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Rangkuman Materi Week 3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Dimensional Modeling (Lanjutan)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Fase 1 — Analytics Engineer Learning Path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Deadline: 12/05/2026  |  Hours Target: 8  |  Status: DONE ✓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Kimball 4-Step Design Process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Framework sistematis untuk mendesain dimensional model. Urutan ini tidak boleh dibalik karena setiap langkah mempengaruhi langkah berikutnya.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5040"/>
      </w:tblGrid>
      <w:tr>
        <w:trPr>
          <w:tblHeader/>
        </w:trP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Pertanyaan Kunci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Penjelasan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 yang sedang terjadi?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Pilih satu proses bisnis (bukan departemen). Satu fact table = satu proses bisnis.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Satu baris = apa?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Deklarasikan grain sebelum memilih dimensi atau fakta. Semakin atomik semakin baik.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Kita analisis dari sudut mana?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Identifikasi dimensi: entitas bisnis yang menjadi konteks (Date, Product, Customer, dll).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 yang diukur?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Identifikasi fakta (measures) yang konsisten dengan grain yang sudah dideklarasikan.</w:t>
            </w:r>
          </w:p>
        </w:tc>
      </w:tr>
    </w:tbl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Studi Kasus — Penjualan Produk Digital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Hasil 4-Step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000"/>
        <w:gridCol w:w="4920"/>
      </w:tblGrid>
      <w:tr>
        <w:trPr>
          <w:tblHeader/>
        </w:trP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Keputusan</w:t>
            </w:r>
          </w:p>
        </w:tc>
        <w:tc>
          <w:tcPr>
            <w:tcW w:type="dxa" w:w="4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Alasan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Penjualan Online (Produk Digital)</w:t>
            </w:r>
          </w:p>
        </w:tc>
        <w:tc>
          <w:tcPr>
            <w:tcW w:type="dxa" w:w="4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Proses bisnis yang spesifik dan terukur — cocok sebagai unit analisis.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item per transaksi (line-item grain)</w:t>
            </w:r>
          </w:p>
        </w:tc>
        <w:tc>
          <w:tcPr>
            <w:tcW w:type="dxa" w:w="4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paling atomik — bisa di-rollup ke level manapun tanpa kehilangan detail.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dim_date, dim_product, dim_channel, dim_customer</w:t>
            </w:r>
          </w:p>
        </w:tc>
        <w:tc>
          <w:tcPr>
            <w:tcW w:type="dxa" w:w="4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Empat entitas bisnis yang menjadi konteks analisis penjualan.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quantity_sold, unit_price, gross_amount, discount_amount, voucher_amount, revenue</w:t>
            </w:r>
          </w:p>
        </w:tc>
        <w:tc>
          <w:tcPr>
            <w:tcW w:type="dxa" w:w="4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Semua measures konsisten di level line-item.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Star Schema — fact_sales_digital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Fact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date_key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ke dim_date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product_key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ke dim_product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channel_key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ke dim_channel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customer_key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ke dim_customer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quantity_sold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Jumlah unit terjual per line-item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unit_price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Harga per unit sebelum diskon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gross_amount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unit_price × quantity (disimpan untuk performa)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discount_amount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Nilai diskon dalam rupiah (0 jika tidak ada)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voucher_amount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Nilai voucher dalam rupiah (0 jika tidak ada)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gross_amount - discount_amount - voucher_amount</w:t>
            </w:r>
          </w:p>
        </w:tc>
      </w:tr>
    </w:tbl>
    <w:p>
      <w:pPr>
        <w:spacing w:after="0" w:before="2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Dimensi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 Utama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dim_date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date_key (PK), full_date, day_of_week, day_name, month_number, month_name, quarter, year, is_weekend, is_holiday, is_payday_week, is_campaign_day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dim_product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product_key (PK), product_name, category, product_type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dim_channel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channel_key (PK), channel_name, platform_type, marketplace/owned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dim_customer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customer_key (PK), customer_id (natural key), gender, age, join_date, location</w:t>
            </w:r>
          </w:p>
        </w:tc>
      </w:tr>
    </w:tbl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Surrogate Key vs Natural Key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Natural key adalah ID dari source system (aplikasi, marketplace). Surrogate key adalah integer buatan warehouse yang tidak punya makna bisnis.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Natural Key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Surrogate Key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Sumber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 asal (app, marketplace)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Dibuat warehouse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Tipe data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/ format variatif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sederhana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 JOIN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Lebih lambat (string comparison)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Lebih cepat (integer)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Stabilitas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Bisa berubah kapan saja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 pernah berubah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Multi-source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Bisa konflik antar sistem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Bebas konflik</w:t>
            </w:r>
          </w:p>
        </w:tc>
      </w:tr>
    </w:tbl>
    <w:p>
      <w:pPr>
        <w:spacing w:after="0" w:before="1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Poin Penting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Natural key tetap disimpan sebagai atribut biasa di tabel dimensi — untuk traceability.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Yang dipakai untuk JOIN ke fact table adalah surrogate key.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Tambahkan baris dengan surrogate key = -1 sebagai row 'Unknown' untuk menangani data yang tidak tersedia (misal: guest checkout).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Null vs 0 di Fact Table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Untuk kolom measures (angka yang diukur), gunakan 0 bukan NULL ketika tidak ada nilai. NULL menyebabkan tiga masalah utama: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AVG mengabaikan NULL — hasil rata-rata menjadi tidak akurat karena penyebutnya bukan total baris.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Kalkulasi derived: angka apapun dikurangi NULL menghasilkan NULL, bukan angka yang benar.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 tool berperilaku berbeda terhadap NULL — Power BI, Tableau, Looker bisa menghasilkan angka berbeda dari data yang sama.</w:t>
      </w:r>
    </w:p>
    <w:p>
      <w:pPr>
        <w:spacing w:after="0" w:before="1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Aturan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Kondisi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Isi dengan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Measures tanpa nilai (discount, voucher, dll)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yang tidak relevan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(atau row Unknown di dimensi)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Atribut dimensi tidak diketahui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'N/A' atau 'Unknown' — bukan NULL</w:t>
            </w:r>
          </w:p>
        </w:tc>
      </w:tr>
    </w:tbl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Preview Week 4 — Yang Akan Datang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Topik berikut sudah diidentifikasi di Week 3 tapi sengaja didefer ke Week 4 karena cakupannya lebih luas: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Conformed Dimensions — </w:t>
      </w:r>
      <w:r>
        <w:rPr>
          <w:rFonts w:ascii="Arial" w:cs="Arial" w:eastAsia="Arial" w:hAnsi="Arial"/>
          <w:sz w:val="22"/>
          <w:szCs w:val="22"/>
        </w:rPr>
        <w:t xml:space="preserve">Conformed Dimensions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Dimensi yang bisa dipakai lintas beberapa fact table (dim_date dan dim_customer yang dibuat di Week 3 adalah kandidat).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Slowly Changing Dimensions — </w:t>
      </w:r>
      <w:r>
        <w:rPr>
          <w:rFonts w:ascii="Arial" w:cs="Arial" w:eastAsia="Arial" w:hAnsi="Arial"/>
          <w:sz w:val="22"/>
          <w:szCs w:val="22"/>
        </w:rPr>
        <w:t xml:space="preserve">SCD Type 1 / 2 /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Menangani perubahan data dimensi dari waktu ke waktu (customer pindah kota, harga produk berubah) tanpa merusak historis fact table.</w:t>
      </w:r>
    </w:p>
    <w:p>
      <w:pPr>
        <w:pBdr>
          <w:bottom w:val="single" w:color="DDDDDD" w:sz="4"/>
        </w:pBdr>
        <w:spacing w:after="160" w:before="160"/>
      </w:pPr>
    </w:p>
    <w:p>
      <w:pPr>
        <w:spacing w:after="0" w:before="1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Week 3 selesai dalam 1 sesi.  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Analytics Engineer Learning Path — Fase 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2026-05-11T23:24:33.026Z</dcterms:created>
  <dcterms:modified xsi:type="dcterms:W3CDTF">2026-05-11T23:24:33.027Z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