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Appendix Table A.2. Post-2022 Pass-Through Regression with Distributed Inflation Controls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Appendix Table A.2. Post-2022 Pass-Through Regression with Distributed Inflation Controls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56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0.483***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(0.275)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(0.221)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(0.156)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-0.169+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Post-2022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-0.177*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(0.298)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(0.231)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-0.227+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(0.161)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0.236*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-0.231+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Monthly HICP Change,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0.026+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the monthly change in the euro-area NFC lending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Post-2022 equals 1 from July 2022 onward and 0 otherwise.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includes contemporaneous and lagged ECB policy-rate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also includes contemporaneous and lagged monthly HICP changes up to twelve months.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Interaction terms test whether pass-through changed during the post-2022 tightening cycle.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2026-08-06T23:22:15Z</dcterms:modified>
  <cp:category/>
</cp:coreProperties>
</file>