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4. Post-2022 Pass-Through Regression Controlling for Inflation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Post-2022 Pass-Through Regression Controlling for Inflation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56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Post-2022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0.483***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(0.275)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(0.221)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(0.156)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-0.169+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-0.177*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(0.298)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(0.231)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-0.227+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(0.161)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0.236*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-0.231+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-0.195**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(0.075)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is the monthly change in the euro-area NFC lending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Post-2022 equals 1 from July 2022 onward and 0 otherwise.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includes contemporaneous and lagged ECB policy-rate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includes contemporaneous and twelve lagged monthly HICP controls.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 coefficients are omitted from the table for brevity and reported in Appendix Table A.2.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Interaction terms test whether pass-through changed during the post-2022 tightening cycle.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2026-08-06T22:31:06Z</dcterms:modified>
  <cp:category/>
</cp:coreProperties>
</file>