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PDFMason synthetic Office conversion fixture</w:t>
        <w:br/>
        <w:br/>
        <w:t>This document contains invented text only. It exists to verify local and sandboxed conversion.</w:t>
        <w:br/>
        <w:br/>
        <w:t>Build better PDFs.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