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The Traffic Lights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2"/>
          <w:szCs w:val="32"/>
        </w:rPr>
        <w:t xml:space="preserve">RED — AI-FREE</w:t>
      </w:r>
    </w:p>
    <w:p>
      <w:pPr>
        <w:spacing w:after="2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This is you, unassisted. No AI at any stage.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2"/>
          <w:szCs w:val="32"/>
        </w:rPr>
        <w:t xml:space="preserve">YELLOW — AI-ASSISTED</w:t>
      </w:r>
    </w:p>
    <w:p>
      <w:pPr>
        <w:spacing w:after="2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AI can help; you drive. Use it only as the assignment states — and disclose it.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2"/>
          <w:szCs w:val="32"/>
        </w:rPr>
        <w:t xml:space="preserve">GREEN — AI-ENCOURAGED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Using the tool well IS the skill. Direct it, evaluate it, document it.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09356D"/>
          <w:sz w:val="24"/>
          <w:szCs w:val="24"/>
        </w:rPr>
        <w:t xml:space="preserve">Every assignment shows its color. When in doubt — ask first. Asking is always safe.</w:t>
      </w:r>
    </w:p>
    <w:p>
      <w:pPr>
        <w:pageBreakBefore/>
      </w:pPr>
      <w:r>
        <w:br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The Six Things Every Student Must Understand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1.  AI predicts from patterns. It does not understand like a human.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2.  AI can produce persuasive but false information. It doesn't know when it's wrong — that's your job.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3.  Bias can live in the training data and the design. Outputs inherit their inputs.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4.  What goes into AI may not come back out. Treat every prompt like a postcard.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5.  The human is responsible. Always.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6.  AI is not a person — and it's not the person to tell. When it really matters, tell a human who can help.</w:t>
      </w:r>
    </w:p>
    <w:p>
      <w:pPr>
        <w:pageBreakBefore/>
      </w:pPr>
      <w:r>
        <w:br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Cite · Disclose · Verify · Own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Cite what you quote.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Disclose what helped.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Verify what AI mentions.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Own what you submit.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09356D"/>
          <w:sz w:val="24"/>
          <w:szCs w:val="24"/>
        </w:rPr>
        <w:t xml:space="preserve">Before you submit:  Did I check it?  Did I disclose it?  Can I explain it?</w:t>
      </w:r>
    </w:p>
    <w:p>
      <w:pPr>
        <w:pageBreakBefore/>
      </w:pPr>
      <w:r>
        <w:br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Pause · Trace · Compare · Check · Disclose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Before you believe it, share it, or react to it: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PAUSE — strong feelings are the signal to slow down.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TRACE — where did this actually come from?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COMPARE — is anyone credible reporting it independently?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CHECK — dates, quotes, citations, hands, text, audio, backgrounds.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DISCLOSE — when you generate or alter something, say so.</w:t>
      </w:r>
    </w:p>
    <w:p>
      <w:pPr>
        <w:pageBreakBefore/>
      </w:pPr>
      <w:r>
        <w:br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The Five-Step Review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b/>
          <w:bCs/>
          <w:color w:val="001A4A"/>
          <w:sz w:val="28"/>
          <w:szCs w:val="28"/>
        </w:rPr>
        <w:t xml:space="preserve">Accuracy  →  Alignment  →  Appropriateness  →  Accessibility  →  Final Teacher Judgment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AI drafts. You decide.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09356D"/>
          <w:sz w:val="24"/>
          <w:szCs w:val="24"/>
        </w:rPr>
        <w:t xml:space="preserve">Nothing reaches a student without your name on the decision.</w:t>
      </w:r>
    </w:p>
    <w:p>
      <w:pPr>
        <w:pageBreakBefore/>
      </w:pPr>
      <w:r>
        <w:br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Redesign One Assignment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1.  Name what it actually measures.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2.  Ask where that skill becomes visible.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3.  Pick one or two moves: process · local &amp; personal · performance · in the room.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4.  Assign the light — and the disclosure requirement.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5.  Rebalance the rubric toward visible thinking.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6.  Tell students why.</w:t>
      </w:r>
    </w:p>
    <w:p>
      <w:pPr>
        <w:pageBreakBefore/>
      </w:pPr>
      <w:r>
        <w:br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01A4A"/>
          <w:sz w:val="40"/>
          <w:szCs w:val="40"/>
        </w:rPr>
        <w:t xml:space="preserve">The Career Conversation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1.  List ten tasks that job actually involves.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2.  Which could AI help with or handle within ten years?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3.  Which tasks need a human — and why?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4.  So what would the human spend more time on?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11111"/>
          <w:sz w:val="26"/>
          <w:szCs w:val="26"/>
        </w:rPr>
        <w:t xml:space="preserve">5.  What would you want to be better at than the machine?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5"/>
        <w:szCs w:val="15"/>
      </w:rPr>
      <w:t xml:space="preserve">From Teaching in an AI World (AI with Confidence, Book 1) © Kevin D. Graham. Purchasers may reproduce for classroom use.</w:t>
    </w:r>
  </w:p>
  <w:p>
    <w:pPr>
      <w:jc w:val="center"/>
    </w:pPr>
    <w:r>
      <w:rPr>
        <w:rFonts w:ascii="Calibri" w:cs="Calibri" w:eastAsia="Calibri" w:hAnsi="Calibri"/>
        <w:color w:val="09356D"/>
        <w:sz w:val="15"/>
        <w:szCs w:val="15"/>
      </w:rPr>
      <w:t xml:space="preserve">Free downloads and updates: kevindgraham.com/teach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2026-07-28T15:45:07.728Z</dcterms:created>
  <dcterms:modified xsi:type="dcterms:W3CDTF">2026-07-28T15:45:07.728Z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