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footer+xml" PartName="/word/footer1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</Types>
</file>

<file path=_rels/.rels><?xml version="1.0" encoding="UTF-8" standalone="yes"?><Relationships xmlns="http://schemas.openxmlformats.org/package/2006/relationships"><Relationship Id="rId1" Target="word/document.xml" Type="http://schemas.openxmlformats.org/officeDocument/2006/relationships/officeDocument"/><Relationship Id="rId2" Target="docProps/app.xml" Type="http://schemas.openxmlformats.org/officeDocument/2006/relationships/extended-properties"/><Relationship Id="rId3" Target="docProps/core.xml" Type="http://schemas.openxmlformats.org/package/2006/relationships/metadata/core-properties"/></Relationships>
</file>

<file path=word/document.xml><?xml version="1.0" encoding="utf-8"?>
<w:document xmlns:w="http://schemas.openxmlformats.org/wordprocessingml/2006/main" xmlns:r="http://schemas.openxmlformats.org/officeDocument/2006/relationships" xmlns:wp="http://schemas.openxmlformats.org/drawingml/2006/wordprocessingDrawing">
  <w:body>
    <w:p>
      <w:pPr>
        <w:spacing w:before="480" w:after="480" w:line="288" w:lineRule="auto"/>
        <w:ind w:left="0"/>
      </w:pPr>
      <w:r>
        <w:rPr>
          <w:rFonts w:eastAsia="等线" w:ascii="Arial" w:cs="Arial" w:hAnsi="Arial"/>
          <w:b w:val="true"/>
          <w:sz w:val="52"/>
        </w:rPr>
        <w:t>Python sklearn机器学习各种评价指标——Sklearn.metrics简介及应用示例</w:t>
      </w:r>
    </w:p>
    <w:p>
      <w:pPr>
        <w:pStyle w:val="1"/>
        <w:spacing w:before="380" w:after="140" w:line="288" w:lineRule="auto"/>
        <w:ind w:left="0"/>
        <w:jc w:val="left"/>
        <w:outlineLvl w:val="0"/>
      </w:pPr>
      <w:r>
        <w:rPr>
          <w:rFonts w:eastAsia="等线" w:ascii="Arial" w:cs="Arial" w:hAnsi="Arial"/>
          <w:b w:val="true"/>
          <w:sz w:val="36"/>
        </w:rPr>
        <w:t>Python sklearn机器学习各种评价指标——Sklearn.metrics简介及应用示例</w:t>
      </w:r>
    </w:p>
    <w:p>
      <w:pPr>
        <w:pStyle w:val="2"/>
        <w:spacing w:before="320" w:after="120" w:line="288" w:lineRule="auto"/>
        <w:ind w:left="0"/>
        <w:jc w:val="left"/>
        <w:outlineLvl w:val="1"/>
      </w:pPr>
      <w:r>
        <w:rPr>
          <w:rFonts w:eastAsia="等线" w:ascii="Arial" w:cs="Arial" w:hAnsi="Arial"/>
          <w:b w:val="true"/>
          <w:sz w:val="32"/>
        </w:rPr>
        <w:t xml:space="preserve">  Python </w:t>
      </w:r>
      <w:hyperlink r:id="rId4">
        <w:r>
          <w:rPr>
            <w:rFonts w:eastAsia="等线" w:ascii="Arial" w:cs="Arial" w:hAnsi="Arial"/>
            <w:b w:val="true"/>
            <w:color w:val="3370ff"/>
            <w:sz w:val="32"/>
          </w:rPr>
          <w:t xml:space="preserve">Sklearn </w:t>
        </w:r>
      </w:hyperlink>
      <w:r>
        <w:rPr>
          <w:rFonts w:eastAsia="等线" w:ascii="Arial" w:cs="Arial" w:hAnsi="Arial"/>
          <w:b w:val="true"/>
          <w:sz w:val="32"/>
        </w:rPr>
        <w:t>.metrics 简介及应用示例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利用Python进行各种 </w:t>
      </w:r>
      <w:hyperlink r:id="rId5">
        <w:r>
          <w:rPr>
            <w:rFonts w:eastAsia="等线" w:ascii="Arial" w:cs="Arial" w:hAnsi="Arial"/>
            <w:color w:val="3370ff"/>
            <w:sz w:val="22"/>
          </w:rPr>
          <w:t xml:space="preserve">机器学习 </w:t>
        </w:r>
      </w:hyperlink>
      <w:r>
        <w:rPr>
          <w:rFonts w:eastAsia="等线" w:ascii="Arial" w:cs="Arial" w:hAnsi="Arial"/>
          <w:sz w:val="22"/>
        </w:rPr>
        <w:t>算法的实现时，经常会用到sklearn（scikit-learn）这个模块/库。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 xml:space="preserve">无论利用机器学习算法进行回归、分类或者聚类时， </w:t>
      </w:r>
      <w:r>
        <w:rPr>
          <w:rFonts w:eastAsia="等线" w:ascii="Arial" w:cs="Arial" w:hAnsi="Arial"/>
          <w:b w:val="true"/>
          <w:sz w:val="22"/>
        </w:rPr>
        <w:t xml:space="preserve">评价指标 </w:t>
      </w:r>
      <w:r>
        <w:rPr>
          <w:rFonts w:eastAsia="等线" w:ascii="Arial" w:cs="Arial" w:hAnsi="Arial"/>
          <w:sz w:val="22"/>
        </w:rPr>
        <w:t xml:space="preserve">，即检验机器学习模型效果的定量指标，都是一个不可避免且十分重要的问题。因此，结合 </w:t>
      </w:r>
      <w:hyperlink r:id="rId6">
        <w:r>
          <w:rPr>
            <w:rFonts w:eastAsia="等线" w:ascii="Arial" w:cs="Arial" w:hAnsi="Arial"/>
            <w:color w:val="3370ff"/>
            <w:sz w:val="22"/>
          </w:rPr>
          <w:t xml:space="preserve">scikit-learn主页 </w:t>
        </w:r>
      </w:hyperlink>
      <w:r>
        <w:rPr>
          <w:rFonts w:eastAsia="等线" w:ascii="Arial" w:cs="Arial" w:hAnsi="Arial"/>
          <w:sz w:val="22"/>
        </w:rPr>
        <w:t xml:space="preserve">上的介绍，以及网上大神整理的一些资料，对常用的 </w:t>
      </w:r>
      <w:hyperlink r:id="rId7">
        <w:r>
          <w:rPr>
            <w:rFonts w:eastAsia="等线" w:ascii="Arial" w:cs="Arial" w:hAnsi="Arial"/>
            <w:color w:val="3370ff"/>
            <w:sz w:val="22"/>
          </w:rPr>
          <w:t xml:space="preserve">评价指标 </w:t>
        </w:r>
      </w:hyperlink>
      <w:r>
        <w:rPr>
          <w:rFonts w:eastAsia="等线" w:ascii="Arial" w:cs="Arial" w:hAnsi="Arial"/>
          <w:sz w:val="22"/>
        </w:rPr>
        <w:t>及其实现、应用进行简单介绍。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 xml:space="preserve"> 一、 </w:t>
      </w:r>
      <w:hyperlink r:id="rId8">
        <w:r>
          <w:rPr>
            <w:rFonts w:eastAsia="等线" w:ascii="Arial" w:cs="Arial" w:hAnsi="Arial"/>
            <w:b w:val="true"/>
            <w:color w:val="3370ff"/>
            <w:sz w:val="28"/>
          </w:rPr>
          <w:t xml:space="preserve">scikit-learn </w:t>
        </w:r>
      </w:hyperlink>
      <w:r>
        <w:rPr>
          <w:rFonts w:eastAsia="等线" w:ascii="Arial" w:cs="Arial" w:hAnsi="Arial"/>
          <w:b w:val="true"/>
          <w:sz w:val="28"/>
        </w:rPr>
        <w:t>安装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网上教程很多，此处不再赘述，具体可以参照：</w:t>
        <w:br/>
      </w:r>
      <w:hyperlink r:id="rId9">
        <w:r>
          <w:rPr>
            <w:rFonts w:eastAsia="等线" w:ascii="Arial" w:cs="Arial" w:hAnsi="Arial"/>
            <w:color w:val="3370ff"/>
            <w:sz w:val="22"/>
          </w:rPr>
          <w:t>https://www.cnblogs.com/zhangqunshi/p/6646987.html</w:t>
        </w:r>
      </w:hyperlink>
      <w:r>
        <w:rPr>
          <w:rFonts w:eastAsia="等线" w:ascii="Arial" w:cs="Arial" w:hAnsi="Arial"/>
          <w:sz w:val="22"/>
        </w:rPr>
        <w:br/>
        <w:t>此外，如果安装了Anoconda，可以直接从Anoconda Navigator——Environment里面搜索添加。</w:t>
        <w:br/>
      </w:r>
      <w:r>
        <w:rPr>
          <w:rFonts w:eastAsia="等线" w:ascii="Arial" w:cs="Arial" w:hAnsi="Arial"/>
          <w:sz w:val="22"/>
        </w:rPr>
        <w:t>pip install -U scikit-learn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 xml:space="preserve"> 二、 scikit-learn.metrics导入与调用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有两种方式导入：</w:t>
      </w:r>
    </w:p>
    <w:p>
      <w:pPr>
        <w:pStyle w:val="6"/>
        <w:spacing w:before="240" w:after="120" w:line="288" w:lineRule="auto"/>
        <w:ind w:left="0"/>
        <w:jc w:val="left"/>
        <w:outlineLvl w:val="5"/>
      </w:pPr>
      <w:r>
        <w:rPr>
          <w:rFonts w:eastAsia="等线" w:ascii="Arial" w:cs="Arial" w:hAnsi="Arial"/>
          <w:b w:val="true"/>
          <w:sz w:val="24"/>
        </w:rPr>
        <w:t xml:space="preserve"> 方式一：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sz w:val="22"/>
        </w:rPr>
        <w:t>from sklearn.metrics import 评价指标函数名称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例如：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from sklearn.metrics import mean_squared_error</w:t>
              <w:br/>
            </w:r>
            <w:r>
              <w:rPr>
                <w:rFonts w:eastAsia="Consolas" w:ascii="Consolas" w:cs="Consolas" w:hAnsi="Consolas"/>
                <w:sz w:val="22"/>
              </w:rPr>
              <w:t>from sklearn.metrics import r2_score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调用方式为：直接使用函数名调用</w:t>
        <w:br/>
      </w:r>
      <w:r>
        <w:rPr>
          <w:rFonts w:eastAsia="等线" w:ascii="Arial" w:cs="Arial" w:hAnsi="Arial"/>
          <w:sz w:val="22"/>
        </w:rPr>
        <w:t>计算均方误差mean squared error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mse = mean_squared_error(y_test, y_pre)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计算回归的决定系数R2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R2 = r2_score(y_test,y_pre)</w:t>
            </w:r>
          </w:p>
        </w:tc>
      </w:tr>
    </w:tbl>
    <w:p>
      <w:pPr>
        <w:pStyle w:val="6"/>
        <w:spacing w:before="240" w:after="120" w:line="288" w:lineRule="auto"/>
        <w:ind w:left="0"/>
        <w:jc w:val="left"/>
        <w:outlineLvl w:val="5"/>
      </w:pPr>
      <w:r>
        <w:rPr>
          <w:rFonts w:eastAsia="等线" w:ascii="Arial" w:cs="Arial" w:hAnsi="Arial"/>
          <w:b w:val="true"/>
          <w:sz w:val="24"/>
        </w:rPr>
        <w:t xml:space="preserve"> 方式二：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i w:val="true"/>
          <w:sz w:val="22"/>
        </w:rPr>
        <w:t>from sklearn import metrics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调用方式为：metrics.评价指标函数名称（parameter）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例如：</w:t>
        <w:br/>
      </w:r>
      <w:r>
        <w:rPr>
          <w:rFonts w:eastAsia="等线" w:ascii="Arial" w:cs="Arial" w:hAnsi="Arial"/>
          <w:sz w:val="22"/>
        </w:rPr>
        <w:t>计算均方误差mean squared error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mse = metrics.mean_squared_error(y_test, y_pre)</w:t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计算回归的决定系数R2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R2 = metrics.r2_score(y_test,y_pre)</w:t>
            </w:r>
          </w:p>
        </w:tc>
      </w:tr>
    </w:tbl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 xml:space="preserve"> 三、 scikit-learn.metrics里各种指标简介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简单介绍参见：</w:t>
        <w:br/>
      </w:r>
      <w:hyperlink r:id="rId10">
        <w:r>
          <w:rPr>
            <w:rFonts w:eastAsia="等线" w:ascii="Arial" w:cs="Arial" w:hAnsi="Arial"/>
            <w:color w:val="3370ff"/>
            <w:sz w:val="22"/>
          </w:rPr>
          <w:t>https://www.cnblogs.com/mdevelopment/p/9456486.html</w:t>
        </w:r>
      </w:hyperlink>
      <w:r>
        <w:rPr>
          <w:rFonts w:eastAsia="等线" w:ascii="Arial" w:cs="Arial" w:hAnsi="Arial"/>
          <w:sz w:val="22"/>
        </w:rPr>
        <w:br/>
        <w:t>详细介绍参见：</w:t>
        <w:br/>
      </w:r>
      <w:hyperlink r:id="rId11">
        <w:r>
          <w:rPr>
            <w:rFonts w:eastAsia="等线" w:ascii="Arial" w:cs="Arial" w:hAnsi="Arial"/>
            <w:color w:val="3370ff"/>
            <w:sz w:val="22"/>
          </w:rPr>
          <w:t>https://www.cnblogs.com/harvey888/p/6964741.html</w:t>
        </w:r>
      </w:hyperlink>
      <w:r>
        <w:rPr>
          <w:rFonts w:eastAsia="等线" w:ascii="Arial" w:cs="Arial" w:hAnsi="Arial"/>
          <w:sz w:val="22"/>
        </w:rPr>
        <w:br/>
        <w:t>官网介绍：</w:t>
        <w:br/>
      </w:r>
      <w:hyperlink r:id="rId12">
        <w:r>
          <w:rPr>
            <w:rFonts w:eastAsia="等线" w:ascii="Arial" w:cs="Arial" w:hAnsi="Arial"/>
            <w:color w:val="3370ff"/>
            <w:sz w:val="22"/>
          </w:rPr>
          <w:t>https://scikit-learn.org/stable/modules/classes.html#module-sklearn.metrics</w:t>
        </w:r>
      </w:hyperlink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转自第一个链接的内容，简单介绍内容如下：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回归指标</w:t>
      </w:r>
    </w:p>
    <w:p>
      <w:pPr>
        <w:numPr>
          <w:numId w:val="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explained_variance_score(y_true, y_pred, sample_weight=None, multioutput=‘uniform_average’)：回归方差(反应自变量与因变量之间的相关程度)</w:t>
      </w:r>
    </w:p>
    <w:p>
      <w:pPr>
        <w:numPr>
          <w:numId w:val="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mean_absolute_error(y_true,y_pred,sample_weight=None,</w:t>
        <w:br/>
        <w:t>multioutput=‘uniform_average’)：</w:t>
        <w:br/>
      </w:r>
      <w:r>
        <w:rPr>
          <w:rFonts w:eastAsia="等线" w:ascii="Arial" w:cs="Arial" w:hAnsi="Arial"/>
          <w:sz w:val="22"/>
        </w:rPr>
        <w:t>平均绝对误差</w:t>
      </w:r>
    </w:p>
    <w:p>
      <w:pPr>
        <w:numPr>
          <w:numId w:val="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mean_squared_error(y_true, y_pred, sample_weight=None, multioutput=‘uniform_average’)：均方差</w:t>
      </w:r>
    </w:p>
    <w:p>
      <w:pPr>
        <w:numPr>
          <w:numId w:val="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median_absolute_error(y_true, y_pred) 中值绝对误差</w:t>
      </w:r>
    </w:p>
    <w:p>
      <w:pPr>
        <w:numPr>
          <w:numId w:val="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r2_score(y_true, y_pred,sample_weight=None,multioutput=‘uniform_average’) ：R平方值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b w:val="true"/>
          <w:sz w:val="22"/>
        </w:rPr>
        <w:t>分类指标</w:t>
      </w:r>
    </w:p>
    <w:p>
      <w:pPr>
        <w:numPr>
          <w:numId w:val="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accuracy_score(y_true,y_pre) : 精度</w:t>
      </w:r>
    </w:p>
    <w:p>
      <w:pPr>
        <w:numPr>
          <w:numId w:val="7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auc(x, y, reorder=False) : ROC曲线下的面积;较大的AUC代表了较好的performance。</w:t>
      </w:r>
    </w:p>
    <w:p>
      <w:pPr>
        <w:numPr>
          <w:numId w:val="8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average_precision_score(y_true, y_score, average=‘macro’, sample_weight=None):根据预测得分计算平均精度(AP)</w:t>
      </w:r>
    </w:p>
    <w:p>
      <w:pPr>
        <w:numPr>
          <w:numId w:val="9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brier_score_loss(y_true, y_prob, sample_weight=None, pos_label=None):The smaller the Brier score, the better.</w:t>
      </w:r>
    </w:p>
    <w:p>
      <w:pPr>
        <w:numPr>
          <w:numId w:val="10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confusion_matrix(y_true, y_pred, labels=None, sample_weight=None):通过计算混淆矩阵来评估分类的准确性 返回混淆矩阵</w:t>
      </w:r>
    </w:p>
    <w:p>
      <w:pPr>
        <w:numPr>
          <w:numId w:val="11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f1_score(y_true, y_pred, labels=None, pos_label=1, average=‘binary’, sample_weight=None): F1值</w:t>
        <w:br/>
      </w:r>
      <w:r>
        <w:rPr>
          <w:rFonts w:eastAsia="等线" w:ascii="Arial" w:cs="Arial" w:hAnsi="Arial"/>
          <w:sz w:val="22"/>
        </w:rPr>
        <w:t>　　F1 = 2 * (precision * recall) / (precision + recall) precision(查准率)=TP/(TP+FP) recall(查全率)=TP/(TP+FN)</w:t>
      </w:r>
    </w:p>
    <w:p>
      <w:pPr>
        <w:numPr>
          <w:numId w:val="12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log_loss(y_true, y_pred, eps=1e-15, normalize=True, sample_weight=None, labels=None)：对数损耗，又称逻辑损耗或交叉熵损耗</w:t>
      </w:r>
    </w:p>
    <w:p>
      <w:pPr>
        <w:numPr>
          <w:numId w:val="13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precision_score(y_true, y_pred, labels=None, pos_label=1, average=‘binary’,) ：查准率或者精度； precision(查准率)=TP/(TP+FP)</w:t>
      </w:r>
    </w:p>
    <w:p>
      <w:pPr>
        <w:numPr>
          <w:numId w:val="14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recall_score(y_true, y_pred, labels=None, pos_label=1, average=‘binary’, sample_weight=None)：查全率 ；recall(查全率)=TP/(TP+FN)</w:t>
      </w:r>
    </w:p>
    <w:p>
      <w:pPr>
        <w:numPr>
          <w:numId w:val="15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roc_auc_score(y_true, y_score, average=‘macro’, sample_weight=None)：计算ROC曲线下的面积就是AUC的值，the larger the better</w:t>
      </w:r>
    </w:p>
    <w:p>
      <w:pPr>
        <w:numPr>
          <w:numId w:val="16"/>
        </w:num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roc_curve(y_true, y_score, pos_label=None, sample_weight=None, drop_intermediate=True)；计算ROC曲线的横纵坐标值，TPR，FPR</w:t>
        <w:br/>
      </w:r>
      <w:r>
        <w:rPr>
          <w:rFonts w:eastAsia="等线" w:ascii="Arial" w:cs="Arial" w:hAnsi="Arial"/>
          <w:sz w:val="22"/>
        </w:rPr>
        <w:t>　　TPR = TP/(TP+FN) = recall(真正例率，敏感度) FPR = FP/(FP+TN)(假正例率，1-特异性)</w:t>
      </w:r>
    </w:p>
    <w:p>
      <w:pPr>
        <w:pStyle w:val="4"/>
        <w:spacing w:before="260" w:after="120" w:line="288" w:lineRule="auto"/>
        <w:ind w:left="0"/>
        <w:jc w:val="left"/>
        <w:outlineLvl w:val="3"/>
      </w:pPr>
      <w:r>
        <w:rPr>
          <w:rFonts w:eastAsia="等线" w:ascii="Arial" w:cs="Arial" w:hAnsi="Arial"/>
          <w:b w:val="true"/>
          <w:sz w:val="28"/>
        </w:rPr>
        <w:t xml:space="preserve"> 四、 一个应用实例</w:t>
      </w:r>
    </w:p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结合官网的案例，利用自己的数据，实现的一个应用实例：</w:t>
      </w:r>
    </w:p>
    <w:tbl>
      <w:tblPr>
        <w:tblW w:w="0" w:type="auto"/>
        <w:tblInd w:w="0" w:type="dxa"/>
        <w:tblBorders>
          <w:top w:val="single" w:color="dee0e3"/>
          <w:left w:val="single" w:color="dee0e3"/>
          <w:bottom w:val="single" w:color="dee0e3"/>
          <w:right w:val="single" w:color="dee0e3"/>
          <w:insideH w:val="single" w:color="dee0e3"/>
          <w:insideV w:val="single" w:color="dee0e3"/>
        </w:tblBorders>
        <w:tblLayout w:type="fixed"/>
      </w:tblPr>
      <w:tblGrid>
        <w:gridCol w:w="8505"/>
      </w:tblGrid>
      <w:tr>
        <w:tc>
          <w:tcPr>
            <w:tcW w:w="8505" w:type="dxa"/>
            <w:shd w:color="auto" w:val="clear" w:fill="f5f6f7"/>
            <w:tcMar>
              <w:top w:type="dxa" w:w="60"/>
              <w:left w:type="dxa" w:w="120"/>
              <w:bottom w:type="dxa" w:w="30"/>
              <w:right w:type="dxa" w:w="120"/>
            </w:tcMar>
          </w:tcPr>
          <w:p>
            <w:pPr>
              <w:spacing w:before="120" w:after="120" w:line="288" w:lineRule="auto"/>
              <w:ind w:left="0"/>
              <w:jc w:val="left"/>
            </w:pPr>
            <w:r>
              <w:rPr>
                <w:rFonts w:eastAsia="Consolas" w:ascii="Consolas" w:cs="Consolas" w:hAnsi="Consolas"/>
                <w:color w:val="646a73"/>
                <w:sz w:val="22"/>
              </w:rPr>
              <w:t>Python</w:t>
              <w:br w:type="textWrapping"/>
            </w:r>
            <w:r>
              <w:rPr>
                <w:rFonts w:eastAsia="Consolas" w:ascii="Consolas" w:cs="Consolas" w:hAnsi="Consolas"/>
                <w:sz w:val="22"/>
              </w:rPr>
              <w:t>import pandas as pd</w:t>
              <w:br/>
              <w:t>import numpy as np</w:t>
              <w:br/>
              <w:t>import matplotlib.pyplot as plt</w:t>
              <w:br/>
              <w:t>from sklearn import ensemble</w:t>
              <w:br/>
              <w:t>from sklearn import  metrics</w:t>
              <w:br/>
              <w:br/>
              <w:t>##############################################################################</w:t>
              <w:br/>
              <w:t># Load data</w:t>
              <w:br/>
              <w:t>data = pd.read_csv('Data for train_0.003D.csv')</w:t>
              <w:br/>
              <w:t>y = data.iloc[:,0]</w:t>
              <w:br/>
              <w:t>X = data.iloc[:,1:]</w:t>
              <w:br/>
              <w:t>offset = int(X.shape[0] * 0.9)</w:t>
              <w:br/>
              <w:t>X_train, y_train = X[:offset], y[:offset]</w:t>
              <w:br/>
              <w:t>X_test, y_test = X[offset:], y[offset:]</w:t>
              <w:br/>
              <w:br/>
              <w:t>##############################################################################</w:t>
              <w:br/>
              <w:t># Fit regression model</w:t>
              <w:br/>
              <w:t>params = {'n_estimators': 500, 'max_depth': 4, 'min_samples_split': 2,</w:t>
              <w:br/>
              <w:t xml:space="preserve">          'learning_rate': 0.01, 'loss': 'ls'}</w:t>
              <w:br/>
              <w:t>clf = ensemble.GradientBoostingRegressor(**params)</w:t>
              <w:br/>
              <w:br/>
              <w:t>clf.fit(X_train, y_train)</w:t>
              <w:br/>
              <w:t>y_pre = clf.predict(X_test)</w:t>
              <w:br/>
              <w:br/>
              <w:t># Calculate metrics</w:t>
              <w:br/>
              <w:t>mse = metrics.mean_squared_error(y_test, y_pre)</w:t>
              <w:br/>
              <w:t>print("MSE: %.4f" % mse)</w:t>
              <w:br/>
              <w:br/>
              <w:t>mae = metrics.mean_absolute_error(y_test, y_pre)</w:t>
              <w:br/>
              <w:t>print("MAE: %.4f" % mae)</w:t>
              <w:br/>
              <w:br/>
              <w:t>R2 = metrics.r2_score(y_test,y_pre)</w:t>
              <w:br/>
              <w:t>print("R2: %.4f" % R2)</w:t>
              <w:br/>
              <w:br/>
              <w:t>##############################################################################</w:t>
              <w:br/>
              <w:t># Plot training deviance</w:t>
              <w:br/>
              <w:br/>
              <w:t># compute test set deviance</w:t>
              <w:br/>
              <w:t>test_score = np.zeros((params['n_estimators'],), dtype=np.float64)</w:t>
              <w:br/>
              <w:br/>
              <w:t>for i, y_pred in enumerate(clf.staged_predict(X_test)):</w:t>
              <w:br/>
              <w:t xml:space="preserve">    test_score[i] = clf.loss_(y_test, y_pred)</w:t>
              <w:br/>
              <w:br/>
              <w:t>plt.figure(figsize=(12, 6))</w:t>
              <w:br/>
              <w:t>plt.subplot(1, 2, 1)</w:t>
              <w:br/>
              <w:t>plt.title('Deviance')</w:t>
              <w:br/>
              <w:t>plt.plot(np.arange(params['n_estimators']) + 1, clf.train_score_, 'b-',</w:t>
              <w:br/>
              <w:t xml:space="preserve">         label='Training Set Deviance')</w:t>
              <w:br/>
              <w:t>plt.plot(np.arange(params['n_estimators']) + 1, test_score, 'r-',</w:t>
              <w:br/>
              <w:t xml:space="preserve">         label='Test Set Deviance')</w:t>
              <w:br/>
              <w:t>plt.legend(loc='upper right')</w:t>
              <w:br/>
              <w:t>plt.xlabel('Boosting Iterations')</w:t>
              <w:br/>
              <w:t>plt.ylabel('Deviance')</w:t>
              <w:br/>
              <w:br/>
              <w:t>##############################################################################</w:t>
              <w:br/>
              <w:t># Plot feature importance</w:t>
              <w:br/>
              <w:t>feature_importance = clf.feature_importances_</w:t>
              <w:br/>
              <w:t># make importances relative to max importance</w:t>
              <w:br/>
              <w:t>feature_importance = 100.0 * (feature_importance / feature_importance.max())</w:t>
              <w:br/>
              <w:t>sorted_idx = np.argsort(feature_importance)</w:t>
              <w:br/>
              <w:t>pos = np.arange(sorted_idx.shape[0]) + .5</w:t>
              <w:br/>
              <w:t>plt.subplot(1, 2, 2)</w:t>
              <w:br/>
              <w:t>plt.barh(pos, feature_importance[sorted_idx], align='center')</w:t>
              <w:br/>
              <w:t>plt.yticks(pos, X.columns[sorted_idx])</w:t>
              <w:br/>
              <w:br/>
              <w:t>plt.xlabel('Relative Importance')</w:t>
              <w:br/>
              <w:t>plt.title('Variable Importance')</w:t>
              <w:br/>
              <w:t>plt.show()</w:t>
              <w:br/>
              <w:br/>
            </w:r>
          </w:p>
        </w:tc>
      </w:tr>
    </w:tbl>
    <w:p>
      <w:pPr>
        <w:spacing w:before="120" w:after="120" w:line="288" w:lineRule="auto"/>
        <w:ind w:left="0"/>
        <w:jc w:val="left"/>
      </w:pPr>
      <w:r>
        <w:rPr>
          <w:rFonts w:eastAsia="等线" w:ascii="Arial" w:cs="Arial" w:hAnsi="Arial"/>
          <w:sz w:val="22"/>
        </w:rPr>
        <w:t>最终的运行结果为：</w:t>
      </w:r>
    </w:p>
    <w:p>
      <w:pPr>
        <w:spacing w:before="120" w:after="120" w:line="288" w:lineRule="auto"/>
        <w:ind w:left="0"/>
        <w:jc w:val="center"/>
      </w:pPr>
      <w:r>
        <w:drawing>
          <wp:inline distT="0" distR="0" distB="0" distL="0">
            <wp:extent cx="5400675" cy="3352800"/>
            <wp:docPr id="0" name="Drawing 0" descr="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0" descr=""/>
                    <pic:cNvPicPr>
                      <a:picLocks noChangeAspect="true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675" cy="3352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spacing w:before="120" w:after="120" w:line="288" w:lineRule="auto"/>
        <w:ind w:left="0"/>
        <w:jc w:val="left"/>
      </w:pPr>
    </w:p>
    <w:sectPr>
      <w:footerReference w:type="default" r:id="rId3"/>
      <w:headerReference w:type="default" r:id="rId15"/>
      <w:pgSz w:orient="portrait" w:h="16840" w:w="11905"/>
    </w:sectPr>
  </w:body>
</w:document>
</file>

<file path=word/footer1.xml><?xml version="1.0" encoding="utf-8"?>
<w:ftr xmlns:w="http://schemas.openxmlformats.org/wordprocessingml/2006/main">
  <w:p/>
</w:ftr>
</file>

<file path=word/header1.xml><?xml version="1.0" encoding="utf-8"?>
<w:hdr xmlns:w="http://schemas.openxmlformats.org/wordprocessingml/2006/main">
  <w:p/>
</w:hdr>
</file>

<file path=word/numbering.xml><?xml version="1.0" encoding="utf-8"?>
<w:numbering xmlns:w="http://schemas.openxmlformats.org/wordprocessingml/2006/main">
  <w:abstractNum w:abstractNumId="52602">
    <w:lvl>
      <w:start w:val="1"/>
      <w:numFmt w:val="decimal"/>
      <w:suff w:val="tab"/>
      <w:lvlText w:val="%1."/>
      <w:rPr>
        <w:color w:val="3370ff"/>
      </w:rPr>
    </w:lvl>
  </w:abstractNum>
  <w:abstractNum w:abstractNumId="52603">
    <w:lvl>
      <w:start w:val="2"/>
      <w:numFmt w:val="decimal"/>
      <w:suff w:val="tab"/>
      <w:lvlText w:val="%1."/>
      <w:rPr>
        <w:color w:val="3370ff"/>
      </w:rPr>
    </w:lvl>
  </w:abstractNum>
  <w:abstractNum w:abstractNumId="52604">
    <w:lvl>
      <w:start w:val="3"/>
      <w:numFmt w:val="decimal"/>
      <w:suff w:val="tab"/>
      <w:lvlText w:val="%1."/>
      <w:rPr>
        <w:color w:val="3370ff"/>
      </w:rPr>
    </w:lvl>
  </w:abstractNum>
  <w:abstractNum w:abstractNumId="52605">
    <w:lvl>
      <w:start w:val="4"/>
      <w:numFmt w:val="decimal"/>
      <w:suff w:val="tab"/>
      <w:lvlText w:val="%1."/>
      <w:rPr>
        <w:color w:val="3370ff"/>
      </w:rPr>
    </w:lvl>
  </w:abstractNum>
  <w:abstractNum w:abstractNumId="52606">
    <w:lvl>
      <w:start w:val="5"/>
      <w:numFmt w:val="decimal"/>
      <w:suff w:val="tab"/>
      <w:lvlText w:val="%1."/>
      <w:rPr>
        <w:color w:val="3370ff"/>
      </w:rPr>
    </w:lvl>
  </w:abstractNum>
  <w:abstractNum w:abstractNumId="52607">
    <w:lvl>
      <w:start w:val="1"/>
      <w:numFmt w:val="decimal"/>
      <w:suff w:val="tab"/>
      <w:lvlText w:val="%1."/>
      <w:rPr>
        <w:color w:val="3370ff"/>
      </w:rPr>
    </w:lvl>
  </w:abstractNum>
  <w:abstractNum w:abstractNumId="52608">
    <w:lvl>
      <w:start w:val="2"/>
      <w:numFmt w:val="decimal"/>
      <w:suff w:val="tab"/>
      <w:lvlText w:val="%1."/>
      <w:rPr>
        <w:color w:val="3370ff"/>
      </w:rPr>
    </w:lvl>
  </w:abstractNum>
  <w:abstractNum w:abstractNumId="52609">
    <w:lvl>
      <w:start w:val="3"/>
      <w:numFmt w:val="decimal"/>
      <w:suff w:val="tab"/>
      <w:lvlText w:val="%1."/>
      <w:rPr>
        <w:color w:val="3370ff"/>
      </w:rPr>
    </w:lvl>
  </w:abstractNum>
  <w:abstractNum w:abstractNumId="52610">
    <w:lvl>
      <w:start w:val="4"/>
      <w:numFmt w:val="decimal"/>
      <w:suff w:val="tab"/>
      <w:lvlText w:val="%1."/>
      <w:rPr>
        <w:color w:val="3370ff"/>
      </w:rPr>
    </w:lvl>
  </w:abstractNum>
  <w:abstractNum w:abstractNumId="52611">
    <w:lvl>
      <w:start w:val="5"/>
      <w:numFmt w:val="decimal"/>
      <w:suff w:val="tab"/>
      <w:lvlText w:val="%1."/>
      <w:rPr>
        <w:color w:val="3370ff"/>
      </w:rPr>
    </w:lvl>
  </w:abstractNum>
  <w:abstractNum w:abstractNumId="52612">
    <w:lvl>
      <w:start w:val="6"/>
      <w:numFmt w:val="decimal"/>
      <w:suff w:val="tab"/>
      <w:lvlText w:val="%1."/>
      <w:rPr>
        <w:color w:val="3370ff"/>
      </w:rPr>
    </w:lvl>
  </w:abstractNum>
  <w:abstractNum w:abstractNumId="52613">
    <w:lvl>
      <w:start w:val="7"/>
      <w:numFmt w:val="decimal"/>
      <w:suff w:val="tab"/>
      <w:lvlText w:val="%1."/>
      <w:rPr>
        <w:color w:val="3370ff"/>
      </w:rPr>
    </w:lvl>
  </w:abstractNum>
  <w:abstractNum w:abstractNumId="52614">
    <w:lvl>
      <w:start w:val="8"/>
      <w:numFmt w:val="decimal"/>
      <w:suff w:val="tab"/>
      <w:lvlText w:val="%1."/>
      <w:rPr>
        <w:color w:val="3370ff"/>
      </w:rPr>
    </w:lvl>
  </w:abstractNum>
  <w:abstractNum w:abstractNumId="52615">
    <w:lvl>
      <w:start w:val="9"/>
      <w:numFmt w:val="decimal"/>
      <w:suff w:val="tab"/>
      <w:lvlText w:val="%1."/>
      <w:rPr>
        <w:color w:val="3370ff"/>
      </w:rPr>
    </w:lvl>
  </w:abstractNum>
  <w:abstractNum w:abstractNumId="52616">
    <w:lvl>
      <w:start w:val="10"/>
      <w:numFmt w:val="decimal"/>
      <w:suff w:val="tab"/>
      <w:lvlText w:val="%1."/>
      <w:rPr>
        <w:color w:val="3370ff"/>
      </w:rPr>
    </w:lvl>
  </w:abstractNum>
  <w:abstractNum w:abstractNumId="52617">
    <w:lvl>
      <w:start w:val="11"/>
      <w:numFmt w:val="decimal"/>
      <w:suff w:val="tab"/>
      <w:lvlText w:val="%1."/>
      <w:rPr>
        <w:color w:val="3370ff"/>
      </w:rPr>
    </w:lvl>
  </w:abstractNum>
  <w:num w:numId="1">
    <w:abstractNumId w:val="52602"/>
  </w:num>
  <w:num w:numId="2">
    <w:abstractNumId w:val="52603"/>
  </w:num>
  <w:num w:numId="3">
    <w:abstractNumId w:val="52604"/>
  </w:num>
  <w:num w:numId="4">
    <w:abstractNumId w:val="52605"/>
  </w:num>
  <w:num w:numId="5">
    <w:abstractNumId w:val="52606"/>
  </w:num>
  <w:num w:numId="6">
    <w:abstractNumId w:val="52607"/>
  </w:num>
  <w:num w:numId="7">
    <w:abstractNumId w:val="52608"/>
  </w:num>
  <w:num w:numId="8">
    <w:abstractNumId w:val="52609"/>
  </w:num>
  <w:num w:numId="9">
    <w:abstractNumId w:val="52610"/>
  </w:num>
  <w:num w:numId="10">
    <w:abstractNumId w:val="52611"/>
  </w:num>
  <w:num w:numId="11">
    <w:abstractNumId w:val="52612"/>
  </w:num>
  <w:num w:numId="12">
    <w:abstractNumId w:val="52613"/>
  </w:num>
  <w:num w:numId="13">
    <w:abstractNumId w:val="52614"/>
  </w:num>
  <w:num w:numId="14">
    <w:abstractNumId w:val="52615"/>
  </w:num>
  <w:num w:numId="15">
    <w:abstractNumId w:val="52616"/>
  </w:num>
  <w:num w:numId="16">
    <w:abstractNumId w:val="52617"/>
  </w:num>
</w:numbering>
</file>

<file path=word/settings.xml><?xml version="1.0" encoding="utf-8"?>
<w:settings xmlns:w="http://schemas.openxmlformats.org/wordprocessingml/2006/main"/>
</file>

<file path=word/styles.xml><?xml version="1.0" encoding="utf-8"?>
<w:styles xmlns:w="http://schemas.openxmlformats.org/wordprocessingml/2006/main"/>
</file>

<file path=word/_rels/document.xml.rels><?xml version="1.0" encoding="UTF-8" standalone="yes"?><Relationships xmlns="http://schemas.openxmlformats.org/package/2006/relationships"><Relationship Id="rId1" Target="settings.xml" Type="http://schemas.openxmlformats.org/officeDocument/2006/relationships/settings"/><Relationship Id="rId10" Target="https://www.cnblogs.com/mdevelopment/p/9456486.html" TargetMode="External" Type="http://schemas.openxmlformats.org/officeDocument/2006/relationships/hyperlink"/><Relationship Id="rId11" Target="https://www.cnblogs.com/harvey888/p/6964741.html" TargetMode="External" Type="http://schemas.openxmlformats.org/officeDocument/2006/relationships/hyperlink"/><Relationship Id="rId12" Target="https://scikit-learn.org/stable/modules/classes.html#module-sklearn.metrics" TargetMode="External" Type="http://schemas.openxmlformats.org/officeDocument/2006/relationships/hyperlink"/><Relationship Id="rId13" Target="numbering.xml" Type="http://schemas.openxmlformats.org/officeDocument/2006/relationships/numbering"/><Relationship Id="rId14" Target="media/image1.png" Type="http://schemas.openxmlformats.org/officeDocument/2006/relationships/image"/><Relationship Id="rId15" Target="header1.xml" Type="http://schemas.openxmlformats.org/officeDocument/2006/relationships/header"/><Relationship Id="rId2" Target="styles.xml" Type="http://schemas.openxmlformats.org/officeDocument/2006/relationships/styles"/><Relationship Id="rId3" Target="footer1.xml" Type="http://schemas.openxmlformats.org/officeDocument/2006/relationships/footer"/><Relationship Id="rId4" Target="https://so.csdn.net/so/search?q=Sklearn&amp;spm=1001.2101.3001.7020" TargetMode="External" Type="http://schemas.openxmlformats.org/officeDocument/2006/relationships/hyperlink"/><Relationship Id="rId5" Target="https://so.csdn.net/so/search?q=%E6%9C%BA%E5%99%A8%E5%AD%A6%E4%B9%A0&amp;spm=1001.2101.3001.7020" TargetMode="External" Type="http://schemas.openxmlformats.org/officeDocument/2006/relationships/hyperlink"/><Relationship Id="rId6" Target="https://scikit-learn.org/stable/" TargetMode="External" Type="http://schemas.openxmlformats.org/officeDocument/2006/relationships/hyperlink"/><Relationship Id="rId7" Target="https://so.csdn.net/so/search?q=%E8%AF%84%E4%BB%B7%E6%8C%87%E6%A0%87&amp;spm=1001.2101.3001.7020" TargetMode="External" Type="http://schemas.openxmlformats.org/officeDocument/2006/relationships/hyperlink"/><Relationship Id="rId8" Target="https://so.csdn.net/so/search?q=scikit-learn&amp;spm=1001.2101.3001.7020" TargetMode="External" Type="http://schemas.openxmlformats.org/officeDocument/2006/relationships/hyperlink"/><Relationship Id="rId9" Target="https://www.cnblogs.com/zhangqunshi/p/6646987.html" TargetMode="External" Type="http://schemas.openxmlformats.org/officeDocument/2006/relationships/hyperlink"/></Relationships>
</file>

<file path=docProps/app.xml><?xml version="1.0" encoding="utf-8"?>
<Properties xmlns="http://schemas.openxmlformats.org/officeDocument/2006/extended-properties">
  <Application>Apache POI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2022-10-24T15:57:26Z</dcterms:created>
  <dc:creator>Apache POI</dc:creator>
</cp:coreProperties>
</file>