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36"/>
          <w:szCs w:val="36"/>
        </w:rPr>
        <w:t xml:space="preserve">LINE SEIKI ASIA PACIFIC INC.</w:t>
      </w:r>
    </w:p>
    <w:p>
      <w:pPr>
        <w:spacing w:after="600"/>
        <w:jc w:val="center"/>
      </w:pPr>
      <w:r>
        <w:rPr>
          <w:i/>
          <w:iCs/>
          <w:color w:val="555555"/>
          <w:sz w:val="22"/>
          <w:szCs w:val="22"/>
        </w:rPr>
        <w:t xml:space="preserve">Measurement • Automation • Smart Manufacturing Solutions</w:t>
      </w:r>
    </w:p>
    <w:p>
      <w:pPr>
        <w:pBdr>
          <w:top w:val="single" w:color="1F4E79" w:sz="12" w:space="6"/>
          <w:bottom w:val="single" w:color="1F4E79" w:sz="12" w:space="6"/>
        </w:pBdr>
        <w:spacing w:after="120" w:before="600"/>
        <w:jc w:val="center"/>
      </w:pPr>
      <w:r>
        <w:rPr>
          <w:b/>
          <w:bCs/>
          <w:color w:val="000000"/>
          <w:sz w:val="48"/>
          <w:szCs w:val="48"/>
        </w:rPr>
        <w:t xml:space="preserve">SYSTEM COMPLETION REPORT</w:t>
      </w:r>
    </w:p>
    <w:p>
      <w:pPr>
        <w:spacing w:after="1200"/>
        <w:jc w:val="center"/>
      </w:pPr>
      <w:r>
        <w:rPr>
          <w:color w:val="333333"/>
          <w:sz w:val="26"/>
          <w:szCs w:val="26"/>
        </w:rPr>
        <w:t xml:space="preserve">Corporate Website &amp; Content Management System</w:t>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tblGrid>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Project</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Line Seiki Asia Pacific Website &amp; CMS</w:t>
            </w:r>
          </w:p>
        </w:tc>
      </w:tr>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Document Type</w:t>
            </w:r>
          </w:p>
        </w:tc>
        <w:tc>
          <w:tcPr>
            <w:tcW w:type="dxa" w:w="3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Project Completion Report</w:t>
            </w:r>
          </w:p>
        </w:tc>
      </w:tr>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Platform</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CodeIgniter 2.1.4 (PHP / MySQL)</w:t>
            </w:r>
          </w:p>
        </w:tc>
      </w:tr>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Report Date</w:t>
            </w:r>
          </w:p>
        </w:tc>
        <w:tc>
          <w:tcPr>
            <w:tcW w:type="dxa" w:w="3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June 8, 2026</w:t>
            </w:r>
          </w:p>
        </w:tc>
      </w:tr>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Status</w:t>
            </w:r>
          </w:p>
        </w:tc>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Completed – Deployed</w:t>
            </w:r>
          </w:p>
        </w:tc>
      </w:tr>
      <w:tr>
        <w:tc>
          <w:tcPr>
            <w:tcW w:type="dxa" w:w="288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Version</w:t>
            </w:r>
          </w:p>
        </w:tc>
        <w:tc>
          <w:tcPr>
            <w:tcW w:type="dxa" w:w="3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1.0</w:t>
            </w:r>
          </w:p>
        </w:tc>
      </w:tr>
    </w:tbl>
    <w:p>
      <w:pPr>
        <w:spacing w:before="2400"/>
        <w:jc w:val="center"/>
      </w:pPr>
      <w:r>
        <w:rPr>
          <w:i/>
          <w:iCs/>
          <w:color w:val="777777"/>
          <w:sz w:val="20"/>
          <w:szCs w:val="20"/>
        </w:rPr>
        <w:t xml:space="preserve">Prepared for Internal Documentation &amp; Project Hand-Over</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This report certifies the successful completion and deployment of the Line Seiki Asia Pacific corporate website and its integrated Content Management System (CMS). The system serves as the official digital platform for Line Seiki Asia Pacific Inc. (LSA), the regional sales and distribution arm of Line Seiki Co., Ltd. (Japan), delivering measurement technology, automation equipment, and smart manufacturing solutions to manufacturers across the Asia-Pacific region.</w:t>
      </w:r>
    </w:p>
    <w:p>
      <w:pPr>
        <w:spacing w:after="120"/>
      </w:pPr>
      <w:r>
        <w:t xml:space="preserve">The platform combines a professional, responsive public-facing website with a comprehensive administrative back-office. Public visitors can browse the full product catalogue, explore service and IoT solutions, read news and events, download technical resources, and submit contact and quotation requests. Authorized administrators manage all site content, products, subscribers, and communications through a secure, session-protected CMS, supported by a built-in visitor analytics dashboard.</w:t>
      </w:r>
    </w:p>
    <w:p>
      <w:pPr>
        <w:spacing w:after="120"/>
      </w:pPr>
      <w:r>
        <w:t xml:space="preserve">All planned modules have been developed, tested, and deployed. The system is operational and ready for ongoing content maintenance and incremental enhancement.</w:t>
      </w:r>
    </w:p>
    <w:p>
      <w:pPr>
        <w:pStyle w:val="Heading1"/>
      </w:pPr>
      <w:r>
        <w:t xml:space="preserve">2. Project Overview</w:t>
      </w:r>
    </w:p>
    <w:p>
      <w:pPr>
        <w:pStyle w:val="Heading2"/>
      </w:pPr>
      <w:r>
        <w:t xml:space="preserve">2.1 Background</w:t>
      </w:r>
    </w:p>
    <w:p>
      <w:pPr>
        <w:spacing w:after="120"/>
      </w:pPr>
      <w:r>
        <w:t xml:space="preserve">Line Seiki Asia Pacific Inc. required a modern, self-manageable corporate website to showcase its industrial product range and engage business customers across the Asia-Pacific region. The objective was to replace static content with a dynamic, database-driven platform that the marketing team could update without developer involvement, while capturing and managing customer enquiries and quotation requests.</w:t>
      </w:r>
    </w:p>
    <w:p>
      <w:pPr>
        <w:pStyle w:val="Heading2"/>
      </w:pPr>
      <w:r>
        <w:t xml:space="preserve">2.2 Objectives</w:t>
      </w:r>
    </w:p>
    <w:p>
      <w:pPr>
        <w:pStyle w:val="ListParagraph"/>
        <w:numPr>
          <w:ilvl w:val="0"/>
          <w:numId w:val="2"/>
        </w:numPr>
        <w:spacing w:after="60"/>
      </w:pPr>
      <w:r>
        <w:t xml:space="preserve">Present a professional B2B product catalogue covering all major product categories.</w:t>
      </w:r>
    </w:p>
    <w:p>
      <w:pPr>
        <w:pStyle w:val="ListParagraph"/>
        <w:numPr>
          <w:ilvl w:val="0"/>
          <w:numId w:val="2"/>
        </w:numPr>
        <w:spacing w:after="60"/>
      </w:pPr>
      <w:r>
        <w:t xml:space="preserve">Provide dedicated sections for value-added services and IoT / smart-manufacturing solutions.</w:t>
      </w:r>
    </w:p>
    <w:p>
      <w:pPr>
        <w:pStyle w:val="ListParagraph"/>
        <w:numPr>
          <w:ilvl w:val="0"/>
          <w:numId w:val="2"/>
        </w:numPr>
        <w:spacing w:after="60"/>
      </w:pPr>
      <w:r>
        <w:t xml:space="preserve">Enable non-technical staff to manage all website content through a secure CMS.</w:t>
      </w:r>
    </w:p>
    <w:p>
      <w:pPr>
        <w:pStyle w:val="ListParagraph"/>
        <w:numPr>
          <w:ilvl w:val="0"/>
          <w:numId w:val="2"/>
        </w:numPr>
        <w:spacing w:after="60"/>
      </w:pPr>
      <w:r>
        <w:t xml:space="preserve">Capture customer contact messages, newsletter subscriptions, and quotation requests.</w:t>
      </w:r>
    </w:p>
    <w:p>
      <w:pPr>
        <w:pStyle w:val="ListParagraph"/>
        <w:numPr>
          <w:ilvl w:val="0"/>
          <w:numId w:val="2"/>
        </w:numPr>
        <w:spacing w:after="60"/>
      </w:pPr>
      <w:r>
        <w:t xml:space="preserve">Provide management visibility through a visitor analytics dashboard.</w:t>
      </w:r>
    </w:p>
    <w:p>
      <w:pPr>
        <w:pStyle w:val="Heading2"/>
      </w:pPr>
      <w:r>
        <w:t xml:space="preserve">2.3 Scope</w:t>
      </w:r>
    </w:p>
    <w:p>
      <w:pPr>
        <w:spacing w:after="120"/>
      </w:pPr>
      <w:r>
        <w:t xml:space="preserve">The delivered scope covers the public corporate website, the administrative CMS, the customer enquiry and quotation pipeline, email notification integration, and visitor analytics, as detailed in Sections 4 and 5.</w:t>
      </w:r>
    </w:p>
    <w:p>
      <w:pPr>
        <w:pStyle w:val="Heading1"/>
      </w:pPr>
      <w:r>
        <w:t xml:space="preserve">3. System Architecture</w:t>
      </w:r>
    </w:p>
    <w:p>
      <w:pPr>
        <w:spacing w:after="120"/>
      </w:pPr>
      <w:r>
        <w:t xml:space="preserve">The system follows the Model-View-Controller (MVC) pattern provided by the CodeIgniter framework, cleanly separating data access (Models), presentation (Views), and request handling (Controllers). The codebase is organized into distinct public (web) and administrative (admin) layers.</w:t>
      </w:r>
    </w:p>
    <w:p>
      <w:pPr>
        <w:pStyle w:val="Heading2"/>
      </w:pPr>
      <w: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Layer</w:t>
            </w:r>
          </w:p>
        </w:tc>
        <w:tc>
          <w:tcPr>
            <w:tcW w:type="dxa" w:w="62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Technology</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Framework</w:t>
            </w:r>
          </w:p>
        </w:tc>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CodeIgniter 2.1.4 (PHP MVC)</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Language</w:t>
            </w:r>
          </w:p>
        </w:tc>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PHP</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Database</w:t>
            </w:r>
          </w:p>
        </w:tc>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MySQL (mysqli driver) – lineseiki_db</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Front-End</w:t>
            </w:r>
          </w:p>
        </w:tc>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Bootstrap 5.3.3, jQuery, HTML5, CSS3</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UI / Icons</w:t>
            </w:r>
          </w:p>
        </w:tc>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Font Awesome 6.5.0, Animate.css, Google Fonts (Inter)</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Data &amp; Charts</w:t>
            </w:r>
          </w:p>
        </w:tc>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Chart.js, DataTables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Rich Text Editor</w:t>
            </w:r>
          </w:p>
        </w:tc>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Quill Editor</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Email</w:t>
            </w:r>
          </w:p>
        </w:tc>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PHPMailer (Gmail SMTP)</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External Services</w:t>
            </w:r>
          </w:p>
        </w:tc>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IP Geolocation API (visitor location tracking)</w:t>
            </w:r>
          </w:p>
        </w:tc>
      </w:tr>
      <w:tr>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Server Environment</w:t>
            </w:r>
          </w:p>
        </w:tc>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Apache / XAMPP (PHP), timezone Asia/Manila</w:t>
            </w:r>
          </w:p>
        </w:tc>
      </w:tr>
    </w:tbl>
    <w:p>
      <w:pPr>
        <w:spacing w:after="120"/>
      </w:pPr>
      <w:r>
        <w:t xml:space="preserve"/>
      </w:r>
    </w:p>
    <w:p>
      <w:pPr>
        <w:pStyle w:val="Heading2"/>
      </w:pPr>
      <w:r>
        <w:t xml:space="preserve">3.2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Directory</w:t>
            </w:r>
          </w:p>
        </w:tc>
        <w:tc>
          <w:tcPr>
            <w:tcW w:type="dxa" w:w="600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Purpose</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application/controllers/</w:t>
            </w:r>
          </w:p>
        </w:tc>
        <w:tc>
          <w:tcPr>
            <w:tcW w:type="dxa" w:w="6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Request routing &amp; business flow (web + admin)</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application/models/</w:t>
            </w:r>
          </w:p>
        </w:tc>
        <w:tc>
          <w:tcPr>
            <w:tcW w:type="dxa" w:w="6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Data access logic – split into web/ and admin/</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application/views/</w:t>
            </w:r>
          </w:p>
        </w:tc>
        <w:tc>
          <w:tcPr>
            <w:tcW w:type="dxa" w:w="6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Presentation templates – split into web/ and admin/</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application/config/</w:t>
            </w:r>
          </w:p>
        </w:tc>
        <w:tc>
          <w:tcPr>
            <w:tcW w:type="dxa" w:w="6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Database, routes, and email configuration</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assets_system/</w:t>
            </w:r>
          </w:p>
        </w:tc>
        <w:tc>
          <w:tcPr>
            <w:tcW w:type="dxa" w:w="6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Images, CSS, JavaScript, and vendor libraries</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system/</w:t>
            </w:r>
          </w:p>
        </w:tc>
        <w:tc>
          <w:tcPr>
            <w:tcW w:type="dxa" w:w="6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CodeIgniter framework core</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index.php</w:t>
            </w:r>
          </w:p>
        </w:tc>
        <w:tc>
          <w:tcPr>
            <w:tcW w:type="dxa" w:w="6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Application entry point / front controller</w:t>
            </w:r>
          </w:p>
        </w:tc>
      </w:tr>
    </w:tbl>
    <w:p>
      <w:pPr>
        <w:pStyle w:val="Heading1"/>
      </w:pPr>
      <w:r>
        <w:t xml:space="preserve">4. Public Website Modules</w:t>
      </w:r>
    </w:p>
    <w:p>
      <w:pPr>
        <w:spacing w:after="120"/>
      </w:pPr>
      <w:r>
        <w:t xml:space="preserve">The following customer-facing modules have been completed and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rPr>
          <w:tblHeader/>
        </w:trPr>
        <w:tc>
          <w:tcPr>
            <w:tcW w:type="dxa" w:w="26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Module</w:t>
            </w:r>
          </w:p>
        </w:tc>
        <w:tc>
          <w:tcPr>
            <w:tcW w:type="dxa" w:w="672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Description</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Homepage</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Dynamic hero carousel, key statistics, featured products and services.</w:t>
            </w:r>
          </w:p>
        </w:tc>
      </w:tr>
      <w:tr>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About Us</w:t>
            </w:r>
          </w:p>
        </w:tc>
        <w:tc>
          <w:tcPr>
            <w:tcW w:type="dxa" w:w="6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Company profile, mission, vision, and organizational information.</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Product Catalogue</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12+ product categories with category browsing and imagery.</w:t>
            </w:r>
          </w:p>
        </w:tc>
      </w:tr>
      <w:tr>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Product Detail Pages</w:t>
            </w:r>
          </w:p>
        </w:tc>
        <w:tc>
          <w:tcPr>
            <w:tcW w:type="dxa" w:w="6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Technical specifications, applications, and specification tables.</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Services / Solutions</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SMUC, Simulation, Silicone, and IoT solution pages.</w:t>
            </w:r>
          </w:p>
        </w:tc>
      </w:tr>
      <w:tr>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IoT Solution Portal</w:t>
            </w:r>
          </w:p>
        </w:tc>
        <w:tc>
          <w:tcPr>
            <w:tcW w:type="dxa" w:w="6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Real-time machine monitoring &amp; smart counting showcase with features and data visualisation.</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News &amp; Events</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Article and event listings with detail pages.</w:t>
            </w:r>
          </w:p>
        </w:tc>
      </w:tr>
      <w:tr>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Library / Resources</w:t>
            </w:r>
          </w:p>
        </w:tc>
        <w:tc>
          <w:tcPr>
            <w:tcW w:type="dxa" w:w="6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Downloadable documents and technical resources.</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Contact Us</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Contact form with email notification and message capture.</w:t>
            </w:r>
          </w:p>
        </w:tc>
      </w:tr>
      <w:tr>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Quote Request</w:t>
            </w:r>
          </w:p>
        </w:tc>
        <w:tc>
          <w:tcPr>
            <w:tcW w:type="dxa" w:w="6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Quotation request form with file attachment support.</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Newsletter</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Email subscription capture with validation.</w:t>
            </w:r>
          </w:p>
        </w:tc>
      </w:tr>
      <w:tr>
        <w:tc>
          <w:tcPr>
            <w:tcW w:type="dxa" w:w="26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Search</w:t>
            </w:r>
          </w:p>
        </w:tc>
        <w:tc>
          <w:tcPr>
            <w:tcW w:type="dxa" w:w="67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Search across products and site content.</w:t>
            </w:r>
          </w:p>
        </w:tc>
      </w:tr>
      <w:tr>
        <w:tc>
          <w:tcPr>
            <w:tcW w:type="dxa" w:w="26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Legal Pages</w:t>
            </w:r>
          </w:p>
        </w:tc>
        <w:tc>
          <w:tcPr>
            <w:tcW w:type="dxa" w:w="67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Privacy, Terms, and Cookies compliance pages.</w:t>
            </w:r>
          </w:p>
        </w:tc>
      </w:tr>
    </w:tbl>
    <w:p>
      <w:pPr>
        <w:spacing w:after="120"/>
      </w:pPr>
      <w:r>
        <w:t xml:space="preserve"/>
      </w:r>
    </w:p>
    <w:p>
      <w:pPr>
        <w:spacing w:after="80"/>
      </w:pPr>
      <w:r>
        <w:rPr>
          <w:b/>
          <w:bCs/>
        </w:rPr>
        <w:t xml:space="preserve">Product Categories Covered:</w:t>
      </w:r>
    </w:p>
    <w:p>
      <w:pPr>
        <w:pStyle w:val="ListParagraph"/>
        <w:numPr>
          <w:ilvl w:val="0"/>
          <w:numId w:val="2"/>
        </w:numPr>
        <w:spacing w:after="60"/>
      </w:pPr>
      <w:r>
        <w:t xml:space="preserve">Safety Switches, Limit Switches</w:t>
      </w:r>
    </w:p>
    <w:p>
      <w:pPr>
        <w:pStyle w:val="ListParagraph"/>
        <w:numPr>
          <w:ilvl w:val="0"/>
          <w:numId w:val="2"/>
        </w:numPr>
        <w:spacing w:after="60"/>
      </w:pPr>
      <w:r>
        <w:t xml:space="preserve">Electronic Counters, Mechanical Counters, Slide Limit Counters, Length Counters, Tally Counters</w:t>
      </w:r>
    </w:p>
    <w:p>
      <w:pPr>
        <w:pStyle w:val="ListParagraph"/>
        <w:numPr>
          <w:ilvl w:val="0"/>
          <w:numId w:val="2"/>
        </w:numPr>
        <w:spacing w:after="60"/>
      </w:pPr>
      <w:r>
        <w:t xml:space="preserve">Timers, Rotary Encoders, Tachometers, Thermometers</w:t>
      </w:r>
    </w:p>
    <w:p>
      <w:pPr>
        <w:pStyle w:val="ListParagraph"/>
        <w:numPr>
          <w:ilvl w:val="0"/>
          <w:numId w:val="2"/>
        </w:numPr>
        <w:spacing w:after="60"/>
      </w:pPr>
      <w:r>
        <w:t xml:space="preserve">Length &amp; Measuring Instruments and Sensors</w:t>
      </w:r>
    </w:p>
    <w:p>
      <w:pPr>
        <w:pStyle w:val="Heading1"/>
      </w:pPr>
      <w:r>
        <w:t xml:space="preserve">5. Administrative CMS Modules</w:t>
      </w:r>
    </w:p>
    <w:p>
      <w:pPr>
        <w:spacing w:after="120"/>
      </w:pPr>
      <w:r>
        <w:t xml:space="preserve">The CMS is protected by session-based authentication with automatic timeout. It provides full content control across the following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CMS Module</w:t>
            </w:r>
          </w:p>
        </w:tc>
        <w:tc>
          <w:tcPr>
            <w:tcW w:type="dxa" w:w="648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Capabilities</w:t>
            </w:r>
          </w:p>
        </w:tc>
      </w:tr>
      <w:tr>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Dashboard &amp; Analytics</w:t>
            </w:r>
          </w:p>
        </w:tc>
        <w:tc>
          <w:tcPr>
            <w:tcW w:type="dxa" w:w="6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Visitor statistics, IP-based location (country/city), 30-day visit trends, enquiry metrics.</w:t>
            </w:r>
          </w:p>
        </w:tc>
      </w:tr>
      <w:tr>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Homepage Management</w:t>
            </w:r>
          </w:p>
        </w:tc>
        <w:tc>
          <w:tcPr>
            <w:tcW w:type="dxa" w:w="6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Carousel slides, key statistics, featured sections, achievements/milestones.</w:t>
            </w:r>
          </w:p>
        </w:tc>
      </w:tr>
      <w:tr>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Product Management</w:t>
            </w:r>
          </w:p>
        </w:tc>
        <w:tc>
          <w:tcPr>
            <w:tcW w:type="dxa" w:w="6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Categories, product items, specifications, icons and images (full CRUD).</w:t>
            </w:r>
          </w:p>
        </w:tc>
      </w:tr>
      <w:tr>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Content Management</w:t>
            </w:r>
          </w:p>
        </w:tc>
        <w:tc>
          <w:tcPr>
            <w:tcW w:type="dxa" w:w="6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About Us, services, IoT solution sections, and custom pages.</w:t>
            </w:r>
          </w:p>
        </w:tc>
      </w:tr>
      <w:tr>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News &amp; Events</w:t>
            </w:r>
          </w:p>
        </w:tc>
        <w:tc>
          <w:tcPr>
            <w:tcW w:type="dxa" w:w="6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Create, edit, and delete articles and events.</w:t>
            </w:r>
          </w:p>
        </w:tc>
      </w:tr>
      <w:tr>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Testimonials</w:t>
            </w:r>
          </w:p>
        </w:tc>
        <w:tc>
          <w:tcPr>
            <w:tcW w:type="dxa" w:w="6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Add/edit/delete, image upload, sort order, and active-status toggle.</w:t>
            </w:r>
          </w:p>
        </w:tc>
      </w:tr>
      <w:tr>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Subscriber Management</w:t>
            </w:r>
          </w:p>
        </w:tc>
        <w:tc>
          <w:tcPr>
            <w:tcW w:type="dxa" w:w="6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Subscriber list, unsubscribed/bounced tracking, newsletter records.</w:t>
            </w:r>
          </w:p>
        </w:tc>
      </w:tr>
      <w:tr>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Enquiries &amp; Quotes</w:t>
            </w:r>
          </w:p>
        </w:tc>
        <w:tc>
          <w:tcPr>
            <w:tcW w:type="dxa" w:w="6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View contact messages and quotation requests; export submission data.</w:t>
            </w:r>
          </w:p>
        </w:tc>
      </w:tr>
      <w:tr>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Footer Management</w:t>
            </w:r>
          </w:p>
        </w:tc>
        <w:tc>
          <w:tcPr>
            <w:tcW w:type="dxa" w:w="6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Footer sections, content, and social media links.</w:t>
            </w:r>
          </w:p>
        </w:tc>
      </w:tr>
      <w:tr>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Library Management</w:t>
            </w:r>
          </w:p>
        </w:tc>
        <w:tc>
          <w:tcPr>
            <w:tcW w:type="dxa" w:w="6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Create, categorize, edit, and delete resource entries.</w:t>
            </w:r>
          </w:p>
        </w:tc>
      </w:tr>
      <w:tr>
        <w:tc>
          <w:tcPr>
            <w:tcW w:type="dxa" w:w="28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Image Management</w:t>
            </w:r>
          </w:p>
        </w:tc>
        <w:tc>
          <w:tcPr>
            <w:tcW w:type="dxa" w:w="6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System-wide image and asset uploads.</w:t>
            </w:r>
          </w:p>
        </w:tc>
      </w:tr>
      <w:tr>
        <w:tc>
          <w:tcPr>
            <w:tcW w:type="dxa" w:w="28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Custom Pages</w:t>
            </w:r>
          </w:p>
        </w:tc>
        <w:tc>
          <w:tcPr>
            <w:tcW w:type="dxa" w:w="6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Template-based dynamic page creation with URL slugs.</w:t>
            </w:r>
          </w:p>
        </w:tc>
      </w:tr>
    </w:tbl>
    <w:p>
      <w:pPr>
        <w:pStyle w:val="Heading1"/>
      </w:pPr>
      <w:r>
        <w:t xml:space="preserve">6. Database Design</w:t>
      </w:r>
    </w:p>
    <w:p>
      <w:pPr>
        <w:spacing w:after="120"/>
      </w:pPr>
      <w:r>
        <w:t xml:space="preserve">The system is backed by a MySQL database (lineseiki_db). The core website functionality is supported by a focused set of tables for content, products, communications, and analytics. Representative tables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5520"/>
      </w:tblGrid>
      <w:tr>
        <w:trPr>
          <w:tblHeader/>
        </w:trPr>
        <w:tc>
          <w:tcPr>
            <w:tcW w:type="dxa" w:w="38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Table</w:t>
            </w:r>
          </w:p>
        </w:tc>
        <w:tc>
          <w:tcPr>
            <w:tcW w:type="dxa" w:w="552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Purpose</w:t>
            </w:r>
          </w:p>
        </w:tc>
      </w:tr>
      <w:tr>
        <w:tc>
          <w:tcPr>
            <w:tcW w:type="dxa" w:w="3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tbl_home_page / tbl_home_carousel</w:t>
            </w:r>
          </w:p>
        </w:tc>
        <w:tc>
          <w:tcPr>
            <w:tcW w:type="dxa" w:w="5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Homepage content and carousel slides</w:t>
            </w:r>
          </w:p>
        </w:tc>
      </w:tr>
      <w:tr>
        <w:tc>
          <w:tcPr>
            <w:tcW w:type="dxa" w:w="3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tbl_key_stats</w:t>
            </w:r>
          </w:p>
        </w:tc>
        <w:tc>
          <w:tcPr>
            <w:tcW w:type="dxa" w:w="5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Headline statistics and metrics</w:t>
            </w:r>
          </w:p>
        </w:tc>
      </w:tr>
      <w:tr>
        <w:tc>
          <w:tcPr>
            <w:tcW w:type="dxa" w:w="3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tbl_card_categories / tbl_product_category</w:t>
            </w:r>
          </w:p>
        </w:tc>
        <w:tc>
          <w:tcPr>
            <w:tcW w:type="dxa" w:w="5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Product categorisation</w:t>
            </w:r>
          </w:p>
        </w:tc>
      </w:tr>
      <w:tr>
        <w:tc>
          <w:tcPr>
            <w:tcW w:type="dxa" w:w="3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tbl_products / tbl_product_items</w:t>
            </w:r>
          </w:p>
        </w:tc>
        <w:tc>
          <w:tcPr>
            <w:tcW w:type="dxa" w:w="5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Product content and detailed items</w:t>
            </w:r>
          </w:p>
        </w:tc>
      </w:tr>
      <w:tr>
        <w:tc>
          <w:tcPr>
            <w:tcW w:type="dxa" w:w="3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tbl_product_specifications</w:t>
            </w:r>
          </w:p>
        </w:tc>
        <w:tc>
          <w:tcPr>
            <w:tcW w:type="dxa" w:w="5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Technical specification data</w:t>
            </w:r>
          </w:p>
        </w:tc>
      </w:tr>
      <w:tr>
        <w:tc>
          <w:tcPr>
            <w:tcW w:type="dxa" w:w="3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tbl_iotsolution / tbl_simulation / tbl_smuc</w:t>
            </w:r>
          </w:p>
        </w:tc>
        <w:tc>
          <w:tcPr>
            <w:tcW w:type="dxa" w:w="5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Service &amp; solution content sections</w:t>
            </w:r>
          </w:p>
        </w:tc>
      </w:tr>
      <w:tr>
        <w:tc>
          <w:tcPr>
            <w:tcW w:type="dxa" w:w="3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tbl_about_us / tbl_footer</w:t>
            </w:r>
          </w:p>
        </w:tc>
        <w:tc>
          <w:tcPr>
            <w:tcW w:type="dxa" w:w="5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Company info and footer content</w:t>
            </w:r>
          </w:p>
        </w:tc>
      </w:tr>
      <w:tr>
        <w:tc>
          <w:tcPr>
            <w:tcW w:type="dxa" w:w="3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tbl_contact_us / tbl_messages</w:t>
            </w:r>
          </w:p>
        </w:tc>
        <w:tc>
          <w:tcPr>
            <w:tcW w:type="dxa" w:w="5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Contact form submissions and messages</w:t>
            </w:r>
          </w:p>
        </w:tc>
      </w:tr>
      <w:tr>
        <w:tc>
          <w:tcPr>
            <w:tcW w:type="dxa" w:w="3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tbl_request_quote</w:t>
            </w:r>
          </w:p>
        </w:tc>
        <w:tc>
          <w:tcPr>
            <w:tcW w:type="dxa" w:w="5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Quotation requests</w:t>
            </w:r>
          </w:p>
        </w:tc>
      </w:tr>
      <w:tr>
        <w:tc>
          <w:tcPr>
            <w:tcW w:type="dxa" w:w="3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tbl_testimonial</w:t>
            </w:r>
          </w:p>
        </w:tc>
        <w:tc>
          <w:tcPr>
            <w:tcW w:type="dxa" w:w="5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Customer testimonials</w:t>
            </w:r>
          </w:p>
        </w:tc>
      </w:tr>
      <w:tr>
        <w:tc>
          <w:tcPr>
            <w:tcW w:type="dxa" w:w="3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tbl_event / tbl_events</w:t>
            </w:r>
          </w:p>
        </w:tc>
        <w:tc>
          <w:tcPr>
            <w:tcW w:type="dxa" w:w="5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News and event listings</w:t>
            </w:r>
          </w:p>
        </w:tc>
      </w:tr>
      <w:tr>
        <w:tc>
          <w:tcPr>
            <w:tcW w:type="dxa" w:w="3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tbl_library</w:t>
            </w:r>
          </w:p>
        </w:tc>
        <w:tc>
          <w:tcPr>
            <w:tcW w:type="dxa" w:w="5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Resource library items</w:t>
            </w:r>
          </w:p>
        </w:tc>
      </w:tr>
      <w:tr>
        <w:tc>
          <w:tcPr>
            <w:tcW w:type="dxa" w:w="3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tbl_emails</w:t>
            </w:r>
          </w:p>
        </w:tc>
        <w:tc>
          <w:tcPr>
            <w:tcW w:type="dxa" w:w="5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Newsletter subscriber database</w:t>
            </w:r>
          </w:p>
        </w:tc>
      </w:tr>
      <w:tr>
        <w:tc>
          <w:tcPr>
            <w:tcW w:type="dxa" w:w="38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tbl_website_visits</w:t>
            </w:r>
          </w:p>
        </w:tc>
        <w:tc>
          <w:tcPr>
            <w:tcW w:type="dxa" w:w="55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Visitor tracking (IP, country, city)</w:t>
            </w:r>
          </w:p>
        </w:tc>
      </w:tr>
      <w:tr>
        <w:tc>
          <w:tcPr>
            <w:tcW w:type="dxa" w:w="38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tbl_custom_pages</w:t>
            </w:r>
          </w:p>
        </w:tc>
        <w:tc>
          <w:tcPr>
            <w:tcW w:type="dxa" w:w="55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Dynamic custom pages</w:t>
            </w:r>
          </w:p>
        </w:tc>
      </w:tr>
    </w:tbl>
    <w:p>
      <w:pPr>
        <w:pStyle w:val="Heading1"/>
      </w:pPr>
      <w:r>
        <w:t xml:space="preserve">7. Key Features Delivered</w:t>
      </w:r>
    </w:p>
    <w:p>
      <w:pPr>
        <w:pStyle w:val="Heading2"/>
      </w:pPr>
      <w:r>
        <w:t xml:space="preserve">7.1 Visitor Analytics</w:t>
      </w:r>
    </w:p>
    <w:p>
      <w:pPr>
        <w:pStyle w:val="ListParagraph"/>
        <w:numPr>
          <w:ilvl w:val="0"/>
          <w:numId w:val="2"/>
        </w:numPr>
        <w:spacing w:after="60"/>
      </w:pPr>
      <w:r>
        <w:t xml:space="preserve">IP-based visitor tracking with geolocation (country and city).</w:t>
      </w:r>
    </w:p>
    <w:p>
      <w:pPr>
        <w:pStyle w:val="ListParagraph"/>
        <w:numPr>
          <w:ilvl w:val="0"/>
          <w:numId w:val="2"/>
        </w:numPr>
        <w:spacing w:after="60"/>
      </w:pPr>
      <w:r>
        <w:t xml:space="preserve">30-day visit trend visualisation via Chart.js on the admin dashboard.</w:t>
      </w:r>
    </w:p>
    <w:p>
      <w:pPr>
        <w:pStyle w:val="ListParagraph"/>
        <w:numPr>
          <w:ilvl w:val="0"/>
          <w:numId w:val="2"/>
        </w:numPr>
        <w:spacing w:after="60"/>
      </w:pPr>
      <w:r>
        <w:t xml:space="preserve">Aggregated visitor and enquiry statistics for management reporting.</w:t>
      </w:r>
    </w:p>
    <w:p>
      <w:pPr>
        <w:pStyle w:val="Heading2"/>
      </w:pPr>
      <w:r>
        <w:t xml:space="preserve">7.2 Customer Engagement</w:t>
      </w:r>
    </w:p>
    <w:p>
      <w:pPr>
        <w:pStyle w:val="ListParagraph"/>
        <w:numPr>
          <w:ilvl w:val="0"/>
          <w:numId w:val="2"/>
        </w:numPr>
        <w:spacing w:after="60"/>
      </w:pPr>
      <w:r>
        <w:t xml:space="preserve">Contact form with automated email notification to staff.</w:t>
      </w:r>
    </w:p>
    <w:p>
      <w:pPr>
        <w:pStyle w:val="ListParagraph"/>
        <w:numPr>
          <w:ilvl w:val="0"/>
          <w:numId w:val="2"/>
        </w:numPr>
        <w:spacing w:after="60"/>
      </w:pPr>
      <w:r>
        <w:t xml:space="preserve">Quotation request workflow with file attachment support.</w:t>
      </w:r>
    </w:p>
    <w:p>
      <w:pPr>
        <w:pStyle w:val="ListParagraph"/>
        <w:numPr>
          <w:ilvl w:val="0"/>
          <w:numId w:val="2"/>
        </w:numPr>
        <w:spacing w:after="60"/>
      </w:pPr>
      <w:r>
        <w:t xml:space="preserve">Newsletter subscription with email validation and subscriber management.</w:t>
      </w:r>
    </w:p>
    <w:p>
      <w:pPr>
        <w:pStyle w:val="Heading2"/>
      </w:pPr>
      <w:r>
        <w:t xml:space="preserve">7.3 Content Management</w:t>
      </w:r>
    </w:p>
    <w:p>
      <w:pPr>
        <w:pStyle w:val="ListParagraph"/>
        <w:numPr>
          <w:ilvl w:val="0"/>
          <w:numId w:val="2"/>
        </w:numPr>
        <w:spacing w:after="60"/>
      </w:pPr>
      <w:r>
        <w:t xml:space="preserve">Self-service editing of all major site sections by non-technical staff.</w:t>
      </w:r>
    </w:p>
    <w:p>
      <w:pPr>
        <w:pStyle w:val="ListParagraph"/>
        <w:numPr>
          <w:ilvl w:val="0"/>
          <w:numId w:val="2"/>
        </w:numPr>
        <w:spacing w:after="60"/>
      </w:pPr>
      <w:r>
        <w:t xml:space="preserve">Rich-text editing via the Quill editor.</w:t>
      </w:r>
    </w:p>
    <w:p>
      <w:pPr>
        <w:pStyle w:val="ListParagraph"/>
        <w:numPr>
          <w:ilvl w:val="0"/>
          <w:numId w:val="2"/>
        </w:numPr>
        <w:spacing w:after="60"/>
      </w:pPr>
      <w:r>
        <w:t xml:space="preserve">Dynamic carousel, custom pages, and reusable content sections.</w:t>
      </w:r>
    </w:p>
    <w:p>
      <w:pPr>
        <w:pStyle w:val="Heading2"/>
      </w:pPr>
      <w:r>
        <w:t xml:space="preserve">7.4 Email Integration</w:t>
      </w:r>
    </w:p>
    <w:p>
      <w:pPr>
        <w:pStyle w:val="ListParagraph"/>
        <w:numPr>
          <w:ilvl w:val="0"/>
          <w:numId w:val="2"/>
        </w:numPr>
        <w:spacing w:after="60"/>
      </w:pPr>
      <w:r>
        <w:t xml:space="preserve">PHPMailer with Gmail SMTP (App Password authentication).</w:t>
      </w:r>
    </w:p>
    <w:p>
      <w:pPr>
        <w:pStyle w:val="ListParagraph"/>
        <w:numPr>
          <w:ilvl w:val="0"/>
          <w:numId w:val="2"/>
        </w:numPr>
        <w:spacing w:after="60"/>
      </w:pPr>
      <w:r>
        <w:t xml:space="preserve">HTML email templates for quotation requests and notifications.</w:t>
      </w:r>
    </w:p>
    <w:p>
      <w:pPr>
        <w:pStyle w:val="Heading2"/>
      </w:pPr>
      <w:r>
        <w:t xml:space="preserve">7.5 Security</w:t>
      </w:r>
    </w:p>
    <w:p>
      <w:pPr>
        <w:pStyle w:val="ListParagraph"/>
        <w:numPr>
          <w:ilvl w:val="0"/>
          <w:numId w:val="2"/>
        </w:numPr>
        <w:spacing w:after="60"/>
      </w:pPr>
      <w:r>
        <w:t xml:space="preserve">Session-based authentication for the admin panel.</w:t>
      </w:r>
    </w:p>
    <w:p>
      <w:pPr>
        <w:pStyle w:val="ListParagraph"/>
        <w:numPr>
          <w:ilvl w:val="0"/>
          <w:numId w:val="2"/>
        </w:numPr>
        <w:spacing w:after="60"/>
      </w:pPr>
      <w:r>
        <w:t xml:space="preserve">Session timeout with automatic redirect to login.</w:t>
      </w:r>
    </w:p>
    <w:p>
      <w:pPr>
        <w:pStyle w:val="ListParagraph"/>
        <w:numPr>
          <w:ilvl w:val="0"/>
          <w:numId w:val="2"/>
        </w:numPr>
        <w:spacing w:after="60"/>
      </w:pPr>
      <w:r>
        <w:t xml:space="preserve">Server-side form validation and input handling.</w:t>
      </w:r>
    </w:p>
    <w:p>
      <w:pPr>
        <w:pStyle w:val="Heading1"/>
      </w:pPr>
      <w:r>
        <w:t xml:space="preserve">8. Completion Status</w:t>
      </w:r>
    </w:p>
    <w:p>
      <w:pPr>
        <w:spacing w:after="120"/>
      </w:pPr>
      <w:r>
        <w:t xml:space="preserve">All modules within the agreed scope have been implemented and verified. The current status of each major area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Area</w:t>
            </w:r>
          </w:p>
        </w:tc>
        <w:tc>
          <w:tcPr>
            <w:tcW w:type="dxa" w:w="312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Status</w:t>
            </w:r>
          </w:p>
        </w:tc>
      </w:tr>
      <w:tr>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Public Website (all modules)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Administrative CMS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Product Catalogue &amp; Detail Pages</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IoT &amp; Services Solution Portals</w:t>
            </w:r>
          </w:p>
        </w:tc>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Contact / Quotation / Newsletter</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Visitor Analytics Dashboard</w:t>
            </w:r>
          </w:p>
        </w:tc>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Email Notification Integration</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Completed</w:t>
            </w:r>
          </w:p>
        </w:tc>
      </w:tr>
      <w:tr>
        <w:tc>
          <w:tcPr>
            <w:tcW w:type="dxa" w:w="624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Deployment</w:t>
            </w:r>
          </w:p>
        </w:tc>
        <w:tc>
          <w:tcPr>
            <w:tcW w:type="dxa" w:w="312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vAlign w:val="center"/>
          </w:tcPr>
          <w:p>
            <w:r>
              <w:rPr>
                <w:b w:val="false"/>
                <w:bCs w:val="false"/>
              </w:rPr>
              <w:t xml:space="preserve">Completed – Live</w:t>
            </w:r>
          </w:p>
        </w:tc>
      </w:tr>
    </w:tbl>
    <w:p>
      <w:pPr>
        <w:pStyle w:val="Heading1"/>
      </w:pPr>
      <w:r>
        <w:t xml:space="preserve">9. Recommendations &amp; Future Enhancements</w:t>
      </w:r>
    </w:p>
    <w:p>
      <w:pPr>
        <w:spacing w:after="120"/>
      </w:pPr>
      <w:r>
        <w:t xml:space="preserve">To maintain and extend the value of the platform, the following are recommended for future phases:</w:t>
      </w:r>
    </w:p>
    <w:p>
      <w:pPr>
        <w:pStyle w:val="ListParagraph"/>
        <w:numPr>
          <w:ilvl w:val="0"/>
          <w:numId w:val="3"/>
        </w:numPr>
        <w:spacing w:after="60"/>
      </w:pPr>
      <w:r>
        <w:t xml:space="preserve">Upgrade the framework to a currently supported version (CodeIgniter 4) to benefit from security and performance improvements.</w:t>
      </w:r>
    </w:p>
    <w:p>
      <w:pPr>
        <w:pStyle w:val="ListParagraph"/>
        <w:numPr>
          <w:ilvl w:val="0"/>
          <w:numId w:val="3"/>
        </w:numPr>
        <w:spacing w:after="60"/>
      </w:pPr>
      <w:r>
        <w:t xml:space="preserve">Introduce automated database backups and a formal disaster-recovery procedure.</w:t>
      </w:r>
    </w:p>
    <w:p>
      <w:pPr>
        <w:pStyle w:val="ListParagraph"/>
        <w:numPr>
          <w:ilvl w:val="0"/>
          <w:numId w:val="3"/>
        </w:numPr>
        <w:spacing w:after="60"/>
      </w:pPr>
      <w:r>
        <w:t xml:space="preserve">Add role-based access control to differentiate administrator permission levels.</w:t>
      </w:r>
    </w:p>
    <w:p>
      <w:pPr>
        <w:pStyle w:val="ListParagraph"/>
        <w:numPr>
          <w:ilvl w:val="0"/>
          <w:numId w:val="3"/>
        </w:numPr>
        <w:spacing w:after="60"/>
      </w:pPr>
      <w:r>
        <w:t xml:space="preserve">Implement multi-language support to fully serve the diverse Asia-Pacific market.</w:t>
      </w:r>
    </w:p>
    <w:p>
      <w:pPr>
        <w:pStyle w:val="ListParagraph"/>
        <w:numPr>
          <w:ilvl w:val="0"/>
          <w:numId w:val="3"/>
        </w:numPr>
        <w:spacing w:after="60"/>
      </w:pPr>
      <w:r>
        <w:t xml:space="preserve">Integrate SEO enhancements and structured data for improved search visibility.</w:t>
      </w:r>
    </w:p>
    <w:p>
      <w:pPr>
        <w:pStyle w:val="ListParagraph"/>
        <w:numPr>
          <w:ilvl w:val="0"/>
          <w:numId w:val="3"/>
        </w:numPr>
        <w:spacing w:after="60"/>
      </w:pPr>
      <w:r>
        <w:t xml:space="preserve">Add a staging environment for safe testing of content and code changes prior to release.</w:t>
      </w:r>
    </w:p>
    <w:p>
      <w:pPr>
        <w:pStyle w:val="Heading1"/>
      </w:pPr>
      <w:r>
        <w:t xml:space="preserve">10. Conclusion</w:t>
      </w:r>
    </w:p>
    <w:p>
      <w:pPr>
        <w:spacing w:after="120"/>
      </w:pPr>
      <w:r>
        <w:t xml:space="preserve">The Line Seiki Asia Pacific website and CMS project has been completed successfully and is fully operational. The delivered platform provides a professional public presence, a comprehensive and easy-to-use content management back-office, and an integrated customer-enquiry pipeline supported by visitor analytics.</w:t>
      </w:r>
    </w:p>
    <w:p>
      <w:pPr>
        <w:spacing w:after="120"/>
      </w:pPr>
      <w:r>
        <w:t xml:space="preserve">The system meets the objectives defined for the project and provides a solid, extensible foundation for Line Seiki Asia Pacific's ongoing digital and marketing initiatives. This report formally certifies the project as complete and ready for production use and hand-over.</w:t>
      </w:r>
    </w:p>
    <w:p>
      <w:pPr>
        <w:spacing w:after="240"/>
      </w:pPr>
      <w:r>
        <w:t xml:space="preserve"/>
      </w:r>
    </w:p>
    <w:p>
      <w:pPr>
        <w:pStyle w:val="Heading2"/>
      </w:pPr>
      <w: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Role</w:t>
            </w:r>
          </w:p>
        </w:tc>
        <w:tc>
          <w:tcPr>
            <w:tcW w:type="dxa" w:w="23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Name</w:t>
            </w:r>
          </w:p>
        </w:tc>
        <w:tc>
          <w:tcPr>
            <w:tcW w:type="dxa" w:w="23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Signature</w:t>
            </w:r>
          </w:p>
        </w:tc>
        <w:tc>
          <w:tcPr>
            <w:tcW w:type="dxa" w:w="2340"/>
            <w:tcBorders>
              <w:top w:val="single" w:color="BFBFBF" w:sz="1"/>
              <w:left w:val="single" w:color="BFBFBF" w:sz="1"/>
              <w:bottom w:val="single" w:color="BFBFBF" w:sz="1"/>
              <w:right w:val="single" w:color="BFBFBF" w:sz="1"/>
            </w:tcBorders>
            <w:shd w:fill="1F4E79" w:val="clear"/>
            <w:tcMar>
              <w:top w:type="dxa" w:w="60"/>
              <w:left w:type="dxa" w:w="120"/>
              <w:bottom w:type="dxa" w:w="60"/>
              <w:right w:type="dxa" w:w="120"/>
            </w:tcMar>
            <w:vAlign w:val="center"/>
          </w:tcPr>
          <w:p>
            <w:r>
              <w:rPr>
                <w:b/>
                <w:bCs/>
                <w:color w:val="FFFFFF"/>
              </w:rPr>
              <w:t xml:space="preserve">Date</w:t>
            </w:r>
          </w:p>
        </w:tc>
      </w:tr>
      <w:tr>
        <w:tc>
          <w:tcPr>
            <w:tcW w:type="dxa" w:w="234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Prepared By</w:t>
            </w:r>
          </w:p>
        </w:tc>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
            </w:r>
          </w:p>
        </w:tc>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
            </w:r>
          </w:p>
        </w:tc>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
            </w:r>
          </w:p>
        </w:tc>
      </w:tr>
      <w:tr>
        <w:tc>
          <w:tcPr>
            <w:tcW w:type="dxa" w:w="234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Reviewed By</w:t>
            </w:r>
          </w:p>
        </w:tc>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
            </w:r>
          </w:p>
        </w:tc>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
            </w:r>
          </w:p>
        </w:tc>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
            </w:r>
          </w:p>
        </w:tc>
      </w:tr>
      <w:tr>
        <w:tc>
          <w:tcPr>
            <w:tcW w:type="dxa" w:w="234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center"/>
          </w:tcPr>
          <w:p>
            <w:r>
              <w:rPr>
                <w:b/>
                <w:bCs/>
              </w:rPr>
              <w:t xml:space="preserve">Approved By</w:t>
            </w:r>
          </w:p>
        </w:tc>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
            </w:r>
          </w:p>
        </w:tc>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
            </w:r>
          </w:p>
        </w:tc>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888888"/>
        <w:sz w:val="16"/>
        <w:szCs w:val="16"/>
      </w:rPr>
      <w:t xml:space="preserve">Confidential – For Internal Use Only</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88888"/>
        <w:sz w:val="16"/>
        <w:szCs w:val="16"/>
      </w:rPr>
      <w:t xml:space="preserve">Line Seiki Asia Pacific – System Completion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E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Completion Report</dc:title>
  <dc:creator>Line Seiki Asia Pacific Inc.</dc:creator>
  <dc:description>Project Completion Report for the Line Seiki Asia Pacific Website &amp; CMS</dc:description>
  <cp:lastModifiedBy>Un-named</cp:lastModifiedBy>
  <cp:revision>1</cp:revision>
  <dcterms:created xsi:type="dcterms:W3CDTF">2026-06-08T15:06:24.094Z</dcterms:created>
  <dcterms:modified xsi:type="dcterms:W3CDTF">2026-06-08T15:06:24.094Z</dcterms:modified>
</cp:coreProperties>
</file>

<file path=docProps/custom.xml><?xml version="1.0" encoding="utf-8"?>
<Properties xmlns="http://schemas.openxmlformats.org/officeDocument/2006/custom-properties" xmlns:vt="http://schemas.openxmlformats.org/officeDocument/2006/docPropsVTypes"/>
</file>