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3A3B61" w:rsidRDefault="00CA6175">
      <w:pPr>
        <w:jc w:val="center"/>
        <w:rPr>
          <w:b/>
        </w:rPr>
      </w:pPr>
      <w:r>
        <w:rPr>
          <w:b/>
        </w:rPr>
        <w:t>Inventory of Work Activities</w:t>
      </w:r>
    </w:p>
    <w:p w:rsidR="003A3B61" w:rsidRDefault="003A3B61">
      <w:pPr>
        <w:rPr>
          <w:sz w:val="16"/>
        </w:rPr>
      </w:pPr>
    </w:p>
    <w:tbl>
      <w:tblPr>
        <w:tblW w:w="15310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675"/>
        <w:gridCol w:w="1735"/>
        <w:gridCol w:w="2268"/>
        <w:gridCol w:w="851"/>
        <w:gridCol w:w="7938"/>
        <w:gridCol w:w="1843"/>
      </w:tblGrid>
      <w:tr w:rsidR="003A3B61">
        <w:trPr>
          <w:trHeight w:val="334"/>
          <w:tblHeader/>
        </w:trPr>
        <w:tc>
          <w:tcPr>
            <w:tcW w:w="13467" w:type="dxa"/>
            <w:gridSpan w:val="5"/>
            <w:tcBorders>
              <w:bottom w:val="single" w:sz="4" w:space="0" w:color="000000"/>
            </w:tcBorders>
          </w:tcPr>
          <w:p w:rsidR="003A3B61" w:rsidRDefault="007D0442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Company:  ERIC WONG MACHINERY TRANSPORTATION</w:t>
            </w:r>
            <w:r w:rsidR="00E81ED6">
              <w:rPr>
                <w:rFonts w:ascii="Times New Roman" w:hAnsi="Times New Roman"/>
                <w:sz w:val="20"/>
              </w:rPr>
              <w:t xml:space="preserve"> PTE LTD</w:t>
            </w: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trHeight w:val="663"/>
          <w:tblHeader/>
        </w:trPr>
        <w:tc>
          <w:tcPr>
            <w:tcW w:w="675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Ref No.</w:t>
            </w:r>
          </w:p>
        </w:tc>
        <w:tc>
          <w:tcPr>
            <w:tcW w:w="1735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Location</w:t>
            </w:r>
          </w:p>
        </w:tc>
        <w:tc>
          <w:tcPr>
            <w:tcW w:w="2268" w:type="dxa"/>
            <w:tcBorders>
              <w:bottom w:val="single" w:sz="4" w:space="0" w:color="000000"/>
            </w:tcBorders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Process</w:t>
            </w:r>
          </w:p>
          <w:p w:rsidR="003A3B61" w:rsidRDefault="003A3B61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000000"/>
            </w:tcBorders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S/No.</w:t>
            </w:r>
          </w:p>
        </w:tc>
        <w:tc>
          <w:tcPr>
            <w:tcW w:w="7938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Work Activity</w:t>
            </w:r>
          </w:p>
        </w:tc>
        <w:tc>
          <w:tcPr>
            <w:tcW w:w="1843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Remarks</w:t>
            </w:r>
          </w:p>
        </w:tc>
      </w:tr>
      <w:tr w:rsidR="003A3B61" w:rsidTr="00AF1583">
        <w:trPr>
          <w:trHeight w:val="380"/>
        </w:trPr>
        <w:tc>
          <w:tcPr>
            <w:tcW w:w="675" w:type="dxa"/>
          </w:tcPr>
          <w:p w:rsidR="003A3B61" w:rsidRDefault="003A3B61"/>
        </w:tc>
        <w:tc>
          <w:tcPr>
            <w:tcW w:w="1735" w:type="dxa"/>
          </w:tcPr>
          <w:p w:rsidR="00005E6A" w:rsidRDefault="001548B0">
            <w:pPr>
              <w:spacing w:before="120" w:after="120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>Blk 4012</w:t>
            </w:r>
            <w:r w:rsidR="00073109">
              <w:rPr>
                <w:sz w:val="20"/>
                <w:lang w:eastAsia="zh-CN"/>
              </w:rPr>
              <w:t xml:space="preserve"> AMK Ave 10</w:t>
            </w:r>
          </w:p>
        </w:tc>
        <w:tc>
          <w:tcPr>
            <w:tcW w:w="2268" w:type="dxa"/>
          </w:tcPr>
          <w:p w:rsidR="003A3B61" w:rsidRDefault="004664E8">
            <w:pPr>
              <w:spacing w:before="120" w:after="120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>Mobile</w:t>
            </w:r>
            <w:r w:rsidR="00AE339B">
              <w:rPr>
                <w:sz w:val="20"/>
                <w:lang w:eastAsia="zh-CN"/>
              </w:rPr>
              <w:t>/Lorry</w:t>
            </w:r>
            <w:r>
              <w:rPr>
                <w:sz w:val="20"/>
                <w:lang w:eastAsia="zh-CN"/>
              </w:rPr>
              <w:t xml:space="preserve"> </w:t>
            </w:r>
            <w:r w:rsidR="00212F30">
              <w:rPr>
                <w:rFonts w:hint="eastAsia"/>
                <w:sz w:val="20"/>
                <w:lang w:eastAsia="zh-CN"/>
              </w:rPr>
              <w:t>Crane</w:t>
            </w:r>
            <w:r w:rsidR="00B24EB2">
              <w:rPr>
                <w:sz w:val="20"/>
                <w:lang w:eastAsia="zh-CN"/>
              </w:rPr>
              <w:t xml:space="preserve"> </w:t>
            </w:r>
            <w:r w:rsidR="00C96628">
              <w:rPr>
                <w:sz w:val="20"/>
                <w:lang w:eastAsia="zh-CN"/>
              </w:rPr>
              <w:t>Operation</w:t>
            </w:r>
          </w:p>
        </w:tc>
        <w:tc>
          <w:tcPr>
            <w:tcW w:w="851" w:type="dxa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1</w:t>
            </w:r>
          </w:p>
        </w:tc>
        <w:tc>
          <w:tcPr>
            <w:tcW w:w="7938" w:type="dxa"/>
            <w:vAlign w:val="center"/>
          </w:tcPr>
          <w:p w:rsidR="003A3B61" w:rsidRDefault="004C3B9C">
            <w:pPr>
              <w:spacing w:before="2" w:after="2"/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 xml:space="preserve">Transport of lifting machinery into or out of site </w:t>
            </w:r>
            <w:r w:rsidR="00F97DA5">
              <w:rPr>
                <w:rFonts w:ascii="Times New Roman" w:hAnsi="Times New Roman" w:cs="Times New Roman"/>
                <w:sz w:val="22"/>
                <w:lang w:eastAsia="zh-CN"/>
              </w:rPr>
              <w:t>premise</w:t>
            </w:r>
          </w:p>
        </w:tc>
        <w:tc>
          <w:tcPr>
            <w:tcW w:w="1843" w:type="dxa"/>
          </w:tcPr>
          <w:p w:rsidR="003A3B61" w:rsidRDefault="003A3B61"/>
        </w:tc>
      </w:tr>
      <w:tr w:rsidR="003A3B61" w:rsidTr="00AE339B">
        <w:trPr>
          <w:cantSplit/>
          <w:trHeight w:val="70"/>
        </w:trPr>
        <w:tc>
          <w:tcPr>
            <w:tcW w:w="675" w:type="dxa"/>
            <w:tcBorders>
              <w:bottom w:val="single" w:sz="4" w:space="0" w:color="000000"/>
            </w:tcBorders>
          </w:tcPr>
          <w:p w:rsidR="003A3B61" w:rsidRDefault="003A3B61"/>
        </w:tc>
        <w:tc>
          <w:tcPr>
            <w:tcW w:w="1735" w:type="dxa"/>
            <w:tcBorders>
              <w:bottom w:val="single" w:sz="4" w:space="0" w:color="000000"/>
            </w:tcBorders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bottom w:val="single" w:sz="4" w:space="0" w:color="000000"/>
            </w:tcBorders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000000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2</w:t>
            </w:r>
          </w:p>
        </w:tc>
        <w:tc>
          <w:tcPr>
            <w:tcW w:w="7938" w:type="dxa"/>
            <w:tcBorders>
              <w:bottom w:val="single" w:sz="4" w:space="0" w:color="000000"/>
            </w:tcBorders>
            <w:vAlign w:val="center"/>
          </w:tcPr>
          <w:p w:rsidR="003A3B61" w:rsidRDefault="00DD0334">
            <w:pPr>
              <w:spacing w:before="2" w:after="2"/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</w:rPr>
              <w:t xml:space="preserve">Setting </w:t>
            </w:r>
            <w:r w:rsidR="00E72F59">
              <w:rPr>
                <w:rFonts w:ascii="Times New Roman" w:hAnsi="Times New Roman" w:cs="Times New Roman"/>
                <w:sz w:val="22"/>
              </w:rPr>
              <w:t xml:space="preserve">up </w:t>
            </w:r>
            <w:r w:rsidR="004664E8">
              <w:rPr>
                <w:rFonts w:ascii="Times New Roman" w:hAnsi="Times New Roman" w:cs="Times New Roman"/>
                <w:sz w:val="22"/>
              </w:rPr>
              <w:t>of</w:t>
            </w:r>
            <w:r w:rsidR="005667BD">
              <w:rPr>
                <w:rFonts w:ascii="Times New Roman" w:hAnsi="Times New Roman" w:cs="Times New Roman"/>
                <w:sz w:val="22"/>
              </w:rPr>
              <w:t xml:space="preserve"> crane</w:t>
            </w:r>
            <w:r w:rsidR="00443D5A">
              <w:rPr>
                <w:rFonts w:ascii="Times New Roman" w:hAnsi="Times New Roman" w:cs="Times New Roman"/>
                <w:sz w:val="22"/>
              </w:rPr>
              <w:t xml:space="preserve"> </w:t>
            </w: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 w:rsidTr="00AE339B">
        <w:trPr>
          <w:trHeight w:val="70"/>
        </w:trPr>
        <w:tc>
          <w:tcPr>
            <w:tcW w:w="675" w:type="dxa"/>
          </w:tcPr>
          <w:p w:rsidR="003A3B61" w:rsidRDefault="003A3B61"/>
        </w:tc>
        <w:tc>
          <w:tcPr>
            <w:tcW w:w="1735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3</w:t>
            </w:r>
          </w:p>
        </w:tc>
        <w:tc>
          <w:tcPr>
            <w:tcW w:w="7938" w:type="dxa"/>
            <w:vAlign w:val="center"/>
          </w:tcPr>
          <w:p w:rsidR="003A3B61" w:rsidRDefault="00050894">
            <w:pPr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/>
                <w:sz w:val="22"/>
              </w:rPr>
              <w:t>Lifting o</w:t>
            </w:r>
            <w:r w:rsidR="00DD0334">
              <w:rPr>
                <w:rFonts w:ascii="Times New Roman" w:hAnsi="Times New Roman" w:cs="Times New Roman"/>
                <w:sz w:val="22"/>
              </w:rPr>
              <w:t>peration</w:t>
            </w:r>
          </w:p>
        </w:tc>
        <w:tc>
          <w:tcPr>
            <w:tcW w:w="1843" w:type="dxa"/>
          </w:tcPr>
          <w:p w:rsidR="003A3B61" w:rsidRDefault="003A3B61"/>
        </w:tc>
      </w:tr>
      <w:tr w:rsidR="003A3B61" w:rsidTr="004664E8">
        <w:trPr>
          <w:trHeight w:val="70"/>
        </w:trPr>
        <w:tc>
          <w:tcPr>
            <w:tcW w:w="675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1735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</w:tcPr>
          <w:p w:rsidR="003A3B61" w:rsidRDefault="003E2CF2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4</w:t>
            </w:r>
          </w:p>
        </w:tc>
        <w:tc>
          <w:tcPr>
            <w:tcW w:w="7938" w:type="dxa"/>
          </w:tcPr>
          <w:p w:rsidR="003A3B61" w:rsidRDefault="00B3468E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Working at height on top platform</w:t>
            </w:r>
          </w:p>
        </w:tc>
        <w:tc>
          <w:tcPr>
            <w:tcW w:w="1843" w:type="dxa"/>
            <w:tcBorders>
              <w:bottom w:val="single" w:sz="4" w:space="0" w:color="auto"/>
            </w:tcBorders>
          </w:tcPr>
          <w:p w:rsidR="003A3B61" w:rsidRDefault="003A3B61"/>
        </w:tc>
      </w:tr>
      <w:tr w:rsidR="003A3B61">
        <w:trPr>
          <w:cantSplit/>
          <w:trHeight w:val="391"/>
        </w:trPr>
        <w:tc>
          <w:tcPr>
            <w:tcW w:w="675" w:type="dxa"/>
            <w:tcBorders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  <w:r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auto"/>
            </w:tcBorders>
            <w:vAlign w:val="center"/>
          </w:tcPr>
          <w:p w:rsidR="003A3B61" w:rsidRDefault="00FB17DB" w:rsidP="00FB17DB">
            <w:pPr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/>
                <w:sz w:val="22"/>
              </w:rPr>
              <w:t>5</w:t>
            </w:r>
          </w:p>
        </w:tc>
        <w:tc>
          <w:tcPr>
            <w:tcW w:w="7938" w:type="dxa"/>
            <w:tcBorders>
              <w:bottom w:val="single" w:sz="4" w:space="0" w:color="auto"/>
            </w:tcBorders>
            <w:vAlign w:val="center"/>
          </w:tcPr>
          <w:p w:rsidR="003A3B61" w:rsidRDefault="006118FA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 xml:space="preserve">Adverse weather condition </w:t>
            </w: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 w:rsidTr="004664E8">
        <w:trPr>
          <w:cantSplit/>
          <w:trHeight w:val="91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 w:rsidTr="00AF1583">
        <w:trPr>
          <w:cantSplit/>
          <w:trHeight w:val="70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 w:rsidP="00BB58F2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 w:rsidTr="007D0442">
        <w:trPr>
          <w:cantSplit/>
          <w:trHeight w:val="133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 w:rsidTr="00082140">
        <w:trPr>
          <w:cantSplit/>
          <w:trHeight w:val="70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jc w:val="center"/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 w:rsidTr="00AF1583">
        <w:trPr>
          <w:cantSplit/>
          <w:trHeight w:val="162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jc w:val="center"/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 w:rsidTr="00AF1583">
        <w:trPr>
          <w:cantSplit/>
          <w:trHeight w:val="98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>
        <w:trPr>
          <w:cantSplit/>
          <w:trHeight w:val="449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rPr>
                <w:lang w:eastAsia="zh-CN"/>
              </w:rPr>
            </w:pPr>
          </w:p>
        </w:tc>
      </w:tr>
      <w:tr w:rsidR="003A3B61">
        <w:trPr>
          <w:cantSplit/>
          <w:trHeight w:val="300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rPr>
                <w:lang w:eastAsia="zh-CN"/>
              </w:rPr>
            </w:pPr>
          </w:p>
        </w:tc>
      </w:tr>
    </w:tbl>
    <w:p w:rsidR="003A3B61" w:rsidRDefault="00CA6175">
      <w:pPr>
        <w:rPr>
          <w:rFonts w:ascii="Times New Roman" w:hAnsi="Times New Roman" w:cs="Times New Roman"/>
          <w:sz w:val="16"/>
          <w:szCs w:val="16"/>
          <w:lang w:eastAsia="zh-CN"/>
        </w:rPr>
      </w:pPr>
      <w:r>
        <w:rPr>
          <w:rFonts w:ascii="Times New Roman" w:hAnsi="Times New Roman" w:cs="Times New Roman" w:hint="eastAsia"/>
          <w:sz w:val="16"/>
          <w:szCs w:val="16"/>
          <w:lang w:eastAsia="zh-CN"/>
        </w:rPr>
        <w:t xml:space="preserve"> </w:t>
      </w:r>
    </w:p>
    <w:p w:rsidR="003A3B61" w:rsidRDefault="003A3B61">
      <w:pPr>
        <w:rPr>
          <w:rFonts w:ascii="Times New Roman" w:hAnsi="Times New Roman" w:cs="Times New Roman"/>
          <w:sz w:val="16"/>
          <w:szCs w:val="16"/>
        </w:rPr>
        <w:sectPr w:rsidR="003A3B61">
          <w:headerReference w:type="default" r:id="rId8"/>
          <w:footerReference w:type="default" r:id="rId9"/>
          <w:headerReference w:type="first" r:id="rId10"/>
          <w:footerReference w:type="first" r:id="rId11"/>
          <w:pgSz w:w="16834" w:h="11909" w:orient="landscape" w:code="9"/>
          <w:pgMar w:top="677" w:right="1440" w:bottom="461" w:left="1440" w:header="547" w:footer="230" w:gutter="0"/>
          <w:cols w:space="720"/>
          <w:docGrid w:linePitch="360"/>
        </w:sectPr>
      </w:pPr>
    </w:p>
    <w:p w:rsidR="003A3B61" w:rsidRDefault="003A3B61">
      <w:pPr>
        <w:rPr>
          <w:sz w:val="16"/>
          <w:szCs w:val="16"/>
        </w:rPr>
      </w:pPr>
    </w:p>
    <w:tbl>
      <w:tblPr>
        <w:tblW w:w="15310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2552"/>
        <w:gridCol w:w="4111"/>
        <w:gridCol w:w="3402"/>
        <w:gridCol w:w="1843"/>
        <w:gridCol w:w="1984"/>
        <w:gridCol w:w="1418"/>
      </w:tblGrid>
      <w:tr w:rsidR="00C26F0E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C26F0E" w:rsidRDefault="00C26F0E" w:rsidP="00CA12F4">
            <w:pPr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 xml:space="preserve">                            Company:             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C26F0E" w:rsidRDefault="00C26F0E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Eric Wong Machinery Transportation Pte Ltd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C26F0E" w:rsidRDefault="00C26F0E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RA Leader: Kevin Wong</w:t>
            </w:r>
          </w:p>
          <w:p w:rsidR="00C26F0E" w:rsidRPr="00071634" w:rsidRDefault="00C26F0E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>Project Manager</w:t>
            </w:r>
          </w:p>
        </w:tc>
        <w:tc>
          <w:tcPr>
            <w:tcW w:w="3827" w:type="dxa"/>
            <w:gridSpan w:val="2"/>
            <w:vMerge w:val="restart"/>
          </w:tcPr>
          <w:p w:rsidR="00C26F0E" w:rsidRDefault="00C26F0E">
            <w:pPr>
              <w:rPr>
                <w:rFonts w:ascii="Times New Roman" w:hAnsi="Times New Roman" w:cs="Times New Roman"/>
                <w:b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>Approved by: Eric Wong</w:t>
            </w:r>
          </w:p>
          <w:p w:rsidR="00C26F0E" w:rsidRDefault="00C26F0E">
            <w:pPr>
              <w:rPr>
                <w:rFonts w:ascii="Times New Roman" w:hAnsi="Times New Roman"/>
                <w:sz w:val="20"/>
              </w:rPr>
            </w:pPr>
          </w:p>
          <w:p w:rsidR="00C26F0E" w:rsidRDefault="00C26F0E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Signature:</w:t>
            </w:r>
          </w:p>
        </w:tc>
        <w:tc>
          <w:tcPr>
            <w:tcW w:w="1418" w:type="dxa"/>
            <w:vMerge w:val="restart"/>
          </w:tcPr>
          <w:p w:rsidR="00C26F0E" w:rsidRDefault="00C26F0E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Reference Number: </w:t>
            </w:r>
          </w:p>
        </w:tc>
      </w:tr>
      <w:tr w:rsidR="00C26F0E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C26F0E" w:rsidRDefault="00C26F0E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Process: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C26F0E" w:rsidRDefault="00C26F0E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Mobile/Lorry Crane Operation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C26F0E" w:rsidRDefault="00C26F0E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RA Member:</w:t>
            </w:r>
            <w:r>
              <w:rPr>
                <w:rFonts w:ascii="Times New Roman" w:hAnsi="Times New Roman"/>
                <w:sz w:val="20"/>
                <w:lang w:eastAsia="zh-CN"/>
              </w:rPr>
              <w:t xml:space="preserve"> Zailani</w:t>
            </w:r>
          </w:p>
        </w:tc>
        <w:tc>
          <w:tcPr>
            <w:tcW w:w="3827" w:type="dxa"/>
            <w:gridSpan w:val="2"/>
            <w:vMerge/>
          </w:tcPr>
          <w:p w:rsidR="00C26F0E" w:rsidRDefault="00C26F0E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418" w:type="dxa"/>
            <w:vMerge/>
          </w:tcPr>
          <w:p w:rsidR="00C26F0E" w:rsidRDefault="00C26F0E">
            <w:pPr>
              <w:rPr>
                <w:rFonts w:ascii="Times New Roman" w:hAnsi="Times New Roman"/>
                <w:sz w:val="20"/>
              </w:rPr>
            </w:pPr>
          </w:p>
        </w:tc>
      </w:tr>
      <w:tr w:rsidR="00C26F0E" w:rsidTr="002F632A">
        <w:trPr>
          <w:cantSplit/>
          <w:trHeight w:val="270"/>
        </w:trPr>
        <w:tc>
          <w:tcPr>
            <w:tcW w:w="2552" w:type="dxa"/>
            <w:vMerge w:val="restart"/>
          </w:tcPr>
          <w:p w:rsidR="00C26F0E" w:rsidRDefault="00C26F0E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Location:</w:t>
            </w:r>
          </w:p>
        </w:tc>
        <w:tc>
          <w:tcPr>
            <w:tcW w:w="4111" w:type="dxa"/>
            <w:vMerge w:val="restart"/>
          </w:tcPr>
          <w:p w:rsidR="00C26F0E" w:rsidRDefault="008225C1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Blk 4012 AMK Ave 10 #06-</w:t>
            </w:r>
            <w:r w:rsidR="00C26F0E">
              <w:rPr>
                <w:rFonts w:ascii="Times New Roman" w:hAnsi="Times New Roman"/>
                <w:sz w:val="20"/>
                <w:lang w:eastAsia="zh-CN"/>
              </w:rPr>
              <w:t>06</w:t>
            </w:r>
          </w:p>
          <w:p w:rsidR="00C26F0E" w:rsidRDefault="00C26F0E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 xml:space="preserve"> Pte Ltd  </w:t>
            </w:r>
          </w:p>
        </w:tc>
        <w:tc>
          <w:tcPr>
            <w:tcW w:w="3402" w:type="dxa"/>
            <w:tcBorders>
              <w:bottom w:val="single" w:sz="4" w:space="0" w:color="auto"/>
            </w:tcBorders>
          </w:tcPr>
          <w:p w:rsidR="00C26F0E" w:rsidRPr="00071634" w:rsidRDefault="00C26F0E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 xml:space="preserve">RA Member: Daniel Wong </w:t>
            </w:r>
          </w:p>
        </w:tc>
        <w:tc>
          <w:tcPr>
            <w:tcW w:w="3827" w:type="dxa"/>
            <w:gridSpan w:val="2"/>
            <w:vMerge/>
          </w:tcPr>
          <w:p w:rsidR="00C26F0E" w:rsidRDefault="00C26F0E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418" w:type="dxa"/>
            <w:vMerge/>
          </w:tcPr>
          <w:p w:rsidR="00C26F0E" w:rsidRDefault="00C26F0E">
            <w:pPr>
              <w:rPr>
                <w:rFonts w:ascii="Times New Roman" w:hAnsi="Times New Roman"/>
                <w:sz w:val="20"/>
              </w:rPr>
            </w:pPr>
          </w:p>
        </w:tc>
      </w:tr>
      <w:tr w:rsidR="00C26F0E" w:rsidTr="00C26F0E">
        <w:trPr>
          <w:cantSplit/>
          <w:trHeight w:val="180"/>
        </w:trPr>
        <w:tc>
          <w:tcPr>
            <w:tcW w:w="2552" w:type="dxa"/>
            <w:vMerge/>
            <w:tcBorders>
              <w:bottom w:val="single" w:sz="4" w:space="0" w:color="000000"/>
            </w:tcBorders>
          </w:tcPr>
          <w:p w:rsidR="00C26F0E" w:rsidRDefault="00C26F0E">
            <w:pPr>
              <w:jc w:val="right"/>
              <w:rPr>
                <w:rFonts w:ascii="Times New Roman" w:hAnsi="Times New Roman"/>
                <w:b/>
                <w:sz w:val="20"/>
              </w:rPr>
            </w:pPr>
          </w:p>
        </w:tc>
        <w:tc>
          <w:tcPr>
            <w:tcW w:w="4111" w:type="dxa"/>
            <w:vMerge/>
            <w:tcBorders>
              <w:bottom w:val="single" w:sz="4" w:space="0" w:color="000000"/>
            </w:tcBorders>
          </w:tcPr>
          <w:p w:rsidR="00C26F0E" w:rsidRDefault="00C26F0E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3402" w:type="dxa"/>
            <w:tcBorders>
              <w:top w:val="single" w:sz="4" w:space="0" w:color="auto"/>
              <w:bottom w:val="single" w:sz="4" w:space="0" w:color="000000"/>
            </w:tcBorders>
          </w:tcPr>
          <w:p w:rsidR="00C26F0E" w:rsidRDefault="00C26F0E" w:rsidP="00C26F0E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RA Member: </w:t>
            </w:r>
            <w:r w:rsidR="00573812">
              <w:rPr>
                <w:rFonts w:ascii="Times New Roman" w:hAnsi="Times New Roman"/>
                <w:sz w:val="20"/>
              </w:rPr>
              <w:t xml:space="preserve">Wong Yen Siong </w:t>
            </w:r>
          </w:p>
        </w:tc>
        <w:tc>
          <w:tcPr>
            <w:tcW w:w="3827" w:type="dxa"/>
            <w:gridSpan w:val="2"/>
            <w:vMerge/>
            <w:tcBorders>
              <w:bottom w:val="single" w:sz="4" w:space="0" w:color="000000"/>
            </w:tcBorders>
          </w:tcPr>
          <w:p w:rsidR="00C26F0E" w:rsidRDefault="00C26F0E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418" w:type="dxa"/>
            <w:vMerge/>
          </w:tcPr>
          <w:p w:rsidR="00C26F0E" w:rsidRDefault="00C26F0E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CA6175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Original Assessment Date: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15/05/2009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Name: </w:t>
            </w:r>
          </w:p>
        </w:tc>
        <w:tc>
          <w:tcPr>
            <w:tcW w:w="1984" w:type="dxa"/>
            <w:tcBorders>
              <w:bottom w:val="single" w:sz="4" w:space="0" w:color="000000"/>
            </w:tcBorders>
          </w:tcPr>
          <w:p w:rsidR="003A3B61" w:rsidRPr="00C9392D" w:rsidRDefault="007D0442">
            <w:pPr>
              <w:rPr>
                <w:rFonts w:ascii="Times New Roman" w:hAnsi="Times New Roman" w:cs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eastAsia="zh-CN"/>
              </w:rPr>
              <w:t>Eric Wong</w:t>
            </w:r>
          </w:p>
        </w:tc>
        <w:tc>
          <w:tcPr>
            <w:tcW w:w="1418" w:type="dxa"/>
            <w:vMerge/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CA6175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Last Review Date: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3A3B61" w:rsidRDefault="00121032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01/07/2020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Designation:</w:t>
            </w:r>
          </w:p>
        </w:tc>
        <w:tc>
          <w:tcPr>
            <w:tcW w:w="1984" w:type="dxa"/>
            <w:tcBorders>
              <w:bottom w:val="single" w:sz="4" w:space="0" w:color="000000"/>
            </w:tcBorders>
          </w:tcPr>
          <w:p w:rsidR="003A3B61" w:rsidRDefault="007D0442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Director</w:t>
            </w:r>
          </w:p>
        </w:tc>
        <w:tc>
          <w:tcPr>
            <w:tcW w:w="1418" w:type="dxa"/>
            <w:vMerge/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CA6175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Next Review Date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3A3B61" w:rsidRDefault="00B9332D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30/06</w:t>
            </w:r>
            <w:r w:rsidR="00B700E5">
              <w:rPr>
                <w:rFonts w:ascii="Times New Roman" w:hAnsi="Times New Roman" w:hint="eastAsia"/>
                <w:sz w:val="20"/>
                <w:lang w:eastAsia="zh-CN"/>
              </w:rPr>
              <w:t>/2023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Date:</w:t>
            </w:r>
          </w:p>
        </w:tc>
        <w:tc>
          <w:tcPr>
            <w:tcW w:w="1984" w:type="dxa"/>
            <w:tcBorders>
              <w:bottom w:val="single" w:sz="4" w:space="0" w:color="000000"/>
            </w:tcBorders>
          </w:tcPr>
          <w:p w:rsidR="003A3B61" w:rsidRDefault="008225C1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04/10</w:t>
            </w:r>
            <w:r w:rsidR="00121032">
              <w:rPr>
                <w:rFonts w:ascii="Times New Roman" w:hAnsi="Times New Roman"/>
                <w:sz w:val="20"/>
                <w:lang w:eastAsia="zh-CN"/>
              </w:rPr>
              <w:t>/2021</w:t>
            </w:r>
          </w:p>
        </w:tc>
        <w:tc>
          <w:tcPr>
            <w:tcW w:w="1418" w:type="dxa"/>
            <w:vMerge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</w:tbl>
    <w:p w:rsidR="003A3B61" w:rsidRDefault="003A3B61">
      <w:pPr>
        <w:rPr>
          <w:sz w:val="16"/>
          <w:lang w:eastAsia="zh-CN"/>
        </w:rPr>
      </w:pPr>
    </w:p>
    <w:p w:rsidR="003A3B61" w:rsidRDefault="003A3B61">
      <w:pPr>
        <w:rPr>
          <w:sz w:val="16"/>
          <w:lang w:eastAsia="zh-CN"/>
        </w:rPr>
      </w:pPr>
    </w:p>
    <w:p w:rsidR="003A3B61" w:rsidRDefault="003A3B61">
      <w:pPr>
        <w:rPr>
          <w:sz w:val="16"/>
          <w:lang w:eastAsia="zh-CN"/>
        </w:rPr>
      </w:pPr>
    </w:p>
    <w:p w:rsidR="003A3B61" w:rsidRDefault="003A3B61">
      <w:pPr>
        <w:rPr>
          <w:sz w:val="16"/>
          <w:lang w:eastAsia="zh-CN"/>
        </w:rPr>
      </w:pPr>
    </w:p>
    <w:tbl>
      <w:tblPr>
        <w:tblW w:w="15292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566"/>
        <w:gridCol w:w="1560"/>
        <w:gridCol w:w="1276"/>
        <w:gridCol w:w="1559"/>
        <w:gridCol w:w="2551"/>
        <w:gridCol w:w="284"/>
        <w:gridCol w:w="283"/>
        <w:gridCol w:w="426"/>
        <w:gridCol w:w="2126"/>
        <w:gridCol w:w="407"/>
        <w:gridCol w:w="284"/>
        <w:gridCol w:w="425"/>
        <w:gridCol w:w="1559"/>
        <w:gridCol w:w="992"/>
        <w:gridCol w:w="994"/>
      </w:tblGrid>
      <w:tr w:rsidR="003A3B61" w:rsidTr="005E6C1B">
        <w:trPr>
          <w:tblHeader/>
        </w:trPr>
        <w:tc>
          <w:tcPr>
            <w:tcW w:w="4961" w:type="dxa"/>
            <w:gridSpan w:val="4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 xml:space="preserve"> Hazard Identification</w:t>
            </w:r>
          </w:p>
        </w:tc>
        <w:tc>
          <w:tcPr>
            <w:tcW w:w="3544" w:type="dxa"/>
            <w:gridSpan w:val="4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Risk Evaluation</w:t>
            </w:r>
          </w:p>
        </w:tc>
        <w:tc>
          <w:tcPr>
            <w:tcW w:w="6787" w:type="dxa"/>
            <w:gridSpan w:val="7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Risk Control</w:t>
            </w:r>
          </w:p>
        </w:tc>
      </w:tr>
      <w:tr w:rsidR="003A3B61" w:rsidTr="005E6C1B">
        <w:trPr>
          <w:tblHeader/>
        </w:trPr>
        <w:tc>
          <w:tcPr>
            <w:tcW w:w="566" w:type="dxa"/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Ref</w:t>
            </w:r>
          </w:p>
        </w:tc>
        <w:tc>
          <w:tcPr>
            <w:tcW w:w="1560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Work Activity</w:t>
            </w:r>
          </w:p>
        </w:tc>
        <w:tc>
          <w:tcPr>
            <w:tcW w:w="127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Hazard</w:t>
            </w:r>
          </w:p>
        </w:tc>
        <w:tc>
          <w:tcPr>
            <w:tcW w:w="1559" w:type="dxa"/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Possible Injury/Ill-health</w:t>
            </w:r>
          </w:p>
        </w:tc>
        <w:tc>
          <w:tcPr>
            <w:tcW w:w="2551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Existing Risk Controls</w:t>
            </w:r>
          </w:p>
        </w:tc>
        <w:tc>
          <w:tcPr>
            <w:tcW w:w="284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S</w:t>
            </w:r>
          </w:p>
        </w:tc>
        <w:tc>
          <w:tcPr>
            <w:tcW w:w="283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L</w:t>
            </w:r>
          </w:p>
        </w:tc>
        <w:tc>
          <w:tcPr>
            <w:tcW w:w="42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RPN</w:t>
            </w:r>
          </w:p>
        </w:tc>
        <w:tc>
          <w:tcPr>
            <w:tcW w:w="212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Additional Controls</w:t>
            </w:r>
          </w:p>
        </w:tc>
        <w:tc>
          <w:tcPr>
            <w:tcW w:w="407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S</w:t>
            </w:r>
          </w:p>
        </w:tc>
        <w:tc>
          <w:tcPr>
            <w:tcW w:w="284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L</w:t>
            </w:r>
          </w:p>
        </w:tc>
        <w:tc>
          <w:tcPr>
            <w:tcW w:w="425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RPN</w:t>
            </w:r>
          </w:p>
        </w:tc>
        <w:tc>
          <w:tcPr>
            <w:tcW w:w="1559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Implementation Person</w:t>
            </w:r>
          </w:p>
        </w:tc>
        <w:tc>
          <w:tcPr>
            <w:tcW w:w="992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Due Date</w:t>
            </w:r>
          </w:p>
        </w:tc>
        <w:tc>
          <w:tcPr>
            <w:tcW w:w="994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Remark</w:t>
            </w:r>
          </w:p>
        </w:tc>
      </w:tr>
      <w:tr w:rsidR="003A3B61" w:rsidTr="005E6C1B">
        <w:tc>
          <w:tcPr>
            <w:tcW w:w="566" w:type="dxa"/>
          </w:tcPr>
          <w:p w:rsidR="003A3B61" w:rsidRDefault="00CA6175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lang w:eastAsia="zh-CN"/>
              </w:rPr>
              <w:t>1</w:t>
            </w:r>
          </w:p>
        </w:tc>
        <w:tc>
          <w:tcPr>
            <w:tcW w:w="1560" w:type="dxa"/>
          </w:tcPr>
          <w:p w:rsidR="003A3B61" w:rsidRPr="0000066E" w:rsidRDefault="004C3B9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Transport of lifting machinery into or out of site premise</w:t>
            </w:r>
          </w:p>
        </w:tc>
        <w:tc>
          <w:tcPr>
            <w:tcW w:w="1276" w:type="dxa"/>
          </w:tcPr>
          <w:p w:rsidR="003A3B61" w:rsidRPr="0000066E" w:rsidRDefault="004C3B9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Collision of moving vehicle onto personnel’s or site property</w:t>
            </w:r>
          </w:p>
        </w:tc>
        <w:tc>
          <w:tcPr>
            <w:tcW w:w="1559" w:type="dxa"/>
          </w:tcPr>
          <w:p w:rsidR="003A3B61" w:rsidRPr="0000066E" w:rsidRDefault="004C3B9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</w:tcPr>
          <w:p w:rsidR="003A3B61" w:rsidRDefault="004C3B9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Vehicle only to be moved into site with the aid of banks man guiding the driver</w:t>
            </w:r>
          </w:p>
          <w:p w:rsidR="004C3B9C" w:rsidRDefault="004C3B9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Clear all obstruction in way of moving path</w:t>
            </w:r>
          </w:p>
          <w:p w:rsidR="004C3B9C" w:rsidRDefault="004C3B9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Drive at slow speed when entering into customer premise</w:t>
            </w:r>
          </w:p>
          <w:p w:rsidR="004C3B9C" w:rsidRPr="004C3B9C" w:rsidRDefault="004C3B9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</w:tcPr>
          <w:p w:rsidR="003A3B61" w:rsidRDefault="004C3B9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3" w:type="dxa"/>
          </w:tcPr>
          <w:p w:rsidR="003A3B61" w:rsidRDefault="004C3B9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</w:tcPr>
          <w:p w:rsidR="003A3B61" w:rsidRDefault="004C3B9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6</w:t>
            </w:r>
          </w:p>
        </w:tc>
        <w:tc>
          <w:tcPr>
            <w:tcW w:w="2126" w:type="dxa"/>
          </w:tcPr>
          <w:p w:rsidR="001656FC" w:rsidRPr="00BC556F" w:rsidRDefault="004C3B9C">
            <w:pPr>
              <w:rPr>
                <w:rFonts w:ascii="Times New Roman" w:hAnsi="Times New Roman"/>
                <w:sz w:val="20"/>
                <w:szCs w:val="20"/>
                <w:lang w:val="en-US"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val="en-US" w:eastAsia="zh-CN"/>
              </w:rPr>
              <w:t>Vehicle must not be left unattended while engine is running</w:t>
            </w:r>
          </w:p>
        </w:tc>
        <w:tc>
          <w:tcPr>
            <w:tcW w:w="407" w:type="dxa"/>
          </w:tcPr>
          <w:p w:rsidR="003A3B61" w:rsidRDefault="004C3B9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4" w:type="dxa"/>
          </w:tcPr>
          <w:p w:rsidR="003A3B61" w:rsidRDefault="004C3B9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</w:tcPr>
          <w:p w:rsidR="003A3B61" w:rsidRDefault="004C3B9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1559" w:type="dxa"/>
          </w:tcPr>
          <w:p w:rsidR="00573812" w:rsidRDefault="00573812" w:rsidP="0057381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Zahari / </w:t>
            </w:r>
          </w:p>
          <w:p w:rsidR="003A3B61" w:rsidRPr="00BC556F" w:rsidRDefault="00573812" w:rsidP="0057381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Wong Yen Siong </w:t>
            </w:r>
          </w:p>
        </w:tc>
        <w:tc>
          <w:tcPr>
            <w:tcW w:w="992" w:type="dxa"/>
          </w:tcPr>
          <w:p w:rsidR="00073109" w:rsidRPr="00BC556F" w:rsidRDefault="008225C1" w:rsidP="00073109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09/10/21</w:t>
            </w:r>
          </w:p>
        </w:tc>
        <w:tc>
          <w:tcPr>
            <w:tcW w:w="994" w:type="dxa"/>
          </w:tcPr>
          <w:p w:rsidR="003A3B61" w:rsidRDefault="003A3B61">
            <w:pPr>
              <w:rPr>
                <w:rFonts w:ascii="Times New Roman" w:hAnsi="Times New Roman"/>
                <w:color w:val="FF0000"/>
                <w:sz w:val="20"/>
                <w:szCs w:val="20"/>
              </w:rPr>
            </w:pPr>
          </w:p>
          <w:p w:rsidR="003B79FD" w:rsidRPr="00D253E9" w:rsidRDefault="003B79FD">
            <w:pPr>
              <w:rPr>
                <w:rFonts w:ascii="Times New Roman" w:hAnsi="Times New Roman"/>
                <w:color w:val="FF0000"/>
                <w:sz w:val="20"/>
                <w:szCs w:val="20"/>
              </w:rPr>
            </w:pPr>
          </w:p>
        </w:tc>
      </w:tr>
      <w:tr w:rsidR="008225C1" w:rsidTr="005E6C1B">
        <w:trPr>
          <w:cantSplit/>
          <w:trHeight w:val="925"/>
        </w:trPr>
        <w:tc>
          <w:tcPr>
            <w:tcW w:w="566" w:type="dxa"/>
            <w:tcBorders>
              <w:bottom w:val="single" w:sz="4" w:space="0" w:color="000000"/>
            </w:tcBorders>
          </w:tcPr>
          <w:p w:rsidR="008225C1" w:rsidRDefault="008225C1" w:rsidP="008225C1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lang w:eastAsia="zh-CN"/>
              </w:rPr>
              <w:lastRenderedPageBreak/>
              <w:t>2</w:t>
            </w:r>
          </w:p>
        </w:tc>
        <w:tc>
          <w:tcPr>
            <w:tcW w:w="1560" w:type="dxa"/>
            <w:tcBorders>
              <w:bottom w:val="single" w:sz="4" w:space="0" w:color="000000"/>
            </w:tcBorders>
          </w:tcPr>
          <w:p w:rsidR="008225C1" w:rsidRPr="00BC556F" w:rsidRDefault="008225C1" w:rsidP="008225C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Setting up of crane </w:t>
            </w:r>
          </w:p>
        </w:tc>
        <w:tc>
          <w:tcPr>
            <w:tcW w:w="1276" w:type="dxa"/>
            <w:tcBorders>
              <w:bottom w:val="single" w:sz="4" w:space="0" w:color="000000"/>
            </w:tcBorders>
          </w:tcPr>
          <w:p w:rsidR="008225C1" w:rsidRPr="00BC556F" w:rsidRDefault="008225C1" w:rsidP="008225C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Hit by moving parts of crane</w:t>
            </w:r>
          </w:p>
          <w:p w:rsidR="008225C1" w:rsidRDefault="008225C1" w:rsidP="008225C1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  <w:p w:rsidR="008225C1" w:rsidRDefault="008225C1" w:rsidP="008225C1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  <w:p w:rsidR="008225C1" w:rsidRDefault="008225C1" w:rsidP="008225C1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1559" w:type="dxa"/>
            <w:tcBorders>
              <w:bottom w:val="single" w:sz="4" w:space="0" w:color="000000"/>
            </w:tcBorders>
          </w:tcPr>
          <w:p w:rsidR="008225C1" w:rsidRPr="00BC556F" w:rsidRDefault="008225C1" w:rsidP="008225C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bottom w:val="single" w:sz="4" w:space="0" w:color="000000"/>
            </w:tcBorders>
          </w:tcPr>
          <w:p w:rsidR="008225C1" w:rsidRDefault="008225C1" w:rsidP="008225C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Operator trained and competent person appointed</w:t>
            </w:r>
          </w:p>
          <w:p w:rsidR="008225C1" w:rsidRDefault="008225C1" w:rsidP="008225C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Crane operator and lifting supervisor to ensure operation area and crane swing path is clear from any obstruction</w:t>
            </w:r>
          </w:p>
          <w:p w:rsidR="008225C1" w:rsidRDefault="008225C1" w:rsidP="008225C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Crane operator to be on site when extending or retracting outriggers (must be able to see all operation procedure)</w:t>
            </w:r>
          </w:p>
          <w:p w:rsidR="008225C1" w:rsidRDefault="008225C1" w:rsidP="008225C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Crane operator to ensure all outrigger beams is fully extended and resting on  steel plate/timber mats</w:t>
            </w:r>
          </w:p>
          <w:p w:rsidR="008225C1" w:rsidRPr="003D044B" w:rsidRDefault="008225C1" w:rsidP="008225C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PPE (safety shoe, safety helmet) provided and put on</w:t>
            </w:r>
          </w:p>
          <w:p w:rsidR="008225C1" w:rsidRDefault="008225C1" w:rsidP="008225C1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bottom w:val="single" w:sz="4" w:space="0" w:color="000000"/>
            </w:tcBorders>
          </w:tcPr>
          <w:p w:rsidR="008225C1" w:rsidRDefault="008225C1" w:rsidP="008225C1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bottom w:val="single" w:sz="4" w:space="0" w:color="000000"/>
            </w:tcBorders>
          </w:tcPr>
          <w:p w:rsidR="008225C1" w:rsidRDefault="008225C1" w:rsidP="008225C1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bottom w:val="single" w:sz="4" w:space="0" w:color="000000"/>
            </w:tcBorders>
          </w:tcPr>
          <w:p w:rsidR="008225C1" w:rsidRDefault="008225C1" w:rsidP="008225C1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 xml:space="preserve"> 8</w:t>
            </w:r>
          </w:p>
        </w:tc>
        <w:tc>
          <w:tcPr>
            <w:tcW w:w="2126" w:type="dxa"/>
            <w:tcBorders>
              <w:bottom w:val="single" w:sz="4" w:space="0" w:color="000000"/>
            </w:tcBorders>
          </w:tcPr>
          <w:p w:rsidR="008225C1" w:rsidRDefault="008225C1" w:rsidP="008225C1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>Supervisor to ensure no unauthorised personnel or vehicle near moving parts of crane</w:t>
            </w:r>
          </w:p>
          <w:p w:rsidR="008225C1" w:rsidRDefault="008225C1" w:rsidP="008225C1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</w:p>
          <w:p w:rsidR="008225C1" w:rsidRDefault="008225C1" w:rsidP="008225C1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 xml:space="preserve">Barricade off the work area </w:t>
            </w:r>
          </w:p>
          <w:p w:rsidR="008225C1" w:rsidRPr="001009E8" w:rsidRDefault="008225C1" w:rsidP="008225C1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</w:p>
        </w:tc>
        <w:tc>
          <w:tcPr>
            <w:tcW w:w="407" w:type="dxa"/>
            <w:tcBorders>
              <w:bottom w:val="single" w:sz="4" w:space="0" w:color="000000"/>
            </w:tcBorders>
          </w:tcPr>
          <w:p w:rsidR="008225C1" w:rsidRDefault="008225C1" w:rsidP="008225C1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bottom w:val="single" w:sz="4" w:space="0" w:color="000000"/>
            </w:tcBorders>
          </w:tcPr>
          <w:p w:rsidR="008225C1" w:rsidRDefault="008225C1" w:rsidP="008225C1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bottom w:val="single" w:sz="4" w:space="0" w:color="000000"/>
            </w:tcBorders>
          </w:tcPr>
          <w:p w:rsidR="008225C1" w:rsidRDefault="008225C1" w:rsidP="008225C1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bottom w:val="single" w:sz="4" w:space="0" w:color="000000"/>
            </w:tcBorders>
          </w:tcPr>
          <w:p w:rsidR="008225C1" w:rsidRDefault="008225C1" w:rsidP="008225C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Zahari / </w:t>
            </w:r>
          </w:p>
          <w:p w:rsidR="008225C1" w:rsidRPr="00BC556F" w:rsidRDefault="008225C1" w:rsidP="008225C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Wong Yen Siong</w:t>
            </w:r>
          </w:p>
        </w:tc>
        <w:tc>
          <w:tcPr>
            <w:tcW w:w="992" w:type="dxa"/>
            <w:tcBorders>
              <w:bottom w:val="single" w:sz="4" w:space="0" w:color="000000"/>
            </w:tcBorders>
          </w:tcPr>
          <w:p w:rsidR="008225C1" w:rsidRDefault="008225C1" w:rsidP="008225C1">
            <w:r w:rsidRPr="000A3FE6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09/10/21</w:t>
            </w:r>
          </w:p>
        </w:tc>
        <w:tc>
          <w:tcPr>
            <w:tcW w:w="994" w:type="dxa"/>
            <w:tcBorders>
              <w:bottom w:val="single" w:sz="4" w:space="0" w:color="000000"/>
            </w:tcBorders>
          </w:tcPr>
          <w:p w:rsidR="008225C1" w:rsidRDefault="008225C1" w:rsidP="008225C1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8225C1" w:rsidTr="005E6C1B">
        <w:trPr>
          <w:cantSplit/>
        </w:trPr>
        <w:tc>
          <w:tcPr>
            <w:tcW w:w="566" w:type="dxa"/>
            <w:vMerge w:val="restart"/>
          </w:tcPr>
          <w:p w:rsidR="008225C1" w:rsidRDefault="008225C1" w:rsidP="008225C1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t>3</w:t>
            </w:r>
          </w:p>
        </w:tc>
        <w:tc>
          <w:tcPr>
            <w:tcW w:w="1560" w:type="dxa"/>
            <w:vMerge w:val="restart"/>
          </w:tcPr>
          <w:p w:rsidR="008225C1" w:rsidRPr="00EF262E" w:rsidRDefault="008225C1" w:rsidP="008225C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Lifting operation</w:t>
            </w:r>
          </w:p>
        </w:tc>
        <w:tc>
          <w:tcPr>
            <w:tcW w:w="1276" w:type="dxa"/>
          </w:tcPr>
          <w:p w:rsidR="008225C1" w:rsidRPr="00EF262E" w:rsidRDefault="008225C1" w:rsidP="008225C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Failing of lifting equipment</w:t>
            </w:r>
          </w:p>
        </w:tc>
        <w:tc>
          <w:tcPr>
            <w:tcW w:w="1559" w:type="dxa"/>
          </w:tcPr>
          <w:p w:rsidR="008225C1" w:rsidRPr="00EF262E" w:rsidRDefault="008225C1" w:rsidP="008225C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</w:tcPr>
          <w:p w:rsidR="008225C1" w:rsidRDefault="008225C1" w:rsidP="008225C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All lifting equipment are tested by approved person and has valid certificate</w:t>
            </w:r>
          </w:p>
          <w:p w:rsidR="008225C1" w:rsidRDefault="008225C1" w:rsidP="008225C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LM for mobile/ lorry crane are valid</w:t>
            </w:r>
          </w:p>
          <w:p w:rsidR="008225C1" w:rsidRDefault="008225C1" w:rsidP="008225C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Riggers to ensure lifting gears use are in compliance with weight of machine</w:t>
            </w:r>
          </w:p>
          <w:p w:rsidR="008225C1" w:rsidRDefault="008225C1" w:rsidP="008225C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No defective gears allowed</w:t>
            </w:r>
          </w:p>
          <w:p w:rsidR="008225C1" w:rsidRDefault="008225C1" w:rsidP="008225C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Never stand close or under the load</w:t>
            </w:r>
          </w:p>
          <w:p w:rsidR="008225C1" w:rsidRPr="001155B3" w:rsidRDefault="008225C1" w:rsidP="008225C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PPE (safety helmet, safety shoe) provided and put on</w:t>
            </w:r>
          </w:p>
          <w:p w:rsidR="008225C1" w:rsidRDefault="008225C1" w:rsidP="008225C1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</w:tcPr>
          <w:p w:rsidR="008225C1" w:rsidRDefault="008225C1" w:rsidP="008225C1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</w:tcPr>
          <w:p w:rsidR="008225C1" w:rsidRDefault="008225C1" w:rsidP="008225C1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</w:tcPr>
          <w:p w:rsidR="008225C1" w:rsidRDefault="008225C1" w:rsidP="008225C1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</w:tcPr>
          <w:p w:rsidR="008225C1" w:rsidRDefault="008225C1" w:rsidP="008225C1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While moving or slewing the crane, try not to jerk the load</w:t>
            </w:r>
          </w:p>
          <w:p w:rsidR="008225C1" w:rsidRDefault="008225C1" w:rsidP="008225C1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  <w:p w:rsidR="008225C1" w:rsidRPr="00EF262E" w:rsidRDefault="008225C1" w:rsidP="008225C1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Ensure lifting supervisor to be 100% onsite to supervised the whole lifting operation </w:t>
            </w:r>
          </w:p>
        </w:tc>
        <w:tc>
          <w:tcPr>
            <w:tcW w:w="407" w:type="dxa"/>
          </w:tcPr>
          <w:p w:rsidR="008225C1" w:rsidRDefault="008225C1" w:rsidP="008225C1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</w:tcPr>
          <w:p w:rsidR="008225C1" w:rsidRDefault="008225C1" w:rsidP="008225C1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</w:tcPr>
          <w:p w:rsidR="008225C1" w:rsidRDefault="008225C1" w:rsidP="008225C1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</w:tcPr>
          <w:p w:rsidR="008225C1" w:rsidRDefault="008225C1" w:rsidP="008225C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Zahari / </w:t>
            </w:r>
          </w:p>
          <w:p w:rsidR="008225C1" w:rsidRPr="00EF262E" w:rsidRDefault="008225C1" w:rsidP="008225C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Wong Yen Siong</w:t>
            </w:r>
          </w:p>
        </w:tc>
        <w:tc>
          <w:tcPr>
            <w:tcW w:w="992" w:type="dxa"/>
          </w:tcPr>
          <w:p w:rsidR="008225C1" w:rsidRDefault="008225C1" w:rsidP="008225C1">
            <w:r w:rsidRPr="000A3FE6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09/10/21</w:t>
            </w:r>
          </w:p>
        </w:tc>
        <w:tc>
          <w:tcPr>
            <w:tcW w:w="994" w:type="dxa"/>
          </w:tcPr>
          <w:p w:rsidR="008225C1" w:rsidRDefault="008225C1" w:rsidP="008225C1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8225C1" w:rsidTr="005E6C1B">
        <w:trPr>
          <w:cantSplit/>
        </w:trPr>
        <w:tc>
          <w:tcPr>
            <w:tcW w:w="566" w:type="dxa"/>
            <w:vMerge/>
          </w:tcPr>
          <w:p w:rsidR="008225C1" w:rsidRDefault="008225C1" w:rsidP="008225C1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8225C1" w:rsidRDefault="008225C1" w:rsidP="008225C1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</w:tcPr>
          <w:p w:rsidR="008225C1" w:rsidRPr="00EF262E" w:rsidRDefault="008225C1" w:rsidP="008225C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Overloading</w:t>
            </w:r>
          </w:p>
        </w:tc>
        <w:tc>
          <w:tcPr>
            <w:tcW w:w="1559" w:type="dxa"/>
          </w:tcPr>
          <w:p w:rsidR="008225C1" w:rsidRPr="00EF262E" w:rsidRDefault="008225C1" w:rsidP="008225C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</w:tcPr>
          <w:p w:rsidR="008225C1" w:rsidRPr="00EF262E" w:rsidRDefault="008225C1" w:rsidP="008225C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No lifting beyond SWL of equipment</w:t>
            </w:r>
          </w:p>
          <w:p w:rsidR="008225C1" w:rsidRPr="00EF262E" w:rsidRDefault="008225C1" w:rsidP="008225C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Load weight should be known</w:t>
            </w:r>
          </w:p>
        </w:tc>
        <w:tc>
          <w:tcPr>
            <w:tcW w:w="284" w:type="dxa"/>
          </w:tcPr>
          <w:p w:rsidR="008225C1" w:rsidRDefault="008225C1" w:rsidP="008225C1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</w:tcPr>
          <w:p w:rsidR="008225C1" w:rsidRDefault="008225C1" w:rsidP="008225C1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</w:tcPr>
          <w:p w:rsidR="008225C1" w:rsidRDefault="008225C1" w:rsidP="008225C1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</w:tcPr>
          <w:p w:rsidR="008225C1" w:rsidRPr="001155B3" w:rsidRDefault="008225C1" w:rsidP="008225C1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Ensure load, capacity of lifting arm and reach are within limit, when in doubt, always use a higher capacity crane</w:t>
            </w:r>
          </w:p>
          <w:p w:rsidR="008225C1" w:rsidRDefault="008225C1" w:rsidP="008225C1">
            <w:pPr>
              <w:rPr>
                <w:rFonts w:ascii="Times New Roman" w:hAnsi="Times New Roman"/>
                <w:color w:val="000000"/>
                <w:sz w:val="16"/>
                <w:szCs w:val="16"/>
                <w:lang w:eastAsia="zh-CN"/>
              </w:rPr>
            </w:pPr>
          </w:p>
        </w:tc>
        <w:tc>
          <w:tcPr>
            <w:tcW w:w="407" w:type="dxa"/>
          </w:tcPr>
          <w:p w:rsidR="008225C1" w:rsidRDefault="008225C1" w:rsidP="008225C1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</w:tcPr>
          <w:p w:rsidR="008225C1" w:rsidRDefault="008225C1" w:rsidP="008225C1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</w:tcPr>
          <w:p w:rsidR="008225C1" w:rsidRDefault="008225C1" w:rsidP="008225C1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</w:tcPr>
          <w:p w:rsidR="008225C1" w:rsidRDefault="008225C1" w:rsidP="008225C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Zahari / </w:t>
            </w:r>
          </w:p>
          <w:p w:rsidR="008225C1" w:rsidRPr="001155B3" w:rsidRDefault="008225C1" w:rsidP="008225C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Wong Yen Siong</w:t>
            </w:r>
          </w:p>
        </w:tc>
        <w:tc>
          <w:tcPr>
            <w:tcW w:w="992" w:type="dxa"/>
          </w:tcPr>
          <w:p w:rsidR="008225C1" w:rsidRDefault="008225C1" w:rsidP="008225C1">
            <w:r w:rsidRPr="000A3FE6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09/10/21</w:t>
            </w:r>
          </w:p>
        </w:tc>
        <w:tc>
          <w:tcPr>
            <w:tcW w:w="994" w:type="dxa"/>
          </w:tcPr>
          <w:p w:rsidR="008225C1" w:rsidRDefault="008225C1" w:rsidP="008225C1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8225C1" w:rsidTr="005E6C1B">
        <w:trPr>
          <w:cantSplit/>
          <w:trHeight w:val="1486"/>
        </w:trPr>
        <w:tc>
          <w:tcPr>
            <w:tcW w:w="566" w:type="dxa"/>
            <w:vMerge/>
          </w:tcPr>
          <w:p w:rsidR="008225C1" w:rsidRDefault="008225C1" w:rsidP="008225C1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8225C1" w:rsidRDefault="008225C1" w:rsidP="008225C1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bottom w:val="single" w:sz="4" w:space="0" w:color="auto"/>
            </w:tcBorders>
          </w:tcPr>
          <w:p w:rsidR="008225C1" w:rsidRDefault="008225C1" w:rsidP="008225C1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Struck by objects due to unsafe slinging, rigging</w:t>
            </w: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 </w:t>
            </w: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:rsidR="008225C1" w:rsidRPr="00F039A0" w:rsidRDefault="008225C1" w:rsidP="008225C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8225C1" w:rsidRDefault="008225C1" w:rsidP="008225C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Entire lifting crew is trained and to have relevant skill, certificate and experiences required to carry out tasks</w:t>
            </w:r>
          </w:p>
          <w:p w:rsidR="008225C1" w:rsidRDefault="008225C1" w:rsidP="008225C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Machine must be securely slug, properly balanced and trimmed to prevent from dislodgment</w:t>
            </w:r>
          </w:p>
          <w:p w:rsidR="008225C1" w:rsidRDefault="008225C1" w:rsidP="008225C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machine is rig at it centre of gravity</w:t>
            </w:r>
          </w:p>
          <w:p w:rsidR="008225C1" w:rsidRPr="00F039A0" w:rsidRDefault="008225C1" w:rsidP="008225C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Riggers to check and ensure safe rigging and lifting supervisor to confirm load are safe to be rig</w:t>
            </w:r>
          </w:p>
          <w:p w:rsidR="008225C1" w:rsidRDefault="008225C1" w:rsidP="008225C1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8225C1" w:rsidRDefault="008225C1" w:rsidP="008225C1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8225C1" w:rsidRDefault="008225C1" w:rsidP="008225C1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8225C1" w:rsidRDefault="008225C1" w:rsidP="008225C1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8225C1" w:rsidRPr="001155B3" w:rsidRDefault="008225C1" w:rsidP="008225C1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Communication through hand signal or via walkie-talkie by Eric Wong personnel only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8225C1" w:rsidRDefault="008225C1" w:rsidP="008225C1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8225C1" w:rsidRDefault="008225C1" w:rsidP="008225C1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8225C1" w:rsidRDefault="008225C1" w:rsidP="008225C1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8225C1" w:rsidRDefault="008225C1" w:rsidP="008225C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Zahari / </w:t>
            </w:r>
          </w:p>
          <w:p w:rsidR="008225C1" w:rsidRPr="00C55830" w:rsidRDefault="008225C1" w:rsidP="008225C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Wong Yen Siong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8225C1" w:rsidRDefault="008225C1" w:rsidP="008225C1">
            <w:r w:rsidRPr="000A3FE6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09/10/21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8225C1" w:rsidRDefault="008225C1" w:rsidP="008225C1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8225C1" w:rsidTr="00A078A9">
        <w:trPr>
          <w:cantSplit/>
          <w:trHeight w:val="1686"/>
        </w:trPr>
        <w:tc>
          <w:tcPr>
            <w:tcW w:w="566" w:type="dxa"/>
            <w:vMerge/>
          </w:tcPr>
          <w:p w:rsidR="008225C1" w:rsidRDefault="008225C1" w:rsidP="008225C1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8225C1" w:rsidRDefault="008225C1" w:rsidP="008225C1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8225C1" w:rsidRDefault="008225C1" w:rsidP="008225C1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Hand caught  by or in between loose part of sling or lifting gears</w:t>
            </w:r>
          </w:p>
          <w:p w:rsidR="008225C1" w:rsidRDefault="008225C1" w:rsidP="008225C1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8225C1" w:rsidRPr="00CB44D1" w:rsidRDefault="008225C1" w:rsidP="008225C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Arm or Hand Injury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8225C1" w:rsidRDefault="008225C1" w:rsidP="008225C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Keep hands off loose part of sling or lifting gears</w:t>
            </w:r>
          </w:p>
          <w:p w:rsidR="008225C1" w:rsidRDefault="008225C1" w:rsidP="008225C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signalman give proper means of signal to crane operator</w:t>
            </w:r>
          </w:p>
          <w:p w:rsidR="008225C1" w:rsidRDefault="008225C1" w:rsidP="008225C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Use glove</w:t>
            </w:r>
          </w:p>
          <w:p w:rsidR="008225C1" w:rsidRPr="00F039A0" w:rsidRDefault="008225C1" w:rsidP="008225C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8225C1" w:rsidRDefault="008225C1" w:rsidP="008225C1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8225C1" w:rsidRDefault="008225C1" w:rsidP="008225C1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8225C1" w:rsidRDefault="008225C1" w:rsidP="008225C1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6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8225C1" w:rsidRPr="00F039A0" w:rsidRDefault="008225C1" w:rsidP="008225C1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Signalman to command crane operator when to lift and supervisor to ensure all workers are hand off any loose parts of lifting gears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8225C1" w:rsidRDefault="008225C1" w:rsidP="008225C1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8225C1" w:rsidRDefault="008225C1" w:rsidP="008225C1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8225C1" w:rsidRDefault="008225C1" w:rsidP="008225C1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8225C1" w:rsidRDefault="008225C1" w:rsidP="008225C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Zahari / </w:t>
            </w:r>
          </w:p>
          <w:p w:rsidR="008225C1" w:rsidRPr="00F039A0" w:rsidRDefault="008225C1" w:rsidP="008225C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Wong Yen Siong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8225C1" w:rsidRDefault="008225C1" w:rsidP="008225C1">
            <w:r w:rsidRPr="000A3FE6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09/10/21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8225C1" w:rsidRDefault="008225C1" w:rsidP="008225C1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  <w:r>
              <w:rPr>
                <w:rFonts w:ascii="Times New Roman" w:hAnsi="Times New Roman"/>
                <w:color w:val="FF0000"/>
                <w:sz w:val="16"/>
                <w:szCs w:val="16"/>
              </w:rPr>
              <w:t xml:space="preserve"> </w:t>
            </w:r>
          </w:p>
        </w:tc>
      </w:tr>
      <w:tr w:rsidR="008225C1" w:rsidTr="005E6C1B">
        <w:trPr>
          <w:cantSplit/>
          <w:trHeight w:val="230"/>
        </w:trPr>
        <w:tc>
          <w:tcPr>
            <w:tcW w:w="566" w:type="dxa"/>
            <w:vMerge/>
            <w:tcBorders>
              <w:bottom w:val="single" w:sz="4" w:space="0" w:color="auto"/>
            </w:tcBorders>
          </w:tcPr>
          <w:p w:rsidR="008225C1" w:rsidRDefault="008225C1" w:rsidP="008225C1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  <w:tcBorders>
              <w:bottom w:val="single" w:sz="4" w:space="0" w:color="auto"/>
            </w:tcBorders>
          </w:tcPr>
          <w:p w:rsidR="008225C1" w:rsidRDefault="008225C1" w:rsidP="008225C1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</w:tcBorders>
          </w:tcPr>
          <w:p w:rsidR="008225C1" w:rsidRPr="00233E73" w:rsidRDefault="008225C1" w:rsidP="008225C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View obstruction or load swing</w:t>
            </w:r>
          </w:p>
        </w:tc>
        <w:tc>
          <w:tcPr>
            <w:tcW w:w="1559" w:type="dxa"/>
            <w:tcBorders>
              <w:top w:val="single" w:sz="4" w:space="0" w:color="auto"/>
            </w:tcBorders>
          </w:tcPr>
          <w:p w:rsidR="008225C1" w:rsidRPr="00233E73" w:rsidRDefault="008225C1" w:rsidP="008225C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</w:tcBorders>
          </w:tcPr>
          <w:p w:rsidR="008225C1" w:rsidRDefault="008225C1" w:rsidP="008225C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Appointed and trained signalman, riggers and lifting supervisor on site</w:t>
            </w:r>
          </w:p>
          <w:p w:rsidR="008225C1" w:rsidRDefault="008225C1" w:rsidP="008225C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Taglines should be used to control load from swinging so as to prevent bodily contact with load</w:t>
            </w:r>
          </w:p>
          <w:p w:rsidR="008225C1" w:rsidRDefault="008225C1" w:rsidP="008225C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Clear obstruction and unauthorised personnel in way of lifting path</w:t>
            </w:r>
          </w:p>
          <w:p w:rsidR="008225C1" w:rsidRDefault="008225C1" w:rsidP="008225C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Never stand close or under the suspended load and away from possible swing path</w:t>
            </w:r>
          </w:p>
          <w:p w:rsidR="008225C1" w:rsidRPr="00233E73" w:rsidRDefault="008225C1" w:rsidP="008225C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PPE (safety helmet, safety shoe) provided and put on</w:t>
            </w:r>
          </w:p>
          <w:p w:rsidR="008225C1" w:rsidRDefault="008225C1" w:rsidP="008225C1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</w:tcBorders>
          </w:tcPr>
          <w:p w:rsidR="008225C1" w:rsidRDefault="008225C1" w:rsidP="008225C1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</w:tcBorders>
          </w:tcPr>
          <w:p w:rsidR="008225C1" w:rsidRDefault="008225C1" w:rsidP="008225C1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</w:tcBorders>
          </w:tcPr>
          <w:p w:rsidR="008225C1" w:rsidRDefault="008225C1" w:rsidP="008225C1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</w:tcBorders>
          </w:tcPr>
          <w:p w:rsidR="008225C1" w:rsidRDefault="008225C1" w:rsidP="008225C1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Signalman to position himself to be visible to crane operator through hand signalling method or via walkie-talkie</w:t>
            </w:r>
          </w:p>
          <w:p w:rsidR="008225C1" w:rsidRPr="00F039A0" w:rsidRDefault="008225C1" w:rsidP="008225C1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</w:tc>
        <w:tc>
          <w:tcPr>
            <w:tcW w:w="407" w:type="dxa"/>
            <w:tcBorders>
              <w:top w:val="single" w:sz="4" w:space="0" w:color="auto"/>
            </w:tcBorders>
          </w:tcPr>
          <w:p w:rsidR="008225C1" w:rsidRDefault="008225C1" w:rsidP="008225C1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</w:tcBorders>
          </w:tcPr>
          <w:p w:rsidR="008225C1" w:rsidRDefault="008225C1" w:rsidP="008225C1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</w:tcBorders>
          </w:tcPr>
          <w:p w:rsidR="008225C1" w:rsidRDefault="008225C1" w:rsidP="008225C1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</w:tcBorders>
          </w:tcPr>
          <w:p w:rsidR="008225C1" w:rsidRDefault="008225C1" w:rsidP="008225C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Zahari / </w:t>
            </w:r>
          </w:p>
          <w:p w:rsidR="008225C1" w:rsidRPr="00F039A0" w:rsidRDefault="008225C1" w:rsidP="008225C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Wong Yen Siong</w:t>
            </w:r>
          </w:p>
        </w:tc>
        <w:tc>
          <w:tcPr>
            <w:tcW w:w="992" w:type="dxa"/>
            <w:tcBorders>
              <w:top w:val="single" w:sz="4" w:space="0" w:color="auto"/>
            </w:tcBorders>
          </w:tcPr>
          <w:p w:rsidR="008225C1" w:rsidRDefault="008225C1" w:rsidP="008225C1">
            <w:r w:rsidRPr="000A3FE6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09/10/21</w:t>
            </w:r>
          </w:p>
        </w:tc>
        <w:tc>
          <w:tcPr>
            <w:tcW w:w="994" w:type="dxa"/>
            <w:tcBorders>
              <w:top w:val="single" w:sz="4" w:space="0" w:color="auto"/>
            </w:tcBorders>
          </w:tcPr>
          <w:p w:rsidR="008225C1" w:rsidRDefault="008225C1" w:rsidP="008225C1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8225C1" w:rsidTr="00AA6388">
        <w:trPr>
          <w:cantSplit/>
          <w:trHeight w:val="2415"/>
        </w:trPr>
        <w:tc>
          <w:tcPr>
            <w:tcW w:w="566" w:type="dxa"/>
            <w:vMerge w:val="restart"/>
          </w:tcPr>
          <w:p w:rsidR="008225C1" w:rsidRPr="003E31AF" w:rsidRDefault="008225C1" w:rsidP="008225C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4</w:t>
            </w:r>
          </w:p>
        </w:tc>
        <w:tc>
          <w:tcPr>
            <w:tcW w:w="1560" w:type="dxa"/>
            <w:vMerge w:val="restart"/>
          </w:tcPr>
          <w:p w:rsidR="008225C1" w:rsidRPr="003E31AF" w:rsidRDefault="008225C1" w:rsidP="008225C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Working at height on top platform</w:t>
            </w: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8225C1" w:rsidRDefault="008225C1" w:rsidP="008225C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Falling from height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8225C1" w:rsidRDefault="008225C1" w:rsidP="008225C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8225C1" w:rsidRDefault="008225C1" w:rsidP="008225C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Supervisor to ensure workers working at height on top platform to put on safety harness, safety helmet</w:t>
            </w:r>
          </w:p>
          <w:p w:rsidR="008225C1" w:rsidRDefault="008225C1" w:rsidP="008225C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Self Retracting Lifeline provided and attached to safety harness worn by workers while working at height on top platform  </w:t>
            </w:r>
          </w:p>
          <w:p w:rsidR="008225C1" w:rsidRDefault="008225C1" w:rsidP="008225C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Ensure safety harness use are in good working condition, properly strapped on and hook to strong anchorage point at all time      </w:t>
            </w:r>
          </w:p>
          <w:p w:rsidR="008225C1" w:rsidRDefault="008225C1" w:rsidP="008225C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Supervisor to ensure removable side railing of platform must be in place</w:t>
            </w:r>
          </w:p>
          <w:p w:rsidR="008225C1" w:rsidRDefault="008225C1" w:rsidP="008225C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Practice good housekeeping</w:t>
            </w:r>
          </w:p>
          <w:p w:rsidR="008225C1" w:rsidRPr="003E31AF" w:rsidRDefault="008225C1" w:rsidP="008225C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8225C1" w:rsidRDefault="008225C1" w:rsidP="008225C1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8225C1" w:rsidRDefault="008225C1" w:rsidP="008225C1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8225C1" w:rsidRDefault="008225C1" w:rsidP="008225C1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8225C1" w:rsidRDefault="008225C1" w:rsidP="008225C1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Full  supervision and regular remainder by supervisor and to ensure all safety precaution are in place 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8225C1" w:rsidRDefault="008225C1" w:rsidP="008225C1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8225C1" w:rsidRDefault="008225C1" w:rsidP="008225C1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8225C1" w:rsidRDefault="008225C1" w:rsidP="008225C1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8225C1" w:rsidRDefault="008225C1" w:rsidP="008225C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Zahari / </w:t>
            </w:r>
          </w:p>
          <w:p w:rsidR="008225C1" w:rsidRDefault="008225C1" w:rsidP="008225C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Wong Yen Siong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8225C1" w:rsidRDefault="008225C1" w:rsidP="008225C1">
            <w:r w:rsidRPr="000A3FE6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09/10/21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8225C1" w:rsidRDefault="008225C1" w:rsidP="008225C1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8225C1" w:rsidTr="00EA6769">
        <w:trPr>
          <w:cantSplit/>
          <w:trHeight w:val="2145"/>
        </w:trPr>
        <w:tc>
          <w:tcPr>
            <w:tcW w:w="566" w:type="dxa"/>
            <w:vMerge/>
          </w:tcPr>
          <w:p w:rsidR="008225C1" w:rsidRDefault="008225C1" w:rsidP="008225C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560" w:type="dxa"/>
            <w:vMerge/>
          </w:tcPr>
          <w:p w:rsidR="008225C1" w:rsidRDefault="008225C1" w:rsidP="008225C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8225C1" w:rsidRDefault="008225C1" w:rsidP="008225C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Platform move or sway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8225C1" w:rsidRDefault="008225C1" w:rsidP="008225C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8225C1" w:rsidRDefault="008225C1" w:rsidP="008225C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platform 3ft metal plate protruding is fully lean and rested on the building opening slab</w:t>
            </w:r>
          </w:p>
          <w:p w:rsidR="008225C1" w:rsidRDefault="008225C1" w:rsidP="008225C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platform is stabilise effectively</w:t>
            </w:r>
          </w:p>
          <w:p w:rsidR="008225C1" w:rsidRDefault="008225C1" w:rsidP="008225C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Use strong fastening belt to secured front left and right of platform onto building railing/pillar to prevent platform swing outward</w:t>
            </w:r>
          </w:p>
          <w:p w:rsidR="008225C1" w:rsidRDefault="008225C1" w:rsidP="008225C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8225C1" w:rsidRDefault="008225C1" w:rsidP="008225C1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8225C1" w:rsidRDefault="008225C1" w:rsidP="008225C1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8225C1" w:rsidRDefault="008225C1" w:rsidP="008225C1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8225C1" w:rsidRDefault="008225C1" w:rsidP="008225C1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Close supervision by site supervisor and to ensure platform is fully stabilise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8225C1" w:rsidRDefault="008225C1" w:rsidP="008225C1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8225C1" w:rsidRDefault="008225C1" w:rsidP="008225C1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8225C1" w:rsidRDefault="008225C1" w:rsidP="008225C1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8225C1" w:rsidRDefault="008225C1" w:rsidP="008225C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Zahari / </w:t>
            </w:r>
          </w:p>
          <w:p w:rsidR="008225C1" w:rsidRDefault="008225C1" w:rsidP="008225C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Wong Yen Siong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8225C1" w:rsidRDefault="008225C1" w:rsidP="008225C1">
            <w:r w:rsidRPr="000A3FE6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09/10/21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8225C1" w:rsidRDefault="008225C1" w:rsidP="008225C1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  <w:bookmarkStart w:id="0" w:name="_GoBack"/>
            <w:bookmarkEnd w:id="0"/>
          </w:p>
        </w:tc>
      </w:tr>
      <w:tr w:rsidR="008225C1" w:rsidTr="006118FA">
        <w:trPr>
          <w:cantSplit/>
          <w:trHeight w:val="1427"/>
        </w:trPr>
        <w:tc>
          <w:tcPr>
            <w:tcW w:w="566" w:type="dxa"/>
            <w:tcBorders>
              <w:top w:val="single" w:sz="4" w:space="0" w:color="auto"/>
            </w:tcBorders>
          </w:tcPr>
          <w:p w:rsidR="008225C1" w:rsidRDefault="008225C1" w:rsidP="008225C1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lang w:eastAsia="zh-CN"/>
              </w:rPr>
              <w:t>5</w:t>
            </w:r>
          </w:p>
          <w:p w:rsidR="008225C1" w:rsidRDefault="008225C1" w:rsidP="008225C1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t xml:space="preserve"> </w:t>
            </w:r>
          </w:p>
        </w:tc>
        <w:tc>
          <w:tcPr>
            <w:tcW w:w="1560" w:type="dxa"/>
            <w:tcBorders>
              <w:top w:val="single" w:sz="4" w:space="0" w:color="auto"/>
            </w:tcBorders>
          </w:tcPr>
          <w:p w:rsidR="008225C1" w:rsidRPr="00DB1390" w:rsidRDefault="008225C1" w:rsidP="008225C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Adverse weather condition </w:t>
            </w: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8225C1" w:rsidRPr="00DB1390" w:rsidRDefault="008225C1" w:rsidP="008225C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Poor visibility due to heavy rain / lightning strike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8225C1" w:rsidRDefault="008225C1" w:rsidP="008225C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Cause unexpected danger in term of workers slipping/strike by lightning</w:t>
            </w:r>
          </w:p>
          <w:p w:rsidR="008225C1" w:rsidRPr="001009E8" w:rsidRDefault="008225C1" w:rsidP="008225C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8225C1" w:rsidRPr="00111C41" w:rsidRDefault="008225C1" w:rsidP="008225C1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To stop work immediately if there is heavy rain </w:t>
            </w:r>
          </w:p>
          <w:p w:rsidR="008225C1" w:rsidRDefault="008225C1" w:rsidP="008225C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/ lightning strike in the area </w:t>
            </w:r>
          </w:p>
          <w:p w:rsidR="008225C1" w:rsidRPr="00111C41" w:rsidRDefault="008225C1" w:rsidP="008225C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To evacuate to nearest shelter immediately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8225C1" w:rsidRDefault="008225C1" w:rsidP="008225C1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8225C1" w:rsidRDefault="008225C1" w:rsidP="008225C1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8225C1" w:rsidRDefault="008225C1" w:rsidP="008225C1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8225C1" w:rsidRPr="00DB1390" w:rsidRDefault="008225C1" w:rsidP="008225C1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Supervisor to ensure no activity during heavy rain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8225C1" w:rsidRDefault="008225C1" w:rsidP="008225C1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8225C1" w:rsidRDefault="008225C1" w:rsidP="008225C1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8225C1" w:rsidRDefault="008225C1" w:rsidP="008225C1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8225C1" w:rsidRDefault="008225C1" w:rsidP="008225C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Zahari / </w:t>
            </w:r>
          </w:p>
          <w:p w:rsidR="008225C1" w:rsidRPr="00DB1390" w:rsidRDefault="008225C1" w:rsidP="008225C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Wong Yen Siong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8225C1" w:rsidRDefault="008225C1" w:rsidP="008225C1">
            <w:r w:rsidRPr="000A3FE6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09/10/21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8225C1" w:rsidRDefault="008225C1" w:rsidP="008225C1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</w:tbl>
    <w:p w:rsidR="003A3B61" w:rsidRDefault="00CA6175">
      <w:r>
        <w:t xml:space="preserve">  </w:t>
      </w:r>
    </w:p>
    <w:sectPr w:rsidR="003A3B61">
      <w:footerReference w:type="default" r:id="rId12"/>
      <w:pgSz w:w="16834" w:h="11909" w:orient="landscape" w:code="9"/>
      <w:pgMar w:top="677" w:right="1440" w:bottom="461" w:left="1440" w:header="547" w:footer="23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8165F7" w:rsidRDefault="008165F7">
      <w:r>
        <w:separator/>
      </w:r>
    </w:p>
  </w:endnote>
  <w:endnote w:type="continuationSeparator" w:id="0">
    <w:p w:rsidR="008165F7" w:rsidRDefault="008165F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SimSun">
    <w:altName w:val="宋体"/>
    <w:panose1 w:val="02010600030101010101"/>
    <w:charset w:val="86"/>
    <w:family w:val="auto"/>
    <w:notTrueType/>
    <w:pitch w:val="variable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Footer"/>
      <w:jc w:val="right"/>
      <w:rPr>
        <w:sz w:val="16"/>
        <w:szCs w:val="16"/>
        <w:lang w:val="en-US"/>
      </w:rPr>
    </w:pPr>
    <w:r>
      <w:rPr>
        <w:sz w:val="16"/>
        <w:szCs w:val="16"/>
        <w:lang w:val="en-US"/>
      </w:rPr>
      <w:t xml:space="preserve">Page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PAGE </w:instrText>
    </w:r>
    <w:r>
      <w:rPr>
        <w:sz w:val="16"/>
        <w:szCs w:val="16"/>
        <w:lang w:val="en-US"/>
      </w:rPr>
      <w:fldChar w:fldCharType="separate"/>
    </w:r>
    <w:r w:rsidR="008225C1">
      <w:rPr>
        <w:noProof/>
        <w:sz w:val="16"/>
        <w:szCs w:val="16"/>
        <w:lang w:val="en-US"/>
      </w:rPr>
      <w:t>1</w:t>
    </w:r>
    <w:r>
      <w:rPr>
        <w:sz w:val="16"/>
        <w:szCs w:val="16"/>
        <w:lang w:val="en-US"/>
      </w:rPr>
      <w:fldChar w:fldCharType="end"/>
    </w:r>
    <w:r>
      <w:rPr>
        <w:sz w:val="16"/>
        <w:szCs w:val="16"/>
        <w:lang w:val="en-US"/>
      </w:rPr>
      <w:t xml:space="preserve"> of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NUMPAGES </w:instrText>
    </w:r>
    <w:r>
      <w:rPr>
        <w:sz w:val="16"/>
        <w:szCs w:val="16"/>
        <w:lang w:val="en-US"/>
      </w:rPr>
      <w:fldChar w:fldCharType="separate"/>
    </w:r>
    <w:r w:rsidR="008225C1">
      <w:rPr>
        <w:noProof/>
        <w:sz w:val="16"/>
        <w:szCs w:val="16"/>
        <w:lang w:val="en-US"/>
      </w:rPr>
      <w:t>6</w:t>
    </w:r>
    <w:r>
      <w:rPr>
        <w:sz w:val="16"/>
        <w:szCs w:val="16"/>
        <w:lang w:val="en-US"/>
      </w:rPr>
      <w:fldChar w:fldCharType="end"/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Footer"/>
      <w:jc w:val="right"/>
      <w:rPr>
        <w:rFonts w:ascii="Times New Roman" w:hAnsi="Times New Roman"/>
        <w:sz w:val="16"/>
        <w:szCs w:val="16"/>
        <w:lang w:val="en-US"/>
      </w:rPr>
    </w:pPr>
    <w:r>
      <w:rPr>
        <w:rFonts w:ascii="Times New Roman" w:hAnsi="Times New Roman"/>
        <w:sz w:val="16"/>
        <w:szCs w:val="16"/>
        <w:lang w:val="en-US"/>
      </w:rPr>
      <w:t xml:space="preserve">Page </w:t>
    </w:r>
    <w:r>
      <w:rPr>
        <w:rFonts w:ascii="Times New Roman" w:hAnsi="Times New Roman"/>
        <w:sz w:val="16"/>
        <w:szCs w:val="16"/>
        <w:lang w:val="en-US"/>
      </w:rPr>
      <w:fldChar w:fldCharType="begin"/>
    </w:r>
    <w:r>
      <w:rPr>
        <w:rFonts w:ascii="Times New Roman" w:hAnsi="Times New Roman"/>
        <w:sz w:val="16"/>
        <w:szCs w:val="16"/>
        <w:lang w:val="en-US"/>
      </w:rPr>
      <w:instrText xml:space="preserve"> PAGE </w:instrText>
    </w:r>
    <w:r>
      <w:rPr>
        <w:rFonts w:ascii="Times New Roman" w:hAnsi="Times New Roman"/>
        <w:sz w:val="16"/>
        <w:szCs w:val="16"/>
        <w:lang w:val="en-US"/>
      </w:rPr>
      <w:fldChar w:fldCharType="separate"/>
    </w:r>
    <w:r>
      <w:rPr>
        <w:rFonts w:ascii="Times New Roman" w:hAnsi="Times New Roman"/>
        <w:noProof/>
        <w:sz w:val="16"/>
        <w:szCs w:val="16"/>
        <w:lang w:val="en-US"/>
      </w:rPr>
      <w:t>1</w:t>
    </w:r>
    <w:r>
      <w:rPr>
        <w:rFonts w:ascii="Times New Roman" w:hAnsi="Times New Roman"/>
        <w:sz w:val="16"/>
        <w:szCs w:val="16"/>
        <w:lang w:val="en-US"/>
      </w:rPr>
      <w:fldChar w:fldCharType="end"/>
    </w:r>
    <w:r>
      <w:rPr>
        <w:rFonts w:ascii="Times New Roman" w:hAnsi="Times New Roman"/>
        <w:sz w:val="16"/>
        <w:szCs w:val="16"/>
        <w:lang w:val="en-US"/>
      </w:rPr>
      <w:t xml:space="preserve"> of </w:t>
    </w:r>
    <w:r>
      <w:rPr>
        <w:rFonts w:ascii="Times New Roman" w:hAnsi="Times New Roman"/>
        <w:sz w:val="16"/>
        <w:szCs w:val="16"/>
        <w:lang w:val="en-US"/>
      </w:rPr>
      <w:fldChar w:fldCharType="begin"/>
    </w:r>
    <w:r>
      <w:rPr>
        <w:rFonts w:ascii="Times New Roman" w:hAnsi="Times New Roman"/>
        <w:sz w:val="16"/>
        <w:szCs w:val="16"/>
        <w:lang w:val="en-US"/>
      </w:rPr>
      <w:instrText xml:space="preserve"> NUMPAGES </w:instrText>
    </w:r>
    <w:r>
      <w:rPr>
        <w:rFonts w:ascii="Times New Roman" w:hAnsi="Times New Roman"/>
        <w:sz w:val="16"/>
        <w:szCs w:val="16"/>
        <w:lang w:val="en-US"/>
      </w:rPr>
      <w:fldChar w:fldCharType="separate"/>
    </w:r>
    <w:r w:rsidR="00A96B2F">
      <w:rPr>
        <w:rFonts w:ascii="Times New Roman" w:hAnsi="Times New Roman"/>
        <w:noProof/>
        <w:sz w:val="16"/>
        <w:szCs w:val="16"/>
        <w:lang w:val="en-US"/>
      </w:rPr>
      <w:t>6</w:t>
    </w:r>
    <w:r>
      <w:rPr>
        <w:rFonts w:ascii="Times New Roman" w:hAnsi="Times New Roman"/>
        <w:sz w:val="16"/>
        <w:szCs w:val="16"/>
        <w:lang w:val="en-US"/>
      </w:rPr>
      <w:fldChar w:fldCharType="end"/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tbl>
    <w:tblPr>
      <w:tblW w:w="0" w:type="auto"/>
      <w:jc w:val="center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Look w:val="01E0" w:firstRow="1" w:lastRow="1" w:firstColumn="1" w:lastColumn="1" w:noHBand="0" w:noVBand="0"/>
    </w:tblPr>
    <w:tblGrid>
      <w:gridCol w:w="1206"/>
      <w:gridCol w:w="1218"/>
      <w:gridCol w:w="1218"/>
      <w:gridCol w:w="1218"/>
      <w:gridCol w:w="1218"/>
      <w:gridCol w:w="1512"/>
    </w:tblGrid>
    <w:tr w:rsidR="003A3B61">
      <w:trPr>
        <w:jc w:val="center"/>
      </w:trPr>
      <w:tc>
        <w:tcPr>
          <w:tcW w:w="1206" w:type="dxa"/>
          <w:vAlign w:val="center"/>
        </w:tcPr>
        <w:p w:rsidR="003A3B61" w:rsidRDefault="00CA6175">
          <w:pPr>
            <w:rPr>
              <w:rFonts w:ascii="Times New Roman" w:hAnsi="Times New Roman" w:cs="Times New Roman"/>
              <w:b/>
              <w:sz w:val="14"/>
              <w:szCs w:val="14"/>
            </w:rPr>
          </w:pPr>
          <w:r>
            <w:rPr>
              <w:rFonts w:ascii="Times New Roman" w:hAnsi="Times New Roman" w:cs="Times New Roman"/>
              <w:b/>
              <w:sz w:val="14"/>
              <w:szCs w:val="14"/>
            </w:rPr>
            <w:t>Risk Matrix</w:t>
          </w:r>
        </w:p>
      </w:tc>
      <w:tc>
        <w:tcPr>
          <w:tcW w:w="6384" w:type="dxa"/>
          <w:gridSpan w:val="5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color w:val="FF0000"/>
              <w:sz w:val="14"/>
              <w:szCs w:val="14"/>
            </w:rPr>
          </w:pPr>
          <w:r>
            <w:rPr>
              <w:rFonts w:ascii="Times New Roman" w:hAnsi="Times New Roman" w:cs="Times New Roman"/>
              <w:color w:val="FF0000"/>
              <w:sz w:val="14"/>
              <w:szCs w:val="14"/>
            </w:rPr>
            <w:t>Likelihood</w:t>
          </w:r>
        </w:p>
      </w:tc>
    </w:tr>
    <w:tr w:rsidR="003A3B61">
      <w:trPr>
        <w:jc w:val="center"/>
      </w:trPr>
      <w:tc>
        <w:tcPr>
          <w:tcW w:w="1206" w:type="dxa"/>
          <w:vAlign w:val="center"/>
        </w:tcPr>
        <w:p w:rsidR="003A3B61" w:rsidRDefault="00CA6175">
          <w:pPr>
            <w:rPr>
              <w:rFonts w:ascii="Times New Roman" w:hAnsi="Times New Roman" w:cs="Times New Roman"/>
              <w:color w:val="FF0000"/>
              <w:sz w:val="14"/>
              <w:szCs w:val="14"/>
            </w:rPr>
          </w:pPr>
          <w:r>
            <w:rPr>
              <w:rFonts w:ascii="Times New Roman" w:hAnsi="Times New Roman" w:cs="Times New Roman"/>
              <w:color w:val="FF0000"/>
              <w:sz w:val="14"/>
              <w:szCs w:val="14"/>
            </w:rPr>
            <w:t>Severity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Rare (1)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Remote (2)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Occasional (3)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Frequent (4)</w:t>
          </w:r>
        </w:p>
      </w:tc>
      <w:tc>
        <w:tcPr>
          <w:tcW w:w="1512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Almost Certain (5)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Catastrophic (5)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5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10</w:t>
          </w:r>
        </w:p>
      </w:tc>
      <w:tc>
        <w:tcPr>
          <w:tcW w:w="1218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15</w:t>
          </w:r>
        </w:p>
      </w:tc>
      <w:tc>
        <w:tcPr>
          <w:tcW w:w="1218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20</w:t>
          </w:r>
        </w:p>
      </w:tc>
      <w:tc>
        <w:tcPr>
          <w:tcW w:w="1512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25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Major (4)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8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12</w:t>
          </w:r>
        </w:p>
      </w:tc>
      <w:tc>
        <w:tcPr>
          <w:tcW w:w="1218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16</w:t>
          </w:r>
        </w:p>
      </w:tc>
      <w:tc>
        <w:tcPr>
          <w:tcW w:w="1512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20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Moderate (3)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3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6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9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12</w:t>
          </w:r>
        </w:p>
      </w:tc>
      <w:tc>
        <w:tcPr>
          <w:tcW w:w="1512" w:type="dxa"/>
          <w:tcBorders>
            <w:bottom w:val="single" w:sz="4" w:space="0" w:color="auto"/>
          </w:tcBorders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15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Minor (2)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6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8</w:t>
          </w:r>
        </w:p>
      </w:tc>
      <w:tc>
        <w:tcPr>
          <w:tcW w:w="1512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10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Negligible (1)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</w:t>
          </w:r>
        </w:p>
      </w:tc>
      <w:tc>
        <w:tcPr>
          <w:tcW w:w="1218" w:type="dxa"/>
          <w:shd w:val="clear" w:color="auto" w:fill="688EFF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3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512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5</w:t>
          </w:r>
        </w:p>
      </w:tc>
    </w:tr>
  </w:tbl>
  <w:p w:rsidR="003A3B61" w:rsidRDefault="00CA6175">
    <w:pPr>
      <w:pStyle w:val="Footer"/>
      <w:jc w:val="right"/>
      <w:rPr>
        <w:sz w:val="16"/>
        <w:szCs w:val="16"/>
        <w:lang w:val="en-US"/>
      </w:rPr>
    </w:pPr>
    <w:r>
      <w:rPr>
        <w:sz w:val="16"/>
        <w:szCs w:val="16"/>
        <w:lang w:val="en-US"/>
      </w:rPr>
      <w:t xml:space="preserve">Page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PAGE </w:instrText>
    </w:r>
    <w:r>
      <w:rPr>
        <w:sz w:val="16"/>
        <w:szCs w:val="16"/>
        <w:lang w:val="en-US"/>
      </w:rPr>
      <w:fldChar w:fldCharType="separate"/>
    </w:r>
    <w:r w:rsidR="008225C1">
      <w:rPr>
        <w:noProof/>
        <w:sz w:val="16"/>
        <w:szCs w:val="16"/>
        <w:lang w:val="en-US"/>
      </w:rPr>
      <w:t>2</w:t>
    </w:r>
    <w:r>
      <w:rPr>
        <w:sz w:val="16"/>
        <w:szCs w:val="16"/>
        <w:lang w:val="en-US"/>
      </w:rPr>
      <w:fldChar w:fldCharType="end"/>
    </w:r>
    <w:r>
      <w:rPr>
        <w:sz w:val="16"/>
        <w:szCs w:val="16"/>
        <w:lang w:val="en-US"/>
      </w:rPr>
      <w:t xml:space="preserve"> of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NUMPAGES </w:instrText>
    </w:r>
    <w:r>
      <w:rPr>
        <w:sz w:val="16"/>
        <w:szCs w:val="16"/>
        <w:lang w:val="en-US"/>
      </w:rPr>
      <w:fldChar w:fldCharType="separate"/>
    </w:r>
    <w:r w:rsidR="008225C1">
      <w:rPr>
        <w:noProof/>
        <w:sz w:val="16"/>
        <w:szCs w:val="16"/>
        <w:lang w:val="en-US"/>
      </w:rPr>
      <w:t>6</w:t>
    </w:r>
    <w:r>
      <w:rPr>
        <w:sz w:val="16"/>
        <w:szCs w:val="16"/>
        <w:lang w:val="en-US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8165F7" w:rsidRDefault="008165F7">
      <w:r>
        <w:separator/>
      </w:r>
    </w:p>
  </w:footnote>
  <w:footnote w:type="continuationSeparator" w:id="0">
    <w:p w:rsidR="008165F7" w:rsidRDefault="008165F7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Header"/>
      <w:jc w:val="right"/>
      <w:rPr>
        <w:b/>
        <w:i/>
        <w:smallCaps/>
        <w:sz w:val="28"/>
        <w:szCs w:val="28"/>
      </w:rPr>
    </w:pPr>
    <w:r>
      <w:rPr>
        <w:b/>
        <w:i/>
        <w:smallCaps/>
        <w:sz w:val="28"/>
        <w:szCs w:val="28"/>
      </w:rPr>
      <w:t>Risk Assessment Report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Header"/>
      <w:jc w:val="right"/>
      <w:rPr>
        <w:b/>
        <w:smallCaps/>
        <w:sz w:val="28"/>
        <w:szCs w:val="28"/>
      </w:rPr>
    </w:pPr>
    <w:r>
      <w:rPr>
        <w:b/>
        <w:smallCaps/>
        <w:sz w:val="28"/>
        <w:szCs w:val="28"/>
      </w:rPr>
      <w:t>Risk Assessment Form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B0A34E4"/>
    <w:multiLevelType w:val="hybridMultilevel"/>
    <w:tmpl w:val="475AA208"/>
    <w:lvl w:ilvl="0" w:tplc="628A9C36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2CC7A1D"/>
    <w:multiLevelType w:val="hybridMultilevel"/>
    <w:tmpl w:val="2D1E2ED6"/>
    <w:lvl w:ilvl="0" w:tplc="0888C050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55F977F4"/>
    <w:multiLevelType w:val="hybridMultilevel"/>
    <w:tmpl w:val="3F0AC9AA"/>
    <w:lvl w:ilvl="0" w:tplc="64C8DD8E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0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oNotTrackMoves/>
  <w:defaultTabStop w:val="720"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273E54"/>
    <w:rsid w:val="0000066E"/>
    <w:rsid w:val="00005E6A"/>
    <w:rsid w:val="00006836"/>
    <w:rsid w:val="00022C23"/>
    <w:rsid w:val="00025B2C"/>
    <w:rsid w:val="0003673B"/>
    <w:rsid w:val="00040581"/>
    <w:rsid w:val="00042A73"/>
    <w:rsid w:val="00050894"/>
    <w:rsid w:val="000602AD"/>
    <w:rsid w:val="00071634"/>
    <w:rsid w:val="00073109"/>
    <w:rsid w:val="000737ED"/>
    <w:rsid w:val="00082140"/>
    <w:rsid w:val="0008597B"/>
    <w:rsid w:val="00087DFC"/>
    <w:rsid w:val="00087F13"/>
    <w:rsid w:val="00093BC0"/>
    <w:rsid w:val="00097885"/>
    <w:rsid w:val="000A0A5F"/>
    <w:rsid w:val="000A7BB4"/>
    <w:rsid w:val="000B001A"/>
    <w:rsid w:val="000B1401"/>
    <w:rsid w:val="000C4EC7"/>
    <w:rsid w:val="000D0D7D"/>
    <w:rsid w:val="000E4DFF"/>
    <w:rsid w:val="000F0689"/>
    <w:rsid w:val="0010094F"/>
    <w:rsid w:val="001009E8"/>
    <w:rsid w:val="00111C41"/>
    <w:rsid w:val="00114182"/>
    <w:rsid w:val="001155B3"/>
    <w:rsid w:val="00121032"/>
    <w:rsid w:val="00121C09"/>
    <w:rsid w:val="00134A3A"/>
    <w:rsid w:val="00137261"/>
    <w:rsid w:val="001548B0"/>
    <w:rsid w:val="0016098E"/>
    <w:rsid w:val="001656FC"/>
    <w:rsid w:val="00186888"/>
    <w:rsid w:val="00192887"/>
    <w:rsid w:val="001A7CD5"/>
    <w:rsid w:val="001B0DBC"/>
    <w:rsid w:val="001C3181"/>
    <w:rsid w:val="001E0D11"/>
    <w:rsid w:val="00200781"/>
    <w:rsid w:val="00212F30"/>
    <w:rsid w:val="002160D2"/>
    <w:rsid w:val="00225B02"/>
    <w:rsid w:val="00233E73"/>
    <w:rsid w:val="0025215A"/>
    <w:rsid w:val="002603D8"/>
    <w:rsid w:val="00273E54"/>
    <w:rsid w:val="00274DBB"/>
    <w:rsid w:val="002935B5"/>
    <w:rsid w:val="00296850"/>
    <w:rsid w:val="002A234D"/>
    <w:rsid w:val="002A2576"/>
    <w:rsid w:val="002B2C67"/>
    <w:rsid w:val="002B3F9E"/>
    <w:rsid w:val="002B4802"/>
    <w:rsid w:val="002B6E19"/>
    <w:rsid w:val="002C3903"/>
    <w:rsid w:val="002F158C"/>
    <w:rsid w:val="003058BD"/>
    <w:rsid w:val="00306F28"/>
    <w:rsid w:val="00307A26"/>
    <w:rsid w:val="00333FC2"/>
    <w:rsid w:val="003503BF"/>
    <w:rsid w:val="00367DF1"/>
    <w:rsid w:val="00387B59"/>
    <w:rsid w:val="003A3B61"/>
    <w:rsid w:val="003A6756"/>
    <w:rsid w:val="003B143A"/>
    <w:rsid w:val="003B15B5"/>
    <w:rsid w:val="003B4CDC"/>
    <w:rsid w:val="003B79FD"/>
    <w:rsid w:val="003B7CAF"/>
    <w:rsid w:val="003C1464"/>
    <w:rsid w:val="003D044B"/>
    <w:rsid w:val="003D6F4D"/>
    <w:rsid w:val="003D711F"/>
    <w:rsid w:val="003E2CF2"/>
    <w:rsid w:val="003E31AF"/>
    <w:rsid w:val="00414B78"/>
    <w:rsid w:val="004207B5"/>
    <w:rsid w:val="00425E59"/>
    <w:rsid w:val="0042630E"/>
    <w:rsid w:val="00443D5A"/>
    <w:rsid w:val="004566CD"/>
    <w:rsid w:val="004664E8"/>
    <w:rsid w:val="0048645F"/>
    <w:rsid w:val="004B2E33"/>
    <w:rsid w:val="004C3B9C"/>
    <w:rsid w:val="004D108E"/>
    <w:rsid w:val="004E7779"/>
    <w:rsid w:val="004F561F"/>
    <w:rsid w:val="00507D8E"/>
    <w:rsid w:val="005134BC"/>
    <w:rsid w:val="00521AA8"/>
    <w:rsid w:val="005222E1"/>
    <w:rsid w:val="00530964"/>
    <w:rsid w:val="005426CC"/>
    <w:rsid w:val="005434AD"/>
    <w:rsid w:val="005512F2"/>
    <w:rsid w:val="00556FD7"/>
    <w:rsid w:val="0055762F"/>
    <w:rsid w:val="005667BD"/>
    <w:rsid w:val="00573812"/>
    <w:rsid w:val="00573B7C"/>
    <w:rsid w:val="005919DF"/>
    <w:rsid w:val="005A230E"/>
    <w:rsid w:val="005A4A3E"/>
    <w:rsid w:val="005C5841"/>
    <w:rsid w:val="005D242C"/>
    <w:rsid w:val="005D3831"/>
    <w:rsid w:val="005D48AD"/>
    <w:rsid w:val="005E6C1B"/>
    <w:rsid w:val="005F0162"/>
    <w:rsid w:val="005F192D"/>
    <w:rsid w:val="00604A0D"/>
    <w:rsid w:val="00605387"/>
    <w:rsid w:val="006118FA"/>
    <w:rsid w:val="00633782"/>
    <w:rsid w:val="00641318"/>
    <w:rsid w:val="006465D5"/>
    <w:rsid w:val="0066211A"/>
    <w:rsid w:val="00686682"/>
    <w:rsid w:val="00692402"/>
    <w:rsid w:val="006A4F90"/>
    <w:rsid w:val="006B49D9"/>
    <w:rsid w:val="006B503A"/>
    <w:rsid w:val="006C090B"/>
    <w:rsid w:val="006C4B95"/>
    <w:rsid w:val="006D1C9C"/>
    <w:rsid w:val="00704A23"/>
    <w:rsid w:val="007114E8"/>
    <w:rsid w:val="00746EBC"/>
    <w:rsid w:val="00752309"/>
    <w:rsid w:val="00754135"/>
    <w:rsid w:val="00765BC3"/>
    <w:rsid w:val="00783885"/>
    <w:rsid w:val="007A3CEC"/>
    <w:rsid w:val="007C4AA1"/>
    <w:rsid w:val="007D0442"/>
    <w:rsid w:val="007D3FC5"/>
    <w:rsid w:val="008035F6"/>
    <w:rsid w:val="00813872"/>
    <w:rsid w:val="008165F7"/>
    <w:rsid w:val="008225C1"/>
    <w:rsid w:val="00825DD3"/>
    <w:rsid w:val="00832EC7"/>
    <w:rsid w:val="00836164"/>
    <w:rsid w:val="0084456F"/>
    <w:rsid w:val="008757B0"/>
    <w:rsid w:val="008826B6"/>
    <w:rsid w:val="008A68C5"/>
    <w:rsid w:val="008A74EA"/>
    <w:rsid w:val="008C5DAE"/>
    <w:rsid w:val="008F24DB"/>
    <w:rsid w:val="00915834"/>
    <w:rsid w:val="009561E7"/>
    <w:rsid w:val="00967CF0"/>
    <w:rsid w:val="009A64EF"/>
    <w:rsid w:val="009C709E"/>
    <w:rsid w:val="009D26BA"/>
    <w:rsid w:val="009F7F25"/>
    <w:rsid w:val="00A078A9"/>
    <w:rsid w:val="00A07B7B"/>
    <w:rsid w:val="00A26945"/>
    <w:rsid w:val="00A27E3D"/>
    <w:rsid w:val="00A4410E"/>
    <w:rsid w:val="00A5392F"/>
    <w:rsid w:val="00A53C1A"/>
    <w:rsid w:val="00A5505F"/>
    <w:rsid w:val="00A60E49"/>
    <w:rsid w:val="00A81039"/>
    <w:rsid w:val="00A82A76"/>
    <w:rsid w:val="00A96B2F"/>
    <w:rsid w:val="00AA1BD5"/>
    <w:rsid w:val="00AA2786"/>
    <w:rsid w:val="00AE339B"/>
    <w:rsid w:val="00AF0E59"/>
    <w:rsid w:val="00AF1100"/>
    <w:rsid w:val="00AF1583"/>
    <w:rsid w:val="00AF7FD4"/>
    <w:rsid w:val="00B10DBC"/>
    <w:rsid w:val="00B153C8"/>
    <w:rsid w:val="00B24EB2"/>
    <w:rsid w:val="00B3468E"/>
    <w:rsid w:val="00B40AA4"/>
    <w:rsid w:val="00B52E63"/>
    <w:rsid w:val="00B560DB"/>
    <w:rsid w:val="00B67B1B"/>
    <w:rsid w:val="00B700E5"/>
    <w:rsid w:val="00B77BDC"/>
    <w:rsid w:val="00B82538"/>
    <w:rsid w:val="00B91DFD"/>
    <w:rsid w:val="00B9332D"/>
    <w:rsid w:val="00BA64AE"/>
    <w:rsid w:val="00BB1A31"/>
    <w:rsid w:val="00BB58F2"/>
    <w:rsid w:val="00BC556F"/>
    <w:rsid w:val="00C022A9"/>
    <w:rsid w:val="00C1126A"/>
    <w:rsid w:val="00C23E96"/>
    <w:rsid w:val="00C26F0E"/>
    <w:rsid w:val="00C33182"/>
    <w:rsid w:val="00C366BC"/>
    <w:rsid w:val="00C372FD"/>
    <w:rsid w:val="00C55830"/>
    <w:rsid w:val="00C56192"/>
    <w:rsid w:val="00C73E74"/>
    <w:rsid w:val="00C75963"/>
    <w:rsid w:val="00C90C37"/>
    <w:rsid w:val="00C91C27"/>
    <w:rsid w:val="00C9392D"/>
    <w:rsid w:val="00C96628"/>
    <w:rsid w:val="00CA12F4"/>
    <w:rsid w:val="00CA6175"/>
    <w:rsid w:val="00CB224B"/>
    <w:rsid w:val="00CB44D1"/>
    <w:rsid w:val="00CC63E6"/>
    <w:rsid w:val="00CC7ED1"/>
    <w:rsid w:val="00CD1E62"/>
    <w:rsid w:val="00CD63A1"/>
    <w:rsid w:val="00CD7E36"/>
    <w:rsid w:val="00CE44AA"/>
    <w:rsid w:val="00CF3704"/>
    <w:rsid w:val="00CF7271"/>
    <w:rsid w:val="00D018E4"/>
    <w:rsid w:val="00D051E0"/>
    <w:rsid w:val="00D103BB"/>
    <w:rsid w:val="00D11EC3"/>
    <w:rsid w:val="00D1769A"/>
    <w:rsid w:val="00D253E9"/>
    <w:rsid w:val="00D261E0"/>
    <w:rsid w:val="00D319D8"/>
    <w:rsid w:val="00D37269"/>
    <w:rsid w:val="00D37E9E"/>
    <w:rsid w:val="00D61ECB"/>
    <w:rsid w:val="00D66FB9"/>
    <w:rsid w:val="00D800E7"/>
    <w:rsid w:val="00D93A05"/>
    <w:rsid w:val="00D94FCA"/>
    <w:rsid w:val="00DA2F9D"/>
    <w:rsid w:val="00DA47D3"/>
    <w:rsid w:val="00DB1390"/>
    <w:rsid w:val="00DB23A5"/>
    <w:rsid w:val="00DB5D72"/>
    <w:rsid w:val="00DD0334"/>
    <w:rsid w:val="00DD693B"/>
    <w:rsid w:val="00DE2999"/>
    <w:rsid w:val="00DE7020"/>
    <w:rsid w:val="00E01F3F"/>
    <w:rsid w:val="00E17DC8"/>
    <w:rsid w:val="00E4478F"/>
    <w:rsid w:val="00E72F59"/>
    <w:rsid w:val="00E81ED6"/>
    <w:rsid w:val="00E923E5"/>
    <w:rsid w:val="00E92986"/>
    <w:rsid w:val="00EB552D"/>
    <w:rsid w:val="00EB701A"/>
    <w:rsid w:val="00EB79A0"/>
    <w:rsid w:val="00EC0156"/>
    <w:rsid w:val="00ED286E"/>
    <w:rsid w:val="00EF262E"/>
    <w:rsid w:val="00F039A0"/>
    <w:rsid w:val="00F10D5C"/>
    <w:rsid w:val="00F221B8"/>
    <w:rsid w:val="00F22635"/>
    <w:rsid w:val="00F523FD"/>
    <w:rsid w:val="00F5767C"/>
    <w:rsid w:val="00F65B4A"/>
    <w:rsid w:val="00F87158"/>
    <w:rsid w:val="00F97DA5"/>
    <w:rsid w:val="00FB0BAB"/>
    <w:rsid w:val="00FB17DB"/>
    <w:rsid w:val="00FB681C"/>
    <w:rsid w:val="00FE19B3"/>
    <w:rsid w:val="00FE4601"/>
    <w:rsid w:val="00FE5EC8"/>
    <w:rsid w:val="00FF68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5:chartTrackingRefBased/>
  <w15:docId w15:val="{8C48431B-81E6-450D-9F09-4FD24709E6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SimSun" w:hAnsi="Times New Roman" w:cs="Times New Roman"/>
        <w:lang w:val="en-SG" w:eastAsia="en-SG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uiPriority="9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rFonts w:ascii="Arial" w:hAnsi="Arial" w:cs="Arial"/>
      <w:sz w:val="24"/>
      <w:szCs w:val="24"/>
      <w:lang w:val="en-GB" w:eastAsia="en-US"/>
    </w:rPr>
  </w:style>
  <w:style w:type="paragraph" w:styleId="Heading1">
    <w:name w:val="heading 1"/>
    <w:basedOn w:val="Normal"/>
    <w:next w:val="Normal"/>
    <w:qFormat/>
    <w:pPr>
      <w:keepNext/>
      <w:spacing w:line="440" w:lineRule="exact"/>
      <w:outlineLvl w:val="0"/>
    </w:pPr>
    <w:rPr>
      <w:rFonts w:ascii="Century Gothic" w:hAnsi="Century Gothic" w:cs="Times New Roman"/>
      <w:color w:val="FFFFFF"/>
      <w:spacing w:val="360"/>
      <w:sz w:val="48"/>
      <w:szCs w:val="20"/>
      <w:lang w:val="x-none" w:eastAsia="x-none"/>
    </w:rPr>
  </w:style>
  <w:style w:type="paragraph" w:styleId="Heading2">
    <w:name w:val="heading 2"/>
    <w:basedOn w:val="Normal"/>
    <w:next w:val="Normal"/>
    <w:qFormat/>
    <w:pPr>
      <w:keepNext/>
      <w:spacing w:before="240" w:after="60"/>
      <w:outlineLvl w:val="1"/>
    </w:pPr>
    <w:rPr>
      <w:rFonts w:ascii="Calibri" w:hAnsi="Calibri" w:cs="Times New Roman"/>
      <w:b/>
      <w:bCs/>
      <w:i/>
      <w:iCs/>
      <w:sz w:val="28"/>
      <w:szCs w:val="28"/>
      <w:lang w:eastAsia="x-none"/>
    </w:rPr>
  </w:style>
  <w:style w:type="paragraph" w:styleId="Heading9">
    <w:name w:val="heading 9"/>
    <w:basedOn w:val="Normal"/>
    <w:next w:val="Normal"/>
    <w:qFormat/>
    <w:pPr>
      <w:keepNext/>
      <w:tabs>
        <w:tab w:val="left" w:pos="900"/>
        <w:tab w:val="left" w:pos="1440"/>
      </w:tabs>
      <w:jc w:val="center"/>
      <w:outlineLvl w:val="8"/>
    </w:pPr>
    <w:rPr>
      <w:rFonts w:ascii="Arial Narrow" w:hAnsi="Arial Narrow" w:cs="Times New Roman"/>
      <w:b/>
      <w:sz w:val="30"/>
      <w:szCs w:val="20"/>
      <w:lang w:val="x-none" w:eastAsia="x-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semiHidden/>
    <w:pPr>
      <w:jc w:val="both"/>
    </w:pPr>
    <w:rPr>
      <w:rFonts w:cs="Times New Roman"/>
      <w:szCs w:val="20"/>
      <w:lang w:eastAsia="en-GB"/>
    </w:rPr>
  </w:style>
  <w:style w:type="character" w:customStyle="1" w:styleId="ohsms1">
    <w:name w:val="ohsms1"/>
    <w:rPr>
      <w:rFonts w:ascii="Arial" w:hAnsi="Arial" w:hint="default"/>
      <w:sz w:val="24"/>
      <w:szCs w:val="18"/>
    </w:rPr>
  </w:style>
  <w:style w:type="character" w:customStyle="1" w:styleId="CHAPTER">
    <w:name w:val="CHAPTER"/>
    <w:rPr>
      <w:rFonts w:ascii="Arial" w:hAnsi="Arial"/>
      <w:b/>
      <w:bCs/>
      <w:sz w:val="28"/>
    </w:rPr>
  </w:style>
  <w:style w:type="character" w:customStyle="1" w:styleId="Section">
    <w:name w:val="Section"/>
    <w:rPr>
      <w:rFonts w:ascii="Arial" w:hAnsi="Arial" w:hint="default"/>
      <w:b/>
      <w:bCs/>
      <w:sz w:val="24"/>
      <w:szCs w:val="18"/>
    </w:rPr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  <w:rPr>
      <w:rFonts w:cs="Times New Roman"/>
      <w:lang w:eastAsia="x-none"/>
    </w:r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  <w:rPr>
      <w:rFonts w:cs="Times New Roman"/>
      <w:lang w:eastAsia="x-none"/>
    </w:rPr>
  </w:style>
  <w:style w:type="character" w:styleId="PageNumber">
    <w:name w:val="page number"/>
    <w:basedOn w:val="DefaultParagraphFont"/>
    <w:semiHidden/>
  </w:style>
  <w:style w:type="paragraph" w:styleId="Caption">
    <w:name w:val="caption"/>
    <w:basedOn w:val="Normal"/>
    <w:next w:val="Normal"/>
    <w:qFormat/>
    <w:rPr>
      <w:b/>
      <w:bCs/>
      <w:sz w:val="20"/>
      <w:szCs w:val="20"/>
    </w:rPr>
  </w:style>
  <w:style w:type="paragraph" w:styleId="BalloonText">
    <w:name w:val="Balloon Text"/>
    <w:basedOn w:val="Normal"/>
    <w:semiHidden/>
    <w:rPr>
      <w:rFonts w:ascii="Tahoma" w:hAnsi="Tahoma" w:cs="Times New Roman"/>
      <w:sz w:val="16"/>
      <w:szCs w:val="16"/>
      <w:lang w:eastAsia="x-none"/>
    </w:rPr>
  </w:style>
  <w:style w:type="paragraph" w:styleId="BodyTextIndent">
    <w:name w:val="Body Text Indent"/>
    <w:basedOn w:val="Normal"/>
    <w:semiHidden/>
    <w:pPr>
      <w:spacing w:after="120"/>
      <w:ind w:left="360"/>
    </w:pPr>
    <w:rPr>
      <w:rFonts w:cs="Times New Roman"/>
      <w:lang w:eastAsia="x-none"/>
    </w:rPr>
  </w:style>
  <w:style w:type="paragraph" w:customStyle="1" w:styleId="Default">
    <w:name w:val="Default"/>
    <w:pPr>
      <w:autoSpaceDE w:val="0"/>
      <w:autoSpaceDN w:val="0"/>
      <w:adjustRightInd w:val="0"/>
    </w:pPr>
    <w:rPr>
      <w:color w:val="000000"/>
      <w:sz w:val="24"/>
      <w:szCs w:val="24"/>
      <w:lang w:val="en-US" w:eastAsia="en-US"/>
    </w:rPr>
  </w:style>
  <w:style w:type="paragraph" w:styleId="BodyText2">
    <w:name w:val="Body Text 2"/>
    <w:basedOn w:val="Normal"/>
    <w:semiHidden/>
    <w:pPr>
      <w:spacing w:after="120" w:line="480" w:lineRule="auto"/>
    </w:pPr>
    <w:rPr>
      <w:rFonts w:cs="Times New Roman"/>
      <w:lang w:eastAsia="x-none"/>
    </w:rPr>
  </w:style>
  <w:style w:type="character" w:styleId="CommentReference">
    <w:name w:val="annotation reference"/>
    <w:semiHidden/>
    <w:rPr>
      <w:sz w:val="16"/>
      <w:szCs w:val="16"/>
    </w:rPr>
  </w:style>
  <w:style w:type="paragraph" w:styleId="CommentText">
    <w:name w:val="annotation text"/>
    <w:basedOn w:val="Normal"/>
    <w:semiHidden/>
    <w:rPr>
      <w:rFonts w:cs="Times New Roman"/>
      <w:sz w:val="20"/>
      <w:szCs w:val="20"/>
      <w:lang w:eastAsia="x-none"/>
    </w:rPr>
  </w:style>
  <w:style w:type="paragraph" w:styleId="CommentSubject">
    <w:name w:val="annotation subject"/>
    <w:basedOn w:val="CommentText"/>
    <w:next w:val="CommentText"/>
    <w:semiHidden/>
    <w:rPr>
      <w:b/>
      <w:bCs/>
    </w:rPr>
  </w:style>
  <w:style w:type="paragraph" w:customStyle="1" w:styleId="NormalArial">
    <w:name w:val="Normal + Arial"/>
    <w:aliases w:val="Justified"/>
    <w:basedOn w:val="Normal"/>
    <w:pPr>
      <w:jc w:val="both"/>
    </w:pPr>
    <w:rPr>
      <w:color w:val="000000"/>
    </w:rPr>
  </w:style>
  <w:style w:type="character" w:styleId="Hyperlink">
    <w:name w:val="Hyperlink"/>
    <w:semiHidden/>
    <w:rPr>
      <w:color w:val="0000FF"/>
      <w:u w:val="single"/>
    </w:rPr>
  </w:style>
  <w:style w:type="paragraph" w:customStyle="1" w:styleId="DefaultParagraphFontParaCharCharCharChar">
    <w:name w:val="Default Paragraph Font Para Char Char Char Char"/>
    <w:basedOn w:val="Normal"/>
    <w:pPr>
      <w:spacing w:after="160" w:line="240" w:lineRule="exact"/>
    </w:pPr>
    <w:rPr>
      <w:rFonts w:ascii="Verdana" w:hAnsi="Verdana" w:cs="Times New Roman"/>
      <w:sz w:val="20"/>
      <w:szCs w:val="20"/>
      <w:lang w:val="en-US"/>
    </w:rPr>
  </w:style>
  <w:style w:type="character" w:styleId="Strong">
    <w:name w:val="Strong"/>
    <w:qFormat/>
    <w:rPr>
      <w:b/>
      <w:bCs/>
    </w:rPr>
  </w:style>
  <w:style w:type="paragraph" w:customStyle="1" w:styleId="CharCharCharChar">
    <w:name w:val="Char Char Char Char"/>
    <w:basedOn w:val="Normal"/>
    <w:pPr>
      <w:spacing w:after="160" w:line="240" w:lineRule="exact"/>
    </w:pPr>
    <w:rPr>
      <w:rFonts w:ascii="Verdana" w:hAnsi="Verdana" w:cs="Times New Roman"/>
      <w:sz w:val="20"/>
      <w:szCs w:val="20"/>
      <w:lang w:val="en-US"/>
    </w:rPr>
  </w:style>
  <w:style w:type="character" w:customStyle="1" w:styleId="HeaderChar">
    <w:name w:val="Header Char"/>
    <w:rPr>
      <w:rFonts w:ascii="Arial" w:hAnsi="Arial" w:cs="Arial"/>
      <w:sz w:val="24"/>
      <w:szCs w:val="24"/>
      <w:lang w:val="en-GB"/>
    </w:rPr>
  </w:style>
  <w:style w:type="character" w:customStyle="1" w:styleId="FooterChar">
    <w:name w:val="Footer Char"/>
    <w:rPr>
      <w:rFonts w:ascii="Arial" w:hAnsi="Arial" w:cs="Arial"/>
      <w:sz w:val="24"/>
      <w:szCs w:val="24"/>
      <w:lang w:val="en-GB"/>
    </w:rPr>
  </w:style>
  <w:style w:type="character" w:customStyle="1" w:styleId="Heading2Char">
    <w:name w:val="Heading 2 Char"/>
    <w:rPr>
      <w:rFonts w:ascii="Calibri" w:hAnsi="Calibri"/>
      <w:b/>
      <w:bCs/>
      <w:i/>
      <w:iCs/>
      <w:sz w:val="28"/>
      <w:szCs w:val="28"/>
      <w:lang w:val="en-GB"/>
    </w:rPr>
  </w:style>
  <w:style w:type="character" w:customStyle="1" w:styleId="Heading1Char">
    <w:name w:val="Heading 1 Char"/>
    <w:rPr>
      <w:rFonts w:ascii="Century Gothic" w:hAnsi="Century Gothic"/>
      <w:color w:val="FFFFFF"/>
      <w:spacing w:val="360"/>
      <w:sz w:val="48"/>
    </w:rPr>
  </w:style>
  <w:style w:type="character" w:customStyle="1" w:styleId="Heading9Char">
    <w:name w:val="Heading 9 Char"/>
    <w:rPr>
      <w:rFonts w:ascii="Arial Narrow" w:hAnsi="Arial Narrow"/>
      <w:b/>
      <w:sz w:val="30"/>
    </w:rPr>
  </w:style>
  <w:style w:type="character" w:customStyle="1" w:styleId="BodyTextChar">
    <w:name w:val="Body Text Char"/>
    <w:rPr>
      <w:rFonts w:ascii="Arial" w:hAnsi="Arial" w:cs="Arial"/>
      <w:sz w:val="24"/>
      <w:lang w:val="en-GB" w:eastAsia="en-GB"/>
    </w:rPr>
  </w:style>
  <w:style w:type="character" w:customStyle="1" w:styleId="BalloonTextChar">
    <w:name w:val="Balloon Text Char"/>
    <w:semiHidden/>
    <w:rPr>
      <w:rFonts w:ascii="Tahoma" w:hAnsi="Tahoma" w:cs="Tahoma"/>
      <w:sz w:val="16"/>
      <w:szCs w:val="16"/>
      <w:lang w:val="en-GB"/>
    </w:rPr>
  </w:style>
  <w:style w:type="character" w:customStyle="1" w:styleId="BodyTextIndentChar">
    <w:name w:val="Body Text Indent Char"/>
    <w:rPr>
      <w:rFonts w:ascii="Arial" w:hAnsi="Arial" w:cs="Arial"/>
      <w:sz w:val="24"/>
      <w:szCs w:val="24"/>
      <w:lang w:val="en-GB"/>
    </w:rPr>
  </w:style>
  <w:style w:type="character" w:customStyle="1" w:styleId="BodyText2Char">
    <w:name w:val="Body Text 2 Char"/>
    <w:rPr>
      <w:rFonts w:ascii="Arial" w:hAnsi="Arial" w:cs="Arial"/>
      <w:sz w:val="24"/>
      <w:szCs w:val="24"/>
      <w:lang w:val="en-GB"/>
    </w:rPr>
  </w:style>
  <w:style w:type="character" w:customStyle="1" w:styleId="CommentTextChar">
    <w:name w:val="Comment Text Char"/>
    <w:semiHidden/>
    <w:rPr>
      <w:rFonts w:ascii="Arial" w:hAnsi="Arial" w:cs="Arial"/>
      <w:lang w:val="en-GB"/>
    </w:rPr>
  </w:style>
  <w:style w:type="character" w:customStyle="1" w:styleId="CommentSubjectChar">
    <w:name w:val="Comment Subject Char"/>
    <w:semiHidden/>
    <w:rPr>
      <w:rFonts w:ascii="Arial" w:hAnsi="Arial" w:cs="Arial"/>
      <w:b/>
      <w:bCs/>
      <w:lang w:val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ED788E9-AEE3-4C86-B05E-548AC409970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946</Words>
  <Characters>5397</Characters>
  <Application>Microsoft Office Word</Application>
  <DocSecurity>0</DocSecurity>
  <Lines>44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Risk Assessmen Guidelines</vt:lpstr>
    </vt:vector>
  </TitlesOfParts>
  <Company>OSHD</Company>
  <LinksUpToDate>false</LinksUpToDate>
  <CharactersWithSpaces>6331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Risk Assessmen Guidelines</dc:title>
  <dc:subject/>
  <dc:creator>Risk Assessment Workgroup</dc:creator>
  <cp:keywords/>
  <cp:lastModifiedBy>ZailaniB</cp:lastModifiedBy>
  <cp:revision>3</cp:revision>
  <cp:lastPrinted>2021-05-07T02:07:00Z</cp:lastPrinted>
  <dcterms:created xsi:type="dcterms:W3CDTF">2021-10-01T07:46:00Z</dcterms:created>
  <dcterms:modified xsi:type="dcterms:W3CDTF">2021-10-01T07:46:00Z</dcterms:modified>
</cp:coreProperties>
</file>