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226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Seletar Link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E226C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 from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E226C5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D2524">
        <w:trPr>
          <w:trHeight w:val="223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E22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Seletar Link</w:t>
            </w:r>
          </w:p>
          <w:p w:rsidR="00980464" w:rsidRDefault="00E226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 Engines Services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10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bookmarkStart w:id="0" w:name="_GoBack"/>
            <w:bookmarkEnd w:id="0"/>
            <w:r w:rsidR="00E226C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</w:t>
            </w:r>
            <w:r w:rsidR="00E226C5">
              <w:rPr>
                <w:rFonts w:ascii="Times New Roman" w:hAnsi="Times New Roman"/>
                <w:sz w:val="20"/>
                <w:szCs w:val="20"/>
                <w:lang w:eastAsia="zh-CN"/>
              </w:rPr>
              <w:t>oading of case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702464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</w:t>
            </w:r>
            <w:r w:rsidR="000022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CC43AB">
        <w:trPr>
          <w:cantSplit/>
          <w:trHeight w:val="243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702464" w:rsidP="00C667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</w:t>
            </w:r>
            <w:r w:rsidR="000022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E226C5"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4C6B42" w:rsidP="00C667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</w:t>
            </w:r>
            <w:r w:rsidR="000022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4442F9">
        <w:trPr>
          <w:cantSplit/>
          <w:trHeight w:val="33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4C6B42" w:rsidP="00C667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</w:t>
            </w:r>
            <w:r w:rsidR="0000224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4C6B42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to 2</w:t>
            </w:r>
            <w:r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004288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secured firmly and balanced well on the fork before proceeding to fork up machine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within the working zone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6C5B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4C6B42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B42" w:rsidTr="004442F9">
        <w:trPr>
          <w:cantSplit/>
          <w:trHeight w:val="390"/>
        </w:trPr>
        <w:tc>
          <w:tcPr>
            <w:tcW w:w="565" w:type="dxa"/>
            <w:vMerge/>
          </w:tcPr>
          <w:p w:rsidR="004C6B42" w:rsidRDefault="004C6B42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</w:t>
            </w:r>
            <w:r w:rsidR="00234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driver as when to lift up and lower down the machine when reaching 2</w:t>
            </w:r>
            <w:r w:rsidR="00234136" w:rsidRPr="00234136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 w:rsidR="0023413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252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6D01BD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01BD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6D01BD" w:rsidRDefault="006D01BD" w:rsidP="006D0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r w:rsidRPr="005639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01BD" w:rsidTr="00516654">
        <w:trPr>
          <w:cantSplit/>
          <w:trHeight w:val="1950"/>
        </w:trPr>
        <w:tc>
          <w:tcPr>
            <w:tcW w:w="565" w:type="dxa"/>
            <w:vMerge/>
          </w:tcPr>
          <w:p w:rsidR="006D01BD" w:rsidRDefault="006D01BD" w:rsidP="006D0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r w:rsidRPr="0056398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01BD" w:rsidRDefault="006D01BD" w:rsidP="006D0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366BF4">
        <w:trPr>
          <w:cantSplit/>
          <w:trHeight w:val="335"/>
        </w:trPr>
        <w:tc>
          <w:tcPr>
            <w:tcW w:w="565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</w:t>
            </w:r>
            <w:r w:rsidR="006D01BD">
              <w:rPr>
                <w:rFonts w:ascii="Times New Roman" w:hAnsi="Times New Roman"/>
                <w:sz w:val="20"/>
                <w:szCs w:val="20"/>
                <w:lang w:eastAsia="zh-CN"/>
              </w:rPr>
              <w:t>t worker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16654" w:rsidRPr="00825C34" w:rsidRDefault="006D01BD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0A4" w:rsidRDefault="00DF30A4">
      <w:r>
        <w:separator/>
      </w:r>
    </w:p>
  </w:endnote>
  <w:endnote w:type="continuationSeparator" w:id="0">
    <w:p w:rsidR="00DF30A4" w:rsidRDefault="00DF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F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F0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0F0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0F0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0F0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0A4" w:rsidRDefault="00DF30A4">
      <w:r>
        <w:separator/>
      </w:r>
    </w:p>
  </w:footnote>
  <w:footnote w:type="continuationSeparator" w:id="0">
    <w:p w:rsidR="00DF30A4" w:rsidRDefault="00DF30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0158-D09C-4096-AF19-C5B1ED66E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2018-08-15T08:12:00Z</cp:lastPrinted>
  <dcterms:created xsi:type="dcterms:W3CDTF">2018-08-14T02:57:00Z</dcterms:created>
  <dcterms:modified xsi:type="dcterms:W3CDTF">2018-08-15T08:12:00Z</dcterms:modified>
</cp:coreProperties>
</file>