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81E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51 Corporation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</w:t>
            </w:r>
            <w:r w:rsidR="006D0EC7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  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367D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B81E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Corporation</w:t>
            </w:r>
            <w:r w:rsidR="00EB7E93">
              <w:rPr>
                <w:rFonts w:ascii="Times New Roman" w:hAnsi="Times New Roman"/>
                <w:sz w:val="20"/>
                <w:lang w:eastAsia="zh-CN"/>
              </w:rPr>
              <w:t xml:space="preserve"> (Avitron Pte Ltd)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81E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BA64AE">
              <w:rPr>
                <w:rFonts w:ascii="Times New Roman" w:hAnsi="Times New Roman"/>
                <w:sz w:val="20"/>
                <w:lang w:eastAsia="zh-CN"/>
              </w:rPr>
              <w:t>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C55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1C3181" w:rsidRDefault="001C3181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E72F5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Pr="00DB1390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EB7E93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supervisor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E72F59" w:rsidRDefault="00E72F59" w:rsidP="00273E54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E72F5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  <w:r w:rsidR="006D0E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 /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  <w:r w:rsidR="006D0E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C27" w:rsidRDefault="00281C27">
      <w:r>
        <w:separator/>
      </w:r>
    </w:p>
  </w:endnote>
  <w:endnote w:type="continuationSeparator" w:id="0">
    <w:p w:rsidR="00281C27" w:rsidRDefault="00281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EC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EC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033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0EC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0EC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C27" w:rsidRDefault="00281C27">
      <w:r>
        <w:separator/>
      </w:r>
    </w:p>
  </w:footnote>
  <w:footnote w:type="continuationSeparator" w:id="0">
    <w:p w:rsidR="00281C27" w:rsidRDefault="00281C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C3181"/>
    <w:rsid w:val="002160D2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B2E33"/>
    <w:rsid w:val="004D108E"/>
    <w:rsid w:val="00521AA8"/>
    <w:rsid w:val="005434AD"/>
    <w:rsid w:val="005C5841"/>
    <w:rsid w:val="005E6C1B"/>
    <w:rsid w:val="00604A0D"/>
    <w:rsid w:val="006C4B95"/>
    <w:rsid w:val="006D0EC7"/>
    <w:rsid w:val="007114E8"/>
    <w:rsid w:val="00746EBC"/>
    <w:rsid w:val="007A3CEC"/>
    <w:rsid w:val="009561E7"/>
    <w:rsid w:val="009F7F25"/>
    <w:rsid w:val="00A5392F"/>
    <w:rsid w:val="00A60E49"/>
    <w:rsid w:val="00B40AA4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B7E93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2015-01-14T07:22:00Z</cp:lastPrinted>
  <dcterms:created xsi:type="dcterms:W3CDTF">2015-12-28T06:32:00Z</dcterms:created>
  <dcterms:modified xsi:type="dcterms:W3CDTF">2015-12-28T07:19:00Z</dcterms:modified>
</cp:coreProperties>
</file>