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A4232" w14:textId="77777777" w:rsidR="00D306A0" w:rsidRPr="00D306A0" w:rsidRDefault="00D306A0" w:rsidP="00D306A0">
      <w:r w:rsidRPr="00D306A0">
        <w:rPr>
          <w:b/>
          <w:bCs/>
        </w:rPr>
        <w:t>Deliverables Checklist Replacement / Upgrade of Automatic Doors in a Hospital Aligned to RIBA Plan of Work 2020 &amp; relevant Standards</w:t>
      </w:r>
      <w:r w:rsidRPr="00D306A0"/>
      <w:r w:rsidRPr="00D306A0">
        <w:rPr>
          <w:b/>
          <w:bCs/>
        </w:rPr>
      </w:r>
      <w:r w:rsidRPr="00D306A0"/>
      <w:r w:rsidRPr="00D306A0">
        <w:rPr>
          <w:b/>
          <w:bCs/>
        </w:rPr>
      </w:r>
    </w:p>
    <w:p w14:paraId="5C0A4710" w14:textId="77777777" w:rsidR="00D306A0" w:rsidRPr="00D306A0" w:rsidRDefault="00D306A0" w:rsidP="00D306A0">
      <w:r w:rsidRPr="00D306A0">
        <w:t>This checklist follows the exact same format as the other Hard FM system checklists. It is intended for projects involving the replacement, major upgrade or installation of automatic (power-operated) doors in hospital premises (sliding, swing, revolving and folding doorsets, including fire/smoke-resisting doorsets, access-controlled doors and doors on isolation-room or theatre lobbies).</w:t>
      </w:r>
      <w:r w:rsidRPr="00D306A0">
        <w:rPr>
          <w:b/>
          <w:bCs/>
        </w:rPr>
      </w:r>
      <w:r w:rsidRPr="00D306A0"/>
    </w:p>
    <w:p w14:paraId="11552062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Primary Guidance References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6937"/>
      </w:tblGrid>
      <w:tr w:rsidR="00D306A0" w:rsidRPr="00D306A0" w14:paraId="7540C3A9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814D7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System Element</w:t>
            </w:r>
          </w:p>
        </w:tc>
        <w:tc>
          <w:tcPr>
            <w:tcW w:w="0" w:type="auto"/>
            <w:vAlign w:val="center"/>
            <w:hideMark/>
          </w:tcPr>
          <w:p w14:paraId="5BD42949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Key Guidance</w:t>
            </w:r>
          </w:p>
        </w:tc>
      </w:tr>
      <w:tr w:rsidR="00D306A0" w:rsidRPr="00D306A0" w14:paraId="00104F39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2B0C" w14:textId="77777777" w:rsidR="00D306A0" w:rsidRPr="00D306A0" w:rsidRDefault="00D306A0" w:rsidP="00D306A0">
            <w:r>
              <w:t>Healthcare Waste Segregation &amp; Classification</w:t>
            </w:r>
          </w:p>
        </w:tc>
        <w:tc>
          <w:tcPr>
            <w:tcW w:w="0" w:type="auto"/>
            <w:vAlign w:val="center"/>
            <w:hideMark/>
          </w:tcPr>
          <w:p w14:paraId="0543408F" w14:textId="77777777" w:rsidR="00D306A0" w:rsidRPr="00D306A0" w:rsidRDefault="00D306A0" w:rsidP="00D306A0">
            <w:r>
              <w:t>SHTN 03-01 NHSScotland Waste Management Guidance - the primary Scottish colour-coded segregation standard; HTM 07-01 Safe and sustainable management of healthcare waste (2023) is the parallel NHS England document</w:t>
            </w:r>
          </w:p>
        </w:tc>
      </w:tr>
      <w:tr w:rsidR="00D306A0" w:rsidRPr="00D306A0" w14:paraId="00104F39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2B0C" w14:textId="77777777" w:rsidR="00D306A0" w:rsidRPr="00D306A0" w:rsidRDefault="00D306A0" w:rsidP="00D306A0">
            <w:r>
              <w:t>Legal Framework</w:t>
            </w:r>
          </w:p>
        </w:tc>
        <w:tc>
          <w:tcPr>
            <w:tcW w:w="0" w:type="auto"/>
            <w:vAlign w:val="center"/>
            <w:hideMark/>
          </w:tcPr>
          <w:p w14:paraId="0543408F" w14:textId="77777777" w:rsidR="00D306A0" w:rsidRPr="00D306A0" w:rsidRDefault="00D306A0" w:rsidP="00D306A0">
            <w:r>
              <w:t>Special Waste (Amendment) (Scotland) Regulations 2004 (healthcare/clinical waste classed as special waste); Environmental Protection Act 1990 Duty of Care; SEPA Waste Carrier Licensing</w:t>
            </w:r>
          </w:p>
        </w:tc>
      </w:tr>
      <w:tr w:rsidR="00D306A0" w:rsidRPr="00D306A0" w14:paraId="00104F39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2B0C" w14:textId="77777777" w:rsidR="00D306A0" w:rsidRPr="00D306A0" w:rsidRDefault="00D306A0" w:rsidP="00D306A0">
            <w:r>
              <w:t>Equipment Safety</w:t>
            </w:r>
          </w:p>
        </w:tc>
        <w:tc>
          <w:tcPr>
            <w:tcW w:w="0" w:type="auto"/>
            <w:vAlign w:val="center"/>
            <w:hideMark/>
          </w:tcPr>
          <w:p w14:paraId="0543408F" w14:textId="77777777" w:rsidR="00D306A0" w:rsidRPr="00D306A0" w:rsidRDefault="00D306A0" w:rsidP="00D306A0">
            <w:r>
              <w:t>PUWER 1998 (macerators, compactors); COSHH (hazardous/cytotoxic waste handling)</w:t>
            </w:r>
          </w:p>
        </w:tc>
      </w:tr>
      <w:tr w:rsidR="00D306A0" w:rsidRPr="00D306A0" w14:paraId="00104F39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2B0C" w14:textId="77777777" w:rsidR="00D306A0" w:rsidRPr="00D306A0" w:rsidRDefault="00D306A0" w:rsidP="00D306A0">
            <w:r>
              <w:t>Supporting</w:t>
            </w:r>
          </w:p>
        </w:tc>
        <w:tc>
          <w:tcPr>
            <w:tcW w:w="0" w:type="auto"/>
            <w:vAlign w:val="center"/>
            <w:hideMark/>
          </w:tcPr>
          <w:p w14:paraId="0543408F" w14:textId="77777777" w:rsidR="00D306A0" w:rsidRPr="00D306A0" w:rsidRDefault="00D306A0" w:rsidP="00D306A0">
            <w:r>
              <w:t>Fire risk in waste storage areas - a recurring hospital fire-safety finding; not a substitute for the foul-drainage pipework covered in Drainage &amp; Foul Water System Replacement / Above-ground Drainage &amp; Public Health Systems Replacement</w:t>
            </w:r>
          </w:p>
        </w:tc>
      </w:tr>
      <w:tr w:rsidR="00D306A0" w:rsidRPr="00D306A0" w14:paraId="00104F39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2B0C" w14:textId="77777777" w:rsidR="00D306A0" w:rsidRPr="00D306A0" w:rsidRDefault="00D306A0" w:rsidP="00D306A0">
            <w:r>
              <w:t>Core Standards</w:t>
            </w:r>
          </w:p>
        </w:tc>
        <w:tc>
          <w:tcPr>
            <w:tcW w:w="0" w:type="auto"/>
            <w:vAlign w:val="center"/>
            <w:hideMark/>
          </w:tcPr>
          <w:p w14:paraId="0543408F" w14:textId="77777777" w:rsidR="00D306A0" w:rsidRPr="00D306A0" w:rsidRDefault="00D306A0" w:rsidP="00D306A0">
            <w:r>
              <w:t>SHTN 03-01, HTM 07-01, Special Waste (Amendment) (Scotland) Regulations 2004, SEPA licensing, PUWER 1998, COSHH</w:t>
            </w:r>
          </w:p>
        </w:tc>
      </w:tr>
    </w:tbl>
    <w:p w14:paraId="2C25E8FC" w14:textId="77777777" w:rsidR="00D306A0" w:rsidRPr="00D306A0" w:rsidRDefault="00D306A0" w:rsidP="00D306A0">
      <w:r w:rsidRPr="00D306A0">
        <w:rPr>
          <w:b/>
          <w:bCs/>
        </w:rPr>
        <w:t>Key Principles</w:t>
      </w:r>
    </w:p>
    <w:p w14:paraId="4567CD1C" w14:textId="77777777" w:rsidR="00D306A0" w:rsidRPr="00D306A0" w:rsidRDefault="00D306A0" w:rsidP="00D306A0">
      <w:pPr>
        <w:numPr>
          <w:ilvl w:val="0"/>
          <w:numId w:val="1"/>
        </w:numPr>
      </w:pPr>
      <w:r w:rsidRPr="00D306A0">
        <w:t>NHS Scotland's colour-coded waste segregation regime is set out in SHTN 03-01 (NHSScotland Waste Management Guidance) — Scotland's own primary source, distinct from NHS England's HTM 07-01.</w:t>
      </w:r>
    </w:p>
    <w:p w14:paraId="4567CD1C" w14:textId="77777777" w:rsidR="00D306A0" w:rsidRPr="00D306A0" w:rsidRDefault="00D306A0" w:rsidP="00D306A0">
      <w:pPr>
        <w:numPr>
          <w:ilvl w:val="0"/>
          <w:numId w:val="1"/>
        </w:numPr>
      </w:pPr>
      <w:r w:rsidRPr="00D306A0">
        <w:t>Special/clinical waste handling and carriage is governed by the Special Waste (Amendment) (Scotland) Regulations 2004 and the Duty of Care under the Environmental Protection Act 1990 — the waste carrier must hold a current SEPA licence.</w:t>
      </w:r>
    </w:p>
    <w:p w14:paraId="4567CD1C" w14:textId="77777777" w:rsidR="00D306A0" w:rsidRPr="00D306A0" w:rsidRDefault="00D306A0" w:rsidP="00D306A0">
      <w:pPr>
        <w:numPr>
          <w:ilvl w:val="0"/>
          <w:numId w:val="1"/>
        </w:numPr>
      </w:pPr>
      <w:r w:rsidRPr="00D306A0">
        <w:t>Macerators and compactors are subject to PUWER 1998 — guarding, isolation and safe operating procedures are design and commissioning deliverables, not assumed from the manufacturer's standard package.</w:t>
      </w:r>
    </w:p>
    <w:p w14:paraId="4567CD1C" w14:textId="77777777" w:rsidR="00D306A0" w:rsidRPr="00D306A0" w:rsidRDefault="00D306A0" w:rsidP="00D306A0">
      <w:pPr>
        <w:numPr>
          <w:ilvl w:val="0"/>
          <w:numId w:val="1"/>
        </w:numPr>
      </w:pPr>
      <w:r w:rsidRPr="00D306A0">
        <w:t>Handling of clinical/hazardous waste streams falls under COSHH — segregation-point design and PPE/handling procedures for staff are a distinct deliverable from the equipment installation itself.</w:t>
      </w:r>
    </w:p>
    <w:p w14:paraId="4567CD1C" w14:textId="77777777" w:rsidR="00D306A0" w:rsidRPr="00D306A0" w:rsidRDefault="00D306A0" w:rsidP="00D306A0">
      <w:pPr>
        <w:numPr>
          <w:ilvl w:val="0"/>
          <w:numId w:val="1"/>
        </w:numPr>
      </w:pPr>
      <w:r w:rsidRPr="00D306A0">
        <w:t>Continuity of waste removal, or an equivalent temporary arrangement, must be maintained throughout any phased replacement — waste storage capacity cannot be allowed to back up into clinical areas.</w:t>
      </w:r>
    </w:p>
    <w:p w14:paraId="55DD57F8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0 – Strategic Definition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6"/>
        <w:gridCol w:w="1498"/>
        <w:gridCol w:w="1382"/>
      </w:tblGrid>
      <w:tr w:rsidR="00D306A0" w:rsidRPr="00D306A0" w14:paraId="505E53FB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4ACDF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7E8B071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4C5B931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4CC09BB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B374" w14:textId="77777777" w:rsidR="00D306A0" w:rsidRPr="00D306A0" w:rsidRDefault="00D306A0" w:rsidP="00D306A0">
            <w:r>
              <w:t>Business case / need identification (waste-store/macerator/compactor condition, capacity, segregation compliance)</w:t>
            </w:r>
          </w:p>
        </w:tc>
        <w:tc>
          <w:tcPr>
            <w:tcW w:w="0" w:type="auto"/>
            <w:vAlign w:val="center"/>
            <w:hideMark/>
          </w:tcPr>
          <w:p w14:paraId="279938DE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C275A51" w14:textId="77777777" w:rsidR="00D306A0" w:rsidRPr="00D306A0" w:rsidRDefault="00D306A0" w:rsidP="00D306A0">
            <w:r>
              <w:t>SHTN 03-01</w:t>
            </w:r>
          </w:p>
        </w:tc>
      </w:tr>
      <w:tr w:rsidR="00D306A0" w:rsidRPr="00D306A0" w14:paraId="4CC09BB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B374" w14:textId="77777777" w:rsidR="00D306A0" w:rsidRPr="00D306A0" w:rsidRDefault="00D306A0" w:rsidP="00D306A0">
            <w:r>
              <w:t>Strategic brief &amp; project outcomes (regulatory compliance driver, sustainability/circular-economy alignment)</w:t>
            </w:r>
          </w:p>
        </w:tc>
        <w:tc>
          <w:tcPr>
            <w:tcW w:w="0" w:type="auto"/>
            <w:vAlign w:val="center"/>
            <w:hideMark/>
          </w:tcPr>
          <w:p w14:paraId="279938DE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C275A51" w14:textId="77777777" w:rsidR="00D306A0" w:rsidRPr="00D306A0" w:rsidRDefault="00D306A0" w:rsidP="00D306A0">
            <w:r>
              <w:t>HTM 07-01 (2023)</w:t>
            </w:r>
          </w:p>
        </w:tc>
      </w:tr>
      <w:tr w:rsidR="00D306A0" w:rsidRPr="00D306A0" w14:paraId="4CC09BB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B374" w14:textId="77777777" w:rsidR="00D306A0" w:rsidRPr="00D306A0" w:rsidRDefault="00D306A0" w:rsidP="00D306A0">
            <w:r>
              <w:t>High-level operational impact assessment (waste-collection continuity across the site during works)</w:t>
            </w:r>
          </w:p>
        </w:tc>
        <w:tc>
          <w:tcPr>
            <w:tcW w:w="0" w:type="auto"/>
            <w:vAlign w:val="center"/>
            <w:hideMark/>
          </w:tcPr>
          <w:p w14:paraId="279938DE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C275A51" w14:textId="77777777" w:rsidR="00D306A0" w:rsidRPr="00D306A0" w:rsidRDefault="00D306A0" w:rsidP="00D306A0">
            <w:r/>
          </w:p>
        </w:tc>
      </w:tr>
      <w:tr w:rsidR="00D306A0" w:rsidRPr="00D306A0" w14:paraId="4CC09BB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B374" w14:textId="77777777" w:rsidR="00D306A0" w:rsidRPr="00D306A0" w:rsidRDefault="00D306A0" w:rsidP="00D306A0">
            <w:r>
              <w:t>Confirmation of waste streams affected (clinical, offensive, domestic, recyclable segregation categories)</w:t>
            </w:r>
          </w:p>
        </w:tc>
        <w:tc>
          <w:tcPr>
            <w:tcW w:w="0" w:type="auto"/>
            <w:vAlign w:val="center"/>
            <w:hideMark/>
          </w:tcPr>
          <w:p w14:paraId="279938DE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C275A51" w14:textId="77777777" w:rsidR="00D306A0" w:rsidRPr="00D306A0" w:rsidRDefault="00D306A0" w:rsidP="00D306A0">
            <w:r>
              <w:t>SHTN 03-01</w:t>
            </w:r>
          </w:p>
        </w:tc>
      </w:tr>
    </w:tbl>
    <w:p w14:paraId="258D082C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1 – Preparation and Briefing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7"/>
        <w:gridCol w:w="1473"/>
        <w:gridCol w:w="1836"/>
      </w:tblGrid>
      <w:tr w:rsidR="00D306A0" w:rsidRPr="00D306A0" w14:paraId="4B116813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F3D80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2673635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C977FDF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567553C8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877A" w14:textId="77777777" w:rsidR="00D306A0" w:rsidRPr="00D306A0" w:rsidRDefault="00D306A0" w:rsidP="00D306A0">
            <w:r>
              <w:t>Project Brief (scope of segregation stores, macerators, compactors, chutes)</w:t>
            </w:r>
          </w:p>
        </w:tc>
        <w:tc>
          <w:tcPr>
            <w:tcW w:w="0" w:type="auto"/>
            <w:vAlign w:val="center"/>
            <w:hideMark/>
          </w:tcPr>
          <w:p w14:paraId="28A446B6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41398377" w14:textId="77777777" w:rsidR="00D306A0" w:rsidRPr="00D306A0" w:rsidRDefault="00D306A0" w:rsidP="00D306A0">
            <w:r/>
          </w:p>
        </w:tc>
      </w:tr>
      <w:tr w:rsidR="00D306A0" w:rsidRPr="00D306A0" w14:paraId="567553C8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877A" w14:textId="77777777" w:rsidR="00D306A0" w:rsidRPr="00D306A0" w:rsidRDefault="00D306A0" w:rsidP="00D306A0">
            <w:r>
              <w:t>Existing condition surveys and current SEPA waste carrier licence status</w:t>
            </w:r>
          </w:p>
        </w:tc>
        <w:tc>
          <w:tcPr>
            <w:tcW w:w="0" w:type="auto"/>
            <w:vAlign w:val="center"/>
            <w:hideMark/>
          </w:tcPr>
          <w:p w14:paraId="28A446B6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41398377" w14:textId="77777777" w:rsidR="00D306A0" w:rsidRPr="00D306A0" w:rsidRDefault="00D306A0" w:rsidP="00D306A0">
            <w:r>
              <w:t>SEPA</w:t>
            </w:r>
          </w:p>
        </w:tc>
      </w:tr>
      <w:tr w:rsidR="00D306A0" w:rsidRPr="00D306A0" w14:paraId="567553C8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877A" w14:textId="77777777" w:rsidR="00D306A0" w:rsidRPr="00D306A0" w:rsidRDefault="00D306A0" w:rsidP="00D306A0">
            <w:r>
              <w:t>Initial risk register (waste-accumulation risk, biohazard exposure, fire risk in waste stores)</w:t>
            </w:r>
          </w:p>
        </w:tc>
        <w:tc>
          <w:tcPr>
            <w:tcW w:w="0" w:type="auto"/>
            <w:vAlign w:val="center"/>
            <w:hideMark/>
          </w:tcPr>
          <w:p w14:paraId="28A446B6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41398377" w14:textId="77777777" w:rsidR="00D306A0" w:rsidRPr="00D306A0" w:rsidRDefault="00D306A0" w:rsidP="00D306A0">
            <w:r>
              <w:t>CDM</w:t>
            </w:r>
          </w:p>
        </w:tc>
      </w:tr>
      <w:tr w:rsidR="00D306A0" w:rsidRPr="00D306A0" w14:paraId="567553C8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877A" w14:textId="77777777" w:rsidR="00D306A0" w:rsidRPr="00D306A0" w:rsidRDefault="00D306A0" w:rsidP="00D306A0">
            <w:r>
              <w:t>Engagement with Estates, IPC, Sustainability/Environmental lead</w:t>
            </w:r>
          </w:p>
        </w:tc>
        <w:tc>
          <w:tcPr>
            <w:tcW w:w="0" w:type="auto"/>
            <w:vAlign w:val="center"/>
            <w:hideMark/>
          </w:tcPr>
          <w:p w14:paraId="28A446B6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41398377" w14:textId="77777777" w:rsidR="00D306A0" w:rsidRPr="00D306A0" w:rsidRDefault="00D306A0" w:rsidP="00D306A0">
            <w:r>
              <w:t>Essential</w:t>
            </w:r>
          </w:p>
        </w:tc>
      </w:tr>
      <w:tr w:rsidR="00D306A0" w:rsidRPr="00D306A0" w14:paraId="567553C8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877A" w14:textId="77777777" w:rsidR="00D306A0" w:rsidRPr="00D306A0" w:rsidRDefault="00D306A0" w:rsidP="00D306A0">
            <w:r>
              <w:t>Project Execution Plan &amp; procurement strategy</w:t>
            </w:r>
          </w:p>
        </w:tc>
        <w:tc>
          <w:tcPr>
            <w:tcW w:w="0" w:type="auto"/>
            <w:vAlign w:val="center"/>
            <w:hideMark/>
          </w:tcPr>
          <w:p w14:paraId="28A446B6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41398377" w14:textId="77777777" w:rsidR="00D306A0" w:rsidRPr="00D306A0" w:rsidRDefault="00D306A0" w:rsidP="00D306A0">
            <w:r/>
          </w:p>
        </w:tc>
      </w:tr>
    </w:tbl>
    <w:p w14:paraId="7368B024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2 – Concept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7"/>
        <w:gridCol w:w="1488"/>
        <w:gridCol w:w="1871"/>
      </w:tblGrid>
      <w:tr w:rsidR="00D306A0" w:rsidRPr="00D306A0" w14:paraId="0C573E9A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A4553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0823886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7EBF4F6F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0A75543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9555E" w14:textId="77777777" w:rsidR="00D306A0" w:rsidRPr="00D306A0" w:rsidRDefault="00D306A0" w:rsidP="00D306A0">
            <w:r>
              <w:t>Concept design options (segregation-store layout and colour-coding, macerator versus compactor technology)</w:t>
            </w:r>
          </w:p>
        </w:tc>
        <w:tc>
          <w:tcPr>
            <w:tcW w:w="0" w:type="auto"/>
            <w:vAlign w:val="center"/>
            <w:hideMark/>
          </w:tcPr>
          <w:p w14:paraId="231CAC33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1E06EB15" w14:textId="77777777" w:rsidR="00D306A0" w:rsidRPr="00D306A0" w:rsidRDefault="00D306A0" w:rsidP="00D306A0">
            <w:r>
              <w:t>SHTN 03-01</w:t>
            </w:r>
          </w:p>
        </w:tc>
      </w:tr>
      <w:tr w:rsidR="00D306A0" w:rsidRPr="00D306A0" w14:paraId="0A75543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9555E" w14:textId="77777777" w:rsidR="00D306A0" w:rsidRPr="00D306A0" w:rsidRDefault="00D306A0" w:rsidP="00D306A0">
            <w:r>
              <w:t>Outline temporary waste-handling continuity strategy</w:t>
            </w:r>
          </w:p>
        </w:tc>
        <w:tc>
          <w:tcPr>
            <w:tcW w:w="0" w:type="auto"/>
            <w:vAlign w:val="center"/>
            <w:hideMark/>
          </w:tcPr>
          <w:p w14:paraId="231CAC33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1E06EB15" w14:textId="77777777" w:rsidR="00D306A0" w:rsidRPr="00D306A0" w:rsidRDefault="00D306A0" w:rsidP="00D306A0">
            <w:r>
              <w:t>Critical for clinical service</w:t>
            </w:r>
          </w:p>
        </w:tc>
      </w:tr>
      <w:tr w:rsidR="00D306A0" w:rsidRPr="00D306A0" w14:paraId="0A75543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9555E" w14:textId="77777777" w:rsidR="00D306A0" w:rsidRPr="00D306A0" w:rsidRDefault="00D306A0" w:rsidP="00D306A0">
            <w:r>
              <w:t>Design risk assessment (fire risk, COSHH, CDM)</w:t>
            </w:r>
          </w:p>
        </w:tc>
        <w:tc>
          <w:tcPr>
            <w:tcW w:w="0" w:type="auto"/>
            <w:vAlign w:val="center"/>
            <w:hideMark/>
          </w:tcPr>
          <w:p w14:paraId="231CAC33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1E06EB15" w14:textId="77777777" w:rsidR="00D306A0" w:rsidRPr="00D306A0" w:rsidRDefault="00D306A0" w:rsidP="00D306A0">
            <w:r/>
          </w:p>
        </w:tc>
      </w:tr>
      <w:tr w:rsidR="00D306A0" w:rsidRPr="00D306A0" w14:paraId="0A75543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9555E" w14:textId="77777777" w:rsidR="00D306A0" w:rsidRPr="00D306A0" w:rsidRDefault="00D306A0" w:rsidP="00D306A0">
            <w:r>
              <w:t>Preliminary specifications &amp; cost plan</w:t>
            </w:r>
          </w:p>
        </w:tc>
        <w:tc>
          <w:tcPr>
            <w:tcW w:w="0" w:type="auto"/>
            <w:vAlign w:val="center"/>
            <w:hideMark/>
          </w:tcPr>
          <w:p w14:paraId="231CAC33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1E06EB15" w14:textId="77777777" w:rsidR="00D306A0" w:rsidRPr="00D306A0" w:rsidRDefault="00D306A0" w:rsidP="00D306A0">
            <w:r/>
          </w:p>
        </w:tc>
      </w:tr>
    </w:tbl>
    <w:p w14:paraId="1E566B14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3 – Spatial Coordination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1"/>
        <w:gridCol w:w="1504"/>
        <w:gridCol w:w="1831"/>
      </w:tblGrid>
      <w:tr w:rsidR="00D306A0" w:rsidRPr="00D306A0" w14:paraId="03AAE6B6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6B03C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3CB3E30F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5C1A9AA1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0755F29B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18DE3" w14:textId="77777777" w:rsidR="00D306A0" w:rsidRPr="00D306A0" w:rsidRDefault="00D306A0" w:rsidP="00D306A0">
            <w:r>
              <w:t>Coordinated design (waste-store locations/access routes, chute routing, compactor/macerator plant room)</w:t>
            </w:r>
          </w:p>
        </w:tc>
        <w:tc>
          <w:tcPr>
            <w:tcW w:w="0" w:type="auto"/>
            <w:vAlign w:val="center"/>
            <w:hideMark/>
          </w:tcPr>
          <w:p w14:paraId="0F8D190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05FA09" w14:textId="77777777" w:rsidR="00D306A0" w:rsidRPr="00D306A0" w:rsidRDefault="00D306A0" w:rsidP="00D306A0">
            <w:r/>
          </w:p>
        </w:tc>
      </w:tr>
      <w:tr w:rsidR="00D306A0" w:rsidRPr="00D306A0" w14:paraId="0755F29B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18DE3" w14:textId="77777777" w:rsidR="00D306A0" w:rsidRPr="00D306A0" w:rsidRDefault="00D306A0" w:rsidP="00D306A0">
            <w:r>
              <w:t>Spatial coordination with fire compartmentation and vehicle access for collection</w:t>
            </w:r>
          </w:p>
        </w:tc>
        <w:tc>
          <w:tcPr>
            <w:tcW w:w="0" w:type="auto"/>
            <w:vAlign w:val="center"/>
            <w:hideMark/>
          </w:tcPr>
          <w:p w14:paraId="0F8D190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05FA09" w14:textId="77777777" w:rsidR="00D306A0" w:rsidRPr="00D306A0" w:rsidRDefault="00D306A0" w:rsidP="00D306A0">
            <w:r/>
          </w:p>
        </w:tc>
      </w:tr>
      <w:tr w:rsidR="00D306A0" w:rsidRPr="00D306A0" w14:paraId="0755F29B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18DE3" w14:textId="77777777" w:rsidR="00D306A0" w:rsidRPr="00D306A0" w:rsidRDefault="00D306A0" w:rsidP="00D306A0">
            <w:r>
              <w:t>Updated cost plan and risk register</w:t>
            </w:r>
          </w:p>
        </w:tc>
        <w:tc>
          <w:tcPr>
            <w:tcW w:w="0" w:type="auto"/>
            <w:vAlign w:val="center"/>
            <w:hideMark/>
          </w:tcPr>
          <w:p w14:paraId="0F8D190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05FA09" w14:textId="77777777" w:rsidR="00D306A0" w:rsidRPr="00D306A0" w:rsidRDefault="00D306A0" w:rsidP="00D306A0">
            <w:r/>
          </w:p>
        </w:tc>
      </w:tr>
      <w:tr w:rsidR="00D306A0" w:rsidRPr="00D306A0" w14:paraId="0755F29B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18DE3" w14:textId="77777777" w:rsidR="00D306A0" w:rsidRPr="00D306A0" w:rsidRDefault="00D306A0" w:rsidP="00D306A0">
            <w:r>
              <w:t>Temporary waste-handling continuity arrangements finalised</w:t>
            </w:r>
          </w:p>
        </w:tc>
        <w:tc>
          <w:tcPr>
            <w:tcW w:w="0" w:type="auto"/>
            <w:vAlign w:val="center"/>
            <w:hideMark/>
          </w:tcPr>
          <w:p w14:paraId="0F8D190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05FA09" w14:textId="77777777" w:rsidR="00D306A0" w:rsidRPr="00D306A0" w:rsidRDefault="00D306A0" w:rsidP="00D306A0">
            <w:r/>
          </w:p>
        </w:tc>
      </w:tr>
    </w:tbl>
    <w:p w14:paraId="375DC5C4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4 – Technical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7"/>
        <w:gridCol w:w="1407"/>
        <w:gridCol w:w="2012"/>
      </w:tblGrid>
      <w:tr w:rsidR="00D306A0" w:rsidRPr="00D306A0" w14:paraId="4A4AABDC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8C074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A7BEA38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ED55C82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>
              <w:t>Full technical design - segregation-store specification and colour-coding per SHTN 03-01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>
              <w:t>SHTN 03-01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>
              <w:t>Macerator/compactor specification and biohazard containment design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>
              <w:t>PUWER 1998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>
              <w:t>Fire risk design for waste storage areas (fire loading, compartmentation, sprinkler/detection interface)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/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>
              <w:t>Building Regulations / statutory compliance information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>
              <w:t>Building (Scotland) Regulations 2004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>
              <w:t>Pre-construction information &amp; input to Construction Phase Plan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>
              <w:t>CDM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>
              <w:t>Designer's Risk Assessment &amp; residual risks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>
              <w:t>CDM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>
              <w:t>Tender documentation / Scope of Works / pricing schedules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/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>
              <w:t>Stakeholder review and approval of design (Estates, IPC, Sustainability lead, Fire Safety Advisor)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>
              <w:t>Essential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>
              <w:t>Obtain minimum of two competitive quotations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>
              <w:t>Critical commercial requirement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>
              <w:t>Submit quotations, cost comparison and recommendation to PFI Board / NHS for lifecycle approval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/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>
              <w:t>PRE-CONTRACT HOLD POINT: No contractor appointment and no further progression until written cost approval is received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>
              <w:t>Clear commercial &amp; governance cut-off</w:t>
            </w:r>
          </w:p>
        </w:tc>
      </w:tr>
    </w:tbl>
    <w:p w14:paraId="1ECB6DCB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5 – Manufacturing and Construction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0"/>
        <w:gridCol w:w="1428"/>
        <w:gridCol w:w="1988"/>
      </w:tblGrid>
      <w:tr w:rsidR="00D306A0" w:rsidRPr="00D306A0" w14:paraId="36320656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FC1BC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11F843F5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7C53CED0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0CB0ED3A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E5FD" w14:textId="77777777" w:rsidR="00D306A0" w:rsidRPr="00D306A0" w:rsidRDefault="00D306A0" w:rsidP="00D306A0">
            <w:r>
              <w:t>Contractor method statements, phasing &amp; temporary waste-handling continuity arrangements</w:t>
            </w:r>
          </w:p>
        </w:tc>
        <w:tc>
          <w:tcPr>
            <w:tcW w:w="0" w:type="auto"/>
            <w:vAlign w:val="center"/>
            <w:hideMark/>
          </w:tcPr>
          <w:p w14:paraId="3A68DF1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644380CC" w14:textId="77777777" w:rsidR="00D306A0" w:rsidRPr="00D306A0" w:rsidRDefault="00D306A0" w:rsidP="00D306A0">
            <w:r>
              <w:t>Critical for clinical service</w:t>
            </w:r>
          </w:p>
        </w:tc>
      </w:tr>
      <w:tr w:rsidR="00D306A0" w:rsidRPr="00D306A0" w14:paraId="0CB0ED3A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E5FD" w14:textId="77777777" w:rsidR="00D306A0" w:rsidRPr="00D306A0" w:rsidRDefault="00D306A0" w:rsidP="00D306A0">
            <w:r>
              <w:t>Material &amp; equipment certificates</w:t>
            </w:r>
          </w:p>
        </w:tc>
        <w:tc>
          <w:tcPr>
            <w:tcW w:w="0" w:type="auto"/>
            <w:vAlign w:val="center"/>
            <w:hideMark/>
          </w:tcPr>
          <w:p w14:paraId="3A68DF1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644380CC" w14:textId="77777777" w:rsidR="00D306A0" w:rsidRPr="00D306A0" w:rsidRDefault="00D306A0" w:rsidP="00D306A0">
            <w:r/>
          </w:p>
        </w:tc>
      </w:tr>
      <w:tr w:rsidR="00D306A0" w:rsidRPr="00D306A0" w14:paraId="0CB0ED3A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E5FD" w14:textId="77777777" w:rsidR="00D306A0" w:rsidRPr="00D306A0" w:rsidRDefault="00D306A0" w:rsidP="00D306A0">
            <w:r>
              <w:t>Installation of segregation stores, macerators, compactors and chutes</w:t>
            </w:r>
          </w:p>
        </w:tc>
        <w:tc>
          <w:tcPr>
            <w:tcW w:w="0" w:type="auto"/>
            <w:vAlign w:val="center"/>
            <w:hideMark/>
          </w:tcPr>
          <w:p w14:paraId="3A68DF1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644380CC" w14:textId="77777777" w:rsidR="00D306A0" w:rsidRPr="00D306A0" w:rsidRDefault="00D306A0" w:rsidP="00D306A0">
            <w:r/>
          </w:p>
        </w:tc>
      </w:tr>
      <w:tr w:rsidR="00D306A0" w:rsidRPr="00D306A0" w14:paraId="0CB0ED3A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E5FD" w14:textId="77777777" w:rsidR="00D306A0" w:rsidRPr="00D306A0" w:rsidRDefault="00D306A0" w:rsidP="00D306A0">
            <w:r>
              <w:t>Commissioning of macerator/compactor safety interlocks</w:t>
            </w:r>
          </w:p>
        </w:tc>
        <w:tc>
          <w:tcPr>
            <w:tcW w:w="0" w:type="auto"/>
            <w:vAlign w:val="center"/>
            <w:hideMark/>
          </w:tcPr>
          <w:p w14:paraId="3A68DF1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644380CC" w14:textId="77777777" w:rsidR="00D306A0" w:rsidRPr="00D306A0" w:rsidRDefault="00D306A0" w:rsidP="00D306A0">
            <w:r>
              <w:t>PUWER 1998</w:t>
            </w:r>
          </w:p>
        </w:tc>
      </w:tr>
      <w:tr w:rsidR="00D306A0" w:rsidRPr="00D306A0" w14:paraId="0CB0ED3A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E5FD" w14:textId="77777777" w:rsidR="00D306A0" w:rsidRPr="00D306A0" w:rsidRDefault="00D306A0" w:rsidP="00D306A0">
            <w:r>
              <w:t>Progress records, quality inspections, change control log</w:t>
            </w:r>
          </w:p>
        </w:tc>
        <w:tc>
          <w:tcPr>
            <w:tcW w:w="0" w:type="auto"/>
            <w:vAlign w:val="center"/>
            <w:hideMark/>
          </w:tcPr>
          <w:p w14:paraId="3A68DF1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644380CC" w14:textId="77777777" w:rsidR="00D306A0" w:rsidRPr="00D306A0" w:rsidRDefault="00D306A0" w:rsidP="00D306A0">
            <w:r/>
          </w:p>
        </w:tc>
      </w:tr>
      <w:tr w:rsidR="00D306A0" w:rsidRPr="00D306A0" w14:paraId="0CB0ED3A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E5FD" w14:textId="77777777" w:rsidR="00D306A0" w:rsidRPr="00D306A0" w:rsidRDefault="00D306A0" w:rsidP="00D306A0">
            <w:r>
              <w:t>IPC sign-off for any works in clinical-waste-adjacent areas</w:t>
            </w:r>
          </w:p>
        </w:tc>
        <w:tc>
          <w:tcPr>
            <w:tcW w:w="0" w:type="auto"/>
            <w:vAlign w:val="center"/>
            <w:hideMark/>
          </w:tcPr>
          <w:p w14:paraId="3A68DF1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644380CC" w14:textId="77777777" w:rsidR="00D306A0" w:rsidRPr="00D306A0" w:rsidRDefault="00D306A0" w:rsidP="00D306A0">
            <w:r>
              <w:t>HAI-SCRIBE</w:t>
            </w:r>
          </w:p>
        </w:tc>
      </w:tr>
      <w:tr w:rsidR="00D306A0" w:rsidRPr="00D306A0" w14:paraId="0CB0ED3A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E5FD" w14:textId="77777777" w:rsidR="00D306A0" w:rsidRPr="00D306A0" w:rsidRDefault="00D306A0" w:rsidP="00D306A0">
            <w:r>
              <w:t>Decommissioning &amp; disposal records of redundant equipment</w:t>
            </w:r>
          </w:p>
        </w:tc>
        <w:tc>
          <w:tcPr>
            <w:tcW w:w="0" w:type="auto"/>
            <w:vAlign w:val="center"/>
            <w:hideMark/>
          </w:tcPr>
          <w:p w14:paraId="3A68DF1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644380CC" w14:textId="77777777" w:rsidR="00D306A0" w:rsidRPr="00D306A0" w:rsidRDefault="00D306A0" w:rsidP="00D306A0">
            <w:r/>
          </w:p>
        </w:tc>
      </w:tr>
    </w:tbl>
    <w:p w14:paraId="36721BEE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6 – Handover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8"/>
        <w:gridCol w:w="1560"/>
        <w:gridCol w:w="1938"/>
      </w:tblGrid>
      <w:tr w:rsidR="00D306A0" w:rsidRPr="00D306A0" w14:paraId="3F6DFD9E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650E7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517A86C8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649190D4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>
              <w:t>Full commissioning records - macerator/compactor safety interlock testing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>
              <w:t>PUWER 1998</w:t>
            </w:r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>
              <w:t>Segregation-store signage and colour-coding verification against SHTN 03-01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>
              <w:t>SHTN 03-01</w:t>
            </w:r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>
              <w:t>Updated SEPA waste carrier licence and consignment-note arrangements confirmed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>
              <w:t>SEPA</w:t>
            </w:r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>
              <w:t>As-fitted drawings and control system configuration records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/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>
              <w:t>Comprehensive O&amp;M manuals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/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>
              <w:t>Updated Health &amp; Safety File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>
              <w:t>CDM</w:t>
            </w:r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>
              <w:t>Training &amp; demonstration records for Estates and ward/clinical staff (segregation training coordinated with IPC)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/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>
              <w:t>Practical Completion / handover certificate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/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>
              <w:t>Confirmation of ongoing periodic segregation-compliance audit regime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>
              <w:t>SHTN 03-01</w:t>
            </w:r>
          </w:p>
        </w:tc>
      </w:tr>
    </w:tbl>
    <w:p w14:paraId="148FFCEF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7 – Use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7"/>
        <w:gridCol w:w="1543"/>
        <w:gridCol w:w="1896"/>
      </w:tblGrid>
      <w:tr w:rsidR="00D306A0" w:rsidRPr="00D306A0" w14:paraId="04607232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72102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7EA2ECE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5E127006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3B7A427C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99DBE" w14:textId="77777777" w:rsidR="00D306A0" w:rsidRPr="00D306A0" w:rsidRDefault="00D306A0" w:rsidP="00D306A0">
            <w:r>
              <w:t>Soft landings / post-occupancy review (reliability, waste-collection continuity, user feedback)</w:t>
            </w:r>
          </w:p>
        </w:tc>
        <w:tc>
          <w:tcPr>
            <w:tcW w:w="0" w:type="auto"/>
            <w:vAlign w:val="center"/>
            <w:hideMark/>
          </w:tcPr>
          <w:p w14:paraId="22F530A2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576995" w14:textId="77777777" w:rsidR="00D306A0" w:rsidRPr="00D306A0" w:rsidRDefault="00D306A0" w:rsidP="00D306A0">
            <w:r/>
          </w:p>
        </w:tc>
      </w:tr>
      <w:tr w:rsidR="00D306A0" w:rsidRPr="00D306A0" w14:paraId="3B7A427C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99DBE" w14:textId="77777777" w:rsidR="00D306A0" w:rsidRPr="00D306A0" w:rsidRDefault="00D306A0" w:rsidP="00D306A0">
            <w:r>
              <w:t>Ongoing waste-segregation audit regime in operation</w:t>
            </w:r>
          </w:p>
        </w:tc>
        <w:tc>
          <w:tcPr>
            <w:tcW w:w="0" w:type="auto"/>
            <w:vAlign w:val="center"/>
            <w:hideMark/>
          </w:tcPr>
          <w:p w14:paraId="22F530A2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576995" w14:textId="77777777" w:rsidR="00D306A0" w:rsidRPr="00D306A0" w:rsidRDefault="00D306A0" w:rsidP="00D306A0">
            <w:r>
              <w:t>SHTN 03-01</w:t>
            </w:r>
          </w:p>
        </w:tc>
      </w:tr>
      <w:tr w:rsidR="00D306A0" w:rsidRPr="00D306A0" w14:paraId="3B7A427C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99DBE" w14:textId="77777777" w:rsidR="00D306A0" w:rsidRPr="00D306A0" w:rsidRDefault="00D306A0" w:rsidP="00D306A0">
            <w:r>
              <w:t>Ongoing macerator/compactor PUWER inspection and maintenance regime</w:t>
            </w:r>
          </w:p>
        </w:tc>
        <w:tc>
          <w:tcPr>
            <w:tcW w:w="0" w:type="auto"/>
            <w:vAlign w:val="center"/>
            <w:hideMark/>
          </w:tcPr>
          <w:p w14:paraId="22F530A2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576995" w14:textId="77777777" w:rsidR="00D306A0" w:rsidRPr="00D306A0" w:rsidRDefault="00D306A0" w:rsidP="00D306A0">
            <w:r>
              <w:t>PUWER 1998</w:t>
            </w:r>
          </w:p>
        </w:tc>
      </w:tr>
      <w:tr w:rsidR="00D306A0" w:rsidRPr="00D306A0" w14:paraId="3B7A427C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99DBE" w14:textId="77777777" w:rsidR="00D306A0" w:rsidRPr="00D306A0" w:rsidRDefault="00D306A0" w:rsidP="00D306A0">
            <w:r>
              <w:t>SEPA waste carrier licence renewal tracking</w:t>
            </w:r>
          </w:p>
        </w:tc>
        <w:tc>
          <w:tcPr>
            <w:tcW w:w="0" w:type="auto"/>
            <w:vAlign w:val="center"/>
            <w:hideMark/>
          </w:tcPr>
          <w:p w14:paraId="22F530A2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576995" w14:textId="77777777" w:rsidR="00D306A0" w:rsidRPr="00D306A0" w:rsidRDefault="00D306A0" w:rsidP="00D306A0">
            <w:r>
              <w:t>SEPA</w:t>
            </w:r>
          </w:p>
        </w:tc>
      </w:tr>
      <w:tr w:rsidR="00D306A0" w:rsidRPr="00D306A0" w14:paraId="3B7A427C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99DBE" w14:textId="77777777" w:rsidR="00D306A0" w:rsidRPr="00D306A0" w:rsidRDefault="00D306A0" w:rsidP="00D306A0">
            <w:r>
              <w:t>Defects liability records &amp; final account</w:t>
            </w:r>
          </w:p>
        </w:tc>
        <w:tc>
          <w:tcPr>
            <w:tcW w:w="0" w:type="auto"/>
            <w:vAlign w:val="center"/>
            <w:hideMark/>
          </w:tcPr>
          <w:p w14:paraId="22F530A2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576995" w14:textId="77777777" w:rsidR="00D306A0" w:rsidRPr="00D306A0" w:rsidRDefault="00D306A0" w:rsidP="00D306A0">
            <w:r/>
          </w:p>
        </w:tc>
      </w:tr>
      <w:tr w:rsidR="00D306A0" w:rsidRPr="00D306A0" w14:paraId="3B7A427C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99DBE" w14:textId="77777777" w:rsidR="00D306A0" w:rsidRPr="00D306A0" w:rsidRDefault="00D306A0" w:rsidP="00D306A0">
            <w:r>
              <w:t>Lessons learned report</w:t>
            </w:r>
          </w:p>
        </w:tc>
        <w:tc>
          <w:tcPr>
            <w:tcW w:w="0" w:type="auto"/>
            <w:vAlign w:val="center"/>
            <w:hideMark/>
          </w:tcPr>
          <w:p w14:paraId="22F530A2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576995" w14:textId="77777777" w:rsidR="00D306A0" w:rsidRPr="00D306A0" w:rsidRDefault="00D306A0" w:rsidP="00D306A0">
            <w:r/>
          </w:p>
        </w:tc>
      </w:tr>
    </w:tbl>
    <w:p w14:paraId="69B23D47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Cross-Stage / Continuous Deliverables</w:t>
      </w:r>
    </w:p>
    <w:p>
      <w:pPr/>
      <w:r>
        <w:t>Live Health &amp; Safety File</w:t>
      </w:r>
    </w:p>
    <w:p>
      <w:pPr/>
      <w:r>
        <w:t>Project risk register (updated at each stage)</w:t>
      </w:r>
    </w:p>
    <w:p>
      <w:pPr/>
      <w:r>
        <w:t>Change control log</w:t>
      </w:r>
    </w:p>
    <w:p>
      <w:pPr/>
      <w:r>
        <w:t>Stakeholder engagement (Estates, IPC, Sustainability/Environmental lead, Fire Safety Advisor) at key gateways</w:t>
      </w:r>
    </w:p>
    <w:p>
      <w:pPr/>
      <w:r>
        <w:t>Maintenance of waste-collection continuity throughout the works</w:t>
      </w:r>
    </w:p>
    <w:p>
      <w:pPr/>
      <w:r>
        <w:t>Evidence of compliance with SHTN 03-01 segregation standard and the Special Waste (Amendment) (Scotland) Regulations 2004</w:t>
      </w:r>
    </w:p>
    <w:p>
      <w:pPr/>
      <w:r>
        <w:t>Ongoing periodic segregation-compliance audit regime</w:t>
      </w:r>
    </w:p>
    <w:p w14:paraId="75E5B16B" w14:textId="77777777" w:rsidR="00D306A0" w:rsidRPr="00D306A0" w:rsidRDefault="00D306A0" w:rsidP="00D306A0">
      <w:pPr>
        <w:numPr>
          <w:ilvl w:val="0"/>
          <w:numId w:val="2"/>
        </w:numPr>
      </w:pPr>
      <w:r w:rsidRPr="00D306A0">
        <w:t>Evidence of current PVG Scheme membership for all contractor personnel attending site</w:t>
      </w:r>
    </w:p>
    <w:p w14:paraId="75E5B16B" w14:textId="77777777" w:rsidR="00D306A0" w:rsidRPr="00D306A0" w:rsidRDefault="00D306A0" w:rsidP="00D306A0">
      <w:pPr>
        <w:numPr>
          <w:ilvl w:val="0"/>
          <w:numId w:val="2"/>
        </w:numPr>
      </w:pPr>
      <w:r w:rsidRPr="00D306A0">
        <w:t>Where works are in, adjacent to, above or below a room housing ionising-radiation imaging equipment (CT, X-ray, fluoroscopy, nuclear medicine): confirm Radiation Protection Adviser (RPA) sign-off on shielding integrity per the Room/Ward/Theatre Refresh checklist - a separate gate from HAI-SCRIBE, not covered by it</w:t>
      </w:r>
    </w:p>
    <w:p w14:paraId="3822CA56" w14:textId="77777777" w:rsidR="00584254" w:rsidRDefault="00584254"/>
    <w:sectPr w:rsidR="00584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2C250E"/>
    <w:multiLevelType w:val="multilevel"/>
    <w:tmpl w:val="858A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E0141E"/>
    <w:multiLevelType w:val="multilevel"/>
    <w:tmpl w:val="FB76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848431">
    <w:abstractNumId w:val="0"/>
  </w:num>
  <w:num w:numId="2" w16cid:durableId="20338706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A1E"/>
    <w:rsid w:val="00584254"/>
    <w:rsid w:val="00670B46"/>
    <w:rsid w:val="00B83A1E"/>
    <w:rsid w:val="00C30C00"/>
    <w:rsid w:val="00D30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BC71F"/>
  <w15:chartTrackingRefBased/>
  <w15:docId w15:val="{B0BC008D-9C49-4297-A5FF-0ADE7CB47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3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1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7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76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988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70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694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3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70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1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34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34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86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332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5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3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99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592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57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62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11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24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53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646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83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3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83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56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83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38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0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47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92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29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1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422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4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17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544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73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65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6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9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30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9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06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67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9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970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18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51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1027</Words>
  <Characters>5859</Characters>
  <Application>Microsoft Office Word</Application>
  <DocSecurity>0</DocSecurity>
  <Lines>48</Lines>
  <Paragraphs>13</Paragraphs>
  <ScaleCrop>false</ScaleCrop>
  <Company/>
  <LinksUpToDate>false</LinksUpToDate>
  <CharactersWithSpaces>6873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Fotheringham</dc:creator>
  <cp:keywords/>
  <dc:description/>
  <cp:lastModifiedBy>Kevin Fotheringham</cp:lastModifiedBy>
  <cp:revision>2</cp:revision>
  <dcterms:created xsi:type="dcterms:W3CDTF">2026-08-21T13:43:00Z</dcterms:created>
  <dcterms:modified xsi:type="dcterms:W3CDTF">2026-08-21T13:44:00Z</dcterms:modified>
</cp:coreProperties>
</file>