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3A4232" w14:textId="77777777" w:rsidR="00D306A0" w:rsidRPr="00D306A0" w:rsidRDefault="00D306A0" w:rsidP="00D306A0">
      <w:r w:rsidRPr="00D306A0">
        <w:rPr>
          <w:b/>
          <w:bCs/>
        </w:rPr>
        <w:t>Deliverables Checklist Replacement / Upgrade of Fume Cupboards in a Hospital Aligned to RIBA Plan of Work 2020 &amp; relevant Standards</w:t>
      </w:r>
      <w:r w:rsidRPr="00D306A0"/>
      <w:r w:rsidRPr="00D306A0">
        <w:rPr>
          <w:b/>
          <w:bCs/>
        </w:rPr>
      </w:r>
      <w:r w:rsidRPr="00D306A0"/>
      <w:r w:rsidRPr="00D306A0">
        <w:rPr>
          <w:b/>
          <w:bCs/>
        </w:rPr>
      </w:r>
    </w:p>
    <w:p w14:paraId="5C0A4710" w14:textId="77777777" w:rsidR="00D306A0" w:rsidRPr="00D306A0" w:rsidRDefault="00D306A0" w:rsidP="00D306A0">
      <w:r w:rsidRPr="00D306A0">
        <w:t>This checklist follows the exact same format as the other Hard FM system checklists. It is intended for projects involving the installation, replacement or major upgrade of fume cupboards in hospital premises (laboratory, pathology and pharmacy fume cupboards, ducted and recirculating units, associated extract ductwork, and control systems).</w:t>
      </w:r>
      <w:r w:rsidRPr="00D306A0">
        <w:rPr>
          <w:b/>
          <w:bCs/>
        </w:rPr>
      </w:r>
      <w:r w:rsidRPr="00D306A0"/>
    </w:p>
    <w:p w14:paraId="11552062" w14:textId="77777777" w:rsidR="00D306A0" w:rsidRPr="00D306A0" w:rsidRDefault="00D306A0" w:rsidP="00D306A0">
      <w:pPr>
        <w:rPr>
          <w:b/>
          <w:bCs/>
        </w:rPr>
      </w:pPr>
      <w:r w:rsidRPr="00D306A0">
        <w:rPr>
          <w:b/>
          <w:bCs/>
        </w:rPr>
        <w:t>Primary Guidance References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6937"/>
      </w:tblGrid>
      <w:tr w:rsidR="00D306A0" w:rsidRPr="00D306A0" w14:paraId="7540C3A9" w14:textId="77777777" w:rsidTr="00D306A0">
        <w:trPr>
          <w:tblHeader/>
          <w:tblCellSpacing w:w="15" w:type="dxa"/>
        </w:trPr>
        <w:tc>
          <w:tcPr>
            <w:tcW w:w="0" w:type="auto"/>
            <w:vAlign w:val="center"/>
            <w:hideMark/>
          </w:tcPr>
          <w:p w14:paraId="09C814D7" w14:textId="77777777" w:rsidR="00D306A0" w:rsidRPr="00D306A0" w:rsidRDefault="00D306A0" w:rsidP="00D306A0">
            <w:pPr>
              <w:rPr>
                <w:b/>
                <w:bCs/>
              </w:rPr>
            </w:pPr>
            <w:r w:rsidRPr="00D306A0">
              <w:rPr>
                <w:b/>
                <w:bCs/>
              </w:rPr>
              <w:t>System Element</w:t>
            </w:r>
          </w:p>
        </w:tc>
        <w:tc>
          <w:tcPr>
            <w:tcW w:w="0" w:type="auto"/>
            <w:vAlign w:val="center"/>
            <w:hideMark/>
          </w:tcPr>
          <w:p w14:paraId="5BD42949" w14:textId="77777777" w:rsidR="00D306A0" w:rsidRPr="00D306A0" w:rsidRDefault="00D306A0" w:rsidP="00D306A0">
            <w:pPr>
              <w:rPr>
                <w:b/>
                <w:bCs/>
              </w:rPr>
            </w:pPr>
            <w:r w:rsidRPr="00D306A0">
              <w:rPr>
                <w:b/>
                <w:bCs/>
              </w:rPr>
              <w:t>Key Guidance</w:t>
            </w:r>
          </w:p>
        </w:tc>
      </w:tr>
      <w:tr w:rsidR="00D306A0" w:rsidRPr="00D306A0" w14:paraId="00104F39" w14:textId="77777777" w:rsidTr="00D306A0">
        <w:trPr>
          <w:tblCellSpacing w:w="15" w:type="dxa"/>
        </w:trPr>
        <w:tc>
          <w:tcPr>
            <w:tcW w:w="0" w:type="auto"/>
            <w:vAlign w:val="center"/>
            <w:hideMark/>
          </w:tcPr>
          <w:p w14:paraId="509F2B0C" w14:textId="77777777" w:rsidR="00D306A0" w:rsidRPr="00D306A0" w:rsidRDefault="00D306A0" w:rsidP="00D306A0">
            <w:r w:rsidRPr="00D306A0">
              <w:rPr>
                <w:b/>
                <w:bCs/>
              </w:rPr>
              <w:t>Fume Cupboards</w:t>
            </w:r>
          </w:p>
        </w:tc>
        <w:tc>
          <w:tcPr>
            <w:tcW w:w="0" w:type="auto"/>
            <w:vAlign w:val="center"/>
            <w:hideMark/>
          </w:tcPr>
          <w:p w14:paraId="0543408F" w14:textId="77777777" w:rsidR="00D306A0" w:rsidRPr="00D306A0" w:rsidRDefault="00D306A0" w:rsidP="00D306A0">
            <w:r w:rsidRPr="00D306A0">
              <w:t>BS EN 14175 (all parts - design, performance and testing of ducted fume cupboards) SHTM 03-01 (extract ventilation, where linked)</w:t>
            </w:r>
          </w:p>
        </w:tc>
      </w:tr>
      <w:tr w:rsidR="00D306A0" w:rsidRPr="00D306A0" w14:paraId="00104F39" w14:textId="77777777" w:rsidTr="00D306A0">
        <w:trPr>
          <w:tblCellSpacing w:w="15" w:type="dxa"/>
        </w:trPr>
        <w:tc>
          <w:tcPr>
            <w:tcW w:w="0" w:type="auto"/>
            <w:vAlign w:val="center"/>
            <w:hideMark/>
          </w:tcPr>
          <w:p w14:paraId="509F2B0C" w14:textId="77777777" w:rsidR="00D306A0" w:rsidRPr="00D306A0" w:rsidRDefault="00D306A0" w:rsidP="00D306A0">
            <w:r w:rsidRPr="00D306A0">
              <w:rPr>
                <w:b/>
                <w:bCs/>
              </w:rPr>
              <w:t>Local Exhaust Ventilation (LEV)</w:t>
            </w:r>
          </w:p>
        </w:tc>
        <w:tc>
          <w:tcPr>
            <w:tcW w:w="0" w:type="auto"/>
            <w:vAlign w:val="center"/>
            <w:hideMark/>
          </w:tcPr>
          <w:p w14:paraId="0543408F" w14:textId="77777777" w:rsidR="00D306A0" w:rsidRPr="00D306A0" w:rsidRDefault="00D306A0" w:rsidP="00D306A0">
            <w:r w:rsidRPr="00D306A0">
              <w:t>COSHH Regulation 9 - thorough examination and test at least every 14 months (shorter intervals for higher-risk substances per Schedule 4 or risk assessment) HSE HSG258 guidance</w:t>
            </w:r>
          </w:p>
        </w:tc>
      </w:tr>
      <w:tr w:rsidR="00D306A0" w:rsidRPr="00D306A0" w14:paraId="00104F39" w14:textId="77777777" w:rsidTr="00D306A0">
        <w:trPr>
          <w:tblCellSpacing w:w="15" w:type="dxa"/>
        </w:trPr>
        <w:tc>
          <w:tcPr>
            <w:tcW w:w="0" w:type="auto"/>
            <w:vAlign w:val="center"/>
            <w:hideMark/>
          </w:tcPr>
          <w:p w14:paraId="509F2B0C" w14:textId="77777777" w:rsidR="00D306A0" w:rsidRPr="00D306A0" w:rsidRDefault="00D306A0" w:rsidP="00D306A0">
            <w:r w:rsidRPr="00D306A0">
              <w:rPr>
                <w:b/>
                <w:bCs/>
              </w:rPr>
              <w:t>Supporting</w:t>
            </w:r>
          </w:p>
        </w:tc>
        <w:tc>
          <w:tcPr>
            <w:tcW w:w="0" w:type="auto"/>
            <w:vAlign w:val="center"/>
            <w:hideMark/>
          </w:tcPr>
          <w:p w14:paraId="0543408F" w14:textId="77777777" w:rsidR="00D306A0" w:rsidRPr="00D306A0" w:rsidRDefault="00D306A0" w:rsidP="00D306A0">
            <w:r w:rsidRPr="00D306A0">
              <w:t>DSEAR (where flammable solvents are handled) SHTM 06 series (electrical/controls) CDM 2015</w:t>
            </w:r>
          </w:p>
        </w:tc>
      </w:tr>
      <w:tr w:rsidR="00D306A0" w:rsidRPr="00D306A0" w14:paraId="00104F39" w14:textId="77777777" w:rsidTr="00D306A0">
        <w:trPr>
          <w:tblCellSpacing w:w="15" w:type="dxa"/>
        </w:trPr>
        <w:tc>
          <w:tcPr>
            <w:tcW w:w="0" w:type="auto"/>
            <w:vAlign w:val="center"/>
            <w:hideMark/>
          </w:tcPr>
          <w:p w14:paraId="509F2B0C" w14:textId="77777777" w:rsidR="00D306A0" w:rsidRPr="00D306A0" w:rsidRDefault="00D306A0" w:rsidP="00D306A0">
            <w:r w:rsidRPr="00D306A0">
              <w:rPr>
                <w:b/>
                <w:bCs/>
              </w:rPr>
              <w:t>Core Standards</w:t>
            </w:r>
          </w:p>
        </w:tc>
        <w:tc>
          <w:tcPr>
            <w:tcW w:w="0" w:type="auto"/>
            <w:vAlign w:val="center"/>
            <w:hideMark/>
          </w:tcPr>
          <w:p w14:paraId="0543408F" w14:textId="77777777" w:rsidR="00D306A0" w:rsidRPr="00D306A0" w:rsidRDefault="00D306A0" w:rsidP="00D306A0">
            <w:r w:rsidRPr="00D306A0">
              <w:t>BS EN 14175, COSHH 2002 (as amended), HSG258, DSEAR 2002 (amended 2015)</w:t>
            </w:r>
          </w:p>
        </w:tc>
      </w:tr>
    </w:tbl>
    <w:p w14:paraId="2C25E8FC" w14:textId="77777777" w:rsidR="00D306A0" w:rsidRPr="00D306A0" w:rsidRDefault="00D306A0" w:rsidP="00D306A0">
      <w:r w:rsidRPr="00D306A0">
        <w:rPr>
          <w:b/>
          <w:bCs/>
        </w:rPr>
        <w:t>Key Principles</w:t>
      </w:r>
    </w:p>
    <w:p w14:paraId="4567CD1C" w14:textId="77777777" w:rsidR="00D306A0" w:rsidRPr="00D306A0" w:rsidRDefault="00D306A0" w:rsidP="00D306A0">
      <w:pPr>
        <w:numPr>
          <w:ilvl w:val="0"/>
          <w:numId w:val="1"/>
        </w:numPr>
      </w:pPr>
      <w:r w:rsidRPr="00D306A0">
        <w:t>Minimum face velocity of 0.4 m/s across the sash opening, with no more than ±20% variance, must be maintained and demonstrated - not assumed from manufacturer literature alone.</w:t>
      </w:r>
    </w:p>
    <w:p w14:paraId="4567CD1C" w14:textId="77777777" w:rsidR="00D306A0" w:rsidRPr="00D306A0" w:rsidRDefault="00D306A0" w:rsidP="00D306A0">
      <w:pPr>
        <w:numPr>
          <w:ilvl w:val="0"/>
          <w:numId w:val="1"/>
        </w:numPr>
      </w:pPr>
      <w:r w:rsidRPr="00D306A0">
        <w:t>LEV thorough examination and test (COSHH Regulation 9) at least every 14 months is a statutory minimum, not a target - shorter intervals apply for higher-risk substances per Schedule 4 or local risk assessment.</w:t>
      </w:r>
    </w:p>
    <w:p w14:paraId="4567CD1C" w14:textId="77777777" w:rsidR="00D306A0" w:rsidRPr="00D306A0" w:rsidRDefault="00D306A0" w:rsidP="00D306A0">
      <w:pPr>
        <w:numPr>
          <w:ilvl w:val="0"/>
          <w:numId w:val="1"/>
        </w:numPr>
      </w:pPr>
      <w:r w:rsidRPr="00D306A0">
        <w:t>Where flammable solvents are used, a DSEAR risk assessment is required alongside COSHH - the two are complementary, not interchangeable.</w:t>
      </w:r>
    </w:p>
    <w:p w14:paraId="4567CD1C" w14:textId="77777777" w:rsidR="00D306A0" w:rsidRPr="00D306A0" w:rsidRDefault="00D306A0" w:rsidP="00D306A0">
      <w:pPr>
        <w:numPr>
          <w:ilvl w:val="0"/>
          <w:numId w:val="1"/>
        </w:numPr>
      </w:pPr>
      <w:r w:rsidRPr="00D306A0">
        <w:t>Continuity of laboratory, pathology or pharmacy service during the works must be maintained, or a validated interim arrangement provided.</w:t>
      </w:r>
    </w:p>
    <w:p w14:paraId="4567CD1C" w14:textId="77777777" w:rsidR="00D306A0" w:rsidRPr="00D306A0" w:rsidRDefault="00D306A0" w:rsidP="00D306A0">
      <w:pPr>
        <w:numPr>
          <w:ilvl w:val="0"/>
          <w:numId w:val="1"/>
        </w:numPr>
      </w:pPr>
      <w:r w:rsidRPr="00D306A0">
        <w:t>Extract ductwork integrity and discharge point location (relative to fresh-air intakes and occupied areas) must be verified, not assumed unchanged from the original installation.</w:t>
      </w:r>
    </w:p>
    <w:p w14:paraId="55DD57F8" w14:textId="77777777" w:rsidR="00D306A0" w:rsidRPr="00D306A0" w:rsidRDefault="00D306A0" w:rsidP="00D306A0">
      <w:pPr>
        <w:rPr>
          <w:b/>
          <w:bCs/>
        </w:rPr>
      </w:pPr>
      <w:r w:rsidRPr="00D306A0">
        <w:rPr>
          <w:b/>
          <w:bCs/>
        </w:rPr>
        <w:t>Stage 0 – Strategic Definition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36"/>
        <w:gridCol w:w="1498"/>
        <w:gridCol w:w="1382"/>
      </w:tblGrid>
      <w:tr w:rsidR="00D306A0" w:rsidRPr="00D306A0" w14:paraId="505E53FB" w14:textId="77777777" w:rsidTr="00D306A0">
        <w:trPr>
          <w:tblHeader/>
          <w:tblCellSpacing w:w="15" w:type="dxa"/>
        </w:trPr>
        <w:tc>
          <w:tcPr>
            <w:tcW w:w="0" w:type="auto"/>
            <w:vAlign w:val="center"/>
            <w:hideMark/>
          </w:tcPr>
          <w:p w14:paraId="2784ACDF" w14:textId="77777777" w:rsidR="00D306A0" w:rsidRPr="00D306A0" w:rsidRDefault="00D306A0" w:rsidP="00D306A0">
            <w:pPr>
              <w:rPr>
                <w:b/>
                <w:bCs/>
              </w:rPr>
            </w:pPr>
            <w:r w:rsidRPr="00D306A0">
              <w:rPr>
                <w:b/>
                <w:bCs/>
              </w:rPr>
              <w:lastRenderedPageBreak/>
              <w:t>Deliverable</w:t>
            </w:r>
          </w:p>
        </w:tc>
        <w:tc>
          <w:tcPr>
            <w:tcW w:w="0" w:type="auto"/>
            <w:vAlign w:val="center"/>
            <w:hideMark/>
          </w:tcPr>
          <w:p w14:paraId="27E8B071" w14:textId="77777777" w:rsidR="00D306A0" w:rsidRPr="00D306A0" w:rsidRDefault="00D306A0" w:rsidP="00D306A0">
            <w:pPr>
              <w:rPr>
                <w:b/>
                <w:bCs/>
              </w:rPr>
            </w:pPr>
            <w:r w:rsidRPr="00D306A0">
              <w:rPr>
                <w:b/>
                <w:bCs/>
              </w:rPr>
              <w:t>Status / Evidence</w:t>
            </w:r>
          </w:p>
        </w:tc>
        <w:tc>
          <w:tcPr>
            <w:tcW w:w="0" w:type="auto"/>
            <w:vAlign w:val="center"/>
            <w:hideMark/>
          </w:tcPr>
          <w:p w14:paraId="24C5B931" w14:textId="77777777" w:rsidR="00D306A0" w:rsidRPr="00D306A0" w:rsidRDefault="00D306A0" w:rsidP="00D306A0">
            <w:pPr>
              <w:rPr>
                <w:b/>
                <w:bCs/>
              </w:rPr>
            </w:pPr>
            <w:r w:rsidRPr="00D306A0">
              <w:rPr>
                <w:b/>
                <w:bCs/>
              </w:rPr>
              <w:t>Relevant Notes</w:t>
            </w:r>
          </w:p>
        </w:tc>
      </w:tr>
      <w:tr w:rsidR="00D306A0" w:rsidRPr="00D306A0" w14:paraId="4CC09BB5" w14:textId="77777777" w:rsidTr="00D306A0">
        <w:trPr>
          <w:tblCellSpacing w:w="15" w:type="dxa"/>
        </w:trPr>
        <w:tc>
          <w:tcPr>
            <w:tcW w:w="0" w:type="auto"/>
            <w:vAlign w:val="center"/>
            <w:hideMark/>
          </w:tcPr>
          <w:p w14:paraId="4DC8B374" w14:textId="77777777" w:rsidR="00D306A0" w:rsidRPr="00D306A0" w:rsidRDefault="00D306A0" w:rsidP="00D306A0">
            <w:r w:rsidRPr="00D306A0">
              <w:t>Business case / need identification (cupboard condition, face-velocity performance, LEV test history, capacity)</w:t>
            </w:r>
          </w:p>
        </w:tc>
        <w:tc>
          <w:tcPr>
            <w:tcW w:w="0" w:type="auto"/>
            <w:vAlign w:val="center"/>
            <w:hideMark/>
          </w:tcPr>
          <w:p w14:paraId="279938DE" w14:textId="77777777" w:rsidR="00D306A0" w:rsidRPr="00D306A0" w:rsidRDefault="00D306A0" w:rsidP="00D306A0">
            <w:r/>
          </w:p>
        </w:tc>
        <w:tc>
          <w:tcPr>
            <w:tcW w:w="0" w:type="auto"/>
            <w:vAlign w:val="center"/>
            <w:hideMark/>
          </w:tcPr>
          <w:p w14:paraId="3C275A51" w14:textId="77777777" w:rsidR="00D306A0" w:rsidRPr="00D306A0" w:rsidRDefault="00D306A0" w:rsidP="00D306A0">
            <w:r w:rsidRPr="00D306A0">
              <w:t>COSHH Reg 9</w:t>
            </w:r>
          </w:p>
        </w:tc>
      </w:tr>
      <w:tr w:rsidR="00D306A0" w:rsidRPr="00D306A0" w14:paraId="4CC09BB5" w14:textId="77777777" w:rsidTr="00D306A0">
        <w:trPr>
          <w:tblCellSpacing w:w="15" w:type="dxa"/>
        </w:trPr>
        <w:tc>
          <w:tcPr>
            <w:tcW w:w="0" w:type="auto"/>
            <w:vAlign w:val="center"/>
            <w:hideMark/>
          </w:tcPr>
          <w:p w14:paraId="4DC8B374" w14:textId="77777777" w:rsidR="00D306A0" w:rsidRPr="00D306A0" w:rsidRDefault="00D306A0" w:rsidP="00D306A0">
            <w:r w:rsidRPr="00D306A0">
              <w:t>Strategic brief &amp; project outcomes (containment performance, continuity of lab service, energy efficiency)</w:t>
            </w:r>
          </w:p>
        </w:tc>
        <w:tc>
          <w:tcPr>
            <w:tcW w:w="0" w:type="auto"/>
            <w:vAlign w:val="center"/>
            <w:hideMark/>
          </w:tcPr>
          <w:p w14:paraId="279938DE" w14:textId="77777777" w:rsidR="00D306A0" w:rsidRPr="00D306A0" w:rsidRDefault="00D306A0" w:rsidP="00D306A0">
            <w:r/>
          </w:p>
        </w:tc>
        <w:tc>
          <w:tcPr>
            <w:tcW w:w="0" w:type="auto"/>
            <w:vAlign w:val="center"/>
            <w:hideMark/>
          </w:tcPr>
          <w:p w14:paraId="3C275A51" w14:textId="77777777" w:rsidR="00D306A0" w:rsidRPr="00D306A0" w:rsidRDefault="00D306A0" w:rsidP="00D306A0">
            <w:r w:rsidRPr="00D306A0">
              <w:t>SHTM 00</w:t>
            </w:r>
          </w:p>
        </w:tc>
      </w:tr>
      <w:tr w:rsidR="00D306A0" w:rsidRPr="00D306A0" w14:paraId="4CC09BB5" w14:textId="77777777" w:rsidTr="00D306A0">
        <w:trPr>
          <w:tblCellSpacing w:w="15" w:type="dxa"/>
        </w:trPr>
        <w:tc>
          <w:tcPr>
            <w:tcW w:w="0" w:type="auto"/>
            <w:vAlign w:val="center"/>
            <w:hideMark/>
          </w:tcPr>
          <w:p w14:paraId="4DC8B374" w14:textId="77777777" w:rsidR="00D306A0" w:rsidRPr="00D306A0" w:rsidRDefault="00D306A0" w:rsidP="00D306A0">
            <w:r w:rsidRPr="00D306A0">
              <w:t>High-level clinical / operational impact assessment (affected lab/pathology/pharmacy services)</w:t>
            </w:r>
          </w:p>
        </w:tc>
        <w:tc>
          <w:tcPr>
            <w:tcW w:w="0" w:type="auto"/>
            <w:vAlign w:val="center"/>
            <w:hideMark/>
          </w:tcPr>
          <w:p w14:paraId="279938DE" w14:textId="77777777" w:rsidR="00D306A0" w:rsidRPr="00D306A0" w:rsidRDefault="00D306A0" w:rsidP="00D306A0">
            <w:r/>
          </w:p>
        </w:tc>
        <w:tc>
          <w:tcPr>
            <w:tcW w:w="0" w:type="auto"/>
            <w:vAlign w:val="center"/>
            <w:hideMark/>
          </w:tcPr>
          <w:p w14:paraId="3C275A51" w14:textId="77777777" w:rsidR="00D306A0" w:rsidRPr="00D306A0" w:rsidRDefault="00D306A0" w:rsidP="00D306A0">
            <w:r w:rsidRPr="00D306A0">
              <w:t>SHTM 00</w:t>
            </w:r>
          </w:p>
        </w:tc>
      </w:tr>
      <w:tr w:rsidR="00D306A0" w:rsidRPr="00D306A0" w14:paraId="4CC09BB5" w14:textId="77777777" w:rsidTr="00D306A0">
        <w:trPr>
          <w:tblCellSpacing w:w="15" w:type="dxa"/>
        </w:trPr>
        <w:tc>
          <w:tcPr>
            <w:tcW w:w="0" w:type="auto"/>
            <w:vAlign w:val="center"/>
            <w:hideMark/>
          </w:tcPr>
          <w:p w14:paraId="4DC8B374" w14:textId="77777777" w:rsidR="00D306A0" w:rsidRPr="00D306A0" w:rsidRDefault="00D306A0" w:rsidP="00D306A0">
            <w:r w:rsidRPr="00D306A0">
              <w:t>Confirmation of which substances/processes the cupboard(s) serve (COSHH/DSEAR relevance)</w:t>
            </w:r>
          </w:p>
        </w:tc>
        <w:tc>
          <w:tcPr>
            <w:tcW w:w="0" w:type="auto"/>
            <w:vAlign w:val="center"/>
            <w:hideMark/>
          </w:tcPr>
          <w:p w14:paraId="279938DE" w14:textId="77777777" w:rsidR="00D306A0" w:rsidRPr="00D306A0" w:rsidRDefault="00D306A0" w:rsidP="00D306A0">
            <w:r/>
          </w:p>
        </w:tc>
        <w:tc>
          <w:tcPr>
            <w:tcW w:w="0" w:type="auto"/>
            <w:vAlign w:val="center"/>
            <w:hideMark/>
          </w:tcPr>
          <w:p w14:paraId="3C275A51" w14:textId="77777777" w:rsidR="00D306A0" w:rsidRPr="00D306A0" w:rsidRDefault="00D306A0" w:rsidP="00D306A0">
            <w:r w:rsidRPr="00D306A0">
              <w:t>COSHH, DSEAR</w:t>
            </w:r>
          </w:p>
        </w:tc>
      </w:tr>
    </w:tbl>
    <w:p w14:paraId="258D082C" w14:textId="77777777" w:rsidR="00D306A0" w:rsidRPr="00D306A0" w:rsidRDefault="00D306A0" w:rsidP="00D306A0">
      <w:pPr>
        <w:rPr>
          <w:b/>
          <w:bCs/>
        </w:rPr>
      </w:pPr>
      <w:r w:rsidRPr="00D306A0">
        <w:rPr>
          <w:b/>
          <w:bCs/>
        </w:rPr>
        <w:t>Stage 1 – Preparation and Briefing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07"/>
        <w:gridCol w:w="1473"/>
        <w:gridCol w:w="1836"/>
      </w:tblGrid>
      <w:tr w:rsidR="00D306A0" w:rsidRPr="00D306A0" w14:paraId="4B116813" w14:textId="77777777" w:rsidTr="00D306A0">
        <w:trPr>
          <w:tblHeader/>
          <w:tblCellSpacing w:w="15" w:type="dxa"/>
        </w:trPr>
        <w:tc>
          <w:tcPr>
            <w:tcW w:w="0" w:type="auto"/>
            <w:vAlign w:val="center"/>
            <w:hideMark/>
          </w:tcPr>
          <w:p w14:paraId="2E7F3D80" w14:textId="77777777" w:rsidR="00D306A0" w:rsidRPr="00D306A0" w:rsidRDefault="00D306A0" w:rsidP="00D306A0">
            <w:pPr>
              <w:rPr>
                <w:b/>
                <w:bCs/>
              </w:rPr>
            </w:pPr>
            <w:r w:rsidRPr="00D306A0">
              <w:rPr>
                <w:b/>
                <w:bCs/>
              </w:rPr>
              <w:t>Deliverable</w:t>
            </w:r>
          </w:p>
        </w:tc>
        <w:tc>
          <w:tcPr>
            <w:tcW w:w="0" w:type="auto"/>
            <w:vAlign w:val="center"/>
            <w:hideMark/>
          </w:tcPr>
          <w:p w14:paraId="62673635" w14:textId="77777777" w:rsidR="00D306A0" w:rsidRPr="00D306A0" w:rsidRDefault="00D306A0" w:rsidP="00D306A0">
            <w:pPr>
              <w:rPr>
                <w:b/>
                <w:bCs/>
              </w:rPr>
            </w:pPr>
            <w:r w:rsidRPr="00D306A0">
              <w:rPr>
                <w:b/>
                <w:bCs/>
              </w:rPr>
              <w:t>Status / Evidence</w:t>
            </w:r>
          </w:p>
        </w:tc>
        <w:tc>
          <w:tcPr>
            <w:tcW w:w="0" w:type="auto"/>
            <w:vAlign w:val="center"/>
            <w:hideMark/>
          </w:tcPr>
          <w:p w14:paraId="2C977FDF" w14:textId="77777777" w:rsidR="00D306A0" w:rsidRPr="00D306A0" w:rsidRDefault="00D306A0" w:rsidP="00D306A0">
            <w:pPr>
              <w:rPr>
                <w:b/>
                <w:bCs/>
              </w:rPr>
            </w:pPr>
            <w:r w:rsidRPr="00D306A0">
              <w:rPr>
                <w:b/>
                <w:bCs/>
              </w:rPr>
              <w:t>Relevant Notes</w:t>
            </w:r>
          </w:p>
        </w:tc>
      </w:tr>
      <w:tr w:rsidR="00D306A0" w:rsidRPr="00D306A0" w14:paraId="567553C8" w14:textId="77777777" w:rsidTr="00D306A0">
        <w:trPr>
          <w:tblCellSpacing w:w="15" w:type="dxa"/>
        </w:trPr>
        <w:tc>
          <w:tcPr>
            <w:tcW w:w="0" w:type="auto"/>
            <w:vAlign w:val="center"/>
            <w:hideMark/>
          </w:tcPr>
          <w:p w14:paraId="75D2877A" w14:textId="77777777" w:rsidR="00D306A0" w:rsidRPr="00D306A0" w:rsidRDefault="00D306A0" w:rsidP="00D306A0">
            <w:r w:rsidRPr="00D306A0">
              <w:t>Project Brief (scope of cupboards, ducted vs recirculating, capacity, substance/process inventory)</w:t>
            </w:r>
          </w:p>
        </w:tc>
        <w:tc>
          <w:tcPr>
            <w:tcW w:w="0" w:type="auto"/>
            <w:vAlign w:val="center"/>
            <w:hideMark/>
          </w:tcPr>
          <w:p w14:paraId="28A446B6" w14:textId="77777777" w:rsidR="00D306A0" w:rsidRPr="00D306A0" w:rsidRDefault="00D306A0" w:rsidP="00D306A0">
            <w:r/>
          </w:p>
        </w:tc>
        <w:tc>
          <w:tcPr>
            <w:tcW w:w="0" w:type="auto"/>
            <w:vAlign w:val="center"/>
            <w:hideMark/>
          </w:tcPr>
          <w:p w14:paraId="41398377" w14:textId="77777777" w:rsidR="00D306A0" w:rsidRPr="00D306A0" w:rsidRDefault="00D306A0" w:rsidP="00D306A0">
            <w:r w:rsidRPr="00D306A0">
              <w:t>COSHH</w:t>
            </w:r>
          </w:p>
        </w:tc>
      </w:tr>
      <w:tr w:rsidR="00D306A0" w:rsidRPr="00D306A0" w14:paraId="567553C8" w14:textId="77777777" w:rsidTr="00D306A0">
        <w:trPr>
          <w:tblCellSpacing w:w="15" w:type="dxa"/>
        </w:trPr>
        <w:tc>
          <w:tcPr>
            <w:tcW w:w="0" w:type="auto"/>
            <w:vAlign w:val="center"/>
            <w:hideMark/>
          </w:tcPr>
          <w:p w14:paraId="75D2877A" w14:textId="77777777" w:rsidR="00D306A0" w:rsidRPr="00D306A0" w:rsidRDefault="00D306A0" w:rsidP="00D306A0">
            <w:r w:rsidRPr="00D306A0">
              <w:t>Existing condition surveys including face-velocity and LEV thorough examination/test history</w:t>
            </w:r>
          </w:p>
        </w:tc>
        <w:tc>
          <w:tcPr>
            <w:tcW w:w="0" w:type="auto"/>
            <w:vAlign w:val="center"/>
            <w:hideMark/>
          </w:tcPr>
          <w:p w14:paraId="28A446B6" w14:textId="77777777" w:rsidR="00D306A0" w:rsidRPr="00D306A0" w:rsidRDefault="00D306A0" w:rsidP="00D306A0">
            <w:r/>
          </w:p>
        </w:tc>
        <w:tc>
          <w:tcPr>
            <w:tcW w:w="0" w:type="auto"/>
            <w:vAlign w:val="center"/>
            <w:hideMark/>
          </w:tcPr>
          <w:p w14:paraId="41398377" w14:textId="77777777" w:rsidR="00D306A0" w:rsidRPr="00D306A0" w:rsidRDefault="00D306A0" w:rsidP="00D306A0">
            <w:r w:rsidRPr="00D306A0">
              <w:t>BS EN 14175, COSHH Reg 9</w:t>
            </w:r>
          </w:p>
        </w:tc>
      </w:tr>
      <w:tr w:rsidR="00D306A0" w:rsidRPr="00D306A0" w14:paraId="567553C8" w14:textId="77777777" w:rsidTr="00D306A0">
        <w:trPr>
          <w:tblCellSpacing w:w="15" w:type="dxa"/>
        </w:trPr>
        <w:tc>
          <w:tcPr>
            <w:tcW w:w="0" w:type="auto"/>
            <w:vAlign w:val="center"/>
            <w:hideMark/>
          </w:tcPr>
          <w:p w14:paraId="75D2877A" w14:textId="77777777" w:rsidR="00D306A0" w:rsidRPr="00D306A0" w:rsidRDefault="00D306A0" w:rsidP="00D306A0">
            <w:r w:rsidRPr="00D306A0">
              <w:t>Substance/process inventory review (flammable solvents, DSEAR-relevant materials)</w:t>
            </w:r>
          </w:p>
        </w:tc>
        <w:tc>
          <w:tcPr>
            <w:tcW w:w="0" w:type="auto"/>
            <w:vAlign w:val="center"/>
            <w:hideMark/>
          </w:tcPr>
          <w:p w14:paraId="28A446B6" w14:textId="77777777" w:rsidR="00D306A0" w:rsidRPr="00D306A0" w:rsidRDefault="00D306A0" w:rsidP="00D306A0">
            <w:r/>
          </w:p>
        </w:tc>
        <w:tc>
          <w:tcPr>
            <w:tcW w:w="0" w:type="auto"/>
            <w:vAlign w:val="center"/>
            <w:hideMark/>
          </w:tcPr>
          <w:p w14:paraId="41398377" w14:textId="77777777" w:rsidR="00D306A0" w:rsidRPr="00D306A0" w:rsidRDefault="00D306A0" w:rsidP="00D306A0">
            <w:r w:rsidRPr="00D306A0">
              <w:t>DSEAR</w:t>
            </w:r>
          </w:p>
        </w:tc>
      </w:tr>
      <w:tr w:rsidR="00D306A0" w:rsidRPr="00D306A0" w14:paraId="567553C8" w14:textId="77777777" w:rsidTr="00D306A0">
        <w:trPr>
          <w:tblCellSpacing w:w="15" w:type="dxa"/>
        </w:trPr>
        <w:tc>
          <w:tcPr>
            <w:tcW w:w="0" w:type="auto"/>
            <w:vAlign w:val="center"/>
            <w:hideMark/>
          </w:tcPr>
          <w:p w14:paraId="75D2877A" w14:textId="77777777" w:rsidR="00D306A0" w:rsidRPr="00D306A0" w:rsidRDefault="00D306A0" w:rsidP="00D306A0">
            <w:r w:rsidRPr="00D306A0">
              <w:t>Initial risk register (loss of containment, service continuity, DSEAR/flammable-substance risk)</w:t>
            </w:r>
          </w:p>
        </w:tc>
        <w:tc>
          <w:tcPr>
            <w:tcW w:w="0" w:type="auto"/>
            <w:vAlign w:val="center"/>
            <w:hideMark/>
          </w:tcPr>
          <w:p w14:paraId="28A446B6" w14:textId="77777777" w:rsidR="00D306A0" w:rsidRPr="00D306A0" w:rsidRDefault="00D306A0" w:rsidP="00D306A0">
            <w:r/>
          </w:p>
        </w:tc>
        <w:tc>
          <w:tcPr>
            <w:tcW w:w="0" w:type="auto"/>
            <w:vAlign w:val="center"/>
            <w:hideMark/>
          </w:tcPr>
          <w:p w14:paraId="41398377" w14:textId="77777777" w:rsidR="00D306A0" w:rsidRPr="00D306A0" w:rsidRDefault="00D306A0" w:rsidP="00D306A0">
            <w:r w:rsidRPr="00D306A0">
              <w:t>COSHH, DSEAR, CDM</w:t>
            </w:r>
          </w:p>
        </w:tc>
      </w:tr>
      <w:tr w:rsidR="00D306A0" w:rsidRPr="00D306A0" w14:paraId="567553C8" w14:textId="77777777" w:rsidTr="00D306A0">
        <w:trPr>
          <w:tblCellSpacing w:w="15" w:type="dxa"/>
        </w:trPr>
        <w:tc>
          <w:tcPr>
            <w:tcW w:w="0" w:type="auto"/>
            <w:vAlign w:val="center"/>
            <w:hideMark/>
          </w:tcPr>
          <w:p w14:paraId="75D2877A" w14:textId="77777777" w:rsidR="00D306A0" w:rsidRPr="00D306A0" w:rsidRDefault="00D306A0" w:rsidP="00D306A0">
            <w:r w:rsidRPr="00D306A0">
              <w:t>Project Execution Plan &amp; procurement strategy</w:t>
            </w:r>
          </w:p>
        </w:tc>
        <w:tc>
          <w:tcPr>
            <w:tcW w:w="0" w:type="auto"/>
            <w:vAlign w:val="center"/>
            <w:hideMark/>
          </w:tcPr>
          <w:p w14:paraId="28A446B6" w14:textId="77777777" w:rsidR="00D306A0" w:rsidRPr="00D306A0" w:rsidRDefault="00D306A0" w:rsidP="00D306A0">
            <w:r/>
          </w:p>
        </w:tc>
        <w:tc>
          <w:tcPr>
            <w:tcW w:w="0" w:type="auto"/>
            <w:vAlign w:val="center"/>
            <w:hideMark/>
          </w:tcPr>
          <w:p w14:paraId="41398377" w14:textId="77777777" w:rsidR="00D306A0" w:rsidRPr="00D306A0" w:rsidRDefault="00D306A0" w:rsidP="00D306A0">
            <w:r w:rsidRPr="00D306A0"/>
          </w:p>
        </w:tc>
      </w:tr>
      <w:tr w:rsidR="00D306A0" w:rsidRPr="00D306A0" w14:paraId="567553C8" w14:textId="77777777" w:rsidTr="00D306A0">
        <w:trPr>
          <w:tblCellSpacing w:w="15" w:type="dxa"/>
        </w:trPr>
        <w:tc>
          <w:tcPr>
            <w:tcW w:w="0" w:type="auto"/>
            <w:vAlign w:val="center"/>
            <w:hideMark/>
          </w:tcPr>
          <w:p w14:paraId="75D2877A" w14:textId="77777777" w:rsidR="00D306A0" w:rsidRPr="00D306A0" w:rsidRDefault="00D306A0" w:rsidP="00D306A0">
            <w:r w:rsidRPr="00D306A0">
              <w:t>Engagement with Laboratory, Pathology, Pharmacy, H&amp;S and Estates</w:t>
            </w:r>
          </w:p>
        </w:tc>
        <w:tc>
          <w:tcPr>
            <w:tcW w:w="0" w:type="auto"/>
            <w:vAlign w:val="center"/>
            <w:hideMark/>
          </w:tcPr>
          <w:p w14:paraId="28A446B6" w14:textId="77777777" w:rsidR="00D306A0" w:rsidRPr="00D306A0" w:rsidRDefault="00D306A0" w:rsidP="00D306A0">
            <w:r/>
          </w:p>
        </w:tc>
        <w:tc>
          <w:tcPr>
            <w:tcW w:w="0" w:type="auto"/>
            <w:vAlign w:val="center"/>
            <w:hideMark/>
          </w:tcPr>
          <w:p w14:paraId="41398377" w14:textId="77777777" w:rsidR="00D306A0" w:rsidRPr="00D306A0" w:rsidRDefault="00D306A0" w:rsidP="00D306A0">
            <w:r w:rsidRPr="00D306A0">
              <w:t>Essential</w:t>
            </w:r>
          </w:p>
        </w:tc>
      </w:tr>
      <w:tr w:rsidR="00D306A0" w:rsidRPr="00D306A0" w14:paraId="567553C8" w14:textId="77777777" w:rsidTr="00D306A0">
        <w:trPr>
          <w:tblCellSpacing w:w="15" w:type="dxa"/>
        </w:trPr>
        <w:tc>
          <w:tcPr>
            <w:tcW w:w="0" w:type="auto"/>
            <w:vAlign w:val="center"/>
            <w:hideMark/>
          </w:tcPr>
          <w:p w14:paraId="75D2877A" w14:textId="77777777" w:rsidR="00D306A0" w:rsidRPr="00D306A0" w:rsidRDefault="00D306A0" w:rsidP="00D306A0">
            <w:r w:rsidRPr="00D306A0">
              <w:t>Confirmation of ducted versus recirculating type for each unit</w:t>
            </w:r>
          </w:p>
        </w:tc>
        <w:tc>
          <w:tcPr>
            <w:tcW w:w="0" w:type="auto"/>
            <w:vAlign w:val="center"/>
            <w:hideMark/>
          </w:tcPr>
          <w:p w14:paraId="28A446B6" w14:textId="77777777" w:rsidR="00D306A0" w:rsidRPr="00D306A0" w:rsidRDefault="00D306A0" w:rsidP="00D306A0">
            <w:r/>
          </w:p>
        </w:tc>
        <w:tc>
          <w:tcPr>
            <w:tcW w:w="0" w:type="auto"/>
            <w:vAlign w:val="center"/>
            <w:hideMark/>
          </w:tcPr>
          <w:p w14:paraId="41398377" w14:textId="77777777" w:rsidR="00D306A0" w:rsidRPr="00D306A0" w:rsidRDefault="00D306A0" w:rsidP="00D306A0">
            <w:r w:rsidRPr="00D306A0">
              <w:t>BS EN 14175</w:t>
            </w:r>
          </w:p>
        </w:tc>
      </w:tr>
    </w:tbl>
    <w:p w14:paraId="7368B024" w14:textId="77777777" w:rsidR="00D306A0" w:rsidRPr="00D306A0" w:rsidRDefault="00D306A0" w:rsidP="00D306A0">
      <w:pPr>
        <w:rPr>
          <w:b/>
          <w:bCs/>
        </w:rPr>
      </w:pPr>
      <w:r w:rsidRPr="00D306A0">
        <w:rPr>
          <w:b/>
          <w:bCs/>
        </w:rPr>
        <w:t>Stage 2 – Concept Design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57"/>
        <w:gridCol w:w="1488"/>
        <w:gridCol w:w="1871"/>
      </w:tblGrid>
      <w:tr w:rsidR="00D306A0" w:rsidRPr="00D306A0" w14:paraId="0C573E9A" w14:textId="77777777" w:rsidTr="00D306A0">
        <w:trPr>
          <w:tblHeader/>
          <w:tblCellSpacing w:w="15" w:type="dxa"/>
        </w:trPr>
        <w:tc>
          <w:tcPr>
            <w:tcW w:w="0" w:type="auto"/>
            <w:vAlign w:val="center"/>
            <w:hideMark/>
          </w:tcPr>
          <w:p w14:paraId="123A4553" w14:textId="77777777" w:rsidR="00D306A0" w:rsidRPr="00D306A0" w:rsidRDefault="00D306A0" w:rsidP="00D306A0">
            <w:pPr>
              <w:rPr>
                <w:b/>
                <w:bCs/>
              </w:rPr>
            </w:pPr>
            <w:r w:rsidRPr="00D306A0">
              <w:rPr>
                <w:b/>
                <w:bCs/>
              </w:rPr>
              <w:t>Deliverable</w:t>
            </w:r>
          </w:p>
        </w:tc>
        <w:tc>
          <w:tcPr>
            <w:tcW w:w="0" w:type="auto"/>
            <w:vAlign w:val="center"/>
            <w:hideMark/>
          </w:tcPr>
          <w:p w14:paraId="60823886" w14:textId="77777777" w:rsidR="00D306A0" w:rsidRPr="00D306A0" w:rsidRDefault="00D306A0" w:rsidP="00D306A0">
            <w:pPr>
              <w:rPr>
                <w:b/>
                <w:bCs/>
              </w:rPr>
            </w:pPr>
            <w:r w:rsidRPr="00D306A0">
              <w:rPr>
                <w:b/>
                <w:bCs/>
              </w:rPr>
              <w:t>Status / Evidence</w:t>
            </w:r>
          </w:p>
        </w:tc>
        <w:tc>
          <w:tcPr>
            <w:tcW w:w="0" w:type="auto"/>
            <w:vAlign w:val="center"/>
            <w:hideMark/>
          </w:tcPr>
          <w:p w14:paraId="7EBF4F6F" w14:textId="77777777" w:rsidR="00D306A0" w:rsidRPr="00D306A0" w:rsidRDefault="00D306A0" w:rsidP="00D306A0">
            <w:pPr>
              <w:rPr>
                <w:b/>
                <w:bCs/>
              </w:rPr>
            </w:pPr>
            <w:r w:rsidRPr="00D306A0">
              <w:rPr>
                <w:b/>
                <w:bCs/>
              </w:rPr>
              <w:t>Relevant Notes</w:t>
            </w:r>
          </w:p>
        </w:tc>
      </w:tr>
      <w:tr w:rsidR="00D306A0" w:rsidRPr="00D306A0" w14:paraId="0A755435" w14:textId="77777777" w:rsidTr="00D306A0">
        <w:trPr>
          <w:tblCellSpacing w:w="15" w:type="dxa"/>
        </w:trPr>
        <w:tc>
          <w:tcPr>
            <w:tcW w:w="0" w:type="auto"/>
            <w:vAlign w:val="center"/>
            <w:hideMark/>
          </w:tcPr>
          <w:p w14:paraId="0A09555E" w14:textId="77777777" w:rsidR="00D306A0" w:rsidRPr="00D306A0" w:rsidRDefault="00D306A0" w:rsidP="00D306A0">
            <w:r w:rsidRPr="00D306A0">
              <w:t>Concept design options (ducted vs recirculating, constant-air-volume vs variable-air-volume control)</w:t>
            </w:r>
          </w:p>
        </w:tc>
        <w:tc>
          <w:tcPr>
            <w:tcW w:w="0" w:type="auto"/>
            <w:vAlign w:val="center"/>
            <w:hideMark/>
          </w:tcPr>
          <w:p w14:paraId="231CAC33" w14:textId="77777777" w:rsidR="00D306A0" w:rsidRPr="00D306A0" w:rsidRDefault="00D306A0" w:rsidP="00D306A0">
            <w:r/>
          </w:p>
        </w:tc>
        <w:tc>
          <w:tcPr>
            <w:tcW w:w="0" w:type="auto"/>
            <w:vAlign w:val="center"/>
            <w:hideMark/>
          </w:tcPr>
          <w:p w14:paraId="1E06EB15" w14:textId="77777777" w:rsidR="00D306A0" w:rsidRPr="00D306A0" w:rsidRDefault="00D306A0" w:rsidP="00D306A0">
            <w:r w:rsidRPr="00D306A0">
              <w:t>BS EN 14175</w:t>
            </w:r>
          </w:p>
        </w:tc>
      </w:tr>
      <w:tr w:rsidR="00D306A0" w:rsidRPr="00D306A0" w14:paraId="0A755435" w14:textId="77777777" w:rsidTr="00D306A0">
        <w:trPr>
          <w:tblCellSpacing w:w="15" w:type="dxa"/>
        </w:trPr>
        <w:tc>
          <w:tcPr>
            <w:tcW w:w="0" w:type="auto"/>
            <w:vAlign w:val="center"/>
            <w:hideMark/>
          </w:tcPr>
          <w:p w14:paraId="0A09555E" w14:textId="77777777" w:rsidR="00D306A0" w:rsidRPr="00D306A0" w:rsidRDefault="00D306A0" w:rsidP="00D306A0">
            <w:r w:rsidRPr="00D306A0">
              <w:t>Outline extract strategy including discharge point location relative to intakes/occupied areas</w:t>
            </w:r>
          </w:p>
        </w:tc>
        <w:tc>
          <w:tcPr>
            <w:tcW w:w="0" w:type="auto"/>
            <w:vAlign w:val="center"/>
            <w:hideMark/>
          </w:tcPr>
          <w:p w14:paraId="231CAC33" w14:textId="77777777" w:rsidR="00D306A0" w:rsidRPr="00D306A0" w:rsidRDefault="00D306A0" w:rsidP="00D306A0">
            <w:r/>
          </w:p>
        </w:tc>
        <w:tc>
          <w:tcPr>
            <w:tcW w:w="0" w:type="auto"/>
            <w:vAlign w:val="center"/>
            <w:hideMark/>
          </w:tcPr>
          <w:p w14:paraId="1E06EB15" w14:textId="77777777" w:rsidR="00D306A0" w:rsidRPr="00D306A0" w:rsidRDefault="00D306A0" w:rsidP="00D306A0">
            <w:r w:rsidRPr="00D306A0">
              <w:t>SHTM 03-01</w:t>
            </w:r>
          </w:p>
        </w:tc>
      </w:tr>
      <w:tr w:rsidR="00D306A0" w:rsidRPr="00D306A0" w14:paraId="0A755435" w14:textId="77777777" w:rsidTr="00D306A0">
        <w:trPr>
          <w:tblCellSpacing w:w="15" w:type="dxa"/>
        </w:trPr>
        <w:tc>
          <w:tcPr>
            <w:tcW w:w="0" w:type="auto"/>
            <w:vAlign w:val="center"/>
            <w:hideMark/>
          </w:tcPr>
          <w:p w14:paraId="0A09555E" w14:textId="77777777" w:rsidR="00D306A0" w:rsidRPr="00D306A0" w:rsidRDefault="00D306A0" w:rsidP="00D306A0">
            <w:r w:rsidRPr="00D306A0">
              <w:t>Preliminary layout and containment strategy</w:t>
            </w:r>
          </w:p>
        </w:tc>
        <w:tc>
          <w:tcPr>
            <w:tcW w:w="0" w:type="auto"/>
            <w:vAlign w:val="center"/>
            <w:hideMark/>
          </w:tcPr>
          <w:p w14:paraId="231CAC33" w14:textId="77777777" w:rsidR="00D306A0" w:rsidRPr="00D306A0" w:rsidRDefault="00D306A0" w:rsidP="00D306A0">
            <w:r/>
          </w:p>
        </w:tc>
        <w:tc>
          <w:tcPr>
            <w:tcW w:w="0" w:type="auto"/>
            <w:vAlign w:val="center"/>
            <w:hideMark/>
          </w:tcPr>
          <w:p w14:paraId="1E06EB15" w14:textId="77777777" w:rsidR="00D306A0" w:rsidRPr="00D306A0" w:rsidRDefault="00D306A0" w:rsidP="00D306A0">
            <w:r w:rsidRPr="00D306A0"/>
          </w:p>
        </w:tc>
      </w:tr>
      <w:tr w:rsidR="00D306A0" w:rsidRPr="00D306A0" w14:paraId="0A755435" w14:textId="77777777" w:rsidTr="00D306A0">
        <w:trPr>
          <w:tblCellSpacing w:w="15" w:type="dxa"/>
        </w:trPr>
        <w:tc>
          <w:tcPr>
            <w:tcW w:w="0" w:type="auto"/>
            <w:vAlign w:val="center"/>
            <w:hideMark/>
          </w:tcPr>
          <w:p w14:paraId="0A09555E" w14:textId="77777777" w:rsidR="00D306A0" w:rsidRPr="00D306A0" w:rsidRDefault="00D306A0" w:rsidP="00D306A0">
            <w:r w:rsidRPr="00D306A0">
              <w:t>Outline specifications &amp; preliminary cost plan</w:t>
            </w:r>
          </w:p>
        </w:tc>
        <w:tc>
          <w:tcPr>
            <w:tcW w:w="0" w:type="auto"/>
            <w:vAlign w:val="center"/>
            <w:hideMark/>
          </w:tcPr>
          <w:p w14:paraId="231CAC33" w14:textId="77777777" w:rsidR="00D306A0" w:rsidRPr="00D306A0" w:rsidRDefault="00D306A0" w:rsidP="00D306A0">
            <w:r/>
          </w:p>
        </w:tc>
        <w:tc>
          <w:tcPr>
            <w:tcW w:w="0" w:type="auto"/>
            <w:vAlign w:val="center"/>
            <w:hideMark/>
          </w:tcPr>
          <w:p w14:paraId="1E06EB15" w14:textId="77777777" w:rsidR="00D306A0" w:rsidRPr="00D306A0" w:rsidRDefault="00D306A0" w:rsidP="00D306A0">
            <w:r w:rsidRPr="00D306A0"/>
          </w:p>
        </w:tc>
      </w:tr>
      <w:tr w:rsidR="00D306A0" w:rsidRPr="00D306A0" w14:paraId="0A755435" w14:textId="77777777" w:rsidTr="00D306A0">
        <w:trPr>
          <w:tblCellSpacing w:w="15" w:type="dxa"/>
        </w:trPr>
        <w:tc>
          <w:tcPr>
            <w:tcW w:w="0" w:type="auto"/>
            <w:vAlign w:val="center"/>
            <w:hideMark/>
          </w:tcPr>
          <w:p w14:paraId="0A09555E" w14:textId="77777777" w:rsidR="00D306A0" w:rsidRPr="00D306A0" w:rsidRDefault="00D306A0" w:rsidP="00D306A0">
            <w:r w:rsidRPr="00D306A0">
              <w:t>Design risk assessment</w:t>
            </w:r>
          </w:p>
        </w:tc>
        <w:tc>
          <w:tcPr>
            <w:tcW w:w="0" w:type="auto"/>
            <w:vAlign w:val="center"/>
            <w:hideMark/>
          </w:tcPr>
          <w:p w14:paraId="231CAC33" w14:textId="77777777" w:rsidR="00D306A0" w:rsidRPr="00D306A0" w:rsidRDefault="00D306A0" w:rsidP="00D306A0">
            <w:r/>
          </w:p>
        </w:tc>
        <w:tc>
          <w:tcPr>
            <w:tcW w:w="0" w:type="auto"/>
            <w:vAlign w:val="center"/>
            <w:hideMark/>
          </w:tcPr>
          <w:p w14:paraId="1E06EB15" w14:textId="77777777" w:rsidR="00D306A0" w:rsidRPr="00D306A0" w:rsidRDefault="00D306A0" w:rsidP="00D306A0">
            <w:r w:rsidRPr="00D306A0">
              <w:t>CDM</w:t>
            </w:r>
          </w:p>
        </w:tc>
      </w:tr>
      <w:tr w:rsidR="00D306A0" w:rsidRPr="00D306A0" w14:paraId="0A755435" w14:textId="77777777" w:rsidTr="00D306A0">
        <w:trPr>
          <w:tblCellSpacing w:w="15" w:type="dxa"/>
        </w:trPr>
        <w:tc>
          <w:tcPr>
            <w:tcW w:w="0" w:type="auto"/>
            <w:vAlign w:val="center"/>
            <w:hideMark/>
          </w:tcPr>
          <w:p w14:paraId="0A09555E" w14:textId="77777777" w:rsidR="00D306A0" w:rsidRPr="00D306A0" w:rsidRDefault="00D306A0" w:rsidP="00D306A0">
            <w:r w:rsidRPr="00D306A0">
              <w:t>DSEAR screening for any flammable solvents used at the cupboard(s)</w:t>
            </w:r>
          </w:p>
        </w:tc>
        <w:tc>
          <w:tcPr>
            <w:tcW w:w="0" w:type="auto"/>
            <w:vAlign w:val="center"/>
            <w:hideMark/>
          </w:tcPr>
          <w:p w14:paraId="231CAC33" w14:textId="77777777" w:rsidR="00D306A0" w:rsidRPr="00D306A0" w:rsidRDefault="00D306A0" w:rsidP="00D306A0">
            <w:r/>
          </w:p>
        </w:tc>
        <w:tc>
          <w:tcPr>
            <w:tcW w:w="0" w:type="auto"/>
            <w:vAlign w:val="center"/>
            <w:hideMark/>
          </w:tcPr>
          <w:p w14:paraId="1E06EB15" w14:textId="77777777" w:rsidR="00D306A0" w:rsidRPr="00D306A0" w:rsidRDefault="00D306A0" w:rsidP="00D306A0">
            <w:r w:rsidRPr="00D306A0">
              <w:t>DSEAR</w:t>
            </w:r>
          </w:p>
        </w:tc>
      </w:tr>
    </w:tbl>
    <w:p w14:paraId="1E566B14" w14:textId="77777777" w:rsidR="00D306A0" w:rsidRPr="00D306A0" w:rsidRDefault="00D306A0" w:rsidP="00D306A0">
      <w:pPr>
        <w:rPr>
          <w:b/>
          <w:bCs/>
        </w:rPr>
      </w:pPr>
      <w:r w:rsidRPr="00D306A0">
        <w:rPr>
          <w:b/>
          <w:bCs/>
        </w:rPr>
        <w:t>Stage 3 – Spatial Coordination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81"/>
        <w:gridCol w:w="1504"/>
        <w:gridCol w:w="1831"/>
      </w:tblGrid>
      <w:tr w:rsidR="00D306A0" w:rsidRPr="00D306A0" w14:paraId="03AAE6B6" w14:textId="77777777" w:rsidTr="00D306A0">
        <w:trPr>
          <w:tblHeader/>
          <w:tblCellSpacing w:w="15" w:type="dxa"/>
        </w:trPr>
        <w:tc>
          <w:tcPr>
            <w:tcW w:w="0" w:type="auto"/>
            <w:vAlign w:val="center"/>
            <w:hideMark/>
          </w:tcPr>
          <w:p w14:paraId="7456B03C" w14:textId="77777777" w:rsidR="00D306A0" w:rsidRPr="00D306A0" w:rsidRDefault="00D306A0" w:rsidP="00D306A0">
            <w:pPr>
              <w:rPr>
                <w:b/>
                <w:bCs/>
              </w:rPr>
            </w:pPr>
            <w:r w:rsidRPr="00D306A0">
              <w:rPr>
                <w:b/>
                <w:bCs/>
              </w:rPr>
              <w:t>Deliverable</w:t>
            </w:r>
          </w:p>
        </w:tc>
        <w:tc>
          <w:tcPr>
            <w:tcW w:w="0" w:type="auto"/>
            <w:vAlign w:val="center"/>
            <w:hideMark/>
          </w:tcPr>
          <w:p w14:paraId="3CB3E30F" w14:textId="77777777" w:rsidR="00D306A0" w:rsidRPr="00D306A0" w:rsidRDefault="00D306A0" w:rsidP="00D306A0">
            <w:pPr>
              <w:rPr>
                <w:b/>
                <w:bCs/>
              </w:rPr>
            </w:pPr>
            <w:r w:rsidRPr="00D306A0">
              <w:rPr>
                <w:b/>
                <w:bCs/>
              </w:rPr>
              <w:t>Status / Evidence</w:t>
            </w:r>
          </w:p>
        </w:tc>
        <w:tc>
          <w:tcPr>
            <w:tcW w:w="0" w:type="auto"/>
            <w:vAlign w:val="center"/>
            <w:hideMark/>
          </w:tcPr>
          <w:p w14:paraId="5C1A9AA1" w14:textId="77777777" w:rsidR="00D306A0" w:rsidRPr="00D306A0" w:rsidRDefault="00D306A0" w:rsidP="00D306A0">
            <w:pPr>
              <w:rPr>
                <w:b/>
                <w:bCs/>
              </w:rPr>
            </w:pPr>
            <w:r w:rsidRPr="00D306A0">
              <w:rPr>
                <w:b/>
                <w:bCs/>
              </w:rPr>
              <w:t>Relevant Notes</w:t>
            </w:r>
          </w:p>
        </w:tc>
      </w:tr>
      <w:tr w:rsidR="00D306A0" w:rsidRPr="00D306A0" w14:paraId="0755F29B" w14:textId="77777777" w:rsidTr="00D306A0">
        <w:trPr>
          <w:tblCellSpacing w:w="15" w:type="dxa"/>
        </w:trPr>
        <w:tc>
          <w:tcPr>
            <w:tcW w:w="0" w:type="auto"/>
            <w:vAlign w:val="center"/>
            <w:hideMark/>
          </w:tcPr>
          <w:p w14:paraId="4E618DE3" w14:textId="77777777" w:rsidR="00D306A0" w:rsidRPr="00D306A0" w:rsidRDefault="00D306A0" w:rsidP="00D306A0">
            <w:r w:rsidRPr="00D306A0">
              <w:t>Coordinated design (ductwork routes, discharge point, extract fan plant space, access for maintenance)</w:t>
            </w:r>
          </w:p>
        </w:tc>
        <w:tc>
          <w:tcPr>
            <w:tcW w:w="0" w:type="auto"/>
            <w:vAlign w:val="center"/>
            <w:hideMark/>
          </w:tcPr>
          <w:p w14:paraId="0F8D1908" w14:textId="77777777" w:rsidR="00D306A0" w:rsidRPr="00D306A0" w:rsidRDefault="00D306A0" w:rsidP="00D306A0">
            <w:r/>
          </w:p>
        </w:tc>
        <w:tc>
          <w:tcPr>
            <w:tcW w:w="0" w:type="auto"/>
            <w:vAlign w:val="center"/>
            <w:hideMark/>
          </w:tcPr>
          <w:p w14:paraId="3305FA09" w14:textId="77777777" w:rsidR="00D306A0" w:rsidRPr="00D306A0" w:rsidRDefault="00D306A0" w:rsidP="00D306A0">
            <w:r w:rsidRPr="00D306A0"/>
          </w:p>
        </w:tc>
      </w:tr>
      <w:tr w:rsidR="00D306A0" w:rsidRPr="00D306A0" w14:paraId="0755F29B" w14:textId="77777777" w:rsidTr="00D306A0">
        <w:trPr>
          <w:tblCellSpacing w:w="15" w:type="dxa"/>
        </w:trPr>
        <w:tc>
          <w:tcPr>
            <w:tcW w:w="0" w:type="auto"/>
            <w:vAlign w:val="center"/>
            <w:hideMark/>
          </w:tcPr>
          <w:p w14:paraId="4E618DE3" w14:textId="77777777" w:rsidR="00D306A0" w:rsidRPr="00D306A0" w:rsidRDefault="00D306A0" w:rsidP="00D306A0">
            <w:r w:rsidRPr="00D306A0">
              <w:t>Spatial coordination with structure, fire compartments and other services</w:t>
            </w:r>
          </w:p>
        </w:tc>
        <w:tc>
          <w:tcPr>
            <w:tcW w:w="0" w:type="auto"/>
            <w:vAlign w:val="center"/>
            <w:hideMark/>
          </w:tcPr>
          <w:p w14:paraId="0F8D1908" w14:textId="77777777" w:rsidR="00D306A0" w:rsidRPr="00D306A0" w:rsidRDefault="00D306A0" w:rsidP="00D306A0">
            <w:r/>
          </w:p>
        </w:tc>
        <w:tc>
          <w:tcPr>
            <w:tcW w:w="0" w:type="auto"/>
            <w:vAlign w:val="center"/>
            <w:hideMark/>
          </w:tcPr>
          <w:p w14:paraId="3305FA09" w14:textId="77777777" w:rsidR="00D306A0" w:rsidRPr="00D306A0" w:rsidRDefault="00D306A0" w:rsidP="00D306A0">
            <w:r w:rsidRPr="00D306A0">
              <w:t>SHTM 00</w:t>
            </w:r>
          </w:p>
        </w:tc>
      </w:tr>
      <w:tr w:rsidR="00D306A0" w:rsidRPr="00D306A0" w14:paraId="0755F29B" w14:textId="77777777" w:rsidTr="00D306A0">
        <w:trPr>
          <w:tblCellSpacing w:w="15" w:type="dxa"/>
        </w:trPr>
        <w:tc>
          <w:tcPr>
            <w:tcW w:w="0" w:type="auto"/>
            <w:vAlign w:val="center"/>
            <w:hideMark/>
          </w:tcPr>
          <w:p w14:paraId="4E618DE3" w14:textId="77777777" w:rsidR="00D306A0" w:rsidRPr="00D306A0" w:rsidRDefault="00D306A0" w:rsidP="00D306A0">
            <w:r w:rsidRPr="00D306A0">
              <w:t>Updated cost plan, risk register &amp; high-level phasing / temporary lab-service strategy</w:t>
            </w:r>
          </w:p>
        </w:tc>
        <w:tc>
          <w:tcPr>
            <w:tcW w:w="0" w:type="auto"/>
            <w:vAlign w:val="center"/>
            <w:hideMark/>
          </w:tcPr>
          <w:p w14:paraId="0F8D1908" w14:textId="77777777" w:rsidR="00D306A0" w:rsidRPr="00D306A0" w:rsidRDefault="00D306A0" w:rsidP="00D306A0">
            <w:r/>
          </w:p>
        </w:tc>
        <w:tc>
          <w:tcPr>
            <w:tcW w:w="0" w:type="auto"/>
            <w:vAlign w:val="center"/>
            <w:hideMark/>
          </w:tcPr>
          <w:p w14:paraId="3305FA09" w14:textId="77777777" w:rsidR="00D306A0" w:rsidRPr="00D306A0" w:rsidRDefault="00D306A0" w:rsidP="00D306A0">
            <w:r w:rsidRPr="00D306A0"/>
          </w:p>
        </w:tc>
      </w:tr>
      <w:tr w:rsidR="00D306A0" w:rsidRPr="00D306A0" w14:paraId="0755F29B" w14:textId="77777777" w:rsidTr="00D306A0">
        <w:trPr>
          <w:tblCellSpacing w:w="15" w:type="dxa"/>
        </w:trPr>
        <w:tc>
          <w:tcPr>
            <w:tcW w:w="0" w:type="auto"/>
            <w:vAlign w:val="center"/>
            <w:hideMark/>
          </w:tcPr>
          <w:p w14:paraId="4E618DE3" w14:textId="77777777" w:rsidR="00D306A0" w:rsidRPr="00D306A0" w:rsidRDefault="00D306A0" w:rsidP="00D306A0">
            <w:r w:rsidRPr="00D306A0">
              <w:t>Confirmation of continuity strategy for laboratory/pathology/pharmacy service during the works</w:t>
            </w:r>
          </w:p>
        </w:tc>
        <w:tc>
          <w:tcPr>
            <w:tcW w:w="0" w:type="auto"/>
            <w:vAlign w:val="center"/>
            <w:hideMark/>
          </w:tcPr>
          <w:p w14:paraId="0F8D1908" w14:textId="77777777" w:rsidR="00D306A0" w:rsidRPr="00D306A0" w:rsidRDefault="00D306A0" w:rsidP="00D306A0">
            <w:r/>
          </w:p>
        </w:tc>
        <w:tc>
          <w:tcPr>
            <w:tcW w:w="0" w:type="auto"/>
            <w:vAlign w:val="center"/>
            <w:hideMark/>
          </w:tcPr>
          <w:p w14:paraId="3305FA09" w14:textId="77777777" w:rsidR="00D306A0" w:rsidRPr="00D306A0" w:rsidRDefault="00D306A0" w:rsidP="00D306A0">
            <w:r w:rsidRPr="00D306A0">
              <w:t>Essential</w:t>
            </w:r>
          </w:p>
        </w:tc>
      </w:tr>
    </w:tbl>
    <w:p w14:paraId="375DC5C4" w14:textId="77777777" w:rsidR="00D306A0" w:rsidRPr="00D306A0" w:rsidRDefault="00D306A0" w:rsidP="00D306A0">
      <w:pPr>
        <w:rPr>
          <w:b/>
          <w:bCs/>
        </w:rPr>
      </w:pPr>
      <w:r w:rsidRPr="00D306A0">
        <w:rPr>
          <w:b/>
          <w:bCs/>
        </w:rPr>
        <w:t>Stage 4 – Technical Design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97"/>
        <w:gridCol w:w="1407"/>
        <w:gridCol w:w="2012"/>
      </w:tblGrid>
      <w:tr w:rsidR="00D306A0" w:rsidRPr="00D306A0" w14:paraId="4A4AABDC" w14:textId="77777777" w:rsidTr="00D306A0">
        <w:trPr>
          <w:tblHeader/>
          <w:tblCellSpacing w:w="15" w:type="dxa"/>
        </w:trPr>
        <w:tc>
          <w:tcPr>
            <w:tcW w:w="0" w:type="auto"/>
            <w:vAlign w:val="center"/>
            <w:hideMark/>
          </w:tcPr>
          <w:p w14:paraId="2378C074" w14:textId="77777777" w:rsidR="00D306A0" w:rsidRPr="00D306A0" w:rsidRDefault="00D306A0" w:rsidP="00D306A0">
            <w:pPr>
              <w:rPr>
                <w:b/>
                <w:bCs/>
              </w:rPr>
            </w:pPr>
            <w:r w:rsidRPr="00D306A0">
              <w:rPr>
                <w:b/>
                <w:bCs/>
              </w:rPr>
              <w:t>Deliverable</w:t>
            </w:r>
          </w:p>
        </w:tc>
        <w:tc>
          <w:tcPr>
            <w:tcW w:w="0" w:type="auto"/>
            <w:vAlign w:val="center"/>
            <w:hideMark/>
          </w:tcPr>
          <w:p w14:paraId="6A7BEA38" w14:textId="77777777" w:rsidR="00D306A0" w:rsidRPr="00D306A0" w:rsidRDefault="00D306A0" w:rsidP="00D306A0">
            <w:pPr>
              <w:rPr>
                <w:b/>
                <w:bCs/>
              </w:rPr>
            </w:pPr>
            <w:r w:rsidRPr="00D306A0">
              <w:rPr>
                <w:b/>
                <w:bCs/>
              </w:rPr>
              <w:t>Status / Evidence</w:t>
            </w:r>
          </w:p>
        </w:tc>
        <w:tc>
          <w:tcPr>
            <w:tcW w:w="0" w:type="auto"/>
            <w:vAlign w:val="center"/>
            <w:hideMark/>
          </w:tcPr>
          <w:p w14:paraId="2ED55C82" w14:textId="77777777" w:rsidR="00D306A0" w:rsidRPr="00D306A0" w:rsidRDefault="00D306A0" w:rsidP="00D306A0">
            <w:pPr>
              <w:rPr>
                <w:b/>
                <w:bCs/>
              </w:rPr>
            </w:pPr>
            <w:r w:rsidRPr="00D306A0">
              <w:rPr>
                <w:b/>
                <w:bCs/>
              </w:rPr>
              <w:t>Relevant Notes</w:t>
            </w:r>
          </w:p>
        </w:tc>
      </w:tr>
      <w:tr w:rsidR="00D306A0" w:rsidRPr="00D306A0" w14:paraId="49DBAF27" w14:textId="77777777" w:rsidTr="00D306A0">
        <w:trPr>
          <w:tblCellSpacing w:w="15" w:type="dxa"/>
        </w:trPr>
        <w:tc>
          <w:tcPr>
            <w:tcW w:w="0" w:type="auto"/>
            <w:vAlign w:val="center"/>
            <w:hideMark/>
          </w:tcPr>
          <w:p w14:paraId="2DAFFF73" w14:textId="77777777" w:rsidR="00D306A0" w:rsidRPr="00D306A0" w:rsidRDefault="00D306A0" w:rsidP="00D306A0">
            <w:r w:rsidRPr="00D306A0">
              <w:t>Full technical design drawings and extract ductwork schematics</w:t>
            </w:r>
          </w:p>
        </w:tc>
        <w:tc>
          <w:tcPr>
            <w:tcW w:w="0" w:type="auto"/>
            <w:vAlign w:val="center"/>
            <w:hideMark/>
          </w:tcPr>
          <w:p w14:paraId="53E7A12A" w14:textId="77777777" w:rsidR="00D306A0" w:rsidRPr="00D306A0" w:rsidRDefault="00D306A0" w:rsidP="00D306A0">
            <w:r/>
          </w:p>
        </w:tc>
        <w:tc>
          <w:tcPr>
            <w:tcW w:w="0" w:type="auto"/>
            <w:vAlign w:val="center"/>
            <w:hideMark/>
          </w:tcPr>
          <w:p w14:paraId="781E9F8C" w14:textId="77777777" w:rsidR="00D306A0" w:rsidRPr="00D306A0" w:rsidRDefault="00D306A0" w:rsidP="00D306A0">
            <w:r w:rsidRPr="00D306A0">
              <w:t>BS EN 14175</w:t>
            </w:r>
          </w:p>
        </w:tc>
      </w:tr>
      <w:tr w:rsidR="00D306A0" w:rsidRPr="00D306A0" w14:paraId="49DBAF27" w14:textId="77777777" w:rsidTr="00D306A0">
        <w:trPr>
          <w:tblCellSpacing w:w="15" w:type="dxa"/>
        </w:trPr>
        <w:tc>
          <w:tcPr>
            <w:tcW w:w="0" w:type="auto"/>
            <w:vAlign w:val="center"/>
            <w:hideMark/>
          </w:tcPr>
          <w:p w14:paraId="2DAFFF73" w14:textId="77777777" w:rsidR="00D306A0" w:rsidRPr="00D306A0" w:rsidRDefault="00D306A0" w:rsidP="00D306A0">
            <w:r w:rsidRPr="00D306A0">
              <w:t>Detailed specifications (cupboard, extract fan, controls, VAV system if applicable)</w:t>
            </w:r>
          </w:p>
        </w:tc>
        <w:tc>
          <w:tcPr>
            <w:tcW w:w="0" w:type="auto"/>
            <w:vAlign w:val="center"/>
            <w:hideMark/>
          </w:tcPr>
          <w:p w14:paraId="53E7A12A" w14:textId="77777777" w:rsidR="00D306A0" w:rsidRPr="00D306A0" w:rsidRDefault="00D306A0" w:rsidP="00D306A0">
            <w:r/>
          </w:p>
        </w:tc>
        <w:tc>
          <w:tcPr>
            <w:tcW w:w="0" w:type="auto"/>
            <w:vAlign w:val="center"/>
            <w:hideMark/>
          </w:tcPr>
          <w:p w14:paraId="781E9F8C" w14:textId="77777777" w:rsidR="00D306A0" w:rsidRPr="00D306A0" w:rsidRDefault="00D306A0" w:rsidP="00D306A0">
            <w:r w:rsidRPr="00D306A0">
              <w:t>BS EN 14175</w:t>
            </w:r>
          </w:p>
        </w:tc>
      </w:tr>
      <w:tr w:rsidR="00D306A0" w:rsidRPr="00D306A0" w14:paraId="49DBAF27" w14:textId="77777777" w:rsidTr="00D306A0">
        <w:trPr>
          <w:tblCellSpacing w:w="15" w:type="dxa"/>
        </w:trPr>
        <w:tc>
          <w:tcPr>
            <w:tcW w:w="0" w:type="auto"/>
            <w:vAlign w:val="center"/>
            <w:hideMark/>
          </w:tcPr>
          <w:p w14:paraId="2DAFFF73" w14:textId="77777777" w:rsidR="00D306A0" w:rsidRPr="00D306A0" w:rsidRDefault="00D306A0" w:rsidP="00D306A0">
            <w:r w:rsidRPr="00D306A0">
              <w:t>Face-velocity and containment design confirmation (0.4 m/s ±20%)</w:t>
            </w:r>
          </w:p>
        </w:tc>
        <w:tc>
          <w:tcPr>
            <w:tcW w:w="0" w:type="auto"/>
            <w:vAlign w:val="center"/>
            <w:hideMark/>
          </w:tcPr>
          <w:p w14:paraId="53E7A12A" w14:textId="77777777" w:rsidR="00D306A0" w:rsidRPr="00D306A0" w:rsidRDefault="00D306A0" w:rsidP="00D306A0">
            <w:r/>
          </w:p>
        </w:tc>
        <w:tc>
          <w:tcPr>
            <w:tcW w:w="0" w:type="auto"/>
            <w:vAlign w:val="center"/>
            <w:hideMark/>
          </w:tcPr>
          <w:p w14:paraId="781E9F8C" w14:textId="77777777" w:rsidR="00D306A0" w:rsidRPr="00D306A0" w:rsidRDefault="00D306A0" w:rsidP="00D306A0">
            <w:r w:rsidRPr="00D306A0">
              <w:t>BS EN 14175</w:t>
            </w:r>
          </w:p>
        </w:tc>
      </w:tr>
      <w:tr w:rsidR="00D306A0" w:rsidRPr="00D306A0" w14:paraId="49DBAF27" w14:textId="77777777" w:rsidTr="00D306A0">
        <w:trPr>
          <w:tblCellSpacing w:w="15" w:type="dxa"/>
        </w:trPr>
        <w:tc>
          <w:tcPr>
            <w:tcW w:w="0" w:type="auto"/>
            <w:vAlign w:val="center"/>
            <w:hideMark/>
          </w:tcPr>
          <w:p w14:paraId="2DAFFF73" w14:textId="77777777" w:rsidR="00D306A0" w:rsidRPr="00D306A0" w:rsidRDefault="00D306A0" w:rsidP="00D306A0">
            <w:r w:rsidRPr="00D306A0">
              <w:t>DSEAR risk assessment finalised where flammable solvents are used</w:t>
            </w:r>
          </w:p>
        </w:tc>
        <w:tc>
          <w:tcPr>
            <w:tcW w:w="0" w:type="auto"/>
            <w:vAlign w:val="center"/>
            <w:hideMark/>
          </w:tcPr>
          <w:p w14:paraId="53E7A12A" w14:textId="77777777" w:rsidR="00D306A0" w:rsidRPr="00D306A0" w:rsidRDefault="00D306A0" w:rsidP="00D306A0">
            <w:r/>
          </w:p>
        </w:tc>
        <w:tc>
          <w:tcPr>
            <w:tcW w:w="0" w:type="auto"/>
            <w:vAlign w:val="center"/>
            <w:hideMark/>
          </w:tcPr>
          <w:p w14:paraId="781E9F8C" w14:textId="77777777" w:rsidR="00D306A0" w:rsidRPr="00D306A0" w:rsidRDefault="00D306A0" w:rsidP="00D306A0">
            <w:r w:rsidRPr="00D306A0">
              <w:t>DSEAR</w:t>
            </w:r>
          </w:p>
        </w:tc>
      </w:tr>
      <w:tr w:rsidR="00D306A0" w:rsidRPr="00D306A0" w14:paraId="49DBAF27" w14:textId="77777777" w:rsidTr="00D306A0">
        <w:trPr>
          <w:tblCellSpacing w:w="15" w:type="dxa"/>
        </w:trPr>
        <w:tc>
          <w:tcPr>
            <w:tcW w:w="0" w:type="auto"/>
            <w:vAlign w:val="center"/>
            <w:hideMark/>
          </w:tcPr>
          <w:p w14:paraId="2DAFFF73" w14:textId="77777777" w:rsidR="00D306A0" w:rsidRPr="00D306A0" w:rsidRDefault="00D306A0" w:rsidP="00D306A0">
            <w:r w:rsidRPr="00D306A0">
              <w:t>Electrical and controls design</w:t>
            </w:r>
          </w:p>
        </w:tc>
        <w:tc>
          <w:tcPr>
            <w:tcW w:w="0" w:type="auto"/>
            <w:vAlign w:val="center"/>
            <w:hideMark/>
          </w:tcPr>
          <w:p w14:paraId="53E7A12A" w14:textId="77777777" w:rsidR="00D306A0" w:rsidRPr="00D306A0" w:rsidRDefault="00D306A0" w:rsidP="00D306A0">
            <w:r/>
          </w:p>
        </w:tc>
        <w:tc>
          <w:tcPr>
            <w:tcW w:w="0" w:type="auto"/>
            <w:vAlign w:val="center"/>
            <w:hideMark/>
          </w:tcPr>
          <w:p w14:paraId="781E9F8C" w14:textId="77777777" w:rsidR="00D306A0" w:rsidRPr="00D306A0" w:rsidRDefault="00D306A0" w:rsidP="00D306A0">
            <w:r w:rsidRPr="00D306A0">
              <w:t>SHTM 06 series</w:t>
            </w:r>
          </w:p>
        </w:tc>
      </w:tr>
      <w:tr w:rsidR="00D306A0" w:rsidRPr="00D306A0" w14:paraId="49DBAF27" w14:textId="77777777" w:rsidTr="00D306A0">
        <w:trPr>
          <w:tblCellSpacing w:w="15" w:type="dxa"/>
        </w:trPr>
        <w:tc>
          <w:tcPr>
            <w:tcW w:w="0" w:type="auto"/>
            <w:vAlign w:val="center"/>
            <w:hideMark/>
          </w:tcPr>
          <w:p w14:paraId="2DAFFF73" w14:textId="77777777" w:rsidR="00D306A0" w:rsidRPr="00D306A0" w:rsidRDefault="00D306A0" w:rsidP="00D306A0">
            <w:r w:rsidRPr="00D306A0">
              <w:t>Building Regulations / statutory compliance information</w:t>
            </w:r>
          </w:p>
        </w:tc>
        <w:tc>
          <w:tcPr>
            <w:tcW w:w="0" w:type="auto"/>
            <w:vAlign w:val="center"/>
            <w:hideMark/>
          </w:tcPr>
          <w:p w14:paraId="53E7A12A" w14:textId="77777777" w:rsidR="00D306A0" w:rsidRPr="00D306A0" w:rsidRDefault="00D306A0" w:rsidP="00D306A0">
            <w:r/>
          </w:p>
        </w:tc>
        <w:tc>
          <w:tcPr>
            <w:tcW w:w="0" w:type="auto"/>
            <w:vAlign w:val="center"/>
            <w:hideMark/>
          </w:tcPr>
          <w:p w14:paraId="781E9F8C" w14:textId="77777777" w:rsidR="00D306A0" w:rsidRPr="00D306A0" w:rsidRDefault="00D306A0" w:rsidP="00D306A0">
            <w:r w:rsidRPr="00D306A0"/>
          </w:p>
        </w:tc>
      </w:tr>
      <w:tr w:rsidR="00D306A0" w:rsidRPr="00D306A0" w14:paraId="49DBAF27" w14:textId="77777777" w:rsidTr="00D306A0">
        <w:trPr>
          <w:tblCellSpacing w:w="15" w:type="dxa"/>
        </w:trPr>
        <w:tc>
          <w:tcPr>
            <w:tcW w:w="0" w:type="auto"/>
            <w:vAlign w:val="center"/>
            <w:hideMark/>
          </w:tcPr>
          <w:p w14:paraId="2DAFFF73" w14:textId="77777777" w:rsidR="00D306A0" w:rsidRPr="00D306A0" w:rsidRDefault="00D306A0" w:rsidP="00D306A0">
            <w:r w:rsidRPr="00D306A0">
              <w:t>Pre-construction information &amp; input to Construction Phase Plan</w:t>
            </w:r>
          </w:p>
        </w:tc>
        <w:tc>
          <w:tcPr>
            <w:tcW w:w="0" w:type="auto"/>
            <w:vAlign w:val="center"/>
            <w:hideMark/>
          </w:tcPr>
          <w:p w14:paraId="53E7A12A" w14:textId="77777777" w:rsidR="00D306A0" w:rsidRPr="00D306A0" w:rsidRDefault="00D306A0" w:rsidP="00D306A0">
            <w:r/>
          </w:p>
        </w:tc>
        <w:tc>
          <w:tcPr>
            <w:tcW w:w="0" w:type="auto"/>
            <w:vAlign w:val="center"/>
            <w:hideMark/>
          </w:tcPr>
          <w:p w14:paraId="781E9F8C" w14:textId="77777777" w:rsidR="00D306A0" w:rsidRPr="00D306A0" w:rsidRDefault="00D306A0" w:rsidP="00D306A0">
            <w:r w:rsidRPr="00D306A0">
              <w:t>CDM</w:t>
            </w:r>
          </w:p>
        </w:tc>
      </w:tr>
      <w:tr w:rsidR="00D306A0" w:rsidRPr="00D306A0" w14:paraId="49DBAF27" w14:textId="77777777" w:rsidTr="00D306A0">
        <w:trPr>
          <w:tblCellSpacing w:w="15" w:type="dxa"/>
        </w:trPr>
        <w:tc>
          <w:tcPr>
            <w:tcW w:w="0" w:type="auto"/>
            <w:vAlign w:val="center"/>
            <w:hideMark/>
          </w:tcPr>
          <w:p w14:paraId="2DAFFF73" w14:textId="77777777" w:rsidR="00D306A0" w:rsidRPr="00D306A0" w:rsidRDefault="00D306A0" w:rsidP="00D306A0">
            <w:r w:rsidRPr="00D306A0">
              <w:t>Designer’s Risk Assessment &amp; residual risks</w:t>
            </w:r>
          </w:p>
        </w:tc>
        <w:tc>
          <w:tcPr>
            <w:tcW w:w="0" w:type="auto"/>
            <w:vAlign w:val="center"/>
            <w:hideMark/>
          </w:tcPr>
          <w:p w14:paraId="53E7A12A" w14:textId="77777777" w:rsidR="00D306A0" w:rsidRPr="00D306A0" w:rsidRDefault="00D306A0" w:rsidP="00D306A0">
            <w:r/>
          </w:p>
        </w:tc>
        <w:tc>
          <w:tcPr>
            <w:tcW w:w="0" w:type="auto"/>
            <w:vAlign w:val="center"/>
            <w:hideMark/>
          </w:tcPr>
          <w:p w14:paraId="781E9F8C" w14:textId="77777777" w:rsidR="00D306A0" w:rsidRPr="00D306A0" w:rsidRDefault="00D306A0" w:rsidP="00D306A0">
            <w:r w:rsidRPr="00D306A0">
              <w:t>CDM</w:t>
            </w:r>
          </w:p>
        </w:tc>
      </w:tr>
      <w:tr w:rsidR="00D306A0" w:rsidRPr="00D306A0" w14:paraId="49DBAF27" w14:textId="77777777" w:rsidTr="00D306A0">
        <w:trPr>
          <w:tblCellSpacing w:w="15" w:type="dxa"/>
        </w:trPr>
        <w:tc>
          <w:tcPr>
            <w:tcW w:w="0" w:type="auto"/>
            <w:vAlign w:val="center"/>
            <w:hideMark/>
          </w:tcPr>
          <w:p w14:paraId="2DAFFF73" w14:textId="77777777" w:rsidR="00D306A0" w:rsidRPr="00D306A0" w:rsidRDefault="00D306A0" w:rsidP="00D306A0">
            <w:r w:rsidRPr="00D306A0">
              <w:t>Tender documentation / Scope of Works / pricing schedules</w:t>
            </w:r>
          </w:p>
        </w:tc>
        <w:tc>
          <w:tcPr>
            <w:tcW w:w="0" w:type="auto"/>
            <w:vAlign w:val="center"/>
            <w:hideMark/>
          </w:tcPr>
          <w:p w14:paraId="53E7A12A" w14:textId="77777777" w:rsidR="00D306A0" w:rsidRPr="00D306A0" w:rsidRDefault="00D306A0" w:rsidP="00D306A0">
            <w:r/>
          </w:p>
        </w:tc>
        <w:tc>
          <w:tcPr>
            <w:tcW w:w="0" w:type="auto"/>
            <w:vAlign w:val="center"/>
            <w:hideMark/>
          </w:tcPr>
          <w:p w14:paraId="781E9F8C" w14:textId="77777777" w:rsidR="00D306A0" w:rsidRPr="00D306A0" w:rsidRDefault="00D306A0" w:rsidP="00D306A0">
            <w:r w:rsidRPr="00D306A0"/>
          </w:p>
        </w:tc>
      </w:tr>
      <w:tr w:rsidR="00D306A0" w:rsidRPr="00D306A0" w14:paraId="49DBAF27" w14:textId="77777777" w:rsidTr="00D306A0">
        <w:trPr>
          <w:tblCellSpacing w:w="15" w:type="dxa"/>
        </w:trPr>
        <w:tc>
          <w:tcPr>
            <w:tcW w:w="0" w:type="auto"/>
            <w:vAlign w:val="center"/>
            <w:hideMark/>
          </w:tcPr>
          <w:p w14:paraId="2DAFFF73" w14:textId="77777777" w:rsidR="00D306A0" w:rsidRPr="00D306A0" w:rsidRDefault="00D306A0" w:rsidP="00D306A0">
            <w:r w:rsidRPr="00D306A0">
              <w:t>Stakeholder review and approval of design (Laboratory, Pathology, Pharmacy, H&amp;S)</w:t>
            </w:r>
          </w:p>
        </w:tc>
        <w:tc>
          <w:tcPr>
            <w:tcW w:w="0" w:type="auto"/>
            <w:vAlign w:val="center"/>
            <w:hideMark/>
          </w:tcPr>
          <w:p w14:paraId="53E7A12A" w14:textId="77777777" w:rsidR="00D306A0" w:rsidRPr="00D306A0" w:rsidRDefault="00D306A0" w:rsidP="00D306A0">
            <w:r/>
          </w:p>
        </w:tc>
        <w:tc>
          <w:tcPr>
            <w:tcW w:w="0" w:type="auto"/>
            <w:vAlign w:val="center"/>
            <w:hideMark/>
          </w:tcPr>
          <w:p w14:paraId="781E9F8C" w14:textId="77777777" w:rsidR="00D306A0" w:rsidRPr="00D306A0" w:rsidRDefault="00D306A0" w:rsidP="00D306A0">
            <w:r w:rsidRPr="00D306A0">
              <w:t>Essential</w:t>
            </w:r>
          </w:p>
        </w:tc>
      </w:tr>
      <w:tr w:rsidR="00D306A0" w:rsidRPr="00D306A0" w14:paraId="49DBAF27" w14:textId="77777777" w:rsidTr="00D306A0">
        <w:trPr>
          <w:tblCellSpacing w:w="15" w:type="dxa"/>
        </w:trPr>
        <w:tc>
          <w:tcPr>
            <w:tcW w:w="0" w:type="auto"/>
            <w:vAlign w:val="center"/>
            <w:hideMark/>
          </w:tcPr>
          <w:p w14:paraId="2DAFFF73" w14:textId="77777777" w:rsidR="00D306A0" w:rsidRPr="00D306A0" w:rsidRDefault="00D306A0" w:rsidP="00D306A0">
            <w:r w:rsidRPr="00D306A0">
              <w:t>Obtain minimum of two competitive quotations</w:t>
            </w:r>
          </w:p>
        </w:tc>
        <w:tc>
          <w:tcPr>
            <w:tcW w:w="0" w:type="auto"/>
            <w:vAlign w:val="center"/>
            <w:hideMark/>
          </w:tcPr>
          <w:p w14:paraId="53E7A12A" w14:textId="77777777" w:rsidR="00D306A0" w:rsidRPr="00D306A0" w:rsidRDefault="00D306A0" w:rsidP="00D306A0">
            <w:r/>
          </w:p>
        </w:tc>
        <w:tc>
          <w:tcPr>
            <w:tcW w:w="0" w:type="auto"/>
            <w:vAlign w:val="center"/>
            <w:hideMark/>
          </w:tcPr>
          <w:p w14:paraId="781E9F8C" w14:textId="77777777" w:rsidR="00D306A0" w:rsidRPr="00D306A0" w:rsidRDefault="00D306A0" w:rsidP="00D306A0">
            <w:r w:rsidRPr="00D306A0">
              <w:t>Critical commercial requirement</w:t>
            </w:r>
          </w:p>
        </w:tc>
      </w:tr>
      <w:tr w:rsidR="00D306A0" w:rsidRPr="00D306A0" w14:paraId="49DBAF27" w14:textId="77777777" w:rsidTr="00D306A0">
        <w:trPr>
          <w:tblCellSpacing w:w="15" w:type="dxa"/>
        </w:trPr>
        <w:tc>
          <w:tcPr>
            <w:tcW w:w="0" w:type="auto"/>
            <w:vAlign w:val="center"/>
            <w:hideMark/>
          </w:tcPr>
          <w:p w14:paraId="2DAFFF73" w14:textId="77777777" w:rsidR="00D306A0" w:rsidRPr="00D306A0" w:rsidRDefault="00D306A0" w:rsidP="00D306A0">
            <w:r w:rsidRPr="00D306A0">
              <w:t>Submit quotations, cost comparison and recommendation to PFI Board / NHS for lifecycle approval</w:t>
            </w:r>
          </w:p>
        </w:tc>
        <w:tc>
          <w:tcPr>
            <w:tcW w:w="0" w:type="auto"/>
            <w:vAlign w:val="center"/>
            <w:hideMark/>
          </w:tcPr>
          <w:p w14:paraId="53E7A12A" w14:textId="77777777" w:rsidR="00D306A0" w:rsidRPr="00D306A0" w:rsidRDefault="00D306A0" w:rsidP="00D306A0">
            <w:r/>
          </w:p>
        </w:tc>
        <w:tc>
          <w:tcPr>
            <w:tcW w:w="0" w:type="auto"/>
            <w:vAlign w:val="center"/>
            <w:hideMark/>
          </w:tcPr>
          <w:p w14:paraId="781E9F8C" w14:textId="77777777" w:rsidR="00D306A0" w:rsidRPr="00D306A0" w:rsidRDefault="00D306A0" w:rsidP="00D306A0">
            <w:r w:rsidRPr="00D306A0"/>
          </w:p>
        </w:tc>
      </w:tr>
      <w:tr w:rsidR="00D306A0" w:rsidRPr="00D306A0" w14:paraId="49DBAF27" w14:textId="77777777" w:rsidTr="00D306A0">
        <w:trPr>
          <w:tblCellSpacing w:w="15" w:type="dxa"/>
        </w:trPr>
        <w:tc>
          <w:tcPr>
            <w:tcW w:w="0" w:type="auto"/>
            <w:vAlign w:val="center"/>
            <w:hideMark/>
          </w:tcPr>
          <w:p w14:paraId="2DAFFF73" w14:textId="77777777" w:rsidR="00D306A0" w:rsidRPr="00D306A0" w:rsidRDefault="00D306A0" w:rsidP="00D306A0">
            <w:r w:rsidRPr="00D306A0">
              <w:t>PRE-CONTRACT HOLD POINT: No contractor appointment and no further progression until written cost approval is received</w:t>
            </w:r>
          </w:p>
        </w:tc>
        <w:tc>
          <w:tcPr>
            <w:tcW w:w="0" w:type="auto"/>
            <w:vAlign w:val="center"/>
            <w:hideMark/>
          </w:tcPr>
          <w:p w14:paraId="53E7A12A" w14:textId="77777777" w:rsidR="00D306A0" w:rsidRPr="00D306A0" w:rsidRDefault="00D306A0" w:rsidP="00D306A0">
            <w:r/>
          </w:p>
        </w:tc>
        <w:tc>
          <w:tcPr>
            <w:tcW w:w="0" w:type="auto"/>
            <w:vAlign w:val="center"/>
            <w:hideMark/>
          </w:tcPr>
          <w:p w14:paraId="781E9F8C" w14:textId="77777777" w:rsidR="00D306A0" w:rsidRPr="00D306A0" w:rsidRDefault="00D306A0" w:rsidP="00D306A0">
            <w:r w:rsidRPr="00D306A0">
              <w:t>Clear commercial &amp; governance cut-off</w:t>
            </w:r>
          </w:p>
        </w:tc>
      </w:tr>
    </w:tbl>
    <w:p w14:paraId="1ECB6DCB" w14:textId="77777777" w:rsidR="00D306A0" w:rsidRPr="00D306A0" w:rsidRDefault="00D306A0" w:rsidP="00D306A0">
      <w:pPr>
        <w:rPr>
          <w:b/>
          <w:bCs/>
        </w:rPr>
      </w:pPr>
      <w:r w:rsidRPr="00D306A0">
        <w:rPr>
          <w:b/>
          <w:bCs/>
        </w:rPr>
        <w:t>Stage 5 – Manufacturing and Construction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00"/>
        <w:gridCol w:w="1428"/>
        <w:gridCol w:w="1988"/>
      </w:tblGrid>
      <w:tr w:rsidR="00D306A0" w:rsidRPr="00D306A0" w14:paraId="36320656" w14:textId="77777777" w:rsidTr="00D306A0">
        <w:trPr>
          <w:tblHeader/>
          <w:tblCellSpacing w:w="15" w:type="dxa"/>
        </w:trPr>
        <w:tc>
          <w:tcPr>
            <w:tcW w:w="0" w:type="auto"/>
            <w:vAlign w:val="center"/>
            <w:hideMark/>
          </w:tcPr>
          <w:p w14:paraId="7D3FC1BC" w14:textId="77777777" w:rsidR="00D306A0" w:rsidRPr="00D306A0" w:rsidRDefault="00D306A0" w:rsidP="00D306A0">
            <w:pPr>
              <w:rPr>
                <w:b/>
                <w:bCs/>
              </w:rPr>
            </w:pPr>
            <w:r w:rsidRPr="00D306A0">
              <w:rPr>
                <w:b/>
                <w:bCs/>
              </w:rPr>
              <w:t>Deliverable</w:t>
            </w:r>
          </w:p>
        </w:tc>
        <w:tc>
          <w:tcPr>
            <w:tcW w:w="0" w:type="auto"/>
            <w:vAlign w:val="center"/>
            <w:hideMark/>
          </w:tcPr>
          <w:p w14:paraId="11F843F5" w14:textId="77777777" w:rsidR="00D306A0" w:rsidRPr="00D306A0" w:rsidRDefault="00D306A0" w:rsidP="00D306A0">
            <w:pPr>
              <w:rPr>
                <w:b/>
                <w:bCs/>
              </w:rPr>
            </w:pPr>
            <w:r w:rsidRPr="00D306A0">
              <w:rPr>
                <w:b/>
                <w:bCs/>
              </w:rPr>
              <w:t>Status / Evidence</w:t>
            </w:r>
          </w:p>
        </w:tc>
        <w:tc>
          <w:tcPr>
            <w:tcW w:w="0" w:type="auto"/>
            <w:vAlign w:val="center"/>
            <w:hideMark/>
          </w:tcPr>
          <w:p w14:paraId="7C53CED0" w14:textId="77777777" w:rsidR="00D306A0" w:rsidRPr="00D306A0" w:rsidRDefault="00D306A0" w:rsidP="00D306A0">
            <w:pPr>
              <w:rPr>
                <w:b/>
                <w:bCs/>
              </w:rPr>
            </w:pPr>
            <w:r w:rsidRPr="00D306A0">
              <w:rPr>
                <w:b/>
                <w:bCs/>
              </w:rPr>
              <w:t>Relevant Notes</w:t>
            </w:r>
          </w:p>
        </w:tc>
      </w:tr>
      <w:tr w:rsidR="00D306A0" w:rsidRPr="00D306A0" w14:paraId="0CB0ED3A" w14:textId="77777777" w:rsidTr="00D306A0">
        <w:trPr>
          <w:tblCellSpacing w:w="15" w:type="dxa"/>
        </w:trPr>
        <w:tc>
          <w:tcPr>
            <w:tcW w:w="0" w:type="auto"/>
            <w:vAlign w:val="center"/>
            <w:hideMark/>
          </w:tcPr>
          <w:p w14:paraId="3829E5FD" w14:textId="77777777" w:rsidR="00D306A0" w:rsidRPr="00D306A0" w:rsidRDefault="00D306A0" w:rsidP="00D306A0">
            <w:r w:rsidRPr="00D306A0">
              <w:t>Contractor method statements, detailed phasing &amp; temporary lab-service arrangements</w:t>
            </w:r>
          </w:p>
        </w:tc>
        <w:tc>
          <w:tcPr>
            <w:tcW w:w="0" w:type="auto"/>
            <w:vAlign w:val="center"/>
            <w:hideMark/>
          </w:tcPr>
          <w:p w14:paraId="3A68DF18" w14:textId="77777777" w:rsidR="00D306A0" w:rsidRPr="00D306A0" w:rsidRDefault="00D306A0" w:rsidP="00D306A0">
            <w:r/>
          </w:p>
        </w:tc>
        <w:tc>
          <w:tcPr>
            <w:tcW w:w="0" w:type="auto"/>
            <w:vAlign w:val="center"/>
            <w:hideMark/>
          </w:tcPr>
          <w:p w14:paraId="644380CC" w14:textId="77777777" w:rsidR="00D306A0" w:rsidRPr="00D306A0" w:rsidRDefault="00D306A0" w:rsidP="00D306A0">
            <w:r w:rsidRPr="00D306A0">
              <w:t>Critical for lab service</w:t>
            </w:r>
          </w:p>
        </w:tc>
      </w:tr>
      <w:tr w:rsidR="00D306A0" w:rsidRPr="00D306A0" w14:paraId="0CB0ED3A" w14:textId="77777777" w:rsidTr="00D306A0">
        <w:trPr>
          <w:tblCellSpacing w:w="15" w:type="dxa"/>
        </w:trPr>
        <w:tc>
          <w:tcPr>
            <w:tcW w:w="0" w:type="auto"/>
            <w:vAlign w:val="center"/>
            <w:hideMark/>
          </w:tcPr>
          <w:p w14:paraId="3829E5FD" w14:textId="77777777" w:rsidR="00D306A0" w:rsidRPr="00D306A0" w:rsidRDefault="00D306A0" w:rsidP="00D306A0">
            <w:r w:rsidRPr="00D306A0">
              <w:t>Material &amp; equipment certificates (cupboard, extract fan, ductwork, controls)</w:t>
            </w:r>
          </w:p>
        </w:tc>
        <w:tc>
          <w:tcPr>
            <w:tcW w:w="0" w:type="auto"/>
            <w:vAlign w:val="center"/>
            <w:hideMark/>
          </w:tcPr>
          <w:p w14:paraId="3A68DF18" w14:textId="77777777" w:rsidR="00D306A0" w:rsidRPr="00D306A0" w:rsidRDefault="00D306A0" w:rsidP="00D306A0">
            <w:r/>
          </w:p>
        </w:tc>
        <w:tc>
          <w:tcPr>
            <w:tcW w:w="0" w:type="auto"/>
            <w:vAlign w:val="center"/>
            <w:hideMark/>
          </w:tcPr>
          <w:p w14:paraId="644380CC" w14:textId="77777777" w:rsidR="00D306A0" w:rsidRPr="00D306A0" w:rsidRDefault="00D306A0" w:rsidP="00D306A0">
            <w:r w:rsidRPr="00D306A0">
              <w:t>Manufacturer</w:t>
            </w:r>
          </w:p>
        </w:tc>
      </w:tr>
      <w:tr w:rsidR="00D306A0" w:rsidRPr="00D306A0" w14:paraId="0CB0ED3A" w14:textId="77777777" w:rsidTr="00D306A0">
        <w:trPr>
          <w:tblCellSpacing w:w="15" w:type="dxa"/>
        </w:trPr>
        <w:tc>
          <w:tcPr>
            <w:tcW w:w="0" w:type="auto"/>
            <w:vAlign w:val="center"/>
            <w:hideMark/>
          </w:tcPr>
          <w:p w14:paraId="3829E5FD" w14:textId="77777777" w:rsidR="00D306A0" w:rsidRPr="00D306A0" w:rsidRDefault="00D306A0" w:rsidP="00D306A0">
            <w:r w:rsidRPr="00D306A0">
              <w:t>Installation of cupboard(s), ductwork, extract fan and controls</w:t>
            </w:r>
          </w:p>
        </w:tc>
        <w:tc>
          <w:tcPr>
            <w:tcW w:w="0" w:type="auto"/>
            <w:vAlign w:val="center"/>
            <w:hideMark/>
          </w:tcPr>
          <w:p w14:paraId="3A68DF18" w14:textId="77777777" w:rsidR="00D306A0" w:rsidRPr="00D306A0" w:rsidRDefault="00D306A0" w:rsidP="00D306A0">
            <w:r/>
          </w:p>
        </w:tc>
        <w:tc>
          <w:tcPr>
            <w:tcW w:w="0" w:type="auto"/>
            <w:vAlign w:val="center"/>
            <w:hideMark/>
          </w:tcPr>
          <w:p w14:paraId="644380CC" w14:textId="77777777" w:rsidR="00D306A0" w:rsidRPr="00D306A0" w:rsidRDefault="00D306A0" w:rsidP="00D306A0">
            <w:r w:rsidRPr="00D306A0"/>
          </w:p>
        </w:tc>
      </w:tr>
      <w:tr w:rsidR="00D306A0" w:rsidRPr="00D306A0" w14:paraId="0CB0ED3A" w14:textId="77777777" w:rsidTr="00D306A0">
        <w:trPr>
          <w:tblCellSpacing w:w="15" w:type="dxa"/>
        </w:trPr>
        <w:tc>
          <w:tcPr>
            <w:tcW w:w="0" w:type="auto"/>
            <w:vAlign w:val="center"/>
            <w:hideMark/>
          </w:tcPr>
          <w:p w14:paraId="3829E5FD" w14:textId="77777777" w:rsidR="00D306A0" w:rsidRPr="00D306A0" w:rsidRDefault="00D306A0" w:rsidP="00D306A0">
            <w:r w:rsidRPr="00D306A0">
              <w:t>Commissioning face-velocity and containment testing</w:t>
            </w:r>
          </w:p>
        </w:tc>
        <w:tc>
          <w:tcPr>
            <w:tcW w:w="0" w:type="auto"/>
            <w:vAlign w:val="center"/>
            <w:hideMark/>
          </w:tcPr>
          <w:p w14:paraId="3A68DF18" w14:textId="77777777" w:rsidR="00D306A0" w:rsidRPr="00D306A0" w:rsidRDefault="00D306A0" w:rsidP="00D306A0">
            <w:r/>
          </w:p>
        </w:tc>
        <w:tc>
          <w:tcPr>
            <w:tcW w:w="0" w:type="auto"/>
            <w:vAlign w:val="center"/>
            <w:hideMark/>
          </w:tcPr>
          <w:p w14:paraId="644380CC" w14:textId="77777777" w:rsidR="00D306A0" w:rsidRPr="00D306A0" w:rsidRDefault="00D306A0" w:rsidP="00D306A0">
            <w:r w:rsidRPr="00D306A0">
              <w:t>BS EN 14175</w:t>
            </w:r>
          </w:p>
        </w:tc>
      </w:tr>
      <w:tr w:rsidR="00D306A0" w:rsidRPr="00D306A0" w14:paraId="0CB0ED3A" w14:textId="77777777" w:rsidTr="00D306A0">
        <w:trPr>
          <w:tblCellSpacing w:w="15" w:type="dxa"/>
        </w:trPr>
        <w:tc>
          <w:tcPr>
            <w:tcW w:w="0" w:type="auto"/>
            <w:vAlign w:val="center"/>
            <w:hideMark/>
          </w:tcPr>
          <w:p w14:paraId="3829E5FD" w14:textId="77777777" w:rsidR="00D306A0" w:rsidRPr="00D306A0" w:rsidRDefault="00D306A0" w:rsidP="00D306A0">
            <w:r w:rsidRPr="00D306A0">
              <w:t>Progress records, quality inspections, change control log</w:t>
            </w:r>
          </w:p>
        </w:tc>
        <w:tc>
          <w:tcPr>
            <w:tcW w:w="0" w:type="auto"/>
            <w:vAlign w:val="center"/>
            <w:hideMark/>
          </w:tcPr>
          <w:p w14:paraId="3A68DF18" w14:textId="77777777" w:rsidR="00D306A0" w:rsidRPr="00D306A0" w:rsidRDefault="00D306A0" w:rsidP="00D306A0">
            <w:r/>
          </w:p>
        </w:tc>
        <w:tc>
          <w:tcPr>
            <w:tcW w:w="0" w:type="auto"/>
            <w:vAlign w:val="center"/>
            <w:hideMark/>
          </w:tcPr>
          <w:p w14:paraId="644380CC" w14:textId="77777777" w:rsidR="00D306A0" w:rsidRPr="00D306A0" w:rsidRDefault="00D306A0" w:rsidP="00D306A0">
            <w:r w:rsidRPr="00D306A0"/>
          </w:p>
        </w:tc>
      </w:tr>
      <w:tr w:rsidR="00D306A0" w:rsidRPr="00D306A0" w14:paraId="0CB0ED3A" w14:textId="77777777" w:rsidTr="00D306A0">
        <w:trPr>
          <w:tblCellSpacing w:w="15" w:type="dxa"/>
        </w:trPr>
        <w:tc>
          <w:tcPr>
            <w:tcW w:w="0" w:type="auto"/>
            <w:vAlign w:val="center"/>
            <w:hideMark/>
          </w:tcPr>
          <w:p w14:paraId="3829E5FD" w14:textId="77777777" w:rsidR="00D306A0" w:rsidRPr="00D306A0" w:rsidRDefault="00D306A0" w:rsidP="00D306A0">
            <w:r w:rsidRPr="00D306A0">
              <w:t>Temporary lab-service arrangements (if phased)</w:t>
            </w:r>
          </w:p>
        </w:tc>
        <w:tc>
          <w:tcPr>
            <w:tcW w:w="0" w:type="auto"/>
            <w:vAlign w:val="center"/>
            <w:hideMark/>
          </w:tcPr>
          <w:p w14:paraId="3A68DF18" w14:textId="77777777" w:rsidR="00D306A0" w:rsidRPr="00D306A0" w:rsidRDefault="00D306A0" w:rsidP="00D306A0">
            <w:r/>
          </w:p>
        </w:tc>
        <w:tc>
          <w:tcPr>
            <w:tcW w:w="0" w:type="auto"/>
            <w:vAlign w:val="center"/>
            <w:hideMark/>
          </w:tcPr>
          <w:p w14:paraId="644380CC" w14:textId="77777777" w:rsidR="00D306A0" w:rsidRPr="00D306A0" w:rsidRDefault="00D306A0" w:rsidP="00D306A0">
            <w:r w:rsidRPr="00D306A0">
              <w:t>Essential</w:t>
            </w:r>
          </w:p>
        </w:tc>
      </w:tr>
      <w:tr w:rsidR="00D306A0" w:rsidRPr="00D306A0" w14:paraId="0CB0ED3A" w14:textId="77777777" w:rsidTr="00D306A0">
        <w:trPr>
          <w:tblCellSpacing w:w="15" w:type="dxa"/>
        </w:trPr>
        <w:tc>
          <w:tcPr>
            <w:tcW w:w="0" w:type="auto"/>
            <w:vAlign w:val="center"/>
            <w:hideMark/>
          </w:tcPr>
          <w:p w14:paraId="3829E5FD" w14:textId="77777777" w:rsidR="00D306A0" w:rsidRPr="00D306A0" w:rsidRDefault="00D306A0" w:rsidP="00D306A0">
            <w:r w:rsidRPr="00D306A0">
              <w:t>First LEV thorough examination and test (COSHH Regulation 9)</w:t>
            </w:r>
          </w:p>
        </w:tc>
        <w:tc>
          <w:tcPr>
            <w:tcW w:w="0" w:type="auto"/>
            <w:vAlign w:val="center"/>
            <w:hideMark/>
          </w:tcPr>
          <w:p w14:paraId="3A68DF18" w14:textId="77777777" w:rsidR="00D306A0" w:rsidRPr="00D306A0" w:rsidRDefault="00D306A0" w:rsidP="00D306A0">
            <w:r/>
          </w:p>
        </w:tc>
        <w:tc>
          <w:tcPr>
            <w:tcW w:w="0" w:type="auto"/>
            <w:vAlign w:val="center"/>
            <w:hideMark/>
          </w:tcPr>
          <w:p w14:paraId="644380CC" w14:textId="77777777" w:rsidR="00D306A0" w:rsidRPr="00D306A0" w:rsidRDefault="00D306A0" w:rsidP="00D306A0">
            <w:r w:rsidRPr="00D306A0">
              <w:t>HSG258</w:t>
            </w:r>
          </w:p>
        </w:tc>
      </w:tr>
      <w:tr w:rsidR="00D306A0" w:rsidRPr="00D306A0" w14:paraId="0CB0ED3A" w14:textId="77777777" w:rsidTr="00D306A0">
        <w:trPr>
          <w:tblCellSpacing w:w="15" w:type="dxa"/>
        </w:trPr>
        <w:tc>
          <w:tcPr>
            <w:tcW w:w="0" w:type="auto"/>
            <w:vAlign w:val="center"/>
            <w:hideMark/>
          </w:tcPr>
          <w:p w14:paraId="3829E5FD" w14:textId="77777777" w:rsidR="00D306A0" w:rsidRPr="00D306A0" w:rsidRDefault="00D306A0" w:rsidP="00D306A0">
            <w:r w:rsidRPr="00D306A0">
              <w:t>Decommissioning &amp; disposal records of redundant unit</w:t>
            </w:r>
          </w:p>
        </w:tc>
        <w:tc>
          <w:tcPr>
            <w:tcW w:w="0" w:type="auto"/>
            <w:vAlign w:val="center"/>
            <w:hideMark/>
          </w:tcPr>
          <w:p w14:paraId="3A68DF18" w14:textId="77777777" w:rsidR="00D306A0" w:rsidRPr="00D306A0" w:rsidRDefault="00D306A0" w:rsidP="00D306A0">
            <w:r/>
          </w:p>
        </w:tc>
        <w:tc>
          <w:tcPr>
            <w:tcW w:w="0" w:type="auto"/>
            <w:vAlign w:val="center"/>
            <w:hideMark/>
          </w:tcPr>
          <w:p w14:paraId="644380CC" w14:textId="77777777" w:rsidR="00D306A0" w:rsidRPr="00D306A0" w:rsidRDefault="00D306A0" w:rsidP="00D306A0">
            <w:r w:rsidRPr="00D306A0"/>
          </w:p>
        </w:tc>
      </w:tr>
    </w:tbl>
    <w:p w14:paraId="36721BEE" w14:textId="77777777" w:rsidR="00D306A0" w:rsidRPr="00D306A0" w:rsidRDefault="00D306A0" w:rsidP="00D306A0">
      <w:pPr>
        <w:rPr>
          <w:b/>
          <w:bCs/>
        </w:rPr>
      </w:pPr>
      <w:r w:rsidRPr="00D306A0">
        <w:rPr>
          <w:b/>
          <w:bCs/>
        </w:rPr>
        <w:t>Stage 6 – Handover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18"/>
        <w:gridCol w:w="1560"/>
        <w:gridCol w:w="1938"/>
      </w:tblGrid>
      <w:tr w:rsidR="00D306A0" w:rsidRPr="00D306A0" w14:paraId="3F6DFD9E" w14:textId="77777777" w:rsidTr="00D306A0">
        <w:trPr>
          <w:tblHeader/>
          <w:tblCellSpacing w:w="15" w:type="dxa"/>
        </w:trPr>
        <w:tc>
          <w:tcPr>
            <w:tcW w:w="0" w:type="auto"/>
            <w:vAlign w:val="center"/>
            <w:hideMark/>
          </w:tcPr>
          <w:p w14:paraId="52A650E7" w14:textId="77777777" w:rsidR="00D306A0" w:rsidRPr="00D306A0" w:rsidRDefault="00D306A0" w:rsidP="00D306A0">
            <w:pPr>
              <w:rPr>
                <w:b/>
                <w:bCs/>
              </w:rPr>
            </w:pPr>
            <w:r w:rsidRPr="00D306A0">
              <w:rPr>
                <w:b/>
                <w:bCs/>
              </w:rPr>
              <w:t>Deliverable</w:t>
            </w:r>
          </w:p>
        </w:tc>
        <w:tc>
          <w:tcPr>
            <w:tcW w:w="0" w:type="auto"/>
            <w:vAlign w:val="center"/>
            <w:hideMark/>
          </w:tcPr>
          <w:p w14:paraId="517A86C8" w14:textId="77777777" w:rsidR="00D306A0" w:rsidRPr="00D306A0" w:rsidRDefault="00D306A0" w:rsidP="00D306A0">
            <w:pPr>
              <w:rPr>
                <w:b/>
                <w:bCs/>
              </w:rPr>
            </w:pPr>
            <w:r w:rsidRPr="00D306A0">
              <w:rPr>
                <w:b/>
                <w:bCs/>
              </w:rPr>
              <w:t>Status / Evidence</w:t>
            </w:r>
          </w:p>
        </w:tc>
        <w:tc>
          <w:tcPr>
            <w:tcW w:w="0" w:type="auto"/>
            <w:vAlign w:val="center"/>
            <w:hideMark/>
          </w:tcPr>
          <w:p w14:paraId="649190D4" w14:textId="77777777" w:rsidR="00D306A0" w:rsidRPr="00D306A0" w:rsidRDefault="00D306A0" w:rsidP="00D306A0">
            <w:pPr>
              <w:rPr>
                <w:b/>
                <w:bCs/>
              </w:rPr>
            </w:pPr>
            <w:r w:rsidRPr="00D306A0">
              <w:rPr>
                <w:b/>
                <w:bCs/>
              </w:rPr>
              <w:t>Relevant Notes</w:t>
            </w:r>
          </w:p>
        </w:tc>
      </w:tr>
      <w:tr w:rsidR="00D306A0" w:rsidRPr="00D306A0" w14:paraId="0ED9E7ED" w14:textId="77777777" w:rsidTr="00D306A0">
        <w:trPr>
          <w:tblCellSpacing w:w="15" w:type="dxa"/>
        </w:trPr>
        <w:tc>
          <w:tcPr>
            <w:tcW w:w="0" w:type="auto"/>
            <w:vAlign w:val="center"/>
            <w:hideMark/>
          </w:tcPr>
          <w:p w14:paraId="79A75FC0" w14:textId="77777777" w:rsidR="00D306A0" w:rsidRPr="00D306A0" w:rsidRDefault="00D306A0" w:rsidP="00D306A0">
            <w:r w:rsidRPr="00D306A0">
              <w:t>Full commissioning records including LEV thorough examination and test certificate</w:t>
            </w:r>
          </w:p>
        </w:tc>
        <w:tc>
          <w:tcPr>
            <w:tcW w:w="0" w:type="auto"/>
            <w:vAlign w:val="center"/>
            <w:hideMark/>
          </w:tcPr>
          <w:p w14:paraId="25114249" w14:textId="77777777" w:rsidR="00D306A0" w:rsidRPr="00D306A0" w:rsidRDefault="00D306A0" w:rsidP="00D306A0">
            <w:r/>
          </w:p>
        </w:tc>
        <w:tc>
          <w:tcPr>
            <w:tcW w:w="0" w:type="auto"/>
            <w:vAlign w:val="center"/>
            <w:hideMark/>
          </w:tcPr>
          <w:p w14:paraId="2228B5F9" w14:textId="77777777" w:rsidR="00D306A0" w:rsidRPr="00D306A0" w:rsidRDefault="00D306A0" w:rsidP="00D306A0">
            <w:r w:rsidRPr="00D306A0">
              <w:t>COSHH Reg 9, HSG258</w:t>
            </w:r>
          </w:p>
        </w:tc>
      </w:tr>
      <w:tr w:rsidR="00D306A0" w:rsidRPr="00D306A0" w14:paraId="0ED9E7ED" w14:textId="77777777" w:rsidTr="00D306A0">
        <w:trPr>
          <w:tblCellSpacing w:w="15" w:type="dxa"/>
        </w:trPr>
        <w:tc>
          <w:tcPr>
            <w:tcW w:w="0" w:type="auto"/>
            <w:vAlign w:val="center"/>
            <w:hideMark/>
          </w:tcPr>
          <w:p w14:paraId="79A75FC0" w14:textId="77777777" w:rsidR="00D306A0" w:rsidRPr="00D306A0" w:rsidRDefault="00D306A0" w:rsidP="00D306A0">
            <w:r w:rsidRPr="00D306A0">
              <w:t>Face-velocity verification across sash positions</w:t>
            </w:r>
          </w:p>
        </w:tc>
        <w:tc>
          <w:tcPr>
            <w:tcW w:w="0" w:type="auto"/>
            <w:vAlign w:val="center"/>
            <w:hideMark/>
          </w:tcPr>
          <w:p w14:paraId="25114249" w14:textId="77777777" w:rsidR="00D306A0" w:rsidRPr="00D306A0" w:rsidRDefault="00D306A0" w:rsidP="00D306A0">
            <w:r/>
          </w:p>
        </w:tc>
        <w:tc>
          <w:tcPr>
            <w:tcW w:w="0" w:type="auto"/>
            <w:vAlign w:val="center"/>
            <w:hideMark/>
          </w:tcPr>
          <w:p w14:paraId="2228B5F9" w14:textId="77777777" w:rsidR="00D306A0" w:rsidRPr="00D306A0" w:rsidRDefault="00D306A0" w:rsidP="00D306A0">
            <w:r w:rsidRPr="00D306A0">
              <w:t>BS EN 14175</w:t>
            </w:r>
          </w:p>
        </w:tc>
      </w:tr>
      <w:tr w:rsidR="00D306A0" w:rsidRPr="00D306A0" w14:paraId="0ED9E7ED" w14:textId="77777777" w:rsidTr="00D306A0">
        <w:trPr>
          <w:tblCellSpacing w:w="15" w:type="dxa"/>
        </w:trPr>
        <w:tc>
          <w:tcPr>
            <w:tcW w:w="0" w:type="auto"/>
            <w:vAlign w:val="center"/>
            <w:hideMark/>
          </w:tcPr>
          <w:p w14:paraId="79A75FC0" w14:textId="77777777" w:rsidR="00D306A0" w:rsidRPr="00D306A0" w:rsidRDefault="00D306A0" w:rsidP="00D306A0">
            <w:r w:rsidRPr="00D306A0">
              <w:t>As-fitted drawings, ductwork schematics and control system configuration records</w:t>
            </w:r>
          </w:p>
        </w:tc>
        <w:tc>
          <w:tcPr>
            <w:tcW w:w="0" w:type="auto"/>
            <w:vAlign w:val="center"/>
            <w:hideMark/>
          </w:tcPr>
          <w:p w14:paraId="25114249" w14:textId="77777777" w:rsidR="00D306A0" w:rsidRPr="00D306A0" w:rsidRDefault="00D306A0" w:rsidP="00D306A0">
            <w:r/>
          </w:p>
        </w:tc>
        <w:tc>
          <w:tcPr>
            <w:tcW w:w="0" w:type="auto"/>
            <w:vAlign w:val="center"/>
            <w:hideMark/>
          </w:tcPr>
          <w:p w14:paraId="2228B5F9" w14:textId="77777777" w:rsidR="00D306A0" w:rsidRPr="00D306A0" w:rsidRDefault="00D306A0" w:rsidP="00D306A0">
            <w:r w:rsidRPr="00D306A0"/>
          </w:p>
        </w:tc>
      </w:tr>
      <w:tr w:rsidR="00D306A0" w:rsidRPr="00D306A0" w14:paraId="0ED9E7ED" w14:textId="77777777" w:rsidTr="00D306A0">
        <w:trPr>
          <w:tblCellSpacing w:w="15" w:type="dxa"/>
        </w:trPr>
        <w:tc>
          <w:tcPr>
            <w:tcW w:w="0" w:type="auto"/>
            <w:vAlign w:val="center"/>
            <w:hideMark/>
          </w:tcPr>
          <w:p w14:paraId="79A75FC0" w14:textId="77777777" w:rsidR="00D306A0" w:rsidRPr="00D306A0" w:rsidRDefault="00D306A0" w:rsidP="00D306A0">
            <w:r w:rsidRPr="00D306A0">
              <w:t>Comprehensive O&amp;M manuals</w:t>
            </w:r>
          </w:p>
        </w:tc>
        <w:tc>
          <w:tcPr>
            <w:tcW w:w="0" w:type="auto"/>
            <w:vAlign w:val="center"/>
            <w:hideMark/>
          </w:tcPr>
          <w:p w14:paraId="25114249" w14:textId="77777777" w:rsidR="00D306A0" w:rsidRPr="00D306A0" w:rsidRDefault="00D306A0" w:rsidP="00D306A0">
            <w:r/>
          </w:p>
        </w:tc>
        <w:tc>
          <w:tcPr>
            <w:tcW w:w="0" w:type="auto"/>
            <w:vAlign w:val="center"/>
            <w:hideMark/>
          </w:tcPr>
          <w:p w14:paraId="2228B5F9" w14:textId="77777777" w:rsidR="00D306A0" w:rsidRPr="00D306A0" w:rsidRDefault="00D306A0" w:rsidP="00D306A0">
            <w:r w:rsidRPr="00D306A0">
              <w:t>SHTM 00</w:t>
            </w:r>
          </w:p>
        </w:tc>
      </w:tr>
      <w:tr w:rsidR="00D306A0" w:rsidRPr="00D306A0" w14:paraId="0ED9E7ED" w14:textId="77777777" w:rsidTr="00D306A0">
        <w:trPr>
          <w:tblCellSpacing w:w="15" w:type="dxa"/>
        </w:trPr>
        <w:tc>
          <w:tcPr>
            <w:tcW w:w="0" w:type="auto"/>
            <w:vAlign w:val="center"/>
            <w:hideMark/>
          </w:tcPr>
          <w:p w14:paraId="79A75FC0" w14:textId="77777777" w:rsidR="00D306A0" w:rsidRPr="00D306A0" w:rsidRDefault="00D306A0" w:rsidP="00D306A0">
            <w:r w:rsidRPr="00D306A0">
              <w:t>Updated Health &amp; Safety File</w:t>
            </w:r>
          </w:p>
        </w:tc>
        <w:tc>
          <w:tcPr>
            <w:tcW w:w="0" w:type="auto"/>
            <w:vAlign w:val="center"/>
            <w:hideMark/>
          </w:tcPr>
          <w:p w14:paraId="25114249" w14:textId="77777777" w:rsidR="00D306A0" w:rsidRPr="00D306A0" w:rsidRDefault="00D306A0" w:rsidP="00D306A0">
            <w:r/>
          </w:p>
        </w:tc>
        <w:tc>
          <w:tcPr>
            <w:tcW w:w="0" w:type="auto"/>
            <w:vAlign w:val="center"/>
            <w:hideMark/>
          </w:tcPr>
          <w:p w14:paraId="2228B5F9" w14:textId="77777777" w:rsidR="00D306A0" w:rsidRPr="00D306A0" w:rsidRDefault="00D306A0" w:rsidP="00D306A0">
            <w:r w:rsidRPr="00D306A0">
              <w:t>CDM</w:t>
            </w:r>
          </w:p>
        </w:tc>
      </w:tr>
      <w:tr w:rsidR="00D306A0" w:rsidRPr="00D306A0" w14:paraId="0ED9E7ED" w14:textId="77777777" w:rsidTr="00D306A0">
        <w:trPr>
          <w:tblCellSpacing w:w="15" w:type="dxa"/>
        </w:trPr>
        <w:tc>
          <w:tcPr>
            <w:tcW w:w="0" w:type="auto"/>
            <w:vAlign w:val="center"/>
            <w:hideMark/>
          </w:tcPr>
          <w:p w14:paraId="79A75FC0" w14:textId="77777777" w:rsidR="00D306A0" w:rsidRPr="00D306A0" w:rsidRDefault="00D306A0" w:rsidP="00D306A0">
            <w:r w:rsidRPr="00D306A0">
              <w:t>Training &amp; demonstration records for laboratory/estates staff</w:t>
            </w:r>
          </w:p>
        </w:tc>
        <w:tc>
          <w:tcPr>
            <w:tcW w:w="0" w:type="auto"/>
            <w:vAlign w:val="center"/>
            <w:hideMark/>
          </w:tcPr>
          <w:p w14:paraId="25114249" w14:textId="77777777" w:rsidR="00D306A0" w:rsidRPr="00D306A0" w:rsidRDefault="00D306A0" w:rsidP="00D306A0">
            <w:r/>
          </w:p>
        </w:tc>
        <w:tc>
          <w:tcPr>
            <w:tcW w:w="0" w:type="auto"/>
            <w:vAlign w:val="center"/>
            <w:hideMark/>
          </w:tcPr>
          <w:p w14:paraId="2228B5F9" w14:textId="77777777" w:rsidR="00D306A0" w:rsidRPr="00D306A0" w:rsidRDefault="00D306A0" w:rsidP="00D306A0">
            <w:r w:rsidRPr="00D306A0">
              <w:t>SHTM 00</w:t>
            </w:r>
          </w:p>
        </w:tc>
      </w:tr>
      <w:tr w:rsidR="00D306A0" w:rsidRPr="00D306A0" w14:paraId="0ED9E7ED" w14:textId="77777777" w:rsidTr="00D306A0">
        <w:trPr>
          <w:tblCellSpacing w:w="15" w:type="dxa"/>
        </w:trPr>
        <w:tc>
          <w:tcPr>
            <w:tcW w:w="0" w:type="auto"/>
            <w:vAlign w:val="center"/>
            <w:hideMark/>
          </w:tcPr>
          <w:p w14:paraId="79A75FC0" w14:textId="77777777" w:rsidR="00D306A0" w:rsidRPr="00D306A0" w:rsidRDefault="00D306A0" w:rsidP="00D306A0">
            <w:r w:rsidRPr="00D306A0">
              <w:t>Residual risk register</w:t>
            </w:r>
          </w:p>
        </w:tc>
        <w:tc>
          <w:tcPr>
            <w:tcW w:w="0" w:type="auto"/>
            <w:vAlign w:val="center"/>
            <w:hideMark/>
          </w:tcPr>
          <w:p w14:paraId="25114249" w14:textId="77777777" w:rsidR="00D306A0" w:rsidRPr="00D306A0" w:rsidRDefault="00D306A0" w:rsidP="00D306A0">
            <w:r/>
          </w:p>
        </w:tc>
        <w:tc>
          <w:tcPr>
            <w:tcW w:w="0" w:type="auto"/>
            <w:vAlign w:val="center"/>
            <w:hideMark/>
          </w:tcPr>
          <w:p w14:paraId="2228B5F9" w14:textId="77777777" w:rsidR="00D306A0" w:rsidRPr="00D306A0" w:rsidRDefault="00D306A0" w:rsidP="00D306A0">
            <w:r w:rsidRPr="00D306A0">
              <w:t>CDM</w:t>
            </w:r>
          </w:p>
        </w:tc>
      </w:tr>
      <w:tr w:rsidR="00D306A0" w:rsidRPr="00D306A0" w14:paraId="0ED9E7ED" w14:textId="77777777" w:rsidTr="00D306A0">
        <w:trPr>
          <w:tblCellSpacing w:w="15" w:type="dxa"/>
        </w:trPr>
        <w:tc>
          <w:tcPr>
            <w:tcW w:w="0" w:type="auto"/>
            <w:vAlign w:val="center"/>
            <w:hideMark/>
          </w:tcPr>
          <w:p w14:paraId="79A75FC0" w14:textId="77777777" w:rsidR="00D306A0" w:rsidRPr="00D306A0" w:rsidRDefault="00D306A0" w:rsidP="00D306A0">
            <w:r w:rsidRPr="00D306A0">
              <w:t>Practical Completion / handover certificate</w:t>
            </w:r>
          </w:p>
        </w:tc>
        <w:tc>
          <w:tcPr>
            <w:tcW w:w="0" w:type="auto"/>
            <w:vAlign w:val="center"/>
            <w:hideMark/>
          </w:tcPr>
          <w:p w14:paraId="25114249" w14:textId="77777777" w:rsidR="00D306A0" w:rsidRPr="00D306A0" w:rsidRDefault="00D306A0" w:rsidP="00D306A0">
            <w:r/>
          </w:p>
        </w:tc>
        <w:tc>
          <w:tcPr>
            <w:tcW w:w="0" w:type="auto"/>
            <w:vAlign w:val="center"/>
            <w:hideMark/>
          </w:tcPr>
          <w:p w14:paraId="2228B5F9" w14:textId="77777777" w:rsidR="00D306A0" w:rsidRPr="00D306A0" w:rsidRDefault="00D306A0" w:rsidP="00D306A0">
            <w:r w:rsidRPr="00D306A0"/>
          </w:p>
        </w:tc>
      </w:tr>
      <w:tr w:rsidR="00D306A0" w:rsidRPr="00D306A0" w14:paraId="0ED9E7ED" w14:textId="77777777" w:rsidTr="00D306A0">
        <w:trPr>
          <w:tblCellSpacing w:w="15" w:type="dxa"/>
        </w:trPr>
        <w:tc>
          <w:tcPr>
            <w:tcW w:w="0" w:type="auto"/>
            <w:vAlign w:val="center"/>
            <w:hideMark/>
          </w:tcPr>
          <w:p w14:paraId="79A75FC0" w14:textId="77777777" w:rsidR="00D306A0" w:rsidRPr="00D306A0" w:rsidRDefault="00D306A0" w:rsidP="00D306A0">
            <w:r w:rsidRPr="00D306A0">
              <w:t>Formal client / stakeholder acceptance</w:t>
            </w:r>
          </w:p>
        </w:tc>
        <w:tc>
          <w:tcPr>
            <w:tcW w:w="0" w:type="auto"/>
            <w:vAlign w:val="center"/>
            <w:hideMark/>
          </w:tcPr>
          <w:p w14:paraId="25114249" w14:textId="77777777" w:rsidR="00D306A0" w:rsidRPr="00D306A0" w:rsidRDefault="00D306A0" w:rsidP="00D306A0">
            <w:r/>
          </w:p>
        </w:tc>
        <w:tc>
          <w:tcPr>
            <w:tcW w:w="0" w:type="auto"/>
            <w:vAlign w:val="center"/>
            <w:hideMark/>
          </w:tcPr>
          <w:p w14:paraId="2228B5F9" w14:textId="77777777" w:rsidR="00D306A0" w:rsidRPr="00D306A0" w:rsidRDefault="00D306A0" w:rsidP="00D306A0">
            <w:r w:rsidRPr="00D306A0"/>
          </w:p>
        </w:tc>
      </w:tr>
      <w:tr w:rsidR="00D306A0" w:rsidRPr="00D306A0" w14:paraId="0ED9E7ED" w14:textId="77777777" w:rsidTr="00D306A0">
        <w:trPr>
          <w:tblCellSpacing w:w="15" w:type="dxa"/>
        </w:trPr>
        <w:tc>
          <w:tcPr>
            <w:tcW w:w="0" w:type="auto"/>
            <w:vAlign w:val="center"/>
            <w:hideMark/>
          </w:tcPr>
          <w:p w14:paraId="79A75FC0" w14:textId="77777777" w:rsidR="00D306A0" w:rsidRPr="00D306A0" w:rsidRDefault="00D306A0" w:rsidP="00D306A0">
            <w:r w:rsidRPr="00D306A0">
              <w:t>Confirmation of ongoing 14-month LEV thorough examination/test schedule established</w:t>
            </w:r>
          </w:p>
        </w:tc>
        <w:tc>
          <w:tcPr>
            <w:tcW w:w="0" w:type="auto"/>
            <w:vAlign w:val="center"/>
            <w:hideMark/>
          </w:tcPr>
          <w:p w14:paraId="25114249" w14:textId="77777777" w:rsidR="00D306A0" w:rsidRPr="00D306A0" w:rsidRDefault="00D306A0" w:rsidP="00D306A0">
            <w:r/>
          </w:p>
        </w:tc>
        <w:tc>
          <w:tcPr>
            <w:tcW w:w="0" w:type="auto"/>
            <w:vAlign w:val="center"/>
            <w:hideMark/>
          </w:tcPr>
          <w:p w14:paraId="2228B5F9" w14:textId="77777777" w:rsidR="00D306A0" w:rsidRPr="00D306A0" w:rsidRDefault="00D306A0" w:rsidP="00D306A0">
            <w:r w:rsidRPr="00D306A0">
              <w:t>COSHH Reg 9</w:t>
            </w:r>
          </w:p>
        </w:tc>
      </w:tr>
      <w:tr w:rsidR="00D306A0" w:rsidRPr="00D306A0" w14:paraId="0ED9E7ED" w14:textId="77777777" w:rsidTr="00D306A0">
        <w:trPr>
          <w:tblCellSpacing w:w="15" w:type="dxa"/>
        </w:trPr>
        <w:tc>
          <w:tcPr>
            <w:tcW w:w="0" w:type="auto"/>
            <w:vAlign w:val="center"/>
            <w:hideMark/>
          </w:tcPr>
          <w:p w14:paraId="79A75FC0" w14:textId="77777777" w:rsidR="00D306A0" w:rsidRPr="00D306A0" w:rsidRDefault="00D306A0" w:rsidP="00D306A0">
            <w:r w:rsidRPr="00D306A0">
              <w:t>DSEAR risk assessment filed with Estates/H&amp;S</w:t>
            </w:r>
          </w:p>
        </w:tc>
        <w:tc>
          <w:tcPr>
            <w:tcW w:w="0" w:type="auto"/>
            <w:vAlign w:val="center"/>
            <w:hideMark/>
          </w:tcPr>
          <w:p w14:paraId="25114249" w14:textId="77777777" w:rsidR="00D306A0" w:rsidRPr="00D306A0" w:rsidRDefault="00D306A0" w:rsidP="00D306A0">
            <w:r/>
          </w:p>
        </w:tc>
        <w:tc>
          <w:tcPr>
            <w:tcW w:w="0" w:type="auto"/>
            <w:vAlign w:val="center"/>
            <w:hideMark/>
          </w:tcPr>
          <w:p w14:paraId="2228B5F9" w14:textId="77777777" w:rsidR="00D306A0" w:rsidRPr="00D306A0" w:rsidRDefault="00D306A0" w:rsidP="00D306A0">
            <w:r w:rsidRPr="00D306A0">
              <w:t>DSEAR</w:t>
            </w:r>
          </w:p>
        </w:tc>
      </w:tr>
    </w:tbl>
    <w:p w14:paraId="148FFCEF" w14:textId="77777777" w:rsidR="00D306A0" w:rsidRPr="00D306A0" w:rsidRDefault="00D306A0" w:rsidP="00D306A0">
      <w:pPr>
        <w:rPr>
          <w:b/>
          <w:bCs/>
        </w:rPr>
      </w:pPr>
      <w:r w:rsidRPr="00D306A0">
        <w:rPr>
          <w:b/>
          <w:bCs/>
        </w:rPr>
        <w:t>Stage 7 – Use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77"/>
        <w:gridCol w:w="1543"/>
        <w:gridCol w:w="1896"/>
      </w:tblGrid>
      <w:tr w:rsidR="00D306A0" w:rsidRPr="00D306A0" w14:paraId="04607232" w14:textId="77777777" w:rsidTr="00D306A0">
        <w:trPr>
          <w:tblHeader/>
          <w:tblCellSpacing w:w="15" w:type="dxa"/>
        </w:trPr>
        <w:tc>
          <w:tcPr>
            <w:tcW w:w="0" w:type="auto"/>
            <w:vAlign w:val="center"/>
            <w:hideMark/>
          </w:tcPr>
          <w:p w14:paraId="72E72102" w14:textId="77777777" w:rsidR="00D306A0" w:rsidRPr="00D306A0" w:rsidRDefault="00D306A0" w:rsidP="00D306A0">
            <w:pPr>
              <w:rPr>
                <w:b/>
                <w:bCs/>
              </w:rPr>
            </w:pPr>
            <w:r w:rsidRPr="00D306A0">
              <w:rPr>
                <w:b/>
                <w:bCs/>
              </w:rPr>
              <w:t>Deliverable</w:t>
            </w:r>
          </w:p>
        </w:tc>
        <w:tc>
          <w:tcPr>
            <w:tcW w:w="0" w:type="auto"/>
            <w:vAlign w:val="center"/>
            <w:hideMark/>
          </w:tcPr>
          <w:p w14:paraId="27EA2ECE" w14:textId="77777777" w:rsidR="00D306A0" w:rsidRPr="00D306A0" w:rsidRDefault="00D306A0" w:rsidP="00D306A0">
            <w:pPr>
              <w:rPr>
                <w:b/>
                <w:bCs/>
              </w:rPr>
            </w:pPr>
            <w:r w:rsidRPr="00D306A0">
              <w:rPr>
                <w:b/>
                <w:bCs/>
              </w:rPr>
              <w:t>Status / Evidence</w:t>
            </w:r>
          </w:p>
        </w:tc>
        <w:tc>
          <w:tcPr>
            <w:tcW w:w="0" w:type="auto"/>
            <w:vAlign w:val="center"/>
            <w:hideMark/>
          </w:tcPr>
          <w:p w14:paraId="5E127006" w14:textId="77777777" w:rsidR="00D306A0" w:rsidRPr="00D306A0" w:rsidRDefault="00D306A0" w:rsidP="00D306A0">
            <w:pPr>
              <w:rPr>
                <w:b/>
                <w:bCs/>
              </w:rPr>
            </w:pPr>
            <w:r w:rsidRPr="00D306A0">
              <w:rPr>
                <w:b/>
                <w:bCs/>
              </w:rPr>
              <w:t>Relevant Notes</w:t>
            </w:r>
          </w:p>
        </w:tc>
      </w:tr>
      <w:tr w:rsidR="00D306A0" w:rsidRPr="00D306A0" w14:paraId="3B7A427C" w14:textId="77777777" w:rsidTr="00D306A0">
        <w:trPr>
          <w:tblCellSpacing w:w="15" w:type="dxa"/>
        </w:trPr>
        <w:tc>
          <w:tcPr>
            <w:tcW w:w="0" w:type="auto"/>
            <w:vAlign w:val="center"/>
            <w:hideMark/>
          </w:tcPr>
          <w:p w14:paraId="03099DBE" w14:textId="77777777" w:rsidR="00D306A0" w:rsidRPr="00D306A0" w:rsidRDefault="00D306A0" w:rsidP="00D306A0">
            <w:r w:rsidRPr="00D306A0">
              <w:t>Soft landings / post-occupancy review (containment performance, user feedback, energy use)</w:t>
            </w:r>
          </w:p>
        </w:tc>
        <w:tc>
          <w:tcPr>
            <w:tcW w:w="0" w:type="auto"/>
            <w:vAlign w:val="center"/>
            <w:hideMark/>
          </w:tcPr>
          <w:p w14:paraId="22F530A2" w14:textId="77777777" w:rsidR="00D306A0" w:rsidRPr="00D306A0" w:rsidRDefault="00D306A0" w:rsidP="00D306A0">
            <w:r/>
          </w:p>
        </w:tc>
        <w:tc>
          <w:tcPr>
            <w:tcW w:w="0" w:type="auto"/>
            <w:vAlign w:val="center"/>
            <w:hideMark/>
          </w:tcPr>
          <w:p w14:paraId="33576995" w14:textId="77777777" w:rsidR="00D306A0" w:rsidRPr="00D306A0" w:rsidRDefault="00D306A0" w:rsidP="00D306A0">
            <w:r w:rsidRPr="00D306A0">
              <w:t>SHTM 00</w:t>
            </w:r>
          </w:p>
        </w:tc>
      </w:tr>
      <w:tr w:rsidR="00D306A0" w:rsidRPr="00D306A0" w14:paraId="3B7A427C" w14:textId="77777777" w:rsidTr="00D306A0">
        <w:trPr>
          <w:tblCellSpacing w:w="15" w:type="dxa"/>
        </w:trPr>
        <w:tc>
          <w:tcPr>
            <w:tcW w:w="0" w:type="auto"/>
            <w:vAlign w:val="center"/>
            <w:hideMark/>
          </w:tcPr>
          <w:p w14:paraId="03099DBE" w14:textId="77777777" w:rsidR="00D306A0" w:rsidRPr="00D306A0" w:rsidRDefault="00D306A0" w:rsidP="00D306A0">
            <w:r w:rsidRPr="00D306A0">
              <w:t>Ongoing LEV thorough examination and test regime in operation (at least every 14 months)</w:t>
            </w:r>
          </w:p>
        </w:tc>
        <w:tc>
          <w:tcPr>
            <w:tcW w:w="0" w:type="auto"/>
            <w:vAlign w:val="center"/>
            <w:hideMark/>
          </w:tcPr>
          <w:p w14:paraId="22F530A2" w14:textId="77777777" w:rsidR="00D306A0" w:rsidRPr="00D306A0" w:rsidRDefault="00D306A0" w:rsidP="00D306A0">
            <w:r/>
          </w:p>
        </w:tc>
        <w:tc>
          <w:tcPr>
            <w:tcW w:w="0" w:type="auto"/>
            <w:vAlign w:val="center"/>
            <w:hideMark/>
          </w:tcPr>
          <w:p w14:paraId="33576995" w14:textId="77777777" w:rsidR="00D306A0" w:rsidRPr="00D306A0" w:rsidRDefault="00D306A0" w:rsidP="00D306A0">
            <w:r w:rsidRPr="00D306A0">
              <w:t>COSHH Reg 9, HSG258</w:t>
            </w:r>
          </w:p>
        </w:tc>
      </w:tr>
      <w:tr w:rsidR="00D306A0" w:rsidRPr="00D306A0" w14:paraId="3B7A427C" w14:textId="77777777" w:rsidTr="00D306A0">
        <w:trPr>
          <w:tblCellSpacing w:w="15" w:type="dxa"/>
        </w:trPr>
        <w:tc>
          <w:tcPr>
            <w:tcW w:w="0" w:type="auto"/>
            <w:vAlign w:val="center"/>
            <w:hideMark/>
          </w:tcPr>
          <w:p w14:paraId="03099DBE" w14:textId="77777777" w:rsidR="00D306A0" w:rsidRPr="00D306A0" w:rsidRDefault="00D306A0" w:rsidP="00D306A0">
            <w:r w:rsidRPr="00D306A0">
              <w:t>Periodic face-velocity spot-checks</w:t>
            </w:r>
          </w:p>
        </w:tc>
        <w:tc>
          <w:tcPr>
            <w:tcW w:w="0" w:type="auto"/>
            <w:vAlign w:val="center"/>
            <w:hideMark/>
          </w:tcPr>
          <w:p w14:paraId="22F530A2" w14:textId="77777777" w:rsidR="00D306A0" w:rsidRPr="00D306A0" w:rsidRDefault="00D306A0" w:rsidP="00D306A0">
            <w:r/>
          </w:p>
        </w:tc>
        <w:tc>
          <w:tcPr>
            <w:tcW w:w="0" w:type="auto"/>
            <w:vAlign w:val="center"/>
            <w:hideMark/>
          </w:tcPr>
          <w:p w14:paraId="33576995" w14:textId="77777777" w:rsidR="00D306A0" w:rsidRPr="00D306A0" w:rsidRDefault="00D306A0" w:rsidP="00D306A0">
            <w:r w:rsidRPr="00D306A0">
              <w:t>BS EN 14175</w:t>
            </w:r>
          </w:p>
        </w:tc>
      </w:tr>
      <w:tr w:rsidR="00D306A0" w:rsidRPr="00D306A0" w14:paraId="3B7A427C" w14:textId="77777777" w:rsidTr="00D306A0">
        <w:trPr>
          <w:tblCellSpacing w:w="15" w:type="dxa"/>
        </w:trPr>
        <w:tc>
          <w:tcPr>
            <w:tcW w:w="0" w:type="auto"/>
            <w:vAlign w:val="center"/>
            <w:hideMark/>
          </w:tcPr>
          <w:p w14:paraId="03099DBE" w14:textId="77777777" w:rsidR="00D306A0" w:rsidRPr="00D306A0" w:rsidRDefault="00D306A0" w:rsidP="00D306A0">
            <w:r w:rsidRPr="00D306A0">
              <w:t>Defects liability records &amp; final account</w:t>
            </w:r>
          </w:p>
        </w:tc>
        <w:tc>
          <w:tcPr>
            <w:tcW w:w="0" w:type="auto"/>
            <w:vAlign w:val="center"/>
            <w:hideMark/>
          </w:tcPr>
          <w:p w14:paraId="22F530A2" w14:textId="77777777" w:rsidR="00D306A0" w:rsidRPr="00D306A0" w:rsidRDefault="00D306A0" w:rsidP="00D306A0">
            <w:r/>
          </w:p>
        </w:tc>
        <w:tc>
          <w:tcPr>
            <w:tcW w:w="0" w:type="auto"/>
            <w:vAlign w:val="center"/>
            <w:hideMark/>
          </w:tcPr>
          <w:p w14:paraId="33576995" w14:textId="77777777" w:rsidR="00D306A0" w:rsidRPr="00D306A0" w:rsidRDefault="00D306A0" w:rsidP="00D306A0">
            <w:r w:rsidRPr="00D306A0"/>
          </w:p>
        </w:tc>
      </w:tr>
      <w:tr w:rsidR="00D306A0" w:rsidRPr="00D306A0" w14:paraId="3B7A427C" w14:textId="77777777" w:rsidTr="00D306A0">
        <w:trPr>
          <w:tblCellSpacing w:w="15" w:type="dxa"/>
        </w:trPr>
        <w:tc>
          <w:tcPr>
            <w:tcW w:w="0" w:type="auto"/>
            <w:vAlign w:val="center"/>
            <w:hideMark/>
          </w:tcPr>
          <w:p w14:paraId="03099DBE" w14:textId="77777777" w:rsidR="00D306A0" w:rsidRPr="00D306A0" w:rsidRDefault="00D306A0" w:rsidP="00D306A0">
            <w:r w:rsidRPr="00D306A0">
              <w:t>Lessons learned report</w:t>
            </w:r>
          </w:p>
        </w:tc>
        <w:tc>
          <w:tcPr>
            <w:tcW w:w="0" w:type="auto"/>
            <w:vAlign w:val="center"/>
            <w:hideMark/>
          </w:tcPr>
          <w:p w14:paraId="22F530A2" w14:textId="77777777" w:rsidR="00D306A0" w:rsidRPr="00D306A0" w:rsidRDefault="00D306A0" w:rsidP="00D306A0">
            <w:r/>
          </w:p>
        </w:tc>
        <w:tc>
          <w:tcPr>
            <w:tcW w:w="0" w:type="auto"/>
            <w:vAlign w:val="center"/>
            <w:hideMark/>
          </w:tcPr>
          <w:p w14:paraId="33576995" w14:textId="77777777" w:rsidR="00D306A0" w:rsidRPr="00D306A0" w:rsidRDefault="00D306A0" w:rsidP="00D306A0">
            <w:r w:rsidRPr="00D306A0">
              <w:t>SHTM 00</w:t>
            </w:r>
          </w:p>
        </w:tc>
      </w:tr>
    </w:tbl>
    <w:p w14:paraId="69B23D47" w14:textId="77777777" w:rsidR="00D306A0" w:rsidRPr="00D306A0" w:rsidRDefault="00D306A0" w:rsidP="00D306A0">
      <w:pPr>
        <w:rPr>
          <w:b/>
          <w:bCs/>
        </w:rPr>
      </w:pPr>
      <w:r w:rsidRPr="00D306A0">
        <w:rPr>
          <w:b/>
          <w:bCs/>
        </w:rPr>
        <w:t>Cross-Stage / Continuous Deliverables</w:t>
      </w:r>
    </w:p>
    <w:p w14:paraId="75E5B16B" w14:textId="77777777" w:rsidR="00D306A0" w:rsidRPr="00D306A0" w:rsidRDefault="00D306A0" w:rsidP="00D306A0">
      <w:pPr>
        <w:numPr>
          <w:ilvl w:val="0"/>
          <w:numId w:val="2"/>
        </w:numPr>
      </w:pPr>
      <w:r w:rsidRPr="00D306A0">
        <w:t>Live Health &amp; Safety File</w:t>
      </w:r>
    </w:p>
    <w:p w14:paraId="75E5B16B" w14:textId="77777777" w:rsidR="00D306A0" w:rsidRPr="00D306A0" w:rsidRDefault="00D306A0" w:rsidP="00D306A0">
      <w:pPr>
        <w:numPr>
          <w:ilvl w:val="0"/>
          <w:numId w:val="2"/>
        </w:numPr>
      </w:pPr>
      <w:r w:rsidRPr="00D306A0">
        <w:t>Project risk register (updated at each stage)</w:t>
      </w:r>
    </w:p>
    <w:p w14:paraId="75E5B16B" w14:textId="77777777" w:rsidR="00D306A0" w:rsidRPr="00D306A0" w:rsidRDefault="00D306A0" w:rsidP="00D306A0">
      <w:pPr>
        <w:numPr>
          <w:ilvl w:val="0"/>
          <w:numId w:val="2"/>
        </w:numPr>
      </w:pPr>
      <w:r w:rsidRPr="00D306A0">
        <w:t>Change control log</w:t>
      </w:r>
    </w:p>
    <w:p w14:paraId="75E5B16B" w14:textId="77777777" w:rsidR="00D306A0" w:rsidRPr="00D306A0" w:rsidRDefault="00D306A0" w:rsidP="00D306A0">
      <w:pPr>
        <w:numPr>
          <w:ilvl w:val="0"/>
          <w:numId w:val="2"/>
        </w:numPr>
      </w:pPr>
      <w:r w:rsidRPr="00D306A0">
        <w:t>Stakeholder engagement (Laboratory, Pathology, Pharmacy, H&amp;S, Estates) at key gateways</w:t>
      </w:r>
    </w:p>
    <w:p w14:paraId="75E5B16B" w14:textId="77777777" w:rsidR="00D306A0" w:rsidRPr="00D306A0" w:rsidRDefault="00D306A0" w:rsidP="00D306A0">
      <w:pPr>
        <w:numPr>
          <w:ilvl w:val="0"/>
          <w:numId w:val="2"/>
        </w:numPr>
      </w:pPr>
      <w:r w:rsidRPr="00D306A0">
        <w:t>Maintenance of continuity of laboratory, pathology or pharmacy service throughout the works</w:t>
      </w:r>
    </w:p>
    <w:p w14:paraId="75E5B16B" w14:textId="77777777" w:rsidR="00D306A0" w:rsidRPr="00D306A0" w:rsidRDefault="00D306A0" w:rsidP="00D306A0">
      <w:pPr>
        <w:numPr>
          <w:ilvl w:val="0"/>
          <w:numId w:val="2"/>
        </w:numPr>
      </w:pPr>
      <w:r w:rsidRPr="00D306A0">
        <w:t>Evidence of compliance with BS EN 14175, COSHH and manufacturer requirements</w:t>
      </w:r>
    </w:p>
    <w:p w14:paraId="75E5B16B" w14:textId="77777777" w:rsidR="00D306A0" w:rsidRPr="00D306A0" w:rsidRDefault="00D306A0" w:rsidP="00D306A0">
      <w:pPr>
        <w:numPr>
          <w:ilvl w:val="0"/>
          <w:numId w:val="2"/>
        </w:numPr>
      </w:pPr>
      <w:r w:rsidRPr="00D306A0">
        <w:t>LEV thorough examination and test records maintained on a rolling maximum-14-month cycle</w:t>
      </w:r>
    </w:p>
    <w:p w14:paraId="75E5B16B" w14:textId="77777777" w:rsidR="00D306A0" w:rsidRPr="00D306A0" w:rsidRDefault="00D306A0" w:rsidP="00D306A0">
      <w:pPr>
        <w:numPr>
          <w:ilvl w:val="0"/>
          <w:numId w:val="2"/>
        </w:numPr>
      </w:pPr>
      <w:r w:rsidRPr="00D306A0">
        <w:t>Evidence of current PVG Scheme membership for all contractor personnel attending site</w:t>
      </w:r>
    </w:p>
    <w:p w14:paraId="75E5B16B" w14:textId="77777777" w:rsidR="00D306A0" w:rsidRPr="00D306A0" w:rsidRDefault="00D306A0" w:rsidP="00D306A0">
      <w:pPr>
        <w:numPr>
          <w:ilvl w:val="0"/>
          <w:numId w:val="2"/>
        </w:numPr>
      </w:pPr>
      <w:r w:rsidRPr="00D306A0">
        <w:t>Where works are in, adjacent to, above or below a room housing ionising-radiation imaging equipment (CT, X-ray, fluoroscopy, nuclear medicine): confirm Radiation Protection Adviser (RPA) sign-off on shielding integrity per the Room/Ward/Theatre Refresh checklist - a separate gate from HAI-SCRIBE, not covered by it</w:t>
      </w:r>
    </w:p>
    <w:p w14:paraId="3822CA56" w14:textId="77777777" w:rsidR="00584254" w:rsidRDefault="00584254"/>
    <w:sectPr w:rsidR="005842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2C250E"/>
    <w:multiLevelType w:val="multilevel"/>
    <w:tmpl w:val="858A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E0141E"/>
    <w:multiLevelType w:val="multilevel"/>
    <w:tmpl w:val="FB76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8848431">
    <w:abstractNumId w:val="0"/>
  </w:num>
  <w:num w:numId="2" w16cid:durableId="20338706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A1E"/>
    <w:rsid w:val="00584254"/>
    <w:rsid w:val="00670B46"/>
    <w:rsid w:val="00B83A1E"/>
    <w:rsid w:val="00C30C00"/>
    <w:rsid w:val="00D306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BC71F"/>
  <w15:chartTrackingRefBased/>
  <w15:docId w15:val="{B0BC008D-9C49-4297-A5FF-0ADE7CB47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A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3A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3A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3A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3A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3A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A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A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A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A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3A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3A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3A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3A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3A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A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A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A1E"/>
    <w:rPr>
      <w:rFonts w:eastAsiaTheme="majorEastAsia" w:cstheme="majorBidi"/>
      <w:color w:val="272727" w:themeColor="text1" w:themeTint="D8"/>
    </w:rPr>
  </w:style>
  <w:style w:type="paragraph" w:styleId="Title">
    <w:name w:val="Title"/>
    <w:basedOn w:val="Normal"/>
    <w:next w:val="Normal"/>
    <w:link w:val="TitleChar"/>
    <w:uiPriority w:val="10"/>
    <w:qFormat/>
    <w:rsid w:val="00B83A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A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A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A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A1E"/>
    <w:pPr>
      <w:spacing w:before="160"/>
      <w:jc w:val="center"/>
    </w:pPr>
    <w:rPr>
      <w:i/>
      <w:iCs/>
      <w:color w:val="404040" w:themeColor="text1" w:themeTint="BF"/>
    </w:rPr>
  </w:style>
  <w:style w:type="character" w:customStyle="1" w:styleId="QuoteChar">
    <w:name w:val="Quote Char"/>
    <w:basedOn w:val="DefaultParagraphFont"/>
    <w:link w:val="Quote"/>
    <w:uiPriority w:val="29"/>
    <w:rsid w:val="00B83A1E"/>
    <w:rPr>
      <w:i/>
      <w:iCs/>
      <w:color w:val="404040" w:themeColor="text1" w:themeTint="BF"/>
    </w:rPr>
  </w:style>
  <w:style w:type="paragraph" w:styleId="ListParagraph">
    <w:name w:val="List Paragraph"/>
    <w:basedOn w:val="Normal"/>
    <w:uiPriority w:val="34"/>
    <w:qFormat/>
    <w:rsid w:val="00B83A1E"/>
    <w:pPr>
      <w:ind w:left="720"/>
      <w:contextualSpacing/>
    </w:pPr>
  </w:style>
  <w:style w:type="character" w:styleId="IntenseEmphasis">
    <w:name w:val="Intense Emphasis"/>
    <w:basedOn w:val="DefaultParagraphFont"/>
    <w:uiPriority w:val="21"/>
    <w:qFormat/>
    <w:rsid w:val="00B83A1E"/>
    <w:rPr>
      <w:i/>
      <w:iCs/>
      <w:color w:val="0F4761" w:themeColor="accent1" w:themeShade="BF"/>
    </w:rPr>
  </w:style>
  <w:style w:type="paragraph" w:styleId="IntenseQuote">
    <w:name w:val="Intense Quote"/>
    <w:basedOn w:val="Normal"/>
    <w:next w:val="Normal"/>
    <w:link w:val="IntenseQuoteChar"/>
    <w:uiPriority w:val="30"/>
    <w:qFormat/>
    <w:rsid w:val="00B83A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3A1E"/>
    <w:rPr>
      <w:i/>
      <w:iCs/>
      <w:color w:val="0F4761" w:themeColor="accent1" w:themeShade="BF"/>
    </w:rPr>
  </w:style>
  <w:style w:type="character" w:styleId="IntenseReference">
    <w:name w:val="Intense Reference"/>
    <w:basedOn w:val="DefaultParagraphFont"/>
    <w:uiPriority w:val="32"/>
    <w:qFormat/>
    <w:rsid w:val="00B83A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335832">
      <w:bodyDiv w:val="1"/>
      <w:marLeft w:val="0"/>
      <w:marRight w:val="0"/>
      <w:marTop w:val="0"/>
      <w:marBottom w:val="0"/>
      <w:divBdr>
        <w:top w:val="none" w:sz="0" w:space="0" w:color="auto"/>
        <w:left w:val="none" w:sz="0" w:space="0" w:color="auto"/>
        <w:bottom w:val="none" w:sz="0" w:space="0" w:color="auto"/>
        <w:right w:val="none" w:sz="0" w:space="0" w:color="auto"/>
      </w:divBdr>
      <w:divsChild>
        <w:div w:id="1806511246">
          <w:marLeft w:val="0"/>
          <w:marRight w:val="0"/>
          <w:marTop w:val="0"/>
          <w:marBottom w:val="0"/>
          <w:divBdr>
            <w:top w:val="none" w:sz="0" w:space="0" w:color="auto"/>
            <w:left w:val="none" w:sz="0" w:space="0" w:color="auto"/>
            <w:bottom w:val="none" w:sz="0" w:space="0" w:color="auto"/>
            <w:right w:val="none" w:sz="0" w:space="0" w:color="auto"/>
          </w:divBdr>
          <w:divsChild>
            <w:div w:id="1262761814">
              <w:marLeft w:val="0"/>
              <w:marRight w:val="0"/>
              <w:marTop w:val="0"/>
              <w:marBottom w:val="0"/>
              <w:divBdr>
                <w:top w:val="none" w:sz="0" w:space="0" w:color="auto"/>
                <w:left w:val="none" w:sz="0" w:space="0" w:color="auto"/>
                <w:bottom w:val="none" w:sz="0" w:space="0" w:color="auto"/>
                <w:right w:val="none" w:sz="0" w:space="0" w:color="auto"/>
              </w:divBdr>
              <w:divsChild>
                <w:div w:id="547767112">
                  <w:marLeft w:val="0"/>
                  <w:marRight w:val="0"/>
                  <w:marTop w:val="0"/>
                  <w:marBottom w:val="0"/>
                  <w:divBdr>
                    <w:top w:val="none" w:sz="0" w:space="0" w:color="auto"/>
                    <w:left w:val="none" w:sz="0" w:space="0" w:color="auto"/>
                    <w:bottom w:val="none" w:sz="0" w:space="0" w:color="auto"/>
                    <w:right w:val="none" w:sz="0" w:space="0" w:color="auto"/>
                  </w:divBdr>
                  <w:divsChild>
                    <w:div w:id="20456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881839">
          <w:marLeft w:val="0"/>
          <w:marRight w:val="0"/>
          <w:marTop w:val="0"/>
          <w:marBottom w:val="0"/>
          <w:divBdr>
            <w:top w:val="none" w:sz="0" w:space="0" w:color="auto"/>
            <w:left w:val="none" w:sz="0" w:space="0" w:color="auto"/>
            <w:bottom w:val="none" w:sz="0" w:space="0" w:color="auto"/>
            <w:right w:val="none" w:sz="0" w:space="0" w:color="auto"/>
          </w:divBdr>
          <w:divsChild>
            <w:div w:id="419378445">
              <w:marLeft w:val="0"/>
              <w:marRight w:val="0"/>
              <w:marTop w:val="0"/>
              <w:marBottom w:val="0"/>
              <w:divBdr>
                <w:top w:val="none" w:sz="0" w:space="0" w:color="auto"/>
                <w:left w:val="none" w:sz="0" w:space="0" w:color="auto"/>
                <w:bottom w:val="none" w:sz="0" w:space="0" w:color="auto"/>
                <w:right w:val="none" w:sz="0" w:space="0" w:color="auto"/>
              </w:divBdr>
              <w:divsChild>
                <w:div w:id="13306855">
                  <w:marLeft w:val="0"/>
                  <w:marRight w:val="0"/>
                  <w:marTop w:val="0"/>
                  <w:marBottom w:val="0"/>
                  <w:divBdr>
                    <w:top w:val="none" w:sz="0" w:space="0" w:color="auto"/>
                    <w:left w:val="none" w:sz="0" w:space="0" w:color="auto"/>
                    <w:bottom w:val="none" w:sz="0" w:space="0" w:color="auto"/>
                    <w:right w:val="none" w:sz="0" w:space="0" w:color="auto"/>
                  </w:divBdr>
                  <w:divsChild>
                    <w:div w:id="103870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949355">
          <w:marLeft w:val="0"/>
          <w:marRight w:val="0"/>
          <w:marTop w:val="0"/>
          <w:marBottom w:val="0"/>
          <w:divBdr>
            <w:top w:val="none" w:sz="0" w:space="0" w:color="auto"/>
            <w:left w:val="none" w:sz="0" w:space="0" w:color="auto"/>
            <w:bottom w:val="none" w:sz="0" w:space="0" w:color="auto"/>
            <w:right w:val="none" w:sz="0" w:space="0" w:color="auto"/>
          </w:divBdr>
          <w:divsChild>
            <w:div w:id="96490580">
              <w:marLeft w:val="0"/>
              <w:marRight w:val="0"/>
              <w:marTop w:val="0"/>
              <w:marBottom w:val="0"/>
              <w:divBdr>
                <w:top w:val="none" w:sz="0" w:space="0" w:color="auto"/>
                <w:left w:val="none" w:sz="0" w:space="0" w:color="auto"/>
                <w:bottom w:val="none" w:sz="0" w:space="0" w:color="auto"/>
                <w:right w:val="none" w:sz="0" w:space="0" w:color="auto"/>
              </w:divBdr>
              <w:divsChild>
                <w:div w:id="601035684">
                  <w:marLeft w:val="0"/>
                  <w:marRight w:val="0"/>
                  <w:marTop w:val="0"/>
                  <w:marBottom w:val="0"/>
                  <w:divBdr>
                    <w:top w:val="none" w:sz="0" w:space="0" w:color="auto"/>
                    <w:left w:val="none" w:sz="0" w:space="0" w:color="auto"/>
                    <w:bottom w:val="none" w:sz="0" w:space="0" w:color="auto"/>
                    <w:right w:val="none" w:sz="0" w:space="0" w:color="auto"/>
                  </w:divBdr>
                  <w:divsChild>
                    <w:div w:id="123970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14554">
          <w:marLeft w:val="0"/>
          <w:marRight w:val="0"/>
          <w:marTop w:val="0"/>
          <w:marBottom w:val="0"/>
          <w:divBdr>
            <w:top w:val="none" w:sz="0" w:space="0" w:color="auto"/>
            <w:left w:val="none" w:sz="0" w:space="0" w:color="auto"/>
            <w:bottom w:val="none" w:sz="0" w:space="0" w:color="auto"/>
            <w:right w:val="none" w:sz="0" w:space="0" w:color="auto"/>
          </w:divBdr>
          <w:divsChild>
            <w:div w:id="1013339209">
              <w:marLeft w:val="0"/>
              <w:marRight w:val="0"/>
              <w:marTop w:val="0"/>
              <w:marBottom w:val="0"/>
              <w:divBdr>
                <w:top w:val="none" w:sz="0" w:space="0" w:color="auto"/>
                <w:left w:val="none" w:sz="0" w:space="0" w:color="auto"/>
                <w:bottom w:val="none" w:sz="0" w:space="0" w:color="auto"/>
                <w:right w:val="none" w:sz="0" w:space="0" w:color="auto"/>
              </w:divBdr>
              <w:divsChild>
                <w:div w:id="1996254317">
                  <w:marLeft w:val="0"/>
                  <w:marRight w:val="0"/>
                  <w:marTop w:val="0"/>
                  <w:marBottom w:val="0"/>
                  <w:divBdr>
                    <w:top w:val="none" w:sz="0" w:space="0" w:color="auto"/>
                    <w:left w:val="none" w:sz="0" w:space="0" w:color="auto"/>
                    <w:bottom w:val="none" w:sz="0" w:space="0" w:color="auto"/>
                    <w:right w:val="none" w:sz="0" w:space="0" w:color="auto"/>
                  </w:divBdr>
                  <w:divsChild>
                    <w:div w:id="197934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343961">
          <w:marLeft w:val="0"/>
          <w:marRight w:val="0"/>
          <w:marTop w:val="0"/>
          <w:marBottom w:val="0"/>
          <w:divBdr>
            <w:top w:val="none" w:sz="0" w:space="0" w:color="auto"/>
            <w:left w:val="none" w:sz="0" w:space="0" w:color="auto"/>
            <w:bottom w:val="none" w:sz="0" w:space="0" w:color="auto"/>
            <w:right w:val="none" w:sz="0" w:space="0" w:color="auto"/>
          </w:divBdr>
          <w:divsChild>
            <w:div w:id="184638687">
              <w:marLeft w:val="0"/>
              <w:marRight w:val="0"/>
              <w:marTop w:val="0"/>
              <w:marBottom w:val="0"/>
              <w:divBdr>
                <w:top w:val="none" w:sz="0" w:space="0" w:color="auto"/>
                <w:left w:val="none" w:sz="0" w:space="0" w:color="auto"/>
                <w:bottom w:val="none" w:sz="0" w:space="0" w:color="auto"/>
                <w:right w:val="none" w:sz="0" w:space="0" w:color="auto"/>
              </w:divBdr>
              <w:divsChild>
                <w:div w:id="823862395">
                  <w:marLeft w:val="0"/>
                  <w:marRight w:val="0"/>
                  <w:marTop w:val="0"/>
                  <w:marBottom w:val="0"/>
                  <w:divBdr>
                    <w:top w:val="none" w:sz="0" w:space="0" w:color="auto"/>
                    <w:left w:val="none" w:sz="0" w:space="0" w:color="auto"/>
                    <w:bottom w:val="none" w:sz="0" w:space="0" w:color="auto"/>
                    <w:right w:val="none" w:sz="0" w:space="0" w:color="auto"/>
                  </w:divBdr>
                  <w:divsChild>
                    <w:div w:id="83907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321558">
          <w:marLeft w:val="0"/>
          <w:marRight w:val="0"/>
          <w:marTop w:val="0"/>
          <w:marBottom w:val="0"/>
          <w:divBdr>
            <w:top w:val="none" w:sz="0" w:space="0" w:color="auto"/>
            <w:left w:val="none" w:sz="0" w:space="0" w:color="auto"/>
            <w:bottom w:val="none" w:sz="0" w:space="0" w:color="auto"/>
            <w:right w:val="none" w:sz="0" w:space="0" w:color="auto"/>
          </w:divBdr>
          <w:divsChild>
            <w:div w:id="1619526810">
              <w:marLeft w:val="0"/>
              <w:marRight w:val="0"/>
              <w:marTop w:val="0"/>
              <w:marBottom w:val="0"/>
              <w:divBdr>
                <w:top w:val="none" w:sz="0" w:space="0" w:color="auto"/>
                <w:left w:val="none" w:sz="0" w:space="0" w:color="auto"/>
                <w:bottom w:val="none" w:sz="0" w:space="0" w:color="auto"/>
                <w:right w:val="none" w:sz="0" w:space="0" w:color="auto"/>
              </w:divBdr>
              <w:divsChild>
                <w:div w:id="1778937813">
                  <w:marLeft w:val="0"/>
                  <w:marRight w:val="0"/>
                  <w:marTop w:val="0"/>
                  <w:marBottom w:val="0"/>
                  <w:divBdr>
                    <w:top w:val="none" w:sz="0" w:space="0" w:color="auto"/>
                    <w:left w:val="none" w:sz="0" w:space="0" w:color="auto"/>
                    <w:bottom w:val="none" w:sz="0" w:space="0" w:color="auto"/>
                    <w:right w:val="none" w:sz="0" w:space="0" w:color="auto"/>
                  </w:divBdr>
                  <w:divsChild>
                    <w:div w:id="101399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921490">
          <w:marLeft w:val="0"/>
          <w:marRight w:val="0"/>
          <w:marTop w:val="0"/>
          <w:marBottom w:val="0"/>
          <w:divBdr>
            <w:top w:val="none" w:sz="0" w:space="0" w:color="auto"/>
            <w:left w:val="none" w:sz="0" w:space="0" w:color="auto"/>
            <w:bottom w:val="none" w:sz="0" w:space="0" w:color="auto"/>
            <w:right w:val="none" w:sz="0" w:space="0" w:color="auto"/>
          </w:divBdr>
          <w:divsChild>
            <w:div w:id="327179270">
              <w:marLeft w:val="0"/>
              <w:marRight w:val="0"/>
              <w:marTop w:val="0"/>
              <w:marBottom w:val="0"/>
              <w:divBdr>
                <w:top w:val="none" w:sz="0" w:space="0" w:color="auto"/>
                <w:left w:val="none" w:sz="0" w:space="0" w:color="auto"/>
                <w:bottom w:val="none" w:sz="0" w:space="0" w:color="auto"/>
                <w:right w:val="none" w:sz="0" w:space="0" w:color="auto"/>
              </w:divBdr>
              <w:divsChild>
                <w:div w:id="1837575138">
                  <w:marLeft w:val="0"/>
                  <w:marRight w:val="0"/>
                  <w:marTop w:val="0"/>
                  <w:marBottom w:val="0"/>
                  <w:divBdr>
                    <w:top w:val="none" w:sz="0" w:space="0" w:color="auto"/>
                    <w:left w:val="none" w:sz="0" w:space="0" w:color="auto"/>
                    <w:bottom w:val="none" w:sz="0" w:space="0" w:color="auto"/>
                    <w:right w:val="none" w:sz="0" w:space="0" w:color="auto"/>
                  </w:divBdr>
                  <w:divsChild>
                    <w:div w:id="190162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12920">
          <w:marLeft w:val="0"/>
          <w:marRight w:val="0"/>
          <w:marTop w:val="0"/>
          <w:marBottom w:val="0"/>
          <w:divBdr>
            <w:top w:val="none" w:sz="0" w:space="0" w:color="auto"/>
            <w:left w:val="none" w:sz="0" w:space="0" w:color="auto"/>
            <w:bottom w:val="none" w:sz="0" w:space="0" w:color="auto"/>
            <w:right w:val="none" w:sz="0" w:space="0" w:color="auto"/>
          </w:divBdr>
          <w:divsChild>
            <w:div w:id="2114980294">
              <w:marLeft w:val="0"/>
              <w:marRight w:val="0"/>
              <w:marTop w:val="0"/>
              <w:marBottom w:val="0"/>
              <w:divBdr>
                <w:top w:val="none" w:sz="0" w:space="0" w:color="auto"/>
                <w:left w:val="none" w:sz="0" w:space="0" w:color="auto"/>
                <w:bottom w:val="none" w:sz="0" w:space="0" w:color="auto"/>
                <w:right w:val="none" w:sz="0" w:space="0" w:color="auto"/>
              </w:divBdr>
              <w:divsChild>
                <w:div w:id="1199243424">
                  <w:marLeft w:val="0"/>
                  <w:marRight w:val="0"/>
                  <w:marTop w:val="0"/>
                  <w:marBottom w:val="0"/>
                  <w:divBdr>
                    <w:top w:val="none" w:sz="0" w:space="0" w:color="auto"/>
                    <w:left w:val="none" w:sz="0" w:space="0" w:color="auto"/>
                    <w:bottom w:val="none" w:sz="0" w:space="0" w:color="auto"/>
                    <w:right w:val="none" w:sz="0" w:space="0" w:color="auto"/>
                  </w:divBdr>
                  <w:divsChild>
                    <w:div w:id="210753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464205">
          <w:marLeft w:val="0"/>
          <w:marRight w:val="0"/>
          <w:marTop w:val="0"/>
          <w:marBottom w:val="0"/>
          <w:divBdr>
            <w:top w:val="none" w:sz="0" w:space="0" w:color="auto"/>
            <w:left w:val="none" w:sz="0" w:space="0" w:color="auto"/>
            <w:bottom w:val="none" w:sz="0" w:space="0" w:color="auto"/>
            <w:right w:val="none" w:sz="0" w:space="0" w:color="auto"/>
          </w:divBdr>
          <w:divsChild>
            <w:div w:id="1963342440">
              <w:marLeft w:val="0"/>
              <w:marRight w:val="0"/>
              <w:marTop w:val="0"/>
              <w:marBottom w:val="0"/>
              <w:divBdr>
                <w:top w:val="none" w:sz="0" w:space="0" w:color="auto"/>
                <w:left w:val="none" w:sz="0" w:space="0" w:color="auto"/>
                <w:bottom w:val="none" w:sz="0" w:space="0" w:color="auto"/>
                <w:right w:val="none" w:sz="0" w:space="0" w:color="auto"/>
              </w:divBdr>
              <w:divsChild>
                <w:div w:id="327830223">
                  <w:marLeft w:val="0"/>
                  <w:marRight w:val="0"/>
                  <w:marTop w:val="0"/>
                  <w:marBottom w:val="0"/>
                  <w:divBdr>
                    <w:top w:val="none" w:sz="0" w:space="0" w:color="auto"/>
                    <w:left w:val="none" w:sz="0" w:space="0" w:color="auto"/>
                    <w:bottom w:val="none" w:sz="0" w:space="0" w:color="auto"/>
                    <w:right w:val="none" w:sz="0" w:space="0" w:color="auto"/>
                  </w:divBdr>
                  <w:divsChild>
                    <w:div w:id="2923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8350715">
      <w:bodyDiv w:val="1"/>
      <w:marLeft w:val="0"/>
      <w:marRight w:val="0"/>
      <w:marTop w:val="0"/>
      <w:marBottom w:val="0"/>
      <w:divBdr>
        <w:top w:val="none" w:sz="0" w:space="0" w:color="auto"/>
        <w:left w:val="none" w:sz="0" w:space="0" w:color="auto"/>
        <w:bottom w:val="none" w:sz="0" w:space="0" w:color="auto"/>
        <w:right w:val="none" w:sz="0" w:space="0" w:color="auto"/>
      </w:divBdr>
      <w:divsChild>
        <w:div w:id="32198229">
          <w:marLeft w:val="0"/>
          <w:marRight w:val="0"/>
          <w:marTop w:val="0"/>
          <w:marBottom w:val="0"/>
          <w:divBdr>
            <w:top w:val="none" w:sz="0" w:space="0" w:color="auto"/>
            <w:left w:val="none" w:sz="0" w:space="0" w:color="auto"/>
            <w:bottom w:val="none" w:sz="0" w:space="0" w:color="auto"/>
            <w:right w:val="none" w:sz="0" w:space="0" w:color="auto"/>
          </w:divBdr>
          <w:divsChild>
            <w:div w:id="1074545555">
              <w:marLeft w:val="0"/>
              <w:marRight w:val="0"/>
              <w:marTop w:val="0"/>
              <w:marBottom w:val="0"/>
              <w:divBdr>
                <w:top w:val="none" w:sz="0" w:space="0" w:color="auto"/>
                <w:left w:val="none" w:sz="0" w:space="0" w:color="auto"/>
                <w:bottom w:val="none" w:sz="0" w:space="0" w:color="auto"/>
                <w:right w:val="none" w:sz="0" w:space="0" w:color="auto"/>
              </w:divBdr>
              <w:divsChild>
                <w:div w:id="757561944">
                  <w:marLeft w:val="0"/>
                  <w:marRight w:val="0"/>
                  <w:marTop w:val="0"/>
                  <w:marBottom w:val="0"/>
                  <w:divBdr>
                    <w:top w:val="none" w:sz="0" w:space="0" w:color="auto"/>
                    <w:left w:val="none" w:sz="0" w:space="0" w:color="auto"/>
                    <w:bottom w:val="none" w:sz="0" w:space="0" w:color="auto"/>
                    <w:right w:val="none" w:sz="0" w:space="0" w:color="auto"/>
                  </w:divBdr>
                  <w:divsChild>
                    <w:div w:id="163783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820025">
          <w:marLeft w:val="0"/>
          <w:marRight w:val="0"/>
          <w:marTop w:val="0"/>
          <w:marBottom w:val="0"/>
          <w:divBdr>
            <w:top w:val="none" w:sz="0" w:space="0" w:color="auto"/>
            <w:left w:val="none" w:sz="0" w:space="0" w:color="auto"/>
            <w:bottom w:val="none" w:sz="0" w:space="0" w:color="auto"/>
            <w:right w:val="none" w:sz="0" w:space="0" w:color="auto"/>
          </w:divBdr>
          <w:divsChild>
            <w:div w:id="1064067802">
              <w:marLeft w:val="0"/>
              <w:marRight w:val="0"/>
              <w:marTop w:val="0"/>
              <w:marBottom w:val="0"/>
              <w:divBdr>
                <w:top w:val="none" w:sz="0" w:space="0" w:color="auto"/>
                <w:left w:val="none" w:sz="0" w:space="0" w:color="auto"/>
                <w:bottom w:val="none" w:sz="0" w:space="0" w:color="auto"/>
                <w:right w:val="none" w:sz="0" w:space="0" w:color="auto"/>
              </w:divBdr>
              <w:divsChild>
                <w:div w:id="1236470403">
                  <w:marLeft w:val="0"/>
                  <w:marRight w:val="0"/>
                  <w:marTop w:val="0"/>
                  <w:marBottom w:val="0"/>
                  <w:divBdr>
                    <w:top w:val="none" w:sz="0" w:space="0" w:color="auto"/>
                    <w:left w:val="none" w:sz="0" w:space="0" w:color="auto"/>
                    <w:bottom w:val="none" w:sz="0" w:space="0" w:color="auto"/>
                    <w:right w:val="none" w:sz="0" w:space="0" w:color="auto"/>
                  </w:divBdr>
                  <w:divsChild>
                    <w:div w:id="9826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20640">
          <w:marLeft w:val="0"/>
          <w:marRight w:val="0"/>
          <w:marTop w:val="0"/>
          <w:marBottom w:val="0"/>
          <w:divBdr>
            <w:top w:val="none" w:sz="0" w:space="0" w:color="auto"/>
            <w:left w:val="none" w:sz="0" w:space="0" w:color="auto"/>
            <w:bottom w:val="none" w:sz="0" w:space="0" w:color="auto"/>
            <w:right w:val="none" w:sz="0" w:space="0" w:color="auto"/>
          </w:divBdr>
          <w:divsChild>
            <w:div w:id="1863939050">
              <w:marLeft w:val="0"/>
              <w:marRight w:val="0"/>
              <w:marTop w:val="0"/>
              <w:marBottom w:val="0"/>
              <w:divBdr>
                <w:top w:val="none" w:sz="0" w:space="0" w:color="auto"/>
                <w:left w:val="none" w:sz="0" w:space="0" w:color="auto"/>
                <w:bottom w:val="none" w:sz="0" w:space="0" w:color="auto"/>
                <w:right w:val="none" w:sz="0" w:space="0" w:color="auto"/>
              </w:divBdr>
              <w:divsChild>
                <w:div w:id="1224298051">
                  <w:marLeft w:val="0"/>
                  <w:marRight w:val="0"/>
                  <w:marTop w:val="0"/>
                  <w:marBottom w:val="0"/>
                  <w:divBdr>
                    <w:top w:val="none" w:sz="0" w:space="0" w:color="auto"/>
                    <w:left w:val="none" w:sz="0" w:space="0" w:color="auto"/>
                    <w:bottom w:val="none" w:sz="0" w:space="0" w:color="auto"/>
                    <w:right w:val="none" w:sz="0" w:space="0" w:color="auto"/>
                  </w:divBdr>
                  <w:divsChild>
                    <w:div w:id="210641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227076">
          <w:marLeft w:val="0"/>
          <w:marRight w:val="0"/>
          <w:marTop w:val="0"/>
          <w:marBottom w:val="0"/>
          <w:divBdr>
            <w:top w:val="none" w:sz="0" w:space="0" w:color="auto"/>
            <w:left w:val="none" w:sz="0" w:space="0" w:color="auto"/>
            <w:bottom w:val="none" w:sz="0" w:space="0" w:color="auto"/>
            <w:right w:val="none" w:sz="0" w:space="0" w:color="auto"/>
          </w:divBdr>
          <w:divsChild>
            <w:div w:id="1474373061">
              <w:marLeft w:val="0"/>
              <w:marRight w:val="0"/>
              <w:marTop w:val="0"/>
              <w:marBottom w:val="0"/>
              <w:divBdr>
                <w:top w:val="none" w:sz="0" w:space="0" w:color="auto"/>
                <w:left w:val="none" w:sz="0" w:space="0" w:color="auto"/>
                <w:bottom w:val="none" w:sz="0" w:space="0" w:color="auto"/>
                <w:right w:val="none" w:sz="0" w:space="0" w:color="auto"/>
              </w:divBdr>
              <w:divsChild>
                <w:div w:id="462240114">
                  <w:marLeft w:val="0"/>
                  <w:marRight w:val="0"/>
                  <w:marTop w:val="0"/>
                  <w:marBottom w:val="0"/>
                  <w:divBdr>
                    <w:top w:val="none" w:sz="0" w:space="0" w:color="auto"/>
                    <w:left w:val="none" w:sz="0" w:space="0" w:color="auto"/>
                    <w:bottom w:val="none" w:sz="0" w:space="0" w:color="auto"/>
                    <w:right w:val="none" w:sz="0" w:space="0" w:color="auto"/>
                  </w:divBdr>
                  <w:divsChild>
                    <w:div w:id="46917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440009">
          <w:marLeft w:val="0"/>
          <w:marRight w:val="0"/>
          <w:marTop w:val="0"/>
          <w:marBottom w:val="0"/>
          <w:divBdr>
            <w:top w:val="none" w:sz="0" w:space="0" w:color="auto"/>
            <w:left w:val="none" w:sz="0" w:space="0" w:color="auto"/>
            <w:bottom w:val="none" w:sz="0" w:space="0" w:color="auto"/>
            <w:right w:val="none" w:sz="0" w:space="0" w:color="auto"/>
          </w:divBdr>
          <w:divsChild>
            <w:div w:id="2068910801">
              <w:marLeft w:val="0"/>
              <w:marRight w:val="0"/>
              <w:marTop w:val="0"/>
              <w:marBottom w:val="0"/>
              <w:divBdr>
                <w:top w:val="none" w:sz="0" w:space="0" w:color="auto"/>
                <w:left w:val="none" w:sz="0" w:space="0" w:color="auto"/>
                <w:bottom w:val="none" w:sz="0" w:space="0" w:color="auto"/>
                <w:right w:val="none" w:sz="0" w:space="0" w:color="auto"/>
              </w:divBdr>
              <w:divsChild>
                <w:div w:id="928737167">
                  <w:marLeft w:val="0"/>
                  <w:marRight w:val="0"/>
                  <w:marTop w:val="0"/>
                  <w:marBottom w:val="0"/>
                  <w:divBdr>
                    <w:top w:val="none" w:sz="0" w:space="0" w:color="auto"/>
                    <w:left w:val="none" w:sz="0" w:space="0" w:color="auto"/>
                    <w:bottom w:val="none" w:sz="0" w:space="0" w:color="auto"/>
                    <w:right w:val="none" w:sz="0" w:space="0" w:color="auto"/>
                  </w:divBdr>
                  <w:divsChild>
                    <w:div w:id="96465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679934">
          <w:marLeft w:val="0"/>
          <w:marRight w:val="0"/>
          <w:marTop w:val="0"/>
          <w:marBottom w:val="0"/>
          <w:divBdr>
            <w:top w:val="none" w:sz="0" w:space="0" w:color="auto"/>
            <w:left w:val="none" w:sz="0" w:space="0" w:color="auto"/>
            <w:bottom w:val="none" w:sz="0" w:space="0" w:color="auto"/>
            <w:right w:val="none" w:sz="0" w:space="0" w:color="auto"/>
          </w:divBdr>
          <w:divsChild>
            <w:div w:id="108474788">
              <w:marLeft w:val="0"/>
              <w:marRight w:val="0"/>
              <w:marTop w:val="0"/>
              <w:marBottom w:val="0"/>
              <w:divBdr>
                <w:top w:val="none" w:sz="0" w:space="0" w:color="auto"/>
                <w:left w:val="none" w:sz="0" w:space="0" w:color="auto"/>
                <w:bottom w:val="none" w:sz="0" w:space="0" w:color="auto"/>
                <w:right w:val="none" w:sz="0" w:space="0" w:color="auto"/>
              </w:divBdr>
              <w:divsChild>
                <w:div w:id="1660692363">
                  <w:marLeft w:val="0"/>
                  <w:marRight w:val="0"/>
                  <w:marTop w:val="0"/>
                  <w:marBottom w:val="0"/>
                  <w:divBdr>
                    <w:top w:val="none" w:sz="0" w:space="0" w:color="auto"/>
                    <w:left w:val="none" w:sz="0" w:space="0" w:color="auto"/>
                    <w:bottom w:val="none" w:sz="0" w:space="0" w:color="auto"/>
                    <w:right w:val="none" w:sz="0" w:space="0" w:color="auto"/>
                  </w:divBdr>
                  <w:divsChild>
                    <w:div w:id="191230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90914">
          <w:marLeft w:val="0"/>
          <w:marRight w:val="0"/>
          <w:marTop w:val="0"/>
          <w:marBottom w:val="0"/>
          <w:divBdr>
            <w:top w:val="none" w:sz="0" w:space="0" w:color="auto"/>
            <w:left w:val="none" w:sz="0" w:space="0" w:color="auto"/>
            <w:bottom w:val="none" w:sz="0" w:space="0" w:color="auto"/>
            <w:right w:val="none" w:sz="0" w:space="0" w:color="auto"/>
          </w:divBdr>
          <w:divsChild>
            <w:div w:id="755712508">
              <w:marLeft w:val="0"/>
              <w:marRight w:val="0"/>
              <w:marTop w:val="0"/>
              <w:marBottom w:val="0"/>
              <w:divBdr>
                <w:top w:val="none" w:sz="0" w:space="0" w:color="auto"/>
                <w:left w:val="none" w:sz="0" w:space="0" w:color="auto"/>
                <w:bottom w:val="none" w:sz="0" w:space="0" w:color="auto"/>
                <w:right w:val="none" w:sz="0" w:space="0" w:color="auto"/>
              </w:divBdr>
              <w:divsChild>
                <w:div w:id="1640064538">
                  <w:marLeft w:val="0"/>
                  <w:marRight w:val="0"/>
                  <w:marTop w:val="0"/>
                  <w:marBottom w:val="0"/>
                  <w:divBdr>
                    <w:top w:val="none" w:sz="0" w:space="0" w:color="auto"/>
                    <w:left w:val="none" w:sz="0" w:space="0" w:color="auto"/>
                    <w:bottom w:val="none" w:sz="0" w:space="0" w:color="auto"/>
                    <w:right w:val="none" w:sz="0" w:space="0" w:color="auto"/>
                  </w:divBdr>
                  <w:divsChild>
                    <w:div w:id="140714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671196">
          <w:marLeft w:val="0"/>
          <w:marRight w:val="0"/>
          <w:marTop w:val="0"/>
          <w:marBottom w:val="0"/>
          <w:divBdr>
            <w:top w:val="none" w:sz="0" w:space="0" w:color="auto"/>
            <w:left w:val="none" w:sz="0" w:space="0" w:color="auto"/>
            <w:bottom w:val="none" w:sz="0" w:space="0" w:color="auto"/>
            <w:right w:val="none" w:sz="0" w:space="0" w:color="auto"/>
          </w:divBdr>
          <w:divsChild>
            <w:div w:id="1911620242">
              <w:marLeft w:val="0"/>
              <w:marRight w:val="0"/>
              <w:marTop w:val="0"/>
              <w:marBottom w:val="0"/>
              <w:divBdr>
                <w:top w:val="none" w:sz="0" w:space="0" w:color="auto"/>
                <w:left w:val="none" w:sz="0" w:space="0" w:color="auto"/>
                <w:bottom w:val="none" w:sz="0" w:space="0" w:color="auto"/>
                <w:right w:val="none" w:sz="0" w:space="0" w:color="auto"/>
              </w:divBdr>
              <w:divsChild>
                <w:div w:id="231694823">
                  <w:marLeft w:val="0"/>
                  <w:marRight w:val="0"/>
                  <w:marTop w:val="0"/>
                  <w:marBottom w:val="0"/>
                  <w:divBdr>
                    <w:top w:val="none" w:sz="0" w:space="0" w:color="auto"/>
                    <w:left w:val="none" w:sz="0" w:space="0" w:color="auto"/>
                    <w:bottom w:val="none" w:sz="0" w:space="0" w:color="auto"/>
                    <w:right w:val="none" w:sz="0" w:space="0" w:color="auto"/>
                  </w:divBdr>
                  <w:divsChild>
                    <w:div w:id="143636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702448">
          <w:marLeft w:val="0"/>
          <w:marRight w:val="0"/>
          <w:marTop w:val="0"/>
          <w:marBottom w:val="0"/>
          <w:divBdr>
            <w:top w:val="none" w:sz="0" w:space="0" w:color="auto"/>
            <w:left w:val="none" w:sz="0" w:space="0" w:color="auto"/>
            <w:bottom w:val="none" w:sz="0" w:space="0" w:color="auto"/>
            <w:right w:val="none" w:sz="0" w:space="0" w:color="auto"/>
          </w:divBdr>
          <w:divsChild>
            <w:div w:id="901595059">
              <w:marLeft w:val="0"/>
              <w:marRight w:val="0"/>
              <w:marTop w:val="0"/>
              <w:marBottom w:val="0"/>
              <w:divBdr>
                <w:top w:val="none" w:sz="0" w:space="0" w:color="auto"/>
                <w:left w:val="none" w:sz="0" w:space="0" w:color="auto"/>
                <w:bottom w:val="none" w:sz="0" w:space="0" w:color="auto"/>
                <w:right w:val="none" w:sz="0" w:space="0" w:color="auto"/>
              </w:divBdr>
              <w:divsChild>
                <w:div w:id="975181817">
                  <w:marLeft w:val="0"/>
                  <w:marRight w:val="0"/>
                  <w:marTop w:val="0"/>
                  <w:marBottom w:val="0"/>
                  <w:divBdr>
                    <w:top w:val="none" w:sz="0" w:space="0" w:color="auto"/>
                    <w:left w:val="none" w:sz="0" w:space="0" w:color="auto"/>
                    <w:bottom w:val="none" w:sz="0" w:space="0" w:color="auto"/>
                    <w:right w:val="none" w:sz="0" w:space="0" w:color="auto"/>
                  </w:divBdr>
                  <w:divsChild>
                    <w:div w:id="91451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1027</Words>
  <Characters>5859</Characters>
  <Application>Microsoft Office Word</Application>
  <DocSecurity>0</DocSecurity>
  <Lines>48</Lines>
  <Paragraphs>13</Paragraphs>
  <ScaleCrop>false</ScaleCrop>
  <Company/>
  <LinksUpToDate>false</LinksUpToDate>
  <CharactersWithSpaces>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Fotheringham</dc:creator>
  <cp:keywords/>
  <dc:description/>
  <cp:lastModifiedBy>Kevin Fotheringham</cp:lastModifiedBy>
  <cp:revision>2</cp:revision>
  <dcterms:created xsi:type="dcterms:W3CDTF">2026-08-21T13:43:00Z</dcterms:created>
  <dcterms:modified xsi:type="dcterms:W3CDTF">2026-08-21T13:44:00Z</dcterms:modified>
</cp:coreProperties>
</file>