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C64C9" w14:textId="77777777" w:rsidR="009D6DFC" w:rsidRPr="009D6DFC" w:rsidRDefault="009D6DFC" w:rsidP="009D6DFC">
      <w:pPr>
        <w:rPr>
          <w:b/>
          <w:bCs/>
        </w:rPr>
      </w:pPr>
      <w:r w:rsidRPr="009D6DFC">
        <w:rPr>
          <w:b/>
          <w:bCs/>
        </w:rPr>
        <w:t>1. Water Systems (SHTM 04-01 Part B)</w:t>
      </w:r>
    </w:p>
    <w:p w14:paraId="23537AB7" w14:textId="77777777" w:rsidR="009D6DFC" w:rsidRPr="009D6DFC" w:rsidRDefault="009D6DFC" w:rsidP="009D6DFC">
      <w:r w:rsidRPr="009D6DFC">
        <w:t>Water systems include cold/hot water storage, distribution, calorifiers, and outlets. The focus is on temperature control to prevent Legionella, with regular monitoring and cleaning.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2442"/>
        <w:gridCol w:w="2011"/>
        <w:gridCol w:w="2043"/>
      </w:tblGrid>
      <w:tr w:rsidR="009D6DFC" w:rsidRPr="009D6DFC" w14:paraId="728C76C9" w14:textId="77777777" w:rsidTr="009D6DFC">
        <w:trPr>
          <w:tblHeader/>
          <w:tblCellSpacing w:w="15" w:type="dxa"/>
        </w:trPr>
        <w:tc>
          <w:tcPr>
            <w:tcW w:w="0" w:type="auto"/>
            <w:vAlign w:val="center"/>
            <w:hideMark/>
          </w:tcPr>
          <w:p w14:paraId="54979685" w14:textId="77777777" w:rsidR="009D6DFC" w:rsidRPr="009D6DFC" w:rsidRDefault="009D6DFC" w:rsidP="009D6DFC">
            <w:pPr>
              <w:rPr>
                <w:b/>
                <w:bCs/>
              </w:rPr>
            </w:pPr>
            <w:r w:rsidRPr="009D6DFC">
              <w:rPr>
                <w:b/>
                <w:bCs/>
              </w:rPr>
              <w:t>Component</w:t>
            </w:r>
          </w:p>
        </w:tc>
        <w:tc>
          <w:tcPr>
            <w:tcW w:w="0" w:type="auto"/>
            <w:vAlign w:val="center"/>
            <w:hideMark/>
          </w:tcPr>
          <w:p w14:paraId="56765690" w14:textId="77777777" w:rsidR="009D6DFC" w:rsidRPr="009D6DFC" w:rsidRDefault="009D6DFC" w:rsidP="009D6DFC">
            <w:pPr>
              <w:rPr>
                <w:b/>
                <w:bCs/>
              </w:rPr>
            </w:pPr>
            <w:r w:rsidRPr="009D6DFC">
              <w:rPr>
                <w:b/>
                <w:bCs/>
              </w:rPr>
              <w:t>Task</w:t>
            </w:r>
          </w:p>
        </w:tc>
        <w:tc>
          <w:tcPr>
            <w:tcW w:w="0" w:type="auto"/>
            <w:vAlign w:val="center"/>
            <w:hideMark/>
          </w:tcPr>
          <w:p w14:paraId="14E3C1E2" w14:textId="77777777" w:rsidR="009D6DFC" w:rsidRPr="009D6DFC" w:rsidRDefault="009D6DFC" w:rsidP="009D6DFC">
            <w:pPr>
              <w:rPr>
                <w:b/>
                <w:bCs/>
              </w:rPr>
            </w:pPr>
            <w:r w:rsidRPr="009D6DFC">
              <w:rPr>
                <w:b/>
                <w:bCs/>
              </w:rPr>
              <w:t>Frequency</w:t>
            </w:r>
          </w:p>
        </w:tc>
        <w:tc>
          <w:tcPr>
            <w:tcW w:w="0" w:type="auto"/>
            <w:vAlign w:val="center"/>
            <w:hideMark/>
          </w:tcPr>
          <w:p w14:paraId="0091C057" w14:textId="77777777" w:rsidR="009D6DFC" w:rsidRPr="009D6DFC" w:rsidRDefault="009D6DFC" w:rsidP="009D6DFC">
            <w:pPr>
              <w:rPr>
                <w:b/>
                <w:bCs/>
              </w:rPr>
            </w:pPr>
            <w:r w:rsidRPr="009D6DFC">
              <w:rPr>
                <w:b/>
                <w:bCs/>
              </w:rPr>
              <w:t>Notes</w:t>
            </w:r>
          </w:p>
        </w:tc>
      </w:tr>
      <w:tr w:rsidR="009D6DFC" w:rsidRPr="009D6DFC" w14:paraId="28E77888" w14:textId="77777777" w:rsidTr="009D6DFC">
        <w:trPr>
          <w:tblCellSpacing w:w="15" w:type="dxa"/>
        </w:trPr>
        <w:tc>
          <w:tcPr>
            <w:tcW w:w="0" w:type="auto"/>
            <w:vAlign w:val="center"/>
            <w:hideMark/>
          </w:tcPr>
          <w:p w14:paraId="11B5EB2B" w14:textId="77777777" w:rsidR="009D6DFC" w:rsidRPr="009D6DFC" w:rsidRDefault="009D6DFC" w:rsidP="009D6DFC">
            <w:r w:rsidRPr="009D6DFC">
              <w:t>Cold Water Storage Cisterns</w:t>
            </w:r>
          </w:p>
        </w:tc>
        <w:tc>
          <w:tcPr>
            <w:tcW w:w="0" w:type="auto"/>
            <w:vAlign w:val="center"/>
            <w:hideMark/>
          </w:tcPr>
          <w:p w14:paraId="0B0B9017" w14:textId="77777777" w:rsidR="009D6DFC" w:rsidRPr="009D6DFC" w:rsidRDefault="009D6DFC" w:rsidP="009D6DFC">
            <w:r w:rsidRPr="009D6DFC">
              <w:t>Visual inspection for contamination, corrosion, insulation; clean if required; check valves and pipes.</w:t>
            </w:r>
          </w:p>
        </w:tc>
        <w:tc>
          <w:tcPr>
            <w:tcW w:w="0" w:type="auto"/>
            <w:vAlign w:val="center"/>
            <w:hideMark/>
          </w:tcPr>
          <w:p w14:paraId="55A37010" w14:textId="77777777" w:rsidR="009D6DFC" w:rsidRPr="009D6DFC" w:rsidRDefault="009D6DFC" w:rsidP="009D6DFC">
            <w:r w:rsidRPr="009D6DFC">
              <w:t>Annually</w:t>
            </w:r>
          </w:p>
        </w:tc>
        <w:tc>
          <w:tcPr>
            <w:tcW w:w="0" w:type="auto"/>
            <w:vAlign w:val="center"/>
            <w:hideMark/>
          </w:tcPr>
          <w:p w14:paraId="7A0EE801" w14:textId="77777777" w:rsidR="009D6DFC" w:rsidRPr="009D6DFC" w:rsidRDefault="009D6DFC" w:rsidP="009D6DFC">
            <w:r w:rsidRPr="009D6DFC">
              <w:t>Disinfect after cleaning or if contaminated. Drain if unused &gt; few days.</w:t>
            </w:r>
          </w:p>
        </w:tc>
      </w:tr>
      <w:tr w:rsidR="009D6DFC" w:rsidRPr="009D6DFC" w14:paraId="45816FAC" w14:textId="77777777" w:rsidTr="009D6DFC">
        <w:trPr>
          <w:tblCellSpacing w:w="15" w:type="dxa"/>
        </w:trPr>
        <w:tc>
          <w:tcPr>
            <w:tcW w:w="0" w:type="auto"/>
            <w:vAlign w:val="center"/>
            <w:hideMark/>
          </w:tcPr>
          <w:p w14:paraId="5307D125" w14:textId="77777777" w:rsidR="009D6DFC" w:rsidRPr="009D6DFC" w:rsidRDefault="009D6DFC" w:rsidP="009D6DFC">
            <w:r w:rsidRPr="009D6DFC">
              <w:t>Cold Water Distribution</w:t>
            </w:r>
          </w:p>
        </w:tc>
        <w:tc>
          <w:tcPr>
            <w:tcW w:w="0" w:type="auto"/>
            <w:vAlign w:val="center"/>
            <w:hideMark/>
          </w:tcPr>
          <w:p w14:paraId="6DEF6D2D" w14:textId="77777777" w:rsidR="009D6DFC" w:rsidRPr="009D6DFC" w:rsidRDefault="009D6DFC" w:rsidP="009D6DFC">
            <w:r w:rsidRPr="009D6DFC">
              <w:t>Temperature monitoring at sentinel outlets (below 20°C after 2 min draw-off); visual checks for leaks/corrosion.</w:t>
            </w:r>
          </w:p>
        </w:tc>
        <w:tc>
          <w:tcPr>
            <w:tcW w:w="0" w:type="auto"/>
            <w:vAlign w:val="center"/>
            <w:hideMark/>
          </w:tcPr>
          <w:p w14:paraId="153C5767" w14:textId="77777777" w:rsidR="009D6DFC" w:rsidRPr="009D6DFC" w:rsidRDefault="009D6DFC" w:rsidP="009D6DFC">
            <w:r w:rsidRPr="009D6DFC">
              <w:t>Monthly (sentinel); Annually (representative 20% rotation)</w:t>
            </w:r>
          </w:p>
        </w:tc>
        <w:tc>
          <w:tcPr>
            <w:tcW w:w="0" w:type="auto"/>
            <w:vAlign w:val="center"/>
            <w:hideMark/>
          </w:tcPr>
          <w:p w14:paraId="46F1CE3A" w14:textId="77777777" w:rsidR="009D6DFC" w:rsidRPr="009D6DFC" w:rsidRDefault="009D6DFC" w:rsidP="009D6DFC">
            <w:r w:rsidRPr="009D6DFC">
              <w:t>Semi-annual at inlet; flush sporadically used outlets twice weekly.</w:t>
            </w:r>
          </w:p>
        </w:tc>
      </w:tr>
      <w:tr w:rsidR="009D6DFC" w:rsidRPr="009D6DFC" w14:paraId="775D4547" w14:textId="77777777" w:rsidTr="009D6DFC">
        <w:trPr>
          <w:tblCellSpacing w:w="15" w:type="dxa"/>
        </w:trPr>
        <w:tc>
          <w:tcPr>
            <w:tcW w:w="0" w:type="auto"/>
            <w:vAlign w:val="center"/>
            <w:hideMark/>
          </w:tcPr>
          <w:p w14:paraId="11A5E2D8" w14:textId="77777777" w:rsidR="009D6DFC" w:rsidRPr="009D6DFC" w:rsidRDefault="009D6DFC" w:rsidP="009D6DFC">
            <w:r w:rsidRPr="009D6DFC">
              <w:t>Hot Water Storage/Calorifiers</w:t>
            </w:r>
          </w:p>
        </w:tc>
        <w:tc>
          <w:tcPr>
            <w:tcW w:w="0" w:type="auto"/>
            <w:vAlign w:val="center"/>
            <w:hideMark/>
          </w:tcPr>
          <w:p w14:paraId="23FC2547" w14:textId="77777777" w:rsidR="009D6DFC" w:rsidRPr="009D6DFC" w:rsidRDefault="009D6DFC" w:rsidP="009D6DFC">
            <w:r w:rsidRPr="009D6DFC">
              <w:t>Drain to remove sludge; dismantle and clean; temperature monitoring (flow ≥60°C, return ≥50°C).</w:t>
            </w:r>
          </w:p>
        </w:tc>
        <w:tc>
          <w:tcPr>
            <w:tcW w:w="0" w:type="auto"/>
            <w:vAlign w:val="center"/>
            <w:hideMark/>
          </w:tcPr>
          <w:p w14:paraId="1B2EE019" w14:textId="77777777" w:rsidR="009D6DFC" w:rsidRPr="009D6DFC" w:rsidRDefault="009D6DFC" w:rsidP="009D6DFC">
            <w:r w:rsidRPr="009D6DFC">
              <w:t>Quarterly (drain); Annually (full clean)</w:t>
            </w:r>
          </w:p>
        </w:tc>
        <w:tc>
          <w:tcPr>
            <w:tcW w:w="0" w:type="auto"/>
            <w:vAlign w:val="center"/>
            <w:hideMark/>
          </w:tcPr>
          <w:p w14:paraId="7057E79C" w14:textId="77777777" w:rsidR="009D6DFC" w:rsidRPr="009D6DFC" w:rsidRDefault="009D6DFC" w:rsidP="009D6DFC">
            <w:r w:rsidRPr="009D6DFC">
              <w:t>Continuous BEMS monitoring; disinfect annually or if temperature &lt;45°C.</w:t>
            </w:r>
          </w:p>
        </w:tc>
      </w:tr>
      <w:tr w:rsidR="009D6DFC" w:rsidRPr="009D6DFC" w14:paraId="7B79F22F" w14:textId="77777777" w:rsidTr="009D6DFC">
        <w:trPr>
          <w:tblCellSpacing w:w="15" w:type="dxa"/>
        </w:trPr>
        <w:tc>
          <w:tcPr>
            <w:tcW w:w="0" w:type="auto"/>
            <w:vAlign w:val="center"/>
            <w:hideMark/>
          </w:tcPr>
          <w:p w14:paraId="5037AD80" w14:textId="77777777" w:rsidR="009D6DFC" w:rsidRPr="009D6DFC" w:rsidRDefault="009D6DFC" w:rsidP="009D6DFC">
            <w:r w:rsidRPr="009D6DFC">
              <w:t>Hot Water Distribution</w:t>
            </w:r>
          </w:p>
        </w:tc>
        <w:tc>
          <w:tcPr>
            <w:tcW w:w="0" w:type="auto"/>
            <w:vAlign w:val="center"/>
            <w:hideMark/>
          </w:tcPr>
          <w:p w14:paraId="0307F952" w14:textId="77777777" w:rsidR="009D6DFC" w:rsidRPr="009D6DFC" w:rsidRDefault="009D6DFC" w:rsidP="009D6DFC">
            <w:r w:rsidRPr="009D6DFC">
              <w:t>Temperature monitoring at sentinel outlets (≥50°C after 1 min); check trace heating.</w:t>
            </w:r>
          </w:p>
        </w:tc>
        <w:tc>
          <w:tcPr>
            <w:tcW w:w="0" w:type="auto"/>
            <w:vAlign w:val="center"/>
            <w:hideMark/>
          </w:tcPr>
          <w:p w14:paraId="63F46EE4" w14:textId="77777777" w:rsidR="009D6DFC" w:rsidRPr="009D6DFC" w:rsidRDefault="009D6DFC" w:rsidP="009D6DFC">
            <w:r w:rsidRPr="009D6DFC">
              <w:t>Monthly (sentinel); Annually (representative)</w:t>
            </w:r>
          </w:p>
        </w:tc>
        <w:tc>
          <w:tcPr>
            <w:tcW w:w="0" w:type="auto"/>
            <w:vAlign w:val="center"/>
            <w:hideMark/>
          </w:tcPr>
          <w:p w14:paraId="334F1233" w14:textId="77777777" w:rsidR="009D6DFC" w:rsidRPr="009D6DFC" w:rsidRDefault="009D6DFC" w:rsidP="009D6DFC">
            <w:r w:rsidRPr="009D6DFC">
              <w:t>Flush all outlets regularly; clean and disinfect as needed.</w:t>
            </w:r>
          </w:p>
        </w:tc>
      </w:tr>
      <w:tr w:rsidR="009D6DFC" w:rsidRPr="009D6DFC" w14:paraId="29BFBFDF" w14:textId="77777777" w:rsidTr="009D6DFC">
        <w:trPr>
          <w:tblCellSpacing w:w="15" w:type="dxa"/>
        </w:trPr>
        <w:tc>
          <w:tcPr>
            <w:tcW w:w="0" w:type="auto"/>
            <w:vAlign w:val="center"/>
            <w:hideMark/>
          </w:tcPr>
          <w:p w14:paraId="104CF61B" w14:textId="77777777" w:rsidR="009D6DFC" w:rsidRPr="009D6DFC" w:rsidRDefault="009D6DFC" w:rsidP="009D6DFC">
            <w:r w:rsidRPr="009D6DFC">
              <w:t>Showers/Showerheads</w:t>
            </w:r>
          </w:p>
        </w:tc>
        <w:tc>
          <w:tcPr>
            <w:tcW w:w="0" w:type="auto"/>
            <w:vAlign w:val="center"/>
            <w:hideMark/>
          </w:tcPr>
          <w:p w14:paraId="738A1530" w14:textId="77777777" w:rsidR="009D6DFC" w:rsidRPr="009D6DFC" w:rsidRDefault="009D6DFC" w:rsidP="009D6DFC">
            <w:r w:rsidRPr="009D6DFC">
              <w:t>Dismantle, clean, de-scale hoses and heads.</w:t>
            </w:r>
          </w:p>
        </w:tc>
        <w:tc>
          <w:tcPr>
            <w:tcW w:w="0" w:type="auto"/>
            <w:vAlign w:val="center"/>
            <w:hideMark/>
          </w:tcPr>
          <w:p w14:paraId="135BD929" w14:textId="77777777" w:rsidR="009D6DFC" w:rsidRPr="009D6DFC" w:rsidRDefault="009D6DFC" w:rsidP="009D6DFC">
            <w:r w:rsidRPr="009D6DFC">
              <w:t>Quarterly</w:t>
            </w:r>
          </w:p>
        </w:tc>
        <w:tc>
          <w:tcPr>
            <w:tcW w:w="0" w:type="auto"/>
            <w:vAlign w:val="center"/>
            <w:hideMark/>
          </w:tcPr>
          <w:p w14:paraId="45A6C426" w14:textId="77777777" w:rsidR="009D6DFC" w:rsidRPr="009D6DFC" w:rsidRDefault="009D6DFC" w:rsidP="009D6DFC">
            <w:r w:rsidRPr="009D6DFC">
              <w:t>Flush twice weekly if sporadic use; remove unused showers.</w:t>
            </w:r>
          </w:p>
        </w:tc>
      </w:tr>
      <w:tr w:rsidR="009D6DFC" w:rsidRPr="009D6DFC" w14:paraId="54F6557A" w14:textId="77777777" w:rsidTr="009D6DFC">
        <w:trPr>
          <w:tblCellSpacing w:w="15" w:type="dxa"/>
        </w:trPr>
        <w:tc>
          <w:tcPr>
            <w:tcW w:w="0" w:type="auto"/>
            <w:vAlign w:val="center"/>
            <w:hideMark/>
          </w:tcPr>
          <w:p w14:paraId="3C308E3A" w14:textId="77777777" w:rsidR="009D6DFC" w:rsidRPr="009D6DFC" w:rsidRDefault="009D6DFC" w:rsidP="009D6DFC">
            <w:r w:rsidRPr="009D6DFC">
              <w:t>Point-of-Use Filters</w:t>
            </w:r>
          </w:p>
        </w:tc>
        <w:tc>
          <w:tcPr>
            <w:tcW w:w="0" w:type="auto"/>
            <w:vAlign w:val="center"/>
            <w:hideMark/>
          </w:tcPr>
          <w:p w14:paraId="2DCD1419" w14:textId="77777777" w:rsidR="009D6DFC" w:rsidRPr="009D6DFC" w:rsidRDefault="009D6DFC" w:rsidP="009D6DFC">
            <w:r w:rsidRPr="009D6DFC">
              <w:t>Replace filters; sample water quality.</w:t>
            </w:r>
          </w:p>
        </w:tc>
        <w:tc>
          <w:tcPr>
            <w:tcW w:w="0" w:type="auto"/>
            <w:vAlign w:val="center"/>
            <w:hideMark/>
          </w:tcPr>
          <w:p w14:paraId="2F88D26F" w14:textId="77777777" w:rsidR="009D6DFC" w:rsidRPr="009D6DFC" w:rsidRDefault="009D6DFC" w:rsidP="009D6DFC">
            <w:r w:rsidRPr="009D6DFC">
              <w:t>Monthly</w:t>
            </w:r>
          </w:p>
        </w:tc>
        <w:tc>
          <w:tcPr>
            <w:tcW w:w="0" w:type="auto"/>
            <w:vAlign w:val="center"/>
            <w:hideMark/>
          </w:tcPr>
          <w:p w14:paraId="2EFDAD83" w14:textId="77777777" w:rsidR="009D6DFC" w:rsidRPr="009D6DFC" w:rsidRDefault="009D6DFC" w:rsidP="009D6DFC">
            <w:r w:rsidRPr="009D6DFC">
              <w:t>Disinfect outlet if filters removed.</w:t>
            </w:r>
          </w:p>
        </w:tc>
      </w:tr>
      <w:tr w:rsidR="009D6DFC" w:rsidRPr="009D6DFC" w14:paraId="31C48F88" w14:textId="77777777" w:rsidTr="009D6DFC">
        <w:trPr>
          <w:tblCellSpacing w:w="15" w:type="dxa"/>
        </w:trPr>
        <w:tc>
          <w:tcPr>
            <w:tcW w:w="0" w:type="auto"/>
            <w:vAlign w:val="center"/>
            <w:hideMark/>
          </w:tcPr>
          <w:p w14:paraId="093A0FD3" w14:textId="77777777" w:rsidR="009D6DFC" w:rsidRPr="009D6DFC" w:rsidRDefault="009D6DFC" w:rsidP="009D6DFC">
            <w:r w:rsidRPr="009D6DFC">
              <w:lastRenderedPageBreak/>
              <w:t>General</w:t>
            </w:r>
          </w:p>
        </w:tc>
        <w:tc>
          <w:tcPr>
            <w:tcW w:w="0" w:type="auto"/>
            <w:vAlign w:val="center"/>
            <w:hideMark/>
          </w:tcPr>
          <w:p w14:paraId="137DD7B7" w14:textId="77777777" w:rsidR="009D6DFC" w:rsidRPr="009D6DFC" w:rsidRDefault="009D6DFC" w:rsidP="009D6DFC">
            <w:r w:rsidRPr="009D6DFC">
              <w:t>Legionella testing (if biocide used); risk assessment review.</w:t>
            </w:r>
          </w:p>
        </w:tc>
        <w:tc>
          <w:tcPr>
            <w:tcW w:w="0" w:type="auto"/>
            <w:vAlign w:val="center"/>
            <w:hideMark/>
          </w:tcPr>
          <w:p w14:paraId="5DC93496" w14:textId="77777777" w:rsidR="009D6DFC" w:rsidRPr="009D6DFC" w:rsidRDefault="009D6DFC" w:rsidP="009D6DFC">
            <w:r w:rsidRPr="009D6DFC">
              <w:t>Monthly (if treated); Every 2 years (risk assessment)</w:t>
            </w:r>
          </w:p>
        </w:tc>
        <w:tc>
          <w:tcPr>
            <w:tcW w:w="0" w:type="auto"/>
            <w:vAlign w:val="center"/>
            <w:hideMark/>
          </w:tcPr>
          <w:p w14:paraId="0AF345AC" w14:textId="77777777" w:rsidR="009D6DFC" w:rsidRPr="009D6DFC" w:rsidRDefault="009D6DFC" w:rsidP="009D6DFC">
            <w:r w:rsidRPr="009D6DFC">
              <w:t>Align with HSE ACOP L8; annual water safety plan review.</w:t>
            </w:r>
          </w:p>
        </w:tc>
      </w:tr>
    </w:tbl>
    <w:p w14:paraId="5CC32926" w14:textId="77777777" w:rsidR="009D6DFC" w:rsidRPr="009D6DFC" w:rsidRDefault="009D6DFC" w:rsidP="009D6DFC">
      <w:pPr>
        <w:rPr>
          <w:b/>
          <w:bCs/>
        </w:rPr>
      </w:pPr>
      <w:r w:rsidRPr="009D6DFC">
        <w:rPr>
          <w:b/>
          <w:bCs/>
        </w:rPr>
        <w:t>2. Lifts (SHTM 08-02)</w:t>
      </w:r>
    </w:p>
    <w:p w14:paraId="460E815A" w14:textId="77777777" w:rsidR="009D6DFC" w:rsidRPr="009D6DFC" w:rsidRDefault="009D6DFC" w:rsidP="009D6DFC">
      <w:r w:rsidRPr="009D6DFC">
        <w:t>Lifts include passenger, goods, and bed lifts. Maintenance ensures safety and reliability, complying with LOLER and PUWER.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3198"/>
        <w:gridCol w:w="1878"/>
        <w:gridCol w:w="2439"/>
      </w:tblGrid>
      <w:tr w:rsidR="009D6DFC" w:rsidRPr="009D6DFC" w14:paraId="59ADB20B" w14:textId="77777777" w:rsidTr="009D6DFC">
        <w:trPr>
          <w:tblHeader/>
          <w:tblCellSpacing w:w="15" w:type="dxa"/>
        </w:trPr>
        <w:tc>
          <w:tcPr>
            <w:tcW w:w="0" w:type="auto"/>
            <w:vAlign w:val="center"/>
            <w:hideMark/>
          </w:tcPr>
          <w:p w14:paraId="35853EC6" w14:textId="77777777" w:rsidR="009D6DFC" w:rsidRPr="009D6DFC" w:rsidRDefault="009D6DFC" w:rsidP="009D6DFC">
            <w:pPr>
              <w:rPr>
                <w:b/>
                <w:bCs/>
              </w:rPr>
            </w:pPr>
            <w:r w:rsidRPr="009D6DFC">
              <w:rPr>
                <w:b/>
                <w:bCs/>
              </w:rPr>
              <w:t>Component</w:t>
            </w:r>
          </w:p>
        </w:tc>
        <w:tc>
          <w:tcPr>
            <w:tcW w:w="0" w:type="auto"/>
            <w:vAlign w:val="center"/>
            <w:hideMark/>
          </w:tcPr>
          <w:p w14:paraId="53C60D0B" w14:textId="77777777" w:rsidR="009D6DFC" w:rsidRPr="009D6DFC" w:rsidRDefault="009D6DFC" w:rsidP="009D6DFC">
            <w:pPr>
              <w:rPr>
                <w:b/>
                <w:bCs/>
              </w:rPr>
            </w:pPr>
            <w:r w:rsidRPr="009D6DFC">
              <w:rPr>
                <w:b/>
                <w:bCs/>
              </w:rPr>
              <w:t>Task</w:t>
            </w:r>
          </w:p>
        </w:tc>
        <w:tc>
          <w:tcPr>
            <w:tcW w:w="0" w:type="auto"/>
            <w:vAlign w:val="center"/>
            <w:hideMark/>
          </w:tcPr>
          <w:p w14:paraId="6FEF3409" w14:textId="77777777" w:rsidR="009D6DFC" w:rsidRPr="009D6DFC" w:rsidRDefault="009D6DFC" w:rsidP="009D6DFC">
            <w:pPr>
              <w:rPr>
                <w:b/>
                <w:bCs/>
              </w:rPr>
            </w:pPr>
            <w:r w:rsidRPr="009D6DFC">
              <w:rPr>
                <w:b/>
                <w:bCs/>
              </w:rPr>
              <w:t>Frequency</w:t>
            </w:r>
          </w:p>
        </w:tc>
        <w:tc>
          <w:tcPr>
            <w:tcW w:w="0" w:type="auto"/>
            <w:vAlign w:val="center"/>
            <w:hideMark/>
          </w:tcPr>
          <w:p w14:paraId="46AC43B1" w14:textId="77777777" w:rsidR="009D6DFC" w:rsidRPr="009D6DFC" w:rsidRDefault="009D6DFC" w:rsidP="009D6DFC">
            <w:pPr>
              <w:rPr>
                <w:b/>
                <w:bCs/>
              </w:rPr>
            </w:pPr>
            <w:r w:rsidRPr="009D6DFC">
              <w:rPr>
                <w:b/>
                <w:bCs/>
              </w:rPr>
              <w:t>Notes</w:t>
            </w:r>
          </w:p>
        </w:tc>
      </w:tr>
      <w:tr w:rsidR="009D6DFC" w:rsidRPr="009D6DFC" w14:paraId="47419596" w14:textId="77777777" w:rsidTr="009D6DFC">
        <w:trPr>
          <w:tblCellSpacing w:w="15" w:type="dxa"/>
        </w:trPr>
        <w:tc>
          <w:tcPr>
            <w:tcW w:w="0" w:type="auto"/>
            <w:vAlign w:val="center"/>
            <w:hideMark/>
          </w:tcPr>
          <w:p w14:paraId="77943A8B" w14:textId="77777777" w:rsidR="009D6DFC" w:rsidRPr="009D6DFC" w:rsidRDefault="009D6DFC" w:rsidP="009D6DFC">
            <w:r w:rsidRPr="009D6DFC">
              <w:t>Overall Lift System</w:t>
            </w:r>
          </w:p>
        </w:tc>
        <w:tc>
          <w:tcPr>
            <w:tcW w:w="0" w:type="auto"/>
            <w:vAlign w:val="center"/>
            <w:hideMark/>
          </w:tcPr>
          <w:p w14:paraId="0C96CB94" w14:textId="77777777" w:rsidR="009D6DFC" w:rsidRPr="009D6DFC" w:rsidRDefault="009D6DFC" w:rsidP="009D6DFC">
            <w:r w:rsidRPr="009D6DFC">
              <w:t>Routine preventive maintenance visits: inspect, adjust, clean pits/car tops/machine rooms; check guide rails, buffers, safety gears.</w:t>
            </w:r>
          </w:p>
        </w:tc>
        <w:tc>
          <w:tcPr>
            <w:tcW w:w="0" w:type="auto"/>
            <w:vAlign w:val="center"/>
            <w:hideMark/>
          </w:tcPr>
          <w:p w14:paraId="100CA198" w14:textId="77777777" w:rsidR="009D6DFC" w:rsidRPr="009D6DFC" w:rsidRDefault="009D6DFC" w:rsidP="009D6DFC">
            <w:r w:rsidRPr="009D6DFC">
              <w:t>Monthly (12 visits/year)</w:t>
            </w:r>
          </w:p>
        </w:tc>
        <w:tc>
          <w:tcPr>
            <w:tcW w:w="0" w:type="auto"/>
            <w:vAlign w:val="center"/>
            <w:hideMark/>
          </w:tcPr>
          <w:p w14:paraId="4F9FF9DE" w14:textId="77777777" w:rsidR="009D6DFC" w:rsidRPr="009D6DFC" w:rsidRDefault="009D6DFC" w:rsidP="009D6DFC">
            <w:r w:rsidRPr="009D6DFC">
              <w:t>Conducted by specialist contractor under comprehensive contract.</w:t>
            </w:r>
          </w:p>
        </w:tc>
      </w:tr>
      <w:tr w:rsidR="009D6DFC" w:rsidRPr="009D6DFC" w14:paraId="64869D1B" w14:textId="77777777" w:rsidTr="009D6DFC">
        <w:trPr>
          <w:tblCellSpacing w:w="15" w:type="dxa"/>
        </w:trPr>
        <w:tc>
          <w:tcPr>
            <w:tcW w:w="0" w:type="auto"/>
            <w:vAlign w:val="center"/>
            <w:hideMark/>
          </w:tcPr>
          <w:p w14:paraId="3A147076" w14:textId="77777777" w:rsidR="009D6DFC" w:rsidRPr="009D6DFC" w:rsidRDefault="009D6DFC" w:rsidP="009D6DFC">
            <w:r w:rsidRPr="009D6DFC">
              <w:t>Safety and Controls</w:t>
            </w:r>
          </w:p>
        </w:tc>
        <w:tc>
          <w:tcPr>
            <w:tcW w:w="0" w:type="auto"/>
            <w:vAlign w:val="center"/>
            <w:hideMark/>
          </w:tcPr>
          <w:p w14:paraId="3D2B37F5" w14:textId="77777777" w:rsidR="009D6DFC" w:rsidRPr="009D6DFC" w:rsidRDefault="009D6DFC" w:rsidP="009D6DFC">
            <w:r w:rsidRPr="009D6DFC">
              <w:t>Thorough examination and inspection by competent person.</w:t>
            </w:r>
          </w:p>
        </w:tc>
        <w:tc>
          <w:tcPr>
            <w:tcW w:w="0" w:type="auto"/>
            <w:vAlign w:val="center"/>
            <w:hideMark/>
          </w:tcPr>
          <w:p w14:paraId="3E0E8AB8" w14:textId="77777777" w:rsidR="009D6DFC" w:rsidRPr="009D6DFC" w:rsidRDefault="009D6DFC" w:rsidP="009D6DFC">
            <w:r w:rsidRPr="009D6DFC">
              <w:t>Every 6 months (or per risk assessment)</w:t>
            </w:r>
          </w:p>
        </w:tc>
        <w:tc>
          <w:tcPr>
            <w:tcW w:w="0" w:type="auto"/>
            <w:vAlign w:val="center"/>
            <w:hideMark/>
          </w:tcPr>
          <w:p w14:paraId="4EEC9114" w14:textId="77777777" w:rsidR="009D6DFC" w:rsidRPr="009D6DFC" w:rsidRDefault="009D6DFC" w:rsidP="009D6DFC">
            <w:r w:rsidRPr="009D6DFC">
              <w:t>Includes overspeed governors, brakes, interlocks; per LOLER.</w:t>
            </w:r>
          </w:p>
        </w:tc>
      </w:tr>
      <w:tr w:rsidR="009D6DFC" w:rsidRPr="009D6DFC" w14:paraId="0C5E2C48" w14:textId="77777777" w:rsidTr="009D6DFC">
        <w:trPr>
          <w:tblCellSpacing w:w="15" w:type="dxa"/>
        </w:trPr>
        <w:tc>
          <w:tcPr>
            <w:tcW w:w="0" w:type="auto"/>
            <w:vAlign w:val="center"/>
            <w:hideMark/>
          </w:tcPr>
          <w:p w14:paraId="1B4603C8" w14:textId="77777777" w:rsidR="009D6DFC" w:rsidRPr="009D6DFC" w:rsidRDefault="009D6DFC" w:rsidP="009D6DFC">
            <w:r w:rsidRPr="009D6DFC">
              <w:t>Emergency Systems</w:t>
            </w:r>
          </w:p>
        </w:tc>
        <w:tc>
          <w:tcPr>
            <w:tcW w:w="0" w:type="auto"/>
            <w:vAlign w:val="center"/>
            <w:hideMark/>
          </w:tcPr>
          <w:p w14:paraId="680BC381" w14:textId="77777777" w:rsidR="009D6DFC" w:rsidRPr="009D6DFC" w:rsidRDefault="009D6DFC" w:rsidP="009D6DFC">
            <w:r w:rsidRPr="009D6DFC">
              <w:t>Test alarms, emergency lighting, rescue equipment (e.g., hand-winding, lowering valves).</w:t>
            </w:r>
          </w:p>
        </w:tc>
        <w:tc>
          <w:tcPr>
            <w:tcW w:w="0" w:type="auto"/>
            <w:vAlign w:val="center"/>
            <w:hideMark/>
          </w:tcPr>
          <w:p w14:paraId="26582061" w14:textId="77777777" w:rsidR="009D6DFC" w:rsidRPr="009D6DFC" w:rsidRDefault="009D6DFC" w:rsidP="009D6DFC">
            <w:r w:rsidRPr="009D6DFC">
              <w:t>Monthly (alarms); Integrated into routine visits</w:t>
            </w:r>
          </w:p>
        </w:tc>
        <w:tc>
          <w:tcPr>
            <w:tcW w:w="0" w:type="auto"/>
            <w:vAlign w:val="center"/>
            <w:hideMark/>
          </w:tcPr>
          <w:p w14:paraId="1DDEEE06" w14:textId="77777777" w:rsidR="009D6DFC" w:rsidRPr="009D6DFC" w:rsidRDefault="009D6DFC" w:rsidP="009D6DFC">
            <w:r w:rsidRPr="009D6DFC">
              <w:t>Verify per BS EN 81-28; annual audit includes performance tests.</w:t>
            </w:r>
          </w:p>
        </w:tc>
      </w:tr>
      <w:tr w:rsidR="009D6DFC" w:rsidRPr="009D6DFC" w14:paraId="38B7B543" w14:textId="77777777" w:rsidTr="009D6DFC">
        <w:trPr>
          <w:tblCellSpacing w:w="15" w:type="dxa"/>
        </w:trPr>
        <w:tc>
          <w:tcPr>
            <w:tcW w:w="0" w:type="auto"/>
            <w:vAlign w:val="center"/>
            <w:hideMark/>
          </w:tcPr>
          <w:p w14:paraId="13D5804E" w14:textId="77777777" w:rsidR="009D6DFC" w:rsidRPr="009D6DFC" w:rsidRDefault="009D6DFC" w:rsidP="009D6DFC">
            <w:r w:rsidRPr="009D6DFC">
              <w:t>Cleaning</w:t>
            </w:r>
          </w:p>
        </w:tc>
        <w:tc>
          <w:tcPr>
            <w:tcW w:w="0" w:type="auto"/>
            <w:vAlign w:val="center"/>
            <w:hideMark/>
          </w:tcPr>
          <w:p w14:paraId="00A7E205" w14:textId="77777777" w:rsidR="009D6DFC" w:rsidRPr="009D6DFC" w:rsidRDefault="009D6DFC" w:rsidP="009D6DFC">
            <w:r w:rsidRPr="009D6DFC">
              <w:t>Clean pits, car tops, machine rooms of dirt/detritus; clean car interiors, doors, tracks.</w:t>
            </w:r>
          </w:p>
        </w:tc>
        <w:tc>
          <w:tcPr>
            <w:tcW w:w="0" w:type="auto"/>
            <w:vAlign w:val="center"/>
            <w:hideMark/>
          </w:tcPr>
          <w:p w14:paraId="43967757" w14:textId="77777777" w:rsidR="009D6DFC" w:rsidRPr="009D6DFC" w:rsidRDefault="009D6DFC" w:rsidP="009D6DFC">
            <w:r w:rsidRPr="009D6DFC">
              <w:t>Monthly</w:t>
            </w:r>
          </w:p>
        </w:tc>
        <w:tc>
          <w:tcPr>
            <w:tcW w:w="0" w:type="auto"/>
            <w:vAlign w:val="center"/>
            <w:hideMark/>
          </w:tcPr>
          <w:p w14:paraId="7E6D0DCF" w14:textId="77777777" w:rsidR="009D6DFC" w:rsidRPr="009D6DFC" w:rsidRDefault="009D6DFC" w:rsidP="009D6DFC">
            <w:r w:rsidRPr="009D6DFC">
              <w:t>Part of routine visits; staff can check daily for cleanliness.</w:t>
            </w:r>
          </w:p>
        </w:tc>
      </w:tr>
      <w:tr w:rsidR="009D6DFC" w:rsidRPr="009D6DFC" w14:paraId="6631D324" w14:textId="77777777" w:rsidTr="009D6DFC">
        <w:trPr>
          <w:tblCellSpacing w:w="15" w:type="dxa"/>
        </w:trPr>
        <w:tc>
          <w:tcPr>
            <w:tcW w:w="0" w:type="auto"/>
            <w:vAlign w:val="center"/>
            <w:hideMark/>
          </w:tcPr>
          <w:p w14:paraId="7AB196F0" w14:textId="77777777" w:rsidR="009D6DFC" w:rsidRPr="009D6DFC" w:rsidRDefault="009D6DFC" w:rsidP="009D6DFC">
            <w:r w:rsidRPr="009D6DFC">
              <w:t>Lubrication</w:t>
            </w:r>
          </w:p>
        </w:tc>
        <w:tc>
          <w:tcPr>
            <w:tcW w:w="0" w:type="auto"/>
            <w:vAlign w:val="center"/>
            <w:hideMark/>
          </w:tcPr>
          <w:p w14:paraId="09F87FF5" w14:textId="77777777" w:rsidR="009D6DFC" w:rsidRPr="009D6DFC" w:rsidRDefault="009D6DFC" w:rsidP="009D6DFC">
            <w:r w:rsidRPr="009D6DFC">
              <w:t>Lubricate guide rails, ropes, moving parts.</w:t>
            </w:r>
          </w:p>
        </w:tc>
        <w:tc>
          <w:tcPr>
            <w:tcW w:w="0" w:type="auto"/>
            <w:vAlign w:val="center"/>
            <w:hideMark/>
          </w:tcPr>
          <w:p w14:paraId="1D519CC4" w14:textId="77777777" w:rsidR="009D6DFC" w:rsidRPr="009D6DFC" w:rsidRDefault="009D6DFC" w:rsidP="009D6DFC">
            <w:r w:rsidRPr="009D6DFC">
              <w:t>As part of monthly routine</w:t>
            </w:r>
          </w:p>
        </w:tc>
        <w:tc>
          <w:tcPr>
            <w:tcW w:w="0" w:type="auto"/>
            <w:vAlign w:val="center"/>
            <w:hideMark/>
          </w:tcPr>
          <w:p w14:paraId="5EF7DEF9" w14:textId="77777777" w:rsidR="009D6DFC" w:rsidRPr="009D6DFC" w:rsidRDefault="009D6DFC" w:rsidP="009D6DFC">
            <w:r w:rsidRPr="009D6DFC">
              <w:t>Follow manufacturer instructions; check during audits.</w:t>
            </w:r>
          </w:p>
        </w:tc>
      </w:tr>
      <w:tr w:rsidR="009D6DFC" w:rsidRPr="009D6DFC" w14:paraId="2D4789E3" w14:textId="77777777" w:rsidTr="009D6DFC">
        <w:trPr>
          <w:tblCellSpacing w:w="15" w:type="dxa"/>
        </w:trPr>
        <w:tc>
          <w:tcPr>
            <w:tcW w:w="0" w:type="auto"/>
            <w:vAlign w:val="center"/>
            <w:hideMark/>
          </w:tcPr>
          <w:p w14:paraId="207E005E" w14:textId="77777777" w:rsidR="009D6DFC" w:rsidRPr="009D6DFC" w:rsidRDefault="009D6DFC" w:rsidP="009D6DFC">
            <w:r w:rsidRPr="009D6DFC">
              <w:t>General</w:t>
            </w:r>
          </w:p>
        </w:tc>
        <w:tc>
          <w:tcPr>
            <w:tcW w:w="0" w:type="auto"/>
            <w:vAlign w:val="center"/>
            <w:hideMark/>
          </w:tcPr>
          <w:p w14:paraId="1CE0EC65" w14:textId="77777777" w:rsidR="009D6DFC" w:rsidRPr="009D6DFC" w:rsidRDefault="009D6DFC" w:rsidP="009D6DFC">
            <w:r w:rsidRPr="009D6DFC">
              <w:t>Annual maintenance audit: physical checks, ride quality, statutory compliance.</w:t>
            </w:r>
          </w:p>
        </w:tc>
        <w:tc>
          <w:tcPr>
            <w:tcW w:w="0" w:type="auto"/>
            <w:vAlign w:val="center"/>
            <w:hideMark/>
          </w:tcPr>
          <w:p w14:paraId="7BD994C9" w14:textId="77777777" w:rsidR="009D6DFC" w:rsidRPr="009D6DFC" w:rsidRDefault="009D6DFC" w:rsidP="009D6DFC">
            <w:r w:rsidRPr="009D6DFC">
              <w:t>Annually</w:t>
            </w:r>
          </w:p>
        </w:tc>
        <w:tc>
          <w:tcPr>
            <w:tcW w:w="0" w:type="auto"/>
            <w:vAlign w:val="center"/>
            <w:hideMark/>
          </w:tcPr>
          <w:p w14:paraId="652DE8C4" w14:textId="77777777" w:rsidR="009D6DFC" w:rsidRPr="009D6DFC" w:rsidRDefault="009D6DFC" w:rsidP="009D6DFC">
            <w:r w:rsidRPr="009D6DFC">
              <w:t xml:space="preserve">Staff perform regular checks (e.g., ride test, noise, </w:t>
            </w:r>
            <w:proofErr w:type="spellStart"/>
            <w:r w:rsidRPr="009D6DFC">
              <w:t>leveling</w:t>
            </w:r>
            <w:proofErr w:type="spellEnd"/>
            <w:r w:rsidRPr="009D6DFC">
              <w:t>).</w:t>
            </w:r>
          </w:p>
        </w:tc>
      </w:tr>
    </w:tbl>
    <w:p w14:paraId="2C818569" w14:textId="77777777" w:rsidR="009D6DFC" w:rsidRPr="009D6DFC" w:rsidRDefault="009D6DFC" w:rsidP="009D6DFC">
      <w:pPr>
        <w:rPr>
          <w:b/>
          <w:bCs/>
        </w:rPr>
      </w:pPr>
      <w:r w:rsidRPr="009D6DFC">
        <w:rPr>
          <w:b/>
          <w:bCs/>
        </w:rPr>
        <w:t>3. Ventilation Systems (SHTM 03-01 Part B)</w:t>
      </w:r>
    </w:p>
    <w:p w14:paraId="7FE7CC9B" w14:textId="77777777" w:rsidR="009D6DFC" w:rsidRPr="009D6DFC" w:rsidRDefault="009D6DFC" w:rsidP="009D6DFC">
      <w:r w:rsidRPr="009D6DFC">
        <w:lastRenderedPageBreak/>
        <w:t>Ventilation includes HVAC, air handling units (AHUs), ducts, and filters. PPM focuses on performance verification, hygiene, and energy efficiency. (Note: Specific frequencies are based on risk; high-risk areas like theatres may require more frequent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2651"/>
        <w:gridCol w:w="2578"/>
        <w:gridCol w:w="2252"/>
      </w:tblGrid>
      <w:tr w:rsidR="009D6DFC" w:rsidRPr="009D6DFC" w14:paraId="7838E787" w14:textId="77777777" w:rsidTr="009D6DFC">
        <w:trPr>
          <w:tblHeader/>
          <w:tblCellSpacing w:w="15" w:type="dxa"/>
        </w:trPr>
        <w:tc>
          <w:tcPr>
            <w:tcW w:w="0" w:type="auto"/>
            <w:vAlign w:val="center"/>
            <w:hideMark/>
          </w:tcPr>
          <w:p w14:paraId="7AA150BD" w14:textId="77777777" w:rsidR="009D6DFC" w:rsidRPr="009D6DFC" w:rsidRDefault="009D6DFC" w:rsidP="009D6DFC">
            <w:pPr>
              <w:rPr>
                <w:b/>
                <w:bCs/>
              </w:rPr>
            </w:pPr>
            <w:r w:rsidRPr="009D6DFC">
              <w:rPr>
                <w:b/>
                <w:bCs/>
              </w:rPr>
              <w:t>Component</w:t>
            </w:r>
          </w:p>
        </w:tc>
        <w:tc>
          <w:tcPr>
            <w:tcW w:w="0" w:type="auto"/>
            <w:vAlign w:val="center"/>
            <w:hideMark/>
          </w:tcPr>
          <w:p w14:paraId="19A35B5F" w14:textId="77777777" w:rsidR="009D6DFC" w:rsidRPr="009D6DFC" w:rsidRDefault="009D6DFC" w:rsidP="009D6DFC">
            <w:pPr>
              <w:rPr>
                <w:b/>
                <w:bCs/>
              </w:rPr>
            </w:pPr>
            <w:r w:rsidRPr="009D6DFC">
              <w:rPr>
                <w:b/>
                <w:bCs/>
              </w:rPr>
              <w:t>Task</w:t>
            </w:r>
          </w:p>
        </w:tc>
        <w:tc>
          <w:tcPr>
            <w:tcW w:w="0" w:type="auto"/>
            <w:vAlign w:val="center"/>
            <w:hideMark/>
          </w:tcPr>
          <w:p w14:paraId="2AF516F7" w14:textId="77777777" w:rsidR="009D6DFC" w:rsidRPr="009D6DFC" w:rsidRDefault="009D6DFC" w:rsidP="009D6DFC">
            <w:pPr>
              <w:rPr>
                <w:b/>
                <w:bCs/>
              </w:rPr>
            </w:pPr>
            <w:r w:rsidRPr="009D6DFC">
              <w:rPr>
                <w:b/>
                <w:bCs/>
              </w:rPr>
              <w:t>Frequency</w:t>
            </w:r>
          </w:p>
        </w:tc>
        <w:tc>
          <w:tcPr>
            <w:tcW w:w="0" w:type="auto"/>
            <w:vAlign w:val="center"/>
            <w:hideMark/>
          </w:tcPr>
          <w:p w14:paraId="177ED833" w14:textId="77777777" w:rsidR="009D6DFC" w:rsidRPr="009D6DFC" w:rsidRDefault="009D6DFC" w:rsidP="009D6DFC">
            <w:pPr>
              <w:rPr>
                <w:b/>
                <w:bCs/>
              </w:rPr>
            </w:pPr>
            <w:r w:rsidRPr="009D6DFC">
              <w:rPr>
                <w:b/>
                <w:bCs/>
              </w:rPr>
              <w:t>Notes</w:t>
            </w:r>
          </w:p>
        </w:tc>
      </w:tr>
      <w:tr w:rsidR="009D6DFC" w:rsidRPr="009D6DFC" w14:paraId="51D1528D" w14:textId="77777777" w:rsidTr="009D6DFC">
        <w:trPr>
          <w:tblCellSpacing w:w="15" w:type="dxa"/>
        </w:trPr>
        <w:tc>
          <w:tcPr>
            <w:tcW w:w="0" w:type="auto"/>
            <w:vAlign w:val="center"/>
            <w:hideMark/>
          </w:tcPr>
          <w:p w14:paraId="3A171F6D" w14:textId="77777777" w:rsidR="009D6DFC" w:rsidRPr="009D6DFC" w:rsidRDefault="009D6DFC" w:rsidP="009D6DFC">
            <w:r w:rsidRPr="009D6DFC">
              <w:t>Air Handling Units (AHUs)</w:t>
            </w:r>
          </w:p>
        </w:tc>
        <w:tc>
          <w:tcPr>
            <w:tcW w:w="0" w:type="auto"/>
            <w:vAlign w:val="center"/>
            <w:hideMark/>
          </w:tcPr>
          <w:p w14:paraId="241D7C54" w14:textId="77777777" w:rsidR="009D6DFC" w:rsidRPr="009D6DFC" w:rsidRDefault="009D6DFC" w:rsidP="009D6DFC">
            <w:r w:rsidRPr="009D6DFC">
              <w:t>Inspect for condition, clean coils/heat exchangers; check belts, motors, dampers.</w:t>
            </w:r>
          </w:p>
        </w:tc>
        <w:tc>
          <w:tcPr>
            <w:tcW w:w="0" w:type="auto"/>
            <w:vAlign w:val="center"/>
            <w:hideMark/>
          </w:tcPr>
          <w:p w14:paraId="1A37734A" w14:textId="77777777" w:rsidR="009D6DFC" w:rsidRPr="009D6DFC" w:rsidRDefault="009D6DFC" w:rsidP="009D6DFC">
            <w:r w:rsidRPr="009D6DFC">
              <w:t>Quarterly to Annually</w:t>
            </w:r>
          </w:p>
        </w:tc>
        <w:tc>
          <w:tcPr>
            <w:tcW w:w="0" w:type="auto"/>
            <w:vAlign w:val="center"/>
            <w:hideMark/>
          </w:tcPr>
          <w:p w14:paraId="5C4EB061" w14:textId="77777777" w:rsidR="009D6DFC" w:rsidRPr="009D6DFC" w:rsidRDefault="009D6DFC" w:rsidP="009D6DFC">
            <w:r w:rsidRPr="009D6DFC">
              <w:t>Clean if contaminated; verify airflow and pressure differentials.</w:t>
            </w:r>
          </w:p>
        </w:tc>
      </w:tr>
      <w:tr w:rsidR="009D6DFC" w:rsidRPr="009D6DFC" w14:paraId="65F79A0B" w14:textId="77777777" w:rsidTr="009D6DFC">
        <w:trPr>
          <w:tblCellSpacing w:w="15" w:type="dxa"/>
        </w:trPr>
        <w:tc>
          <w:tcPr>
            <w:tcW w:w="0" w:type="auto"/>
            <w:vAlign w:val="center"/>
            <w:hideMark/>
          </w:tcPr>
          <w:p w14:paraId="6658D8D7" w14:textId="77777777" w:rsidR="009D6DFC" w:rsidRPr="009D6DFC" w:rsidRDefault="009D6DFC" w:rsidP="009D6DFC">
            <w:r w:rsidRPr="009D6DFC">
              <w:t>Filters</w:t>
            </w:r>
          </w:p>
        </w:tc>
        <w:tc>
          <w:tcPr>
            <w:tcW w:w="0" w:type="auto"/>
            <w:vAlign w:val="center"/>
            <w:hideMark/>
          </w:tcPr>
          <w:p w14:paraId="7983A657" w14:textId="77777777" w:rsidR="009D6DFC" w:rsidRPr="009D6DFC" w:rsidRDefault="009D6DFC" w:rsidP="009D6DFC">
            <w:r w:rsidRPr="009D6DFC">
              <w:t>Inspect and replace pre-filters, bag filters, HEPA filters.</w:t>
            </w:r>
          </w:p>
        </w:tc>
        <w:tc>
          <w:tcPr>
            <w:tcW w:w="0" w:type="auto"/>
            <w:vAlign w:val="center"/>
            <w:hideMark/>
          </w:tcPr>
          <w:p w14:paraId="4A914992" w14:textId="77777777" w:rsidR="009D6DFC" w:rsidRPr="009D6DFC" w:rsidRDefault="009D6DFC" w:rsidP="009D6DFC">
            <w:r w:rsidRPr="009D6DFC">
              <w:t>Monthly inspection; Replacement: Pre-filters (3-6 months), Bag (6-12 months), HEPA (annually or when dirty)</w:t>
            </w:r>
          </w:p>
        </w:tc>
        <w:tc>
          <w:tcPr>
            <w:tcW w:w="0" w:type="auto"/>
            <w:vAlign w:val="center"/>
            <w:hideMark/>
          </w:tcPr>
          <w:p w14:paraId="42C04A85" w14:textId="77777777" w:rsidR="009D6DFC" w:rsidRPr="009D6DFC" w:rsidRDefault="009D6DFC" w:rsidP="009D6DFC">
            <w:r w:rsidRPr="009D6DFC">
              <w:t>In high-risk areas (e.g., theatres), test HEPA integrity annually.</w:t>
            </w:r>
          </w:p>
        </w:tc>
      </w:tr>
      <w:tr w:rsidR="009D6DFC" w:rsidRPr="009D6DFC" w14:paraId="25E7AB27" w14:textId="77777777" w:rsidTr="009D6DFC">
        <w:trPr>
          <w:tblCellSpacing w:w="15" w:type="dxa"/>
        </w:trPr>
        <w:tc>
          <w:tcPr>
            <w:tcW w:w="0" w:type="auto"/>
            <w:vAlign w:val="center"/>
            <w:hideMark/>
          </w:tcPr>
          <w:p w14:paraId="66DD8E02" w14:textId="77777777" w:rsidR="009D6DFC" w:rsidRPr="009D6DFC" w:rsidRDefault="009D6DFC" w:rsidP="009D6DFC">
            <w:r w:rsidRPr="009D6DFC">
              <w:t>Ducts</w:t>
            </w:r>
          </w:p>
        </w:tc>
        <w:tc>
          <w:tcPr>
            <w:tcW w:w="0" w:type="auto"/>
            <w:vAlign w:val="center"/>
            <w:hideMark/>
          </w:tcPr>
          <w:p w14:paraId="5C9DBFC9" w14:textId="77777777" w:rsidR="009D6DFC" w:rsidRPr="009D6DFC" w:rsidRDefault="009D6DFC" w:rsidP="009D6DFC">
            <w:r w:rsidRPr="009D6DFC">
              <w:t>Inspect for cleanliness, leaks; clean internal surfaces.</w:t>
            </w:r>
          </w:p>
        </w:tc>
        <w:tc>
          <w:tcPr>
            <w:tcW w:w="0" w:type="auto"/>
            <w:vAlign w:val="center"/>
            <w:hideMark/>
          </w:tcPr>
          <w:p w14:paraId="2AD372CA" w14:textId="77777777" w:rsidR="009D6DFC" w:rsidRPr="009D6DFC" w:rsidRDefault="009D6DFC" w:rsidP="009D6DFC">
            <w:r w:rsidRPr="009D6DFC">
              <w:t>Annually (inspection); Every 2-5 years (cleaning, based on risk)</w:t>
            </w:r>
          </w:p>
        </w:tc>
        <w:tc>
          <w:tcPr>
            <w:tcW w:w="0" w:type="auto"/>
            <w:vAlign w:val="center"/>
            <w:hideMark/>
          </w:tcPr>
          <w:p w14:paraId="0CE77106" w14:textId="77777777" w:rsidR="009D6DFC" w:rsidRPr="009D6DFC" w:rsidRDefault="009D6DFC" w:rsidP="009D6DFC">
            <w:r w:rsidRPr="009D6DFC">
              <w:t>Use access doors for inspection; more frequent in dirty environments.</w:t>
            </w:r>
          </w:p>
        </w:tc>
      </w:tr>
      <w:tr w:rsidR="009D6DFC" w:rsidRPr="009D6DFC" w14:paraId="795C4CEB" w14:textId="77777777" w:rsidTr="009D6DFC">
        <w:trPr>
          <w:tblCellSpacing w:w="15" w:type="dxa"/>
        </w:trPr>
        <w:tc>
          <w:tcPr>
            <w:tcW w:w="0" w:type="auto"/>
            <w:vAlign w:val="center"/>
            <w:hideMark/>
          </w:tcPr>
          <w:p w14:paraId="439DC4F2" w14:textId="77777777" w:rsidR="009D6DFC" w:rsidRPr="009D6DFC" w:rsidRDefault="009D6DFC" w:rsidP="009D6DFC">
            <w:r w:rsidRPr="009D6DFC">
              <w:t>Fans and Blowers</w:t>
            </w:r>
          </w:p>
        </w:tc>
        <w:tc>
          <w:tcPr>
            <w:tcW w:w="0" w:type="auto"/>
            <w:vAlign w:val="center"/>
            <w:hideMark/>
          </w:tcPr>
          <w:p w14:paraId="16994039" w14:textId="77777777" w:rsidR="009D6DFC" w:rsidRPr="009D6DFC" w:rsidRDefault="009D6DFC" w:rsidP="009D6DFC">
            <w:r w:rsidRPr="009D6DFC">
              <w:t>Inspect bearings, lubrication; check vibration, alignment.</w:t>
            </w:r>
          </w:p>
        </w:tc>
        <w:tc>
          <w:tcPr>
            <w:tcW w:w="0" w:type="auto"/>
            <w:vAlign w:val="center"/>
            <w:hideMark/>
          </w:tcPr>
          <w:p w14:paraId="1041890D" w14:textId="77777777" w:rsidR="009D6DFC" w:rsidRPr="009D6DFC" w:rsidRDefault="009D6DFC" w:rsidP="009D6DFC">
            <w:r w:rsidRPr="009D6DFC">
              <w:t>Quarterly</w:t>
            </w:r>
          </w:p>
        </w:tc>
        <w:tc>
          <w:tcPr>
            <w:tcW w:w="0" w:type="auto"/>
            <w:vAlign w:val="center"/>
            <w:hideMark/>
          </w:tcPr>
          <w:p w14:paraId="3D336FFF" w14:textId="77777777" w:rsidR="009D6DFC" w:rsidRPr="009D6DFC" w:rsidRDefault="009D6DFC" w:rsidP="009D6DFC">
            <w:r w:rsidRPr="009D6DFC">
              <w:t>Lubricate as needed; balance annually if vibration issues.</w:t>
            </w:r>
          </w:p>
        </w:tc>
      </w:tr>
      <w:tr w:rsidR="009D6DFC" w:rsidRPr="009D6DFC" w14:paraId="0AED4A51" w14:textId="77777777" w:rsidTr="009D6DFC">
        <w:trPr>
          <w:tblCellSpacing w:w="15" w:type="dxa"/>
        </w:trPr>
        <w:tc>
          <w:tcPr>
            <w:tcW w:w="0" w:type="auto"/>
            <w:vAlign w:val="center"/>
            <w:hideMark/>
          </w:tcPr>
          <w:p w14:paraId="64FFD7EB" w14:textId="77777777" w:rsidR="009D6DFC" w:rsidRPr="009D6DFC" w:rsidRDefault="009D6DFC" w:rsidP="009D6DFC">
            <w:r w:rsidRPr="009D6DFC">
              <w:t>General</w:t>
            </w:r>
          </w:p>
        </w:tc>
        <w:tc>
          <w:tcPr>
            <w:tcW w:w="0" w:type="auto"/>
            <w:vAlign w:val="center"/>
            <w:hideMark/>
          </w:tcPr>
          <w:p w14:paraId="460B38A6" w14:textId="77777777" w:rsidR="009D6DFC" w:rsidRPr="009D6DFC" w:rsidRDefault="009D6DFC" w:rsidP="009D6DFC">
            <w:r w:rsidRPr="009D6DFC">
              <w:t>Performance verification: airflow measurements, pressure tests; microbiological sampling if needed.</w:t>
            </w:r>
          </w:p>
        </w:tc>
        <w:tc>
          <w:tcPr>
            <w:tcW w:w="0" w:type="auto"/>
            <w:vAlign w:val="center"/>
            <w:hideMark/>
          </w:tcPr>
          <w:p w14:paraId="37890FD2" w14:textId="77777777" w:rsidR="009D6DFC" w:rsidRPr="009D6DFC" w:rsidRDefault="009D6DFC" w:rsidP="009D6DFC">
            <w:r w:rsidRPr="009D6DFC">
              <w:t>Annually</w:t>
            </w:r>
          </w:p>
        </w:tc>
        <w:tc>
          <w:tcPr>
            <w:tcW w:w="0" w:type="auto"/>
            <w:vAlign w:val="center"/>
            <w:hideMark/>
          </w:tcPr>
          <w:p w14:paraId="2030CB20" w14:textId="77777777" w:rsidR="009D6DFC" w:rsidRPr="009D6DFC" w:rsidRDefault="009D6DFC" w:rsidP="009D6DFC">
            <w:r w:rsidRPr="009D6DFC">
              <w:t>Risk-based; align with CIBSE and BS EN standards; annual system audit.</w:t>
            </w:r>
          </w:p>
        </w:tc>
      </w:tr>
    </w:tbl>
    <w:p w14:paraId="4C48C809" w14:textId="77777777" w:rsidR="009D6DFC" w:rsidRPr="009D6DFC" w:rsidRDefault="009D6DFC" w:rsidP="009D6DFC">
      <w:pPr>
        <w:rPr>
          <w:b/>
          <w:bCs/>
        </w:rPr>
      </w:pPr>
      <w:r w:rsidRPr="009D6DFC">
        <w:rPr>
          <w:b/>
          <w:bCs/>
        </w:rPr>
        <w:t>4. Medical Gas Pipeline Systems (SHTM 02-01 Part B)</w:t>
      </w:r>
    </w:p>
    <w:p w14:paraId="1F2EED78" w14:textId="77777777" w:rsidR="009D6DFC" w:rsidRPr="009D6DFC" w:rsidRDefault="009D6DFC" w:rsidP="009D6DFC">
      <w:r w:rsidRPr="009D6DFC">
        <w:t>Includes oxygen, medical air, vacuum, and manifolds. PPM ensures gas quality and system integrity.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3089"/>
        <w:gridCol w:w="1771"/>
        <w:gridCol w:w="2411"/>
      </w:tblGrid>
      <w:tr w:rsidR="009D6DFC" w:rsidRPr="009D6DFC" w14:paraId="778E45DF" w14:textId="77777777" w:rsidTr="009D6DFC">
        <w:trPr>
          <w:tblHeader/>
          <w:tblCellSpacing w:w="15" w:type="dxa"/>
        </w:trPr>
        <w:tc>
          <w:tcPr>
            <w:tcW w:w="0" w:type="auto"/>
            <w:vAlign w:val="center"/>
            <w:hideMark/>
          </w:tcPr>
          <w:p w14:paraId="6658D328" w14:textId="77777777" w:rsidR="009D6DFC" w:rsidRPr="009D6DFC" w:rsidRDefault="009D6DFC" w:rsidP="009D6DFC">
            <w:pPr>
              <w:rPr>
                <w:b/>
                <w:bCs/>
              </w:rPr>
            </w:pPr>
            <w:r w:rsidRPr="009D6DFC">
              <w:rPr>
                <w:b/>
                <w:bCs/>
              </w:rPr>
              <w:lastRenderedPageBreak/>
              <w:t>Component</w:t>
            </w:r>
          </w:p>
        </w:tc>
        <w:tc>
          <w:tcPr>
            <w:tcW w:w="0" w:type="auto"/>
            <w:vAlign w:val="center"/>
            <w:hideMark/>
          </w:tcPr>
          <w:p w14:paraId="78A99911" w14:textId="77777777" w:rsidR="009D6DFC" w:rsidRPr="009D6DFC" w:rsidRDefault="009D6DFC" w:rsidP="009D6DFC">
            <w:pPr>
              <w:rPr>
                <w:b/>
                <w:bCs/>
              </w:rPr>
            </w:pPr>
            <w:r w:rsidRPr="009D6DFC">
              <w:rPr>
                <w:b/>
                <w:bCs/>
              </w:rPr>
              <w:t>Task</w:t>
            </w:r>
          </w:p>
        </w:tc>
        <w:tc>
          <w:tcPr>
            <w:tcW w:w="0" w:type="auto"/>
            <w:vAlign w:val="center"/>
            <w:hideMark/>
          </w:tcPr>
          <w:p w14:paraId="1D6224D4" w14:textId="77777777" w:rsidR="009D6DFC" w:rsidRPr="009D6DFC" w:rsidRDefault="009D6DFC" w:rsidP="009D6DFC">
            <w:pPr>
              <w:rPr>
                <w:b/>
                <w:bCs/>
              </w:rPr>
            </w:pPr>
            <w:r w:rsidRPr="009D6DFC">
              <w:rPr>
                <w:b/>
                <w:bCs/>
              </w:rPr>
              <w:t>Frequency</w:t>
            </w:r>
          </w:p>
        </w:tc>
        <w:tc>
          <w:tcPr>
            <w:tcW w:w="0" w:type="auto"/>
            <w:vAlign w:val="center"/>
            <w:hideMark/>
          </w:tcPr>
          <w:p w14:paraId="592B9209" w14:textId="77777777" w:rsidR="009D6DFC" w:rsidRPr="009D6DFC" w:rsidRDefault="009D6DFC" w:rsidP="009D6DFC">
            <w:pPr>
              <w:rPr>
                <w:b/>
                <w:bCs/>
              </w:rPr>
            </w:pPr>
            <w:r w:rsidRPr="009D6DFC">
              <w:rPr>
                <w:b/>
                <w:bCs/>
              </w:rPr>
              <w:t>Notes</w:t>
            </w:r>
          </w:p>
        </w:tc>
      </w:tr>
      <w:tr w:rsidR="009D6DFC" w:rsidRPr="009D6DFC" w14:paraId="3FFBFC42" w14:textId="77777777" w:rsidTr="009D6DFC">
        <w:trPr>
          <w:tblCellSpacing w:w="15" w:type="dxa"/>
        </w:trPr>
        <w:tc>
          <w:tcPr>
            <w:tcW w:w="0" w:type="auto"/>
            <w:vAlign w:val="center"/>
            <w:hideMark/>
          </w:tcPr>
          <w:p w14:paraId="281B7DB7" w14:textId="77777777" w:rsidR="009D6DFC" w:rsidRPr="009D6DFC" w:rsidRDefault="009D6DFC" w:rsidP="009D6DFC">
            <w:r w:rsidRPr="009D6DFC">
              <w:t>Manifolds</w:t>
            </w:r>
          </w:p>
        </w:tc>
        <w:tc>
          <w:tcPr>
            <w:tcW w:w="0" w:type="auto"/>
            <w:vAlign w:val="center"/>
            <w:hideMark/>
          </w:tcPr>
          <w:p w14:paraId="41B29924" w14:textId="77777777" w:rsidR="009D6DFC" w:rsidRPr="009D6DFC" w:rsidRDefault="009D6DFC" w:rsidP="009D6DFC">
            <w:r w:rsidRPr="009D6DFC">
              <w:t>Inspect cylinders, valves, regulators; test automatic changeover.</w:t>
            </w:r>
          </w:p>
        </w:tc>
        <w:tc>
          <w:tcPr>
            <w:tcW w:w="0" w:type="auto"/>
            <w:vAlign w:val="center"/>
            <w:hideMark/>
          </w:tcPr>
          <w:p w14:paraId="7BA9D4BD" w14:textId="77777777" w:rsidR="009D6DFC" w:rsidRPr="009D6DFC" w:rsidRDefault="009D6DFC" w:rsidP="009D6DFC">
            <w:r w:rsidRPr="009D6DFC">
              <w:t>Quarterly</w:t>
            </w:r>
          </w:p>
        </w:tc>
        <w:tc>
          <w:tcPr>
            <w:tcW w:w="0" w:type="auto"/>
            <w:vAlign w:val="center"/>
            <w:hideMark/>
          </w:tcPr>
          <w:p w14:paraId="3D534E9F" w14:textId="77777777" w:rsidR="009D6DFC" w:rsidRPr="009D6DFC" w:rsidRDefault="009D6DFC" w:rsidP="009D6DFC">
            <w:r w:rsidRPr="009D6DFC">
              <w:t>Check pressure, leaks; replace cylinders as needed.</w:t>
            </w:r>
          </w:p>
        </w:tc>
      </w:tr>
      <w:tr w:rsidR="009D6DFC" w:rsidRPr="009D6DFC" w14:paraId="01D6C5BF" w14:textId="77777777" w:rsidTr="009D6DFC">
        <w:trPr>
          <w:tblCellSpacing w:w="15" w:type="dxa"/>
        </w:trPr>
        <w:tc>
          <w:tcPr>
            <w:tcW w:w="0" w:type="auto"/>
            <w:vAlign w:val="center"/>
            <w:hideMark/>
          </w:tcPr>
          <w:p w14:paraId="4109494B" w14:textId="77777777" w:rsidR="009D6DFC" w:rsidRPr="009D6DFC" w:rsidRDefault="009D6DFC" w:rsidP="009D6DFC">
            <w:r w:rsidRPr="009D6DFC">
              <w:t>Compressors (Medical Air)</w:t>
            </w:r>
          </w:p>
        </w:tc>
        <w:tc>
          <w:tcPr>
            <w:tcW w:w="0" w:type="auto"/>
            <w:vAlign w:val="center"/>
            <w:hideMark/>
          </w:tcPr>
          <w:p w14:paraId="1C4D8981" w14:textId="77777777" w:rsidR="009D6DFC" w:rsidRPr="009D6DFC" w:rsidRDefault="009D6DFC" w:rsidP="009D6DFC">
            <w:r w:rsidRPr="009D6DFC">
              <w:t>Inspect filters, dryers, oil levels; clean/replace elements; test gas quality (e.g., CO2 &lt;500 ppm).</w:t>
            </w:r>
          </w:p>
        </w:tc>
        <w:tc>
          <w:tcPr>
            <w:tcW w:w="0" w:type="auto"/>
            <w:vAlign w:val="center"/>
            <w:hideMark/>
          </w:tcPr>
          <w:p w14:paraId="65A0E9BC" w14:textId="77777777" w:rsidR="009D6DFC" w:rsidRPr="009D6DFC" w:rsidRDefault="009D6DFC" w:rsidP="009D6DFC">
            <w:r w:rsidRPr="009D6DFC">
              <w:t>Monthly (filters); Quarterly (full service)</w:t>
            </w:r>
          </w:p>
        </w:tc>
        <w:tc>
          <w:tcPr>
            <w:tcW w:w="0" w:type="auto"/>
            <w:vAlign w:val="center"/>
            <w:hideMark/>
          </w:tcPr>
          <w:p w14:paraId="6933C343" w14:textId="77777777" w:rsidR="009D6DFC" w:rsidRPr="009D6DFC" w:rsidRDefault="009D6DFC" w:rsidP="009D6DFC">
            <w:r w:rsidRPr="009D6DFC">
              <w:t>Annual gas purity test; continuous monitoring if available.</w:t>
            </w:r>
          </w:p>
        </w:tc>
      </w:tr>
      <w:tr w:rsidR="009D6DFC" w:rsidRPr="009D6DFC" w14:paraId="48A4DCD5" w14:textId="77777777" w:rsidTr="009D6DFC">
        <w:trPr>
          <w:tblCellSpacing w:w="15" w:type="dxa"/>
        </w:trPr>
        <w:tc>
          <w:tcPr>
            <w:tcW w:w="0" w:type="auto"/>
            <w:vAlign w:val="center"/>
            <w:hideMark/>
          </w:tcPr>
          <w:p w14:paraId="276CF326" w14:textId="77777777" w:rsidR="009D6DFC" w:rsidRPr="009D6DFC" w:rsidRDefault="009D6DFC" w:rsidP="009D6DFC">
            <w:r w:rsidRPr="009D6DFC">
              <w:t>Vacuum Plants</w:t>
            </w:r>
          </w:p>
        </w:tc>
        <w:tc>
          <w:tcPr>
            <w:tcW w:w="0" w:type="auto"/>
            <w:vAlign w:val="center"/>
            <w:hideMark/>
          </w:tcPr>
          <w:p w14:paraId="19B8CC94" w14:textId="77777777" w:rsidR="009D6DFC" w:rsidRPr="009D6DFC" w:rsidRDefault="009D6DFC" w:rsidP="009D6DFC">
            <w:r w:rsidRPr="009D6DFC">
              <w:t>Inspect pumps, receivers, filters; check oil, belts; test suction levels.</w:t>
            </w:r>
          </w:p>
        </w:tc>
        <w:tc>
          <w:tcPr>
            <w:tcW w:w="0" w:type="auto"/>
            <w:vAlign w:val="center"/>
            <w:hideMark/>
          </w:tcPr>
          <w:p w14:paraId="618D1717" w14:textId="77777777" w:rsidR="009D6DFC" w:rsidRPr="009D6DFC" w:rsidRDefault="009D6DFC" w:rsidP="009D6DFC">
            <w:r w:rsidRPr="009D6DFC">
              <w:t>Quarterly</w:t>
            </w:r>
          </w:p>
        </w:tc>
        <w:tc>
          <w:tcPr>
            <w:tcW w:w="0" w:type="auto"/>
            <w:vAlign w:val="center"/>
            <w:hideMark/>
          </w:tcPr>
          <w:p w14:paraId="7CBBB893" w14:textId="77777777" w:rsidR="009D6DFC" w:rsidRPr="009D6DFC" w:rsidRDefault="009D6DFC" w:rsidP="009D6DFC">
            <w:r w:rsidRPr="009D6DFC">
              <w:t>Drain receivers weekly; annual performance test.</w:t>
            </w:r>
          </w:p>
        </w:tc>
      </w:tr>
      <w:tr w:rsidR="009D6DFC" w:rsidRPr="009D6DFC" w14:paraId="7B95A27A" w14:textId="77777777" w:rsidTr="009D6DFC">
        <w:trPr>
          <w:tblCellSpacing w:w="15" w:type="dxa"/>
        </w:trPr>
        <w:tc>
          <w:tcPr>
            <w:tcW w:w="0" w:type="auto"/>
            <w:vAlign w:val="center"/>
            <w:hideMark/>
          </w:tcPr>
          <w:p w14:paraId="77B8B3EA" w14:textId="77777777" w:rsidR="009D6DFC" w:rsidRPr="009D6DFC" w:rsidRDefault="009D6DFC" w:rsidP="009D6DFC">
            <w:r w:rsidRPr="009D6DFC">
              <w:t>Terminal Units</w:t>
            </w:r>
          </w:p>
        </w:tc>
        <w:tc>
          <w:tcPr>
            <w:tcW w:w="0" w:type="auto"/>
            <w:vAlign w:val="center"/>
            <w:hideMark/>
          </w:tcPr>
          <w:p w14:paraId="03DAFE5D" w14:textId="77777777" w:rsidR="009D6DFC" w:rsidRPr="009D6DFC" w:rsidRDefault="009D6DFC" w:rsidP="009D6DFC">
            <w:r w:rsidRPr="009D6DFC">
              <w:t>Inspect for damage, leaks; test self-sealing valves.</w:t>
            </w:r>
          </w:p>
        </w:tc>
        <w:tc>
          <w:tcPr>
            <w:tcW w:w="0" w:type="auto"/>
            <w:vAlign w:val="center"/>
            <w:hideMark/>
          </w:tcPr>
          <w:p w14:paraId="035CEE0F" w14:textId="77777777" w:rsidR="009D6DFC" w:rsidRPr="009D6DFC" w:rsidRDefault="009D6DFC" w:rsidP="009D6DFC">
            <w:r w:rsidRPr="009D6DFC">
              <w:t>Annually</w:t>
            </w:r>
          </w:p>
        </w:tc>
        <w:tc>
          <w:tcPr>
            <w:tcW w:w="0" w:type="auto"/>
            <w:vAlign w:val="center"/>
            <w:hideMark/>
          </w:tcPr>
          <w:p w14:paraId="1F2578BD" w14:textId="77777777" w:rsidR="009D6DFC" w:rsidRPr="009D6DFC" w:rsidRDefault="009D6DFC" w:rsidP="009D6DFC">
            <w:r w:rsidRPr="009D6DFC">
              <w:t>More frequent in high-use areas; clean externally monthly.</w:t>
            </w:r>
          </w:p>
        </w:tc>
      </w:tr>
      <w:tr w:rsidR="009D6DFC" w:rsidRPr="009D6DFC" w14:paraId="6CFBF7B8" w14:textId="77777777" w:rsidTr="009D6DFC">
        <w:trPr>
          <w:tblCellSpacing w:w="15" w:type="dxa"/>
        </w:trPr>
        <w:tc>
          <w:tcPr>
            <w:tcW w:w="0" w:type="auto"/>
            <w:vAlign w:val="center"/>
            <w:hideMark/>
          </w:tcPr>
          <w:p w14:paraId="36872EE3" w14:textId="77777777" w:rsidR="009D6DFC" w:rsidRPr="009D6DFC" w:rsidRDefault="009D6DFC" w:rsidP="009D6DFC">
            <w:r w:rsidRPr="009D6DFC">
              <w:t>General</w:t>
            </w:r>
          </w:p>
        </w:tc>
        <w:tc>
          <w:tcPr>
            <w:tcW w:w="0" w:type="auto"/>
            <w:vAlign w:val="center"/>
            <w:hideMark/>
          </w:tcPr>
          <w:p w14:paraId="7B1E8B02" w14:textId="77777777" w:rsidR="009D6DFC" w:rsidRPr="009D6DFC" w:rsidRDefault="009D6DFC" w:rsidP="009D6DFC">
            <w:r w:rsidRPr="009D6DFC">
              <w:t xml:space="preserve">System inspection for leaks, </w:t>
            </w:r>
            <w:proofErr w:type="spellStart"/>
            <w:r w:rsidRPr="009D6DFC">
              <w:t>labeling</w:t>
            </w:r>
            <w:proofErr w:type="spellEnd"/>
            <w:r w:rsidRPr="009D6DFC">
              <w:t>; gas quality testing; permit-to-work for maintenance.</w:t>
            </w:r>
          </w:p>
        </w:tc>
        <w:tc>
          <w:tcPr>
            <w:tcW w:w="0" w:type="auto"/>
            <w:vAlign w:val="center"/>
            <w:hideMark/>
          </w:tcPr>
          <w:p w14:paraId="5DC7D60B" w14:textId="77777777" w:rsidR="009D6DFC" w:rsidRPr="009D6DFC" w:rsidRDefault="009D6DFC" w:rsidP="009D6DFC">
            <w:r w:rsidRPr="009D6DFC">
              <w:t>Annually (full system)</w:t>
            </w:r>
          </w:p>
        </w:tc>
        <w:tc>
          <w:tcPr>
            <w:tcW w:w="0" w:type="auto"/>
            <w:vAlign w:val="center"/>
            <w:hideMark/>
          </w:tcPr>
          <w:p w14:paraId="566B49D3" w14:textId="77777777" w:rsidR="009D6DFC" w:rsidRPr="009D6DFC" w:rsidRDefault="009D6DFC" w:rsidP="009D6DFC">
            <w:r w:rsidRPr="009D6DFC">
              <w:t>Risk assessment every 2 years; align with BS EN ISO standards.</w:t>
            </w:r>
          </w:p>
        </w:tc>
      </w:tr>
    </w:tbl>
    <w:p w14:paraId="195B4668" w14:textId="77777777" w:rsidR="009D6DFC" w:rsidRPr="009D6DFC" w:rsidRDefault="009D6DFC" w:rsidP="009D6DFC">
      <w:pPr>
        <w:rPr>
          <w:b/>
          <w:bCs/>
        </w:rPr>
      </w:pPr>
      <w:r w:rsidRPr="009D6DFC">
        <w:rPr>
          <w:b/>
          <w:bCs/>
        </w:rPr>
        <w:t>5. Electrical Services (SHTM 06-01 Part B)</w:t>
      </w:r>
    </w:p>
    <w:p w14:paraId="5DA8C14C" w14:textId="77777777" w:rsidR="009D6DFC" w:rsidRPr="009D6DFC" w:rsidRDefault="009D6DFC" w:rsidP="009D6DFC">
      <w:r w:rsidRPr="009D6DFC">
        <w:t>Includes supply, distribution, generators, and UPS. PPM ensures resilience and safety.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2490"/>
        <w:gridCol w:w="2171"/>
        <w:gridCol w:w="2687"/>
      </w:tblGrid>
      <w:tr w:rsidR="009D6DFC" w:rsidRPr="009D6DFC" w14:paraId="2F851A92" w14:textId="77777777" w:rsidTr="009D6DFC">
        <w:trPr>
          <w:tblHeader/>
          <w:tblCellSpacing w:w="15" w:type="dxa"/>
        </w:trPr>
        <w:tc>
          <w:tcPr>
            <w:tcW w:w="0" w:type="auto"/>
            <w:vAlign w:val="center"/>
            <w:hideMark/>
          </w:tcPr>
          <w:p w14:paraId="2E0C5F52" w14:textId="77777777" w:rsidR="009D6DFC" w:rsidRPr="009D6DFC" w:rsidRDefault="009D6DFC" w:rsidP="009D6DFC">
            <w:pPr>
              <w:rPr>
                <w:b/>
                <w:bCs/>
              </w:rPr>
            </w:pPr>
            <w:r w:rsidRPr="009D6DFC">
              <w:rPr>
                <w:b/>
                <w:bCs/>
              </w:rPr>
              <w:t>Component</w:t>
            </w:r>
          </w:p>
        </w:tc>
        <w:tc>
          <w:tcPr>
            <w:tcW w:w="0" w:type="auto"/>
            <w:vAlign w:val="center"/>
            <w:hideMark/>
          </w:tcPr>
          <w:p w14:paraId="2BB1970B" w14:textId="77777777" w:rsidR="009D6DFC" w:rsidRPr="009D6DFC" w:rsidRDefault="009D6DFC" w:rsidP="009D6DFC">
            <w:pPr>
              <w:rPr>
                <w:b/>
                <w:bCs/>
              </w:rPr>
            </w:pPr>
            <w:r w:rsidRPr="009D6DFC">
              <w:rPr>
                <w:b/>
                <w:bCs/>
              </w:rPr>
              <w:t>Task</w:t>
            </w:r>
          </w:p>
        </w:tc>
        <w:tc>
          <w:tcPr>
            <w:tcW w:w="0" w:type="auto"/>
            <w:vAlign w:val="center"/>
            <w:hideMark/>
          </w:tcPr>
          <w:p w14:paraId="56FC5B0F" w14:textId="77777777" w:rsidR="009D6DFC" w:rsidRPr="009D6DFC" w:rsidRDefault="009D6DFC" w:rsidP="009D6DFC">
            <w:pPr>
              <w:rPr>
                <w:b/>
                <w:bCs/>
              </w:rPr>
            </w:pPr>
            <w:r w:rsidRPr="009D6DFC">
              <w:rPr>
                <w:b/>
                <w:bCs/>
              </w:rPr>
              <w:t>Frequency</w:t>
            </w:r>
          </w:p>
        </w:tc>
        <w:tc>
          <w:tcPr>
            <w:tcW w:w="0" w:type="auto"/>
            <w:vAlign w:val="center"/>
            <w:hideMark/>
          </w:tcPr>
          <w:p w14:paraId="2A3E3507" w14:textId="77777777" w:rsidR="009D6DFC" w:rsidRPr="009D6DFC" w:rsidRDefault="009D6DFC" w:rsidP="009D6DFC">
            <w:pPr>
              <w:rPr>
                <w:b/>
                <w:bCs/>
              </w:rPr>
            </w:pPr>
            <w:r w:rsidRPr="009D6DFC">
              <w:rPr>
                <w:b/>
                <w:bCs/>
              </w:rPr>
              <w:t>Notes</w:t>
            </w:r>
          </w:p>
        </w:tc>
      </w:tr>
      <w:tr w:rsidR="009D6DFC" w:rsidRPr="009D6DFC" w14:paraId="6EDAB1BA" w14:textId="77777777" w:rsidTr="009D6DFC">
        <w:trPr>
          <w:tblCellSpacing w:w="15" w:type="dxa"/>
        </w:trPr>
        <w:tc>
          <w:tcPr>
            <w:tcW w:w="0" w:type="auto"/>
            <w:vAlign w:val="center"/>
            <w:hideMark/>
          </w:tcPr>
          <w:p w14:paraId="20592264" w14:textId="77777777" w:rsidR="009D6DFC" w:rsidRPr="009D6DFC" w:rsidRDefault="009D6DFC" w:rsidP="009D6DFC">
            <w:r w:rsidRPr="009D6DFC">
              <w:t>Generators</w:t>
            </w:r>
          </w:p>
        </w:tc>
        <w:tc>
          <w:tcPr>
            <w:tcW w:w="0" w:type="auto"/>
            <w:vAlign w:val="center"/>
            <w:hideMark/>
          </w:tcPr>
          <w:p w14:paraId="16891785" w14:textId="77777777" w:rsidR="009D6DFC" w:rsidRPr="009D6DFC" w:rsidRDefault="009D6DFC" w:rsidP="009D6DFC">
            <w:r w:rsidRPr="009D6DFC">
              <w:t>Load test, fuel check, battery inspection; full service.</w:t>
            </w:r>
          </w:p>
        </w:tc>
        <w:tc>
          <w:tcPr>
            <w:tcW w:w="0" w:type="auto"/>
            <w:vAlign w:val="center"/>
            <w:hideMark/>
          </w:tcPr>
          <w:p w14:paraId="2457FDD8" w14:textId="77777777" w:rsidR="009D6DFC" w:rsidRPr="009D6DFC" w:rsidRDefault="009D6DFC" w:rsidP="009D6DFC">
            <w:r w:rsidRPr="009D6DFC">
              <w:t>Monthly (run test); Annually (load bank test)</w:t>
            </w:r>
          </w:p>
        </w:tc>
        <w:tc>
          <w:tcPr>
            <w:tcW w:w="0" w:type="auto"/>
            <w:vAlign w:val="center"/>
            <w:hideMark/>
          </w:tcPr>
          <w:p w14:paraId="5EB2079B" w14:textId="77777777" w:rsidR="009D6DFC" w:rsidRPr="009D6DFC" w:rsidRDefault="009D6DFC" w:rsidP="009D6DFC">
            <w:r w:rsidRPr="009D6DFC">
              <w:t>Simulate mains failure quarterly; check oil/fuel annually.</w:t>
            </w:r>
          </w:p>
        </w:tc>
      </w:tr>
      <w:tr w:rsidR="009D6DFC" w:rsidRPr="009D6DFC" w14:paraId="061EA477" w14:textId="77777777" w:rsidTr="009D6DFC">
        <w:trPr>
          <w:tblCellSpacing w:w="15" w:type="dxa"/>
        </w:trPr>
        <w:tc>
          <w:tcPr>
            <w:tcW w:w="0" w:type="auto"/>
            <w:vAlign w:val="center"/>
            <w:hideMark/>
          </w:tcPr>
          <w:p w14:paraId="56E12667" w14:textId="77777777" w:rsidR="009D6DFC" w:rsidRPr="009D6DFC" w:rsidRDefault="009D6DFC" w:rsidP="009D6DFC">
            <w:r w:rsidRPr="009D6DFC">
              <w:t>UPS Systems</w:t>
            </w:r>
          </w:p>
        </w:tc>
        <w:tc>
          <w:tcPr>
            <w:tcW w:w="0" w:type="auto"/>
            <w:vAlign w:val="center"/>
            <w:hideMark/>
          </w:tcPr>
          <w:p w14:paraId="168B24BF" w14:textId="77777777" w:rsidR="009D6DFC" w:rsidRPr="009D6DFC" w:rsidRDefault="009D6DFC" w:rsidP="009D6DFC">
            <w:r w:rsidRPr="009D6DFC">
              <w:t>Battery inspection, discharge test; clean filters.</w:t>
            </w:r>
          </w:p>
        </w:tc>
        <w:tc>
          <w:tcPr>
            <w:tcW w:w="0" w:type="auto"/>
            <w:vAlign w:val="center"/>
            <w:hideMark/>
          </w:tcPr>
          <w:p w14:paraId="730D795E" w14:textId="77777777" w:rsidR="009D6DFC" w:rsidRPr="009D6DFC" w:rsidRDefault="009D6DFC" w:rsidP="009D6DFC">
            <w:r w:rsidRPr="009D6DFC">
              <w:t>Monthly (visual); Annually (discharge)</w:t>
            </w:r>
          </w:p>
        </w:tc>
        <w:tc>
          <w:tcPr>
            <w:tcW w:w="0" w:type="auto"/>
            <w:vAlign w:val="center"/>
            <w:hideMark/>
          </w:tcPr>
          <w:p w14:paraId="66F5FE03" w14:textId="77777777" w:rsidR="009D6DFC" w:rsidRPr="009D6DFC" w:rsidRDefault="009D6DFC" w:rsidP="009D6DFC">
            <w:r w:rsidRPr="009D6DFC">
              <w:t>Replace batteries every 3-5 years; monitor via BEMS.</w:t>
            </w:r>
          </w:p>
        </w:tc>
      </w:tr>
      <w:tr w:rsidR="009D6DFC" w:rsidRPr="009D6DFC" w14:paraId="74CDEB72" w14:textId="77777777" w:rsidTr="009D6DFC">
        <w:trPr>
          <w:tblCellSpacing w:w="15" w:type="dxa"/>
        </w:trPr>
        <w:tc>
          <w:tcPr>
            <w:tcW w:w="0" w:type="auto"/>
            <w:vAlign w:val="center"/>
            <w:hideMark/>
          </w:tcPr>
          <w:p w14:paraId="609827DE" w14:textId="77777777" w:rsidR="009D6DFC" w:rsidRPr="009D6DFC" w:rsidRDefault="009D6DFC" w:rsidP="009D6DFC">
            <w:r w:rsidRPr="009D6DFC">
              <w:t>Switchgear</w:t>
            </w:r>
          </w:p>
        </w:tc>
        <w:tc>
          <w:tcPr>
            <w:tcW w:w="0" w:type="auto"/>
            <w:vAlign w:val="center"/>
            <w:hideMark/>
          </w:tcPr>
          <w:p w14:paraId="483E6A28" w14:textId="77777777" w:rsidR="009D6DFC" w:rsidRPr="009D6DFC" w:rsidRDefault="009D6DFC" w:rsidP="009D6DFC">
            <w:r w:rsidRPr="009D6DFC">
              <w:t>Inspect for corrosion, connections; thermal imaging.</w:t>
            </w:r>
          </w:p>
        </w:tc>
        <w:tc>
          <w:tcPr>
            <w:tcW w:w="0" w:type="auto"/>
            <w:vAlign w:val="center"/>
            <w:hideMark/>
          </w:tcPr>
          <w:p w14:paraId="1D7B59B3" w14:textId="77777777" w:rsidR="009D6DFC" w:rsidRPr="009D6DFC" w:rsidRDefault="009D6DFC" w:rsidP="009D6DFC">
            <w:r w:rsidRPr="009D6DFC">
              <w:t>Annually</w:t>
            </w:r>
          </w:p>
        </w:tc>
        <w:tc>
          <w:tcPr>
            <w:tcW w:w="0" w:type="auto"/>
            <w:vAlign w:val="center"/>
            <w:hideMark/>
          </w:tcPr>
          <w:p w14:paraId="202CE15A" w14:textId="77777777" w:rsidR="009D6DFC" w:rsidRPr="009D6DFC" w:rsidRDefault="009D6DFC" w:rsidP="009D6DFC">
            <w:r w:rsidRPr="009D6DFC">
              <w:t>Clean and test breakers; 5-year fixed wiring inspection per BS 7671.</w:t>
            </w:r>
          </w:p>
        </w:tc>
      </w:tr>
      <w:tr w:rsidR="009D6DFC" w:rsidRPr="009D6DFC" w14:paraId="1C36E3D6" w14:textId="77777777" w:rsidTr="009D6DFC">
        <w:trPr>
          <w:tblCellSpacing w:w="15" w:type="dxa"/>
        </w:trPr>
        <w:tc>
          <w:tcPr>
            <w:tcW w:w="0" w:type="auto"/>
            <w:vAlign w:val="center"/>
            <w:hideMark/>
          </w:tcPr>
          <w:p w14:paraId="1ACE65A2" w14:textId="77777777" w:rsidR="009D6DFC" w:rsidRPr="009D6DFC" w:rsidRDefault="009D6DFC" w:rsidP="009D6DFC">
            <w:r w:rsidRPr="009D6DFC">
              <w:lastRenderedPageBreak/>
              <w:t>Wiring and Distribution</w:t>
            </w:r>
          </w:p>
        </w:tc>
        <w:tc>
          <w:tcPr>
            <w:tcW w:w="0" w:type="auto"/>
            <w:vAlign w:val="center"/>
            <w:hideMark/>
          </w:tcPr>
          <w:p w14:paraId="7B1DBD02" w14:textId="77777777" w:rsidR="009D6DFC" w:rsidRPr="009D6DFC" w:rsidRDefault="009D6DFC" w:rsidP="009D6DFC">
            <w:r w:rsidRPr="009D6DFC">
              <w:t>Visual inspection for damage; earth continuity test.</w:t>
            </w:r>
          </w:p>
        </w:tc>
        <w:tc>
          <w:tcPr>
            <w:tcW w:w="0" w:type="auto"/>
            <w:vAlign w:val="center"/>
            <w:hideMark/>
          </w:tcPr>
          <w:p w14:paraId="3EE8E8AB" w14:textId="77777777" w:rsidR="009D6DFC" w:rsidRPr="009D6DFC" w:rsidRDefault="009D6DFC" w:rsidP="009D6DFC">
            <w:r w:rsidRPr="009D6DFC">
              <w:t>Annually (visual); Every 5 years (full test)</w:t>
            </w:r>
          </w:p>
        </w:tc>
        <w:tc>
          <w:tcPr>
            <w:tcW w:w="0" w:type="auto"/>
            <w:vAlign w:val="center"/>
            <w:hideMark/>
          </w:tcPr>
          <w:p w14:paraId="0832B42D" w14:textId="77777777" w:rsidR="009D6DFC" w:rsidRPr="009D6DFC" w:rsidRDefault="009D6DFC" w:rsidP="009D6DFC">
            <w:r w:rsidRPr="009D6DFC">
              <w:t>Risk-based; more frequent in critical areas.</w:t>
            </w:r>
          </w:p>
        </w:tc>
      </w:tr>
      <w:tr w:rsidR="009D6DFC" w:rsidRPr="009D6DFC" w14:paraId="0DFCF8F7" w14:textId="77777777" w:rsidTr="009D6DFC">
        <w:trPr>
          <w:tblCellSpacing w:w="15" w:type="dxa"/>
        </w:trPr>
        <w:tc>
          <w:tcPr>
            <w:tcW w:w="0" w:type="auto"/>
            <w:vAlign w:val="center"/>
            <w:hideMark/>
          </w:tcPr>
          <w:p w14:paraId="00CF5925" w14:textId="77777777" w:rsidR="009D6DFC" w:rsidRPr="009D6DFC" w:rsidRDefault="009D6DFC" w:rsidP="009D6DFC">
            <w:r w:rsidRPr="009D6DFC">
              <w:t>General</w:t>
            </w:r>
          </w:p>
        </w:tc>
        <w:tc>
          <w:tcPr>
            <w:tcW w:w="0" w:type="auto"/>
            <w:vAlign w:val="center"/>
            <w:hideMark/>
          </w:tcPr>
          <w:p w14:paraId="2D9B9019" w14:textId="77777777" w:rsidR="009D6DFC" w:rsidRPr="009D6DFC" w:rsidRDefault="009D6DFC" w:rsidP="009D6DFC">
            <w:r w:rsidRPr="009D6DFC">
              <w:t>System audit, emergency lighting test.</w:t>
            </w:r>
          </w:p>
        </w:tc>
        <w:tc>
          <w:tcPr>
            <w:tcW w:w="0" w:type="auto"/>
            <w:vAlign w:val="center"/>
            <w:hideMark/>
          </w:tcPr>
          <w:p w14:paraId="43F3D6A4" w14:textId="77777777" w:rsidR="009D6DFC" w:rsidRPr="009D6DFC" w:rsidRDefault="009D6DFC" w:rsidP="009D6DFC">
            <w:r w:rsidRPr="009D6DFC">
              <w:t>Monthly (lighting function); Annually (full audit)</w:t>
            </w:r>
          </w:p>
        </w:tc>
        <w:tc>
          <w:tcPr>
            <w:tcW w:w="0" w:type="auto"/>
            <w:vAlign w:val="center"/>
            <w:hideMark/>
          </w:tcPr>
          <w:p w14:paraId="7C7E2276" w14:textId="77777777" w:rsidR="009D6DFC" w:rsidRPr="009D6DFC" w:rsidRDefault="009D6DFC" w:rsidP="009D6DFC">
            <w:r w:rsidRPr="009D6DFC">
              <w:t>Comply with BS 7671; electricity safety group oversight.</w:t>
            </w:r>
          </w:p>
        </w:tc>
      </w:tr>
    </w:tbl>
    <w:p w14:paraId="3CE7C504" w14:textId="77777777" w:rsidR="009D6DFC" w:rsidRPr="009D6DFC" w:rsidRDefault="009D6DFC" w:rsidP="009D6DFC">
      <w:pPr>
        <w:rPr>
          <w:b/>
          <w:bCs/>
        </w:rPr>
      </w:pPr>
      <w:r w:rsidRPr="009D6DFC">
        <w:rPr>
          <w:b/>
          <w:bCs/>
        </w:rPr>
        <w:t>6. Fire Safety Systems (SHTM 81, 82, 83)</w:t>
      </w:r>
    </w:p>
    <w:p w14:paraId="227E0784" w14:textId="77777777" w:rsidR="009D6DFC" w:rsidRPr="009D6DFC" w:rsidRDefault="009D6DFC" w:rsidP="009D6DFC">
      <w:r w:rsidRPr="009D6DFC">
        <w:t>Fire systems include alarms, extinguishers, doors, and sprinklers. PPM is covered in SHTM 83 for general precautions and SHTM 82 for alarms.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2418"/>
        <w:gridCol w:w="2545"/>
        <w:gridCol w:w="2333"/>
      </w:tblGrid>
      <w:tr w:rsidR="009D6DFC" w:rsidRPr="009D6DFC" w14:paraId="76543F6A" w14:textId="77777777" w:rsidTr="000329CC">
        <w:trPr>
          <w:tblHeader/>
          <w:tblCellSpacing w:w="15" w:type="dxa"/>
        </w:trPr>
        <w:tc>
          <w:tcPr>
            <w:tcW w:w="0" w:type="auto"/>
            <w:vAlign w:val="center"/>
            <w:hideMark/>
          </w:tcPr>
          <w:p w14:paraId="57F31D5B" w14:textId="77777777" w:rsidR="009D6DFC" w:rsidRPr="009D6DFC" w:rsidRDefault="009D6DFC" w:rsidP="009D6DFC">
            <w:pPr>
              <w:rPr>
                <w:b/>
                <w:bCs/>
              </w:rPr>
            </w:pPr>
            <w:r w:rsidRPr="009D6DFC">
              <w:rPr>
                <w:b/>
                <w:bCs/>
              </w:rPr>
              <w:t>Component</w:t>
            </w:r>
          </w:p>
        </w:tc>
        <w:tc>
          <w:tcPr>
            <w:tcW w:w="0" w:type="auto"/>
            <w:vAlign w:val="center"/>
            <w:hideMark/>
          </w:tcPr>
          <w:p w14:paraId="24BA1410" w14:textId="77777777" w:rsidR="009D6DFC" w:rsidRPr="009D6DFC" w:rsidRDefault="009D6DFC" w:rsidP="009D6DFC">
            <w:pPr>
              <w:rPr>
                <w:b/>
                <w:bCs/>
              </w:rPr>
            </w:pPr>
            <w:r w:rsidRPr="009D6DFC">
              <w:rPr>
                <w:b/>
                <w:bCs/>
              </w:rPr>
              <w:t>Task</w:t>
            </w:r>
          </w:p>
        </w:tc>
        <w:tc>
          <w:tcPr>
            <w:tcW w:w="0" w:type="auto"/>
            <w:vAlign w:val="center"/>
            <w:hideMark/>
          </w:tcPr>
          <w:p w14:paraId="11A061C9" w14:textId="77777777" w:rsidR="009D6DFC" w:rsidRPr="009D6DFC" w:rsidRDefault="009D6DFC" w:rsidP="009D6DFC">
            <w:pPr>
              <w:rPr>
                <w:b/>
                <w:bCs/>
              </w:rPr>
            </w:pPr>
            <w:r w:rsidRPr="009D6DFC">
              <w:rPr>
                <w:b/>
                <w:bCs/>
              </w:rPr>
              <w:t>Frequency</w:t>
            </w:r>
          </w:p>
        </w:tc>
        <w:tc>
          <w:tcPr>
            <w:tcW w:w="0" w:type="auto"/>
            <w:vAlign w:val="center"/>
            <w:hideMark/>
          </w:tcPr>
          <w:p w14:paraId="50D429CB" w14:textId="77777777" w:rsidR="009D6DFC" w:rsidRPr="009D6DFC" w:rsidRDefault="009D6DFC" w:rsidP="009D6DFC">
            <w:pPr>
              <w:rPr>
                <w:b/>
                <w:bCs/>
              </w:rPr>
            </w:pPr>
            <w:r w:rsidRPr="009D6DFC">
              <w:rPr>
                <w:b/>
                <w:bCs/>
              </w:rPr>
              <w:t>Notes</w:t>
            </w:r>
          </w:p>
        </w:tc>
      </w:tr>
      <w:tr w:rsidR="009D6DFC" w:rsidRPr="009D6DFC" w14:paraId="5F8E31DC" w14:textId="77777777" w:rsidTr="000329CC">
        <w:trPr>
          <w:tblCellSpacing w:w="15" w:type="dxa"/>
        </w:trPr>
        <w:tc>
          <w:tcPr>
            <w:tcW w:w="0" w:type="auto"/>
            <w:vAlign w:val="center"/>
            <w:hideMark/>
          </w:tcPr>
          <w:p w14:paraId="1911AA37" w14:textId="77777777" w:rsidR="009D6DFC" w:rsidRPr="009D6DFC" w:rsidRDefault="009D6DFC" w:rsidP="009D6DFC">
            <w:r w:rsidRPr="009D6DFC">
              <w:t>Fire Alarms</w:t>
            </w:r>
          </w:p>
        </w:tc>
        <w:tc>
          <w:tcPr>
            <w:tcW w:w="0" w:type="auto"/>
            <w:vAlign w:val="center"/>
            <w:hideMark/>
          </w:tcPr>
          <w:p w14:paraId="55BBB840" w14:textId="77777777" w:rsidR="009D6DFC" w:rsidRPr="009D6DFC" w:rsidRDefault="009D6DFC" w:rsidP="009D6DFC">
            <w:r w:rsidRPr="009D6DFC">
              <w:t>Test call points, detectors, sounders.</w:t>
            </w:r>
          </w:p>
        </w:tc>
        <w:tc>
          <w:tcPr>
            <w:tcW w:w="0" w:type="auto"/>
            <w:vAlign w:val="center"/>
            <w:hideMark/>
          </w:tcPr>
          <w:p w14:paraId="1D9858E7" w14:textId="77777777" w:rsidR="009D6DFC" w:rsidRPr="009D6DFC" w:rsidRDefault="009D6DFC" w:rsidP="009D6DFC">
            <w:r w:rsidRPr="009D6DFC">
              <w:t>Weekly (one zone/call point); Quarterly (full system)</w:t>
            </w:r>
          </w:p>
        </w:tc>
        <w:tc>
          <w:tcPr>
            <w:tcW w:w="0" w:type="auto"/>
            <w:vAlign w:val="center"/>
            <w:hideMark/>
          </w:tcPr>
          <w:p w14:paraId="78974DBD" w14:textId="77777777" w:rsidR="009D6DFC" w:rsidRPr="009D6DFC" w:rsidRDefault="009D6DFC" w:rsidP="009D6DFC">
            <w:r w:rsidRPr="009D6DFC">
              <w:t>Annual service by competent person; per BS 5839.</w:t>
            </w:r>
          </w:p>
        </w:tc>
      </w:tr>
      <w:tr w:rsidR="009D6DFC" w:rsidRPr="009D6DFC" w14:paraId="3AF49FD9" w14:textId="77777777" w:rsidTr="000329CC">
        <w:trPr>
          <w:tblCellSpacing w:w="15" w:type="dxa"/>
        </w:trPr>
        <w:tc>
          <w:tcPr>
            <w:tcW w:w="0" w:type="auto"/>
            <w:vAlign w:val="center"/>
            <w:hideMark/>
          </w:tcPr>
          <w:p w14:paraId="6D1BBBD5" w14:textId="77777777" w:rsidR="009D6DFC" w:rsidRPr="009D6DFC" w:rsidRDefault="009D6DFC" w:rsidP="009D6DFC">
            <w:r w:rsidRPr="009D6DFC">
              <w:t>Extinguishers</w:t>
            </w:r>
          </w:p>
        </w:tc>
        <w:tc>
          <w:tcPr>
            <w:tcW w:w="0" w:type="auto"/>
            <w:vAlign w:val="center"/>
            <w:hideMark/>
          </w:tcPr>
          <w:p w14:paraId="5C01BE55" w14:textId="77777777" w:rsidR="009D6DFC" w:rsidRPr="009D6DFC" w:rsidRDefault="009D6DFC" w:rsidP="009D6DFC">
            <w:r w:rsidRPr="009D6DFC">
              <w:t>Visual inspection for damage, pressure.</w:t>
            </w:r>
          </w:p>
        </w:tc>
        <w:tc>
          <w:tcPr>
            <w:tcW w:w="0" w:type="auto"/>
            <w:vAlign w:val="center"/>
            <w:hideMark/>
          </w:tcPr>
          <w:p w14:paraId="49EFA8B5" w14:textId="77777777" w:rsidR="009D6DFC" w:rsidRPr="009D6DFC" w:rsidRDefault="009D6DFC" w:rsidP="009D6DFC">
            <w:r w:rsidRPr="009D6DFC">
              <w:t>Monthly</w:t>
            </w:r>
          </w:p>
        </w:tc>
        <w:tc>
          <w:tcPr>
            <w:tcW w:w="0" w:type="auto"/>
            <w:vAlign w:val="center"/>
            <w:hideMark/>
          </w:tcPr>
          <w:p w14:paraId="0A27FBD4" w14:textId="77777777" w:rsidR="009D6DFC" w:rsidRPr="009D6DFC" w:rsidRDefault="009D6DFC" w:rsidP="009D6DFC">
            <w:r w:rsidRPr="009D6DFC">
              <w:t>Annual service; replace every 5-10 years.</w:t>
            </w:r>
          </w:p>
        </w:tc>
      </w:tr>
      <w:tr w:rsidR="009D6DFC" w:rsidRPr="009D6DFC" w14:paraId="19C0E433" w14:textId="77777777" w:rsidTr="000329CC">
        <w:trPr>
          <w:tblCellSpacing w:w="15" w:type="dxa"/>
        </w:trPr>
        <w:tc>
          <w:tcPr>
            <w:tcW w:w="0" w:type="auto"/>
            <w:vAlign w:val="center"/>
            <w:hideMark/>
          </w:tcPr>
          <w:p w14:paraId="55A52BA3" w14:textId="77777777" w:rsidR="009D6DFC" w:rsidRPr="009D6DFC" w:rsidRDefault="009D6DFC" w:rsidP="009D6DFC">
            <w:r w:rsidRPr="009D6DFC">
              <w:t>Fire Doors</w:t>
            </w:r>
          </w:p>
        </w:tc>
        <w:tc>
          <w:tcPr>
            <w:tcW w:w="0" w:type="auto"/>
            <w:vAlign w:val="center"/>
            <w:hideMark/>
          </w:tcPr>
          <w:p w14:paraId="3C87E3F5" w14:textId="77777777" w:rsidR="009D6DFC" w:rsidRPr="009D6DFC" w:rsidRDefault="009D6DFC" w:rsidP="009D6DFC">
            <w:r w:rsidRPr="009D6DFC">
              <w:t>Inspect closers, seals, operation.</w:t>
            </w:r>
          </w:p>
        </w:tc>
        <w:tc>
          <w:tcPr>
            <w:tcW w:w="0" w:type="auto"/>
            <w:vAlign w:val="center"/>
            <w:hideMark/>
          </w:tcPr>
          <w:p w14:paraId="4440FC61" w14:textId="77777777" w:rsidR="009D6DFC" w:rsidRPr="009D6DFC" w:rsidRDefault="009D6DFC" w:rsidP="009D6DFC">
            <w:r w:rsidRPr="009D6DFC">
              <w:t>Quarterly</w:t>
            </w:r>
          </w:p>
        </w:tc>
        <w:tc>
          <w:tcPr>
            <w:tcW w:w="0" w:type="auto"/>
            <w:vAlign w:val="center"/>
            <w:hideMark/>
          </w:tcPr>
          <w:p w14:paraId="0C1EEEEE" w14:textId="77777777" w:rsidR="009D6DFC" w:rsidRPr="009D6DFC" w:rsidRDefault="009D6DFC" w:rsidP="009D6DFC">
            <w:r w:rsidRPr="009D6DFC">
              <w:t>Ensure self-closing; annual full check.</w:t>
            </w:r>
          </w:p>
        </w:tc>
      </w:tr>
      <w:tr w:rsidR="009D6DFC" w:rsidRPr="009D6DFC" w14:paraId="2C5320E4" w14:textId="77777777" w:rsidTr="000329CC">
        <w:trPr>
          <w:tblCellSpacing w:w="15" w:type="dxa"/>
        </w:trPr>
        <w:tc>
          <w:tcPr>
            <w:tcW w:w="0" w:type="auto"/>
            <w:vAlign w:val="center"/>
            <w:hideMark/>
          </w:tcPr>
          <w:p w14:paraId="17FF33CC" w14:textId="77777777" w:rsidR="009D6DFC" w:rsidRPr="009D6DFC" w:rsidRDefault="009D6DFC" w:rsidP="009D6DFC">
            <w:r w:rsidRPr="009D6DFC">
              <w:t>Sprinklers (if installed)</w:t>
            </w:r>
          </w:p>
        </w:tc>
        <w:tc>
          <w:tcPr>
            <w:tcW w:w="0" w:type="auto"/>
            <w:vAlign w:val="center"/>
            <w:hideMark/>
          </w:tcPr>
          <w:p w14:paraId="3472E696" w14:textId="77777777" w:rsidR="009D6DFC" w:rsidRPr="009D6DFC" w:rsidRDefault="009D6DFC" w:rsidP="009D6DFC">
            <w:r w:rsidRPr="009D6DFC">
              <w:t>Inspect heads, valves; flow test.</w:t>
            </w:r>
          </w:p>
        </w:tc>
        <w:tc>
          <w:tcPr>
            <w:tcW w:w="0" w:type="auto"/>
            <w:vAlign w:val="center"/>
            <w:hideMark/>
          </w:tcPr>
          <w:p w14:paraId="3704DB4A" w14:textId="77777777" w:rsidR="009D6DFC" w:rsidRPr="009D6DFC" w:rsidRDefault="009D6DFC" w:rsidP="009D6DFC">
            <w:r w:rsidRPr="009D6DFC">
              <w:t>Weekly (valves); Annually (full test)</w:t>
            </w:r>
          </w:p>
        </w:tc>
        <w:tc>
          <w:tcPr>
            <w:tcW w:w="0" w:type="auto"/>
            <w:vAlign w:val="center"/>
            <w:hideMark/>
          </w:tcPr>
          <w:p w14:paraId="505D74B5" w14:textId="77777777" w:rsidR="009D6DFC" w:rsidRPr="009D6DFC" w:rsidRDefault="009D6DFC" w:rsidP="009D6DFC">
            <w:r w:rsidRPr="009D6DFC">
              <w:t>Per BS EN 12845; drain and flush as needed.</w:t>
            </w:r>
          </w:p>
        </w:tc>
      </w:tr>
      <w:tr w:rsidR="009D6DFC" w:rsidRPr="009D6DFC" w14:paraId="16ED8613" w14:textId="77777777" w:rsidTr="000329CC">
        <w:trPr>
          <w:tblCellSpacing w:w="15" w:type="dxa"/>
        </w:trPr>
        <w:tc>
          <w:tcPr>
            <w:tcW w:w="0" w:type="auto"/>
            <w:vAlign w:val="center"/>
            <w:hideMark/>
          </w:tcPr>
          <w:p w14:paraId="0C219C34" w14:textId="77777777" w:rsidR="009D6DFC" w:rsidRPr="009D6DFC" w:rsidRDefault="009D6DFC" w:rsidP="009D6DFC">
            <w:r w:rsidRPr="009D6DFC">
              <w:t>General</w:t>
            </w:r>
          </w:p>
        </w:tc>
        <w:tc>
          <w:tcPr>
            <w:tcW w:w="0" w:type="auto"/>
            <w:vAlign w:val="center"/>
            <w:hideMark/>
          </w:tcPr>
          <w:p w14:paraId="00723469" w14:textId="77777777" w:rsidR="009D6DFC" w:rsidRPr="009D6DFC" w:rsidRDefault="009D6DFC" w:rsidP="009D6DFC">
            <w:r w:rsidRPr="009D6DFC">
              <w:t>Fire risk assessment review; emergency lighting test.</w:t>
            </w:r>
          </w:p>
        </w:tc>
        <w:tc>
          <w:tcPr>
            <w:tcW w:w="0" w:type="auto"/>
            <w:vAlign w:val="center"/>
            <w:hideMark/>
          </w:tcPr>
          <w:p w14:paraId="3851587E" w14:textId="77777777" w:rsidR="009D6DFC" w:rsidRPr="009D6DFC" w:rsidRDefault="009D6DFC" w:rsidP="009D6DFC">
            <w:r w:rsidRPr="009D6DFC">
              <w:t>Annually (assessment); Monthly (lighting)</w:t>
            </w:r>
          </w:p>
        </w:tc>
        <w:tc>
          <w:tcPr>
            <w:tcW w:w="0" w:type="auto"/>
            <w:vAlign w:val="center"/>
            <w:hideMark/>
          </w:tcPr>
          <w:p w14:paraId="23BCA408" w14:textId="77777777" w:rsidR="009D6DFC" w:rsidRPr="009D6DFC" w:rsidRDefault="009D6DFC" w:rsidP="009D6DFC">
            <w:r w:rsidRPr="009D6DFC">
              <w:t>Align with Fire (Scotland) Act; staff training annually.</w:t>
            </w:r>
          </w:p>
        </w:tc>
      </w:tr>
    </w:tbl>
    <w:p w14:paraId="313D3F1A" w14:textId="77777777" w:rsidR="009D6DFC" w:rsidRPr="009D6DFC" w:rsidRDefault="009D6DFC" w:rsidP="009D6DFC">
      <w:r w:rsidRPr="009D6DFC">
        <w:t>For additional assets like building fabric (roofs, doors), PPM is per SHTM 00 (general engineering) with annual inspections. Sanitary assemblies (SHTM 64) require quarterly cleaning. Always consult the full SHTM documents and conduct site-specific risk assessments for compliance. If changes occur (e.g., refurbishment), review and update schedules.</w:t>
      </w:r>
    </w:p>
    <w:p w14:paraId="0A9399B9" w14:textId="77777777" w:rsidR="00584254" w:rsidRDefault="00584254"/>
    <w:sectPr w:rsidR="0058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631"/>
    <w:rsid w:val="000329CC"/>
    <w:rsid w:val="00584254"/>
    <w:rsid w:val="00670B46"/>
    <w:rsid w:val="007C6631"/>
    <w:rsid w:val="009D6DFC"/>
    <w:rsid w:val="00B003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4470"/>
  <w15:chartTrackingRefBased/>
  <w15:docId w15:val="{90AF3484-B363-4A82-98E9-B76D1E02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631"/>
    <w:rPr>
      <w:rFonts w:eastAsiaTheme="majorEastAsia" w:cstheme="majorBidi"/>
      <w:color w:val="272727" w:themeColor="text1" w:themeTint="D8"/>
    </w:rPr>
  </w:style>
  <w:style w:type="paragraph" w:styleId="Title">
    <w:name w:val="Title"/>
    <w:basedOn w:val="Normal"/>
    <w:next w:val="Normal"/>
    <w:link w:val="TitleChar"/>
    <w:uiPriority w:val="10"/>
    <w:qFormat/>
    <w:rsid w:val="007C6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631"/>
    <w:pPr>
      <w:spacing w:before="160"/>
      <w:jc w:val="center"/>
    </w:pPr>
    <w:rPr>
      <w:i/>
      <w:iCs/>
      <w:color w:val="404040" w:themeColor="text1" w:themeTint="BF"/>
    </w:rPr>
  </w:style>
  <w:style w:type="character" w:customStyle="1" w:styleId="QuoteChar">
    <w:name w:val="Quote Char"/>
    <w:basedOn w:val="DefaultParagraphFont"/>
    <w:link w:val="Quote"/>
    <w:uiPriority w:val="29"/>
    <w:rsid w:val="007C6631"/>
    <w:rPr>
      <w:i/>
      <w:iCs/>
      <w:color w:val="404040" w:themeColor="text1" w:themeTint="BF"/>
    </w:rPr>
  </w:style>
  <w:style w:type="paragraph" w:styleId="ListParagraph">
    <w:name w:val="List Paragraph"/>
    <w:basedOn w:val="Normal"/>
    <w:uiPriority w:val="34"/>
    <w:qFormat/>
    <w:rsid w:val="007C6631"/>
    <w:pPr>
      <w:ind w:left="720"/>
      <w:contextualSpacing/>
    </w:pPr>
  </w:style>
  <w:style w:type="character" w:styleId="IntenseEmphasis">
    <w:name w:val="Intense Emphasis"/>
    <w:basedOn w:val="DefaultParagraphFont"/>
    <w:uiPriority w:val="21"/>
    <w:qFormat/>
    <w:rsid w:val="007C6631"/>
    <w:rPr>
      <w:i/>
      <w:iCs/>
      <w:color w:val="0F4761" w:themeColor="accent1" w:themeShade="BF"/>
    </w:rPr>
  </w:style>
  <w:style w:type="paragraph" w:styleId="IntenseQuote">
    <w:name w:val="Intense Quote"/>
    <w:basedOn w:val="Normal"/>
    <w:next w:val="Normal"/>
    <w:link w:val="IntenseQuoteChar"/>
    <w:uiPriority w:val="30"/>
    <w:qFormat/>
    <w:rsid w:val="007C6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631"/>
    <w:rPr>
      <w:i/>
      <w:iCs/>
      <w:color w:val="0F4761" w:themeColor="accent1" w:themeShade="BF"/>
    </w:rPr>
  </w:style>
  <w:style w:type="character" w:styleId="IntenseReference">
    <w:name w:val="Intense Reference"/>
    <w:basedOn w:val="DefaultParagraphFont"/>
    <w:uiPriority w:val="32"/>
    <w:qFormat/>
    <w:rsid w:val="007C6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132852">
      <w:bodyDiv w:val="1"/>
      <w:marLeft w:val="0"/>
      <w:marRight w:val="0"/>
      <w:marTop w:val="0"/>
      <w:marBottom w:val="0"/>
      <w:divBdr>
        <w:top w:val="none" w:sz="0" w:space="0" w:color="auto"/>
        <w:left w:val="none" w:sz="0" w:space="0" w:color="auto"/>
        <w:bottom w:val="none" w:sz="0" w:space="0" w:color="auto"/>
        <w:right w:val="none" w:sz="0" w:space="0" w:color="auto"/>
      </w:divBdr>
      <w:divsChild>
        <w:div w:id="150340979">
          <w:marLeft w:val="0"/>
          <w:marRight w:val="0"/>
          <w:marTop w:val="0"/>
          <w:marBottom w:val="0"/>
          <w:divBdr>
            <w:top w:val="none" w:sz="0" w:space="0" w:color="auto"/>
            <w:left w:val="none" w:sz="0" w:space="0" w:color="auto"/>
            <w:bottom w:val="none" w:sz="0" w:space="0" w:color="auto"/>
            <w:right w:val="none" w:sz="0" w:space="0" w:color="auto"/>
          </w:divBdr>
          <w:divsChild>
            <w:div w:id="1913194974">
              <w:marLeft w:val="0"/>
              <w:marRight w:val="0"/>
              <w:marTop w:val="0"/>
              <w:marBottom w:val="0"/>
              <w:divBdr>
                <w:top w:val="none" w:sz="0" w:space="0" w:color="auto"/>
                <w:left w:val="none" w:sz="0" w:space="0" w:color="auto"/>
                <w:bottom w:val="none" w:sz="0" w:space="0" w:color="auto"/>
                <w:right w:val="none" w:sz="0" w:space="0" w:color="auto"/>
              </w:divBdr>
              <w:divsChild>
                <w:div w:id="896741335">
                  <w:marLeft w:val="0"/>
                  <w:marRight w:val="0"/>
                  <w:marTop w:val="0"/>
                  <w:marBottom w:val="0"/>
                  <w:divBdr>
                    <w:top w:val="none" w:sz="0" w:space="0" w:color="auto"/>
                    <w:left w:val="none" w:sz="0" w:space="0" w:color="auto"/>
                    <w:bottom w:val="none" w:sz="0" w:space="0" w:color="auto"/>
                    <w:right w:val="none" w:sz="0" w:space="0" w:color="auto"/>
                  </w:divBdr>
                  <w:divsChild>
                    <w:div w:id="2456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78151">
          <w:marLeft w:val="0"/>
          <w:marRight w:val="0"/>
          <w:marTop w:val="0"/>
          <w:marBottom w:val="0"/>
          <w:divBdr>
            <w:top w:val="none" w:sz="0" w:space="0" w:color="auto"/>
            <w:left w:val="none" w:sz="0" w:space="0" w:color="auto"/>
            <w:bottom w:val="none" w:sz="0" w:space="0" w:color="auto"/>
            <w:right w:val="none" w:sz="0" w:space="0" w:color="auto"/>
          </w:divBdr>
          <w:divsChild>
            <w:div w:id="731464701">
              <w:marLeft w:val="0"/>
              <w:marRight w:val="0"/>
              <w:marTop w:val="0"/>
              <w:marBottom w:val="0"/>
              <w:divBdr>
                <w:top w:val="none" w:sz="0" w:space="0" w:color="auto"/>
                <w:left w:val="none" w:sz="0" w:space="0" w:color="auto"/>
                <w:bottom w:val="none" w:sz="0" w:space="0" w:color="auto"/>
                <w:right w:val="none" w:sz="0" w:space="0" w:color="auto"/>
              </w:divBdr>
              <w:divsChild>
                <w:div w:id="250630548">
                  <w:marLeft w:val="0"/>
                  <w:marRight w:val="0"/>
                  <w:marTop w:val="0"/>
                  <w:marBottom w:val="0"/>
                  <w:divBdr>
                    <w:top w:val="none" w:sz="0" w:space="0" w:color="auto"/>
                    <w:left w:val="none" w:sz="0" w:space="0" w:color="auto"/>
                    <w:bottom w:val="none" w:sz="0" w:space="0" w:color="auto"/>
                    <w:right w:val="none" w:sz="0" w:space="0" w:color="auto"/>
                  </w:divBdr>
                  <w:divsChild>
                    <w:div w:id="18382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2843">
          <w:marLeft w:val="0"/>
          <w:marRight w:val="0"/>
          <w:marTop w:val="0"/>
          <w:marBottom w:val="0"/>
          <w:divBdr>
            <w:top w:val="none" w:sz="0" w:space="0" w:color="auto"/>
            <w:left w:val="none" w:sz="0" w:space="0" w:color="auto"/>
            <w:bottom w:val="none" w:sz="0" w:space="0" w:color="auto"/>
            <w:right w:val="none" w:sz="0" w:space="0" w:color="auto"/>
          </w:divBdr>
          <w:divsChild>
            <w:div w:id="17512698">
              <w:marLeft w:val="0"/>
              <w:marRight w:val="0"/>
              <w:marTop w:val="0"/>
              <w:marBottom w:val="0"/>
              <w:divBdr>
                <w:top w:val="none" w:sz="0" w:space="0" w:color="auto"/>
                <w:left w:val="none" w:sz="0" w:space="0" w:color="auto"/>
                <w:bottom w:val="none" w:sz="0" w:space="0" w:color="auto"/>
                <w:right w:val="none" w:sz="0" w:space="0" w:color="auto"/>
              </w:divBdr>
              <w:divsChild>
                <w:div w:id="1390494861">
                  <w:marLeft w:val="0"/>
                  <w:marRight w:val="0"/>
                  <w:marTop w:val="0"/>
                  <w:marBottom w:val="0"/>
                  <w:divBdr>
                    <w:top w:val="none" w:sz="0" w:space="0" w:color="auto"/>
                    <w:left w:val="none" w:sz="0" w:space="0" w:color="auto"/>
                    <w:bottom w:val="none" w:sz="0" w:space="0" w:color="auto"/>
                    <w:right w:val="none" w:sz="0" w:space="0" w:color="auto"/>
                  </w:divBdr>
                  <w:divsChild>
                    <w:div w:id="14505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88731">
          <w:marLeft w:val="0"/>
          <w:marRight w:val="0"/>
          <w:marTop w:val="0"/>
          <w:marBottom w:val="0"/>
          <w:divBdr>
            <w:top w:val="none" w:sz="0" w:space="0" w:color="auto"/>
            <w:left w:val="none" w:sz="0" w:space="0" w:color="auto"/>
            <w:bottom w:val="none" w:sz="0" w:space="0" w:color="auto"/>
            <w:right w:val="none" w:sz="0" w:space="0" w:color="auto"/>
          </w:divBdr>
          <w:divsChild>
            <w:div w:id="511409607">
              <w:marLeft w:val="0"/>
              <w:marRight w:val="0"/>
              <w:marTop w:val="0"/>
              <w:marBottom w:val="0"/>
              <w:divBdr>
                <w:top w:val="none" w:sz="0" w:space="0" w:color="auto"/>
                <w:left w:val="none" w:sz="0" w:space="0" w:color="auto"/>
                <w:bottom w:val="none" w:sz="0" w:space="0" w:color="auto"/>
                <w:right w:val="none" w:sz="0" w:space="0" w:color="auto"/>
              </w:divBdr>
              <w:divsChild>
                <w:div w:id="1540513162">
                  <w:marLeft w:val="0"/>
                  <w:marRight w:val="0"/>
                  <w:marTop w:val="0"/>
                  <w:marBottom w:val="0"/>
                  <w:divBdr>
                    <w:top w:val="none" w:sz="0" w:space="0" w:color="auto"/>
                    <w:left w:val="none" w:sz="0" w:space="0" w:color="auto"/>
                    <w:bottom w:val="none" w:sz="0" w:space="0" w:color="auto"/>
                    <w:right w:val="none" w:sz="0" w:space="0" w:color="auto"/>
                  </w:divBdr>
                  <w:divsChild>
                    <w:div w:id="357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672842">
          <w:marLeft w:val="0"/>
          <w:marRight w:val="0"/>
          <w:marTop w:val="0"/>
          <w:marBottom w:val="0"/>
          <w:divBdr>
            <w:top w:val="none" w:sz="0" w:space="0" w:color="auto"/>
            <w:left w:val="none" w:sz="0" w:space="0" w:color="auto"/>
            <w:bottom w:val="none" w:sz="0" w:space="0" w:color="auto"/>
            <w:right w:val="none" w:sz="0" w:space="0" w:color="auto"/>
          </w:divBdr>
          <w:divsChild>
            <w:div w:id="1997342869">
              <w:marLeft w:val="0"/>
              <w:marRight w:val="0"/>
              <w:marTop w:val="0"/>
              <w:marBottom w:val="0"/>
              <w:divBdr>
                <w:top w:val="none" w:sz="0" w:space="0" w:color="auto"/>
                <w:left w:val="none" w:sz="0" w:space="0" w:color="auto"/>
                <w:bottom w:val="none" w:sz="0" w:space="0" w:color="auto"/>
                <w:right w:val="none" w:sz="0" w:space="0" w:color="auto"/>
              </w:divBdr>
              <w:divsChild>
                <w:div w:id="1693649670">
                  <w:marLeft w:val="0"/>
                  <w:marRight w:val="0"/>
                  <w:marTop w:val="0"/>
                  <w:marBottom w:val="0"/>
                  <w:divBdr>
                    <w:top w:val="none" w:sz="0" w:space="0" w:color="auto"/>
                    <w:left w:val="none" w:sz="0" w:space="0" w:color="auto"/>
                    <w:bottom w:val="none" w:sz="0" w:space="0" w:color="auto"/>
                    <w:right w:val="none" w:sz="0" w:space="0" w:color="auto"/>
                  </w:divBdr>
                  <w:divsChild>
                    <w:div w:id="15690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06513">
          <w:marLeft w:val="0"/>
          <w:marRight w:val="0"/>
          <w:marTop w:val="0"/>
          <w:marBottom w:val="0"/>
          <w:divBdr>
            <w:top w:val="none" w:sz="0" w:space="0" w:color="auto"/>
            <w:left w:val="none" w:sz="0" w:space="0" w:color="auto"/>
            <w:bottom w:val="none" w:sz="0" w:space="0" w:color="auto"/>
            <w:right w:val="none" w:sz="0" w:space="0" w:color="auto"/>
          </w:divBdr>
          <w:divsChild>
            <w:div w:id="1285309435">
              <w:marLeft w:val="0"/>
              <w:marRight w:val="0"/>
              <w:marTop w:val="0"/>
              <w:marBottom w:val="0"/>
              <w:divBdr>
                <w:top w:val="none" w:sz="0" w:space="0" w:color="auto"/>
                <w:left w:val="none" w:sz="0" w:space="0" w:color="auto"/>
                <w:bottom w:val="none" w:sz="0" w:space="0" w:color="auto"/>
                <w:right w:val="none" w:sz="0" w:space="0" w:color="auto"/>
              </w:divBdr>
              <w:divsChild>
                <w:div w:id="339280691">
                  <w:marLeft w:val="0"/>
                  <w:marRight w:val="0"/>
                  <w:marTop w:val="0"/>
                  <w:marBottom w:val="0"/>
                  <w:divBdr>
                    <w:top w:val="none" w:sz="0" w:space="0" w:color="auto"/>
                    <w:left w:val="none" w:sz="0" w:space="0" w:color="auto"/>
                    <w:bottom w:val="none" w:sz="0" w:space="0" w:color="auto"/>
                    <w:right w:val="none" w:sz="0" w:space="0" w:color="auto"/>
                  </w:divBdr>
                  <w:divsChild>
                    <w:div w:id="6574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582830">
      <w:bodyDiv w:val="1"/>
      <w:marLeft w:val="0"/>
      <w:marRight w:val="0"/>
      <w:marTop w:val="0"/>
      <w:marBottom w:val="0"/>
      <w:divBdr>
        <w:top w:val="none" w:sz="0" w:space="0" w:color="auto"/>
        <w:left w:val="none" w:sz="0" w:space="0" w:color="auto"/>
        <w:bottom w:val="none" w:sz="0" w:space="0" w:color="auto"/>
        <w:right w:val="none" w:sz="0" w:space="0" w:color="auto"/>
      </w:divBdr>
      <w:divsChild>
        <w:div w:id="581332056">
          <w:marLeft w:val="0"/>
          <w:marRight w:val="0"/>
          <w:marTop w:val="0"/>
          <w:marBottom w:val="0"/>
          <w:divBdr>
            <w:top w:val="none" w:sz="0" w:space="0" w:color="auto"/>
            <w:left w:val="none" w:sz="0" w:space="0" w:color="auto"/>
            <w:bottom w:val="none" w:sz="0" w:space="0" w:color="auto"/>
            <w:right w:val="none" w:sz="0" w:space="0" w:color="auto"/>
          </w:divBdr>
          <w:divsChild>
            <w:div w:id="1370715585">
              <w:marLeft w:val="0"/>
              <w:marRight w:val="0"/>
              <w:marTop w:val="0"/>
              <w:marBottom w:val="0"/>
              <w:divBdr>
                <w:top w:val="none" w:sz="0" w:space="0" w:color="auto"/>
                <w:left w:val="none" w:sz="0" w:space="0" w:color="auto"/>
                <w:bottom w:val="none" w:sz="0" w:space="0" w:color="auto"/>
                <w:right w:val="none" w:sz="0" w:space="0" w:color="auto"/>
              </w:divBdr>
              <w:divsChild>
                <w:div w:id="355234252">
                  <w:marLeft w:val="0"/>
                  <w:marRight w:val="0"/>
                  <w:marTop w:val="0"/>
                  <w:marBottom w:val="0"/>
                  <w:divBdr>
                    <w:top w:val="none" w:sz="0" w:space="0" w:color="auto"/>
                    <w:left w:val="none" w:sz="0" w:space="0" w:color="auto"/>
                    <w:bottom w:val="none" w:sz="0" w:space="0" w:color="auto"/>
                    <w:right w:val="none" w:sz="0" w:space="0" w:color="auto"/>
                  </w:divBdr>
                  <w:divsChild>
                    <w:div w:id="8052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067629">
          <w:marLeft w:val="0"/>
          <w:marRight w:val="0"/>
          <w:marTop w:val="0"/>
          <w:marBottom w:val="0"/>
          <w:divBdr>
            <w:top w:val="none" w:sz="0" w:space="0" w:color="auto"/>
            <w:left w:val="none" w:sz="0" w:space="0" w:color="auto"/>
            <w:bottom w:val="none" w:sz="0" w:space="0" w:color="auto"/>
            <w:right w:val="none" w:sz="0" w:space="0" w:color="auto"/>
          </w:divBdr>
          <w:divsChild>
            <w:div w:id="419788724">
              <w:marLeft w:val="0"/>
              <w:marRight w:val="0"/>
              <w:marTop w:val="0"/>
              <w:marBottom w:val="0"/>
              <w:divBdr>
                <w:top w:val="none" w:sz="0" w:space="0" w:color="auto"/>
                <w:left w:val="none" w:sz="0" w:space="0" w:color="auto"/>
                <w:bottom w:val="none" w:sz="0" w:space="0" w:color="auto"/>
                <w:right w:val="none" w:sz="0" w:space="0" w:color="auto"/>
              </w:divBdr>
              <w:divsChild>
                <w:div w:id="1464346537">
                  <w:marLeft w:val="0"/>
                  <w:marRight w:val="0"/>
                  <w:marTop w:val="0"/>
                  <w:marBottom w:val="0"/>
                  <w:divBdr>
                    <w:top w:val="none" w:sz="0" w:space="0" w:color="auto"/>
                    <w:left w:val="none" w:sz="0" w:space="0" w:color="auto"/>
                    <w:bottom w:val="none" w:sz="0" w:space="0" w:color="auto"/>
                    <w:right w:val="none" w:sz="0" w:space="0" w:color="auto"/>
                  </w:divBdr>
                  <w:divsChild>
                    <w:div w:id="20602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22488">
          <w:marLeft w:val="0"/>
          <w:marRight w:val="0"/>
          <w:marTop w:val="0"/>
          <w:marBottom w:val="0"/>
          <w:divBdr>
            <w:top w:val="none" w:sz="0" w:space="0" w:color="auto"/>
            <w:left w:val="none" w:sz="0" w:space="0" w:color="auto"/>
            <w:bottom w:val="none" w:sz="0" w:space="0" w:color="auto"/>
            <w:right w:val="none" w:sz="0" w:space="0" w:color="auto"/>
          </w:divBdr>
          <w:divsChild>
            <w:div w:id="1046836493">
              <w:marLeft w:val="0"/>
              <w:marRight w:val="0"/>
              <w:marTop w:val="0"/>
              <w:marBottom w:val="0"/>
              <w:divBdr>
                <w:top w:val="none" w:sz="0" w:space="0" w:color="auto"/>
                <w:left w:val="none" w:sz="0" w:space="0" w:color="auto"/>
                <w:bottom w:val="none" w:sz="0" w:space="0" w:color="auto"/>
                <w:right w:val="none" w:sz="0" w:space="0" w:color="auto"/>
              </w:divBdr>
              <w:divsChild>
                <w:div w:id="84306629">
                  <w:marLeft w:val="0"/>
                  <w:marRight w:val="0"/>
                  <w:marTop w:val="0"/>
                  <w:marBottom w:val="0"/>
                  <w:divBdr>
                    <w:top w:val="none" w:sz="0" w:space="0" w:color="auto"/>
                    <w:left w:val="none" w:sz="0" w:space="0" w:color="auto"/>
                    <w:bottom w:val="none" w:sz="0" w:space="0" w:color="auto"/>
                    <w:right w:val="none" w:sz="0" w:space="0" w:color="auto"/>
                  </w:divBdr>
                  <w:divsChild>
                    <w:div w:id="3341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6000">
          <w:marLeft w:val="0"/>
          <w:marRight w:val="0"/>
          <w:marTop w:val="0"/>
          <w:marBottom w:val="0"/>
          <w:divBdr>
            <w:top w:val="none" w:sz="0" w:space="0" w:color="auto"/>
            <w:left w:val="none" w:sz="0" w:space="0" w:color="auto"/>
            <w:bottom w:val="none" w:sz="0" w:space="0" w:color="auto"/>
            <w:right w:val="none" w:sz="0" w:space="0" w:color="auto"/>
          </w:divBdr>
          <w:divsChild>
            <w:div w:id="466896679">
              <w:marLeft w:val="0"/>
              <w:marRight w:val="0"/>
              <w:marTop w:val="0"/>
              <w:marBottom w:val="0"/>
              <w:divBdr>
                <w:top w:val="none" w:sz="0" w:space="0" w:color="auto"/>
                <w:left w:val="none" w:sz="0" w:space="0" w:color="auto"/>
                <w:bottom w:val="none" w:sz="0" w:space="0" w:color="auto"/>
                <w:right w:val="none" w:sz="0" w:space="0" w:color="auto"/>
              </w:divBdr>
              <w:divsChild>
                <w:div w:id="2027634042">
                  <w:marLeft w:val="0"/>
                  <w:marRight w:val="0"/>
                  <w:marTop w:val="0"/>
                  <w:marBottom w:val="0"/>
                  <w:divBdr>
                    <w:top w:val="none" w:sz="0" w:space="0" w:color="auto"/>
                    <w:left w:val="none" w:sz="0" w:space="0" w:color="auto"/>
                    <w:bottom w:val="none" w:sz="0" w:space="0" w:color="auto"/>
                    <w:right w:val="none" w:sz="0" w:space="0" w:color="auto"/>
                  </w:divBdr>
                  <w:divsChild>
                    <w:div w:id="13280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4922">
          <w:marLeft w:val="0"/>
          <w:marRight w:val="0"/>
          <w:marTop w:val="0"/>
          <w:marBottom w:val="0"/>
          <w:divBdr>
            <w:top w:val="none" w:sz="0" w:space="0" w:color="auto"/>
            <w:left w:val="none" w:sz="0" w:space="0" w:color="auto"/>
            <w:bottom w:val="none" w:sz="0" w:space="0" w:color="auto"/>
            <w:right w:val="none" w:sz="0" w:space="0" w:color="auto"/>
          </w:divBdr>
          <w:divsChild>
            <w:div w:id="1960993699">
              <w:marLeft w:val="0"/>
              <w:marRight w:val="0"/>
              <w:marTop w:val="0"/>
              <w:marBottom w:val="0"/>
              <w:divBdr>
                <w:top w:val="none" w:sz="0" w:space="0" w:color="auto"/>
                <w:left w:val="none" w:sz="0" w:space="0" w:color="auto"/>
                <w:bottom w:val="none" w:sz="0" w:space="0" w:color="auto"/>
                <w:right w:val="none" w:sz="0" w:space="0" w:color="auto"/>
              </w:divBdr>
              <w:divsChild>
                <w:div w:id="639531510">
                  <w:marLeft w:val="0"/>
                  <w:marRight w:val="0"/>
                  <w:marTop w:val="0"/>
                  <w:marBottom w:val="0"/>
                  <w:divBdr>
                    <w:top w:val="none" w:sz="0" w:space="0" w:color="auto"/>
                    <w:left w:val="none" w:sz="0" w:space="0" w:color="auto"/>
                    <w:bottom w:val="none" w:sz="0" w:space="0" w:color="auto"/>
                    <w:right w:val="none" w:sz="0" w:space="0" w:color="auto"/>
                  </w:divBdr>
                  <w:divsChild>
                    <w:div w:id="20127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1878">
          <w:marLeft w:val="0"/>
          <w:marRight w:val="0"/>
          <w:marTop w:val="0"/>
          <w:marBottom w:val="0"/>
          <w:divBdr>
            <w:top w:val="none" w:sz="0" w:space="0" w:color="auto"/>
            <w:left w:val="none" w:sz="0" w:space="0" w:color="auto"/>
            <w:bottom w:val="none" w:sz="0" w:space="0" w:color="auto"/>
            <w:right w:val="none" w:sz="0" w:space="0" w:color="auto"/>
          </w:divBdr>
          <w:divsChild>
            <w:div w:id="167991678">
              <w:marLeft w:val="0"/>
              <w:marRight w:val="0"/>
              <w:marTop w:val="0"/>
              <w:marBottom w:val="0"/>
              <w:divBdr>
                <w:top w:val="none" w:sz="0" w:space="0" w:color="auto"/>
                <w:left w:val="none" w:sz="0" w:space="0" w:color="auto"/>
                <w:bottom w:val="none" w:sz="0" w:space="0" w:color="auto"/>
                <w:right w:val="none" w:sz="0" w:space="0" w:color="auto"/>
              </w:divBdr>
              <w:divsChild>
                <w:div w:id="328290430">
                  <w:marLeft w:val="0"/>
                  <w:marRight w:val="0"/>
                  <w:marTop w:val="0"/>
                  <w:marBottom w:val="0"/>
                  <w:divBdr>
                    <w:top w:val="none" w:sz="0" w:space="0" w:color="auto"/>
                    <w:left w:val="none" w:sz="0" w:space="0" w:color="auto"/>
                    <w:bottom w:val="none" w:sz="0" w:space="0" w:color="auto"/>
                    <w:right w:val="none" w:sz="0" w:space="0" w:color="auto"/>
                  </w:divBdr>
                  <w:divsChild>
                    <w:div w:id="4060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1107</Words>
  <Characters>6314</Characters>
  <Application>Microsoft Office Word</Application>
  <DocSecurity>0</DocSecurity>
  <Lines>52</Lines>
  <Paragraphs>14</Paragraphs>
  <ScaleCrop>false</ScaleCrop>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3</cp:revision>
  <dcterms:created xsi:type="dcterms:W3CDTF">2026-08-19T09:30:00Z</dcterms:created>
  <dcterms:modified xsi:type="dcterms:W3CDTF">2026-08-19T09:32:00Z</dcterms:modified>
</cp:coreProperties>
</file>