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129A" w14:textId="77777777" w:rsidR="006E3C02" w:rsidRPr="006E3C02" w:rsidRDefault="006E3C02" w:rsidP="006E3C02">
      <w:r w:rsidRPr="006E3C02">
        <w:rPr>
          <w:b/>
          <w:bCs/>
        </w:rPr>
        <w:t>Deliverables Checklist</w:t>
      </w:r>
      <w:r w:rsidRPr="006E3C02">
        <w:t xml:space="preserve"> </w:t>
      </w:r>
      <w:r w:rsidRPr="006E3C02">
        <w:rPr>
          <w:b/>
          <w:bCs/>
        </w:rPr>
        <w:t>Replacement of Nurse Call Systems and/or Staff Paging Systems in a Hospital</w:t>
      </w:r>
      <w:r w:rsidRPr="006E3C02">
        <w:t xml:space="preserve"> </w:t>
      </w:r>
      <w:r w:rsidRPr="006E3C02">
        <w:rPr>
          <w:b/>
          <w:bCs/>
        </w:rPr>
        <w:t>Aligned to RIBA Plan of Work 2020 &amp; relevant SHTMs</w:t>
      </w:r>
    </w:p>
    <w:p w14:paraId="1FC2667A" w14:textId="77777777" w:rsidR="006E3C02" w:rsidRPr="006E3C02" w:rsidRDefault="006E3C02" w:rsidP="006E3C02">
      <w:r w:rsidRPr="006E3C02">
        <w:t>This checklist covers replacement or major upgrade of:</w:t>
      </w:r>
    </w:p>
    <w:p w14:paraId="7FE22990" w14:textId="77777777" w:rsidR="006E3C02" w:rsidRPr="006E3C02" w:rsidRDefault="006E3C02" w:rsidP="006E3C02">
      <w:pPr>
        <w:numPr>
          <w:ilvl w:val="0"/>
          <w:numId w:val="1"/>
        </w:numPr>
      </w:pPr>
      <w:r w:rsidRPr="006E3C02">
        <w:t>Nurse call systems (patient-to-nurse, staff emergency, speech, presence, logging)</w:t>
      </w:r>
    </w:p>
    <w:p w14:paraId="226171F3" w14:textId="77777777" w:rsidR="006E3C02" w:rsidRPr="006E3C02" w:rsidRDefault="006E3C02" w:rsidP="006E3C02">
      <w:pPr>
        <w:numPr>
          <w:ilvl w:val="0"/>
          <w:numId w:val="1"/>
        </w:numPr>
      </w:pPr>
      <w:r w:rsidRPr="006E3C02">
        <w:t>Associated or standalone staff paging / radio paging / staff attack systems</w:t>
      </w:r>
    </w:p>
    <w:p w14:paraId="0F5D3BD7" w14:textId="77777777" w:rsidR="006E3C02" w:rsidRPr="006E3C02" w:rsidRDefault="006E3C02" w:rsidP="006E3C02">
      <w:pPr>
        <w:numPr>
          <w:ilvl w:val="0"/>
          <w:numId w:val="1"/>
        </w:numPr>
      </w:pPr>
      <w:r w:rsidRPr="006E3C02">
        <w:t>Integration with bedhead services, cardiac arrest alerts, and other clinical communication systems</w:t>
      </w:r>
    </w:p>
    <w:p w14:paraId="06CD624D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Primary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101"/>
      </w:tblGrid>
      <w:tr w:rsidR="006E3C02" w:rsidRPr="006E3C02" w14:paraId="5F77AD65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0EA7C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570479A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Key Guidance</w:t>
            </w:r>
          </w:p>
        </w:tc>
      </w:tr>
      <w:tr w:rsidR="006E3C02" w:rsidRPr="006E3C02" w14:paraId="003C40B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DC5A" w14:textId="77777777" w:rsidR="006E3C02" w:rsidRPr="006E3C02" w:rsidRDefault="006E3C02" w:rsidP="006E3C02">
            <w:r w:rsidRPr="006E3C02">
              <w:rPr>
                <w:b/>
                <w:bCs/>
              </w:rPr>
              <w:t>Nurse Call Systems</w:t>
            </w:r>
          </w:p>
        </w:tc>
        <w:tc>
          <w:tcPr>
            <w:tcW w:w="0" w:type="auto"/>
            <w:vAlign w:val="center"/>
            <w:hideMark/>
          </w:tcPr>
          <w:p w14:paraId="7F69284E" w14:textId="77777777" w:rsidR="006E3C02" w:rsidRPr="006E3C02" w:rsidRDefault="006E3C02" w:rsidP="006E3C02">
            <w:r w:rsidRPr="006E3C02">
              <w:rPr>
                <w:b/>
                <w:bCs/>
              </w:rPr>
              <w:t>SHTM 08-03</w:t>
            </w:r>
            <w:r w:rsidRPr="006E3C02">
              <w:t xml:space="preserve"> – Specialist services: Bedhead services</w:t>
            </w:r>
          </w:p>
        </w:tc>
      </w:tr>
      <w:tr w:rsidR="006E3C02" w:rsidRPr="006E3C02" w14:paraId="5CC25AC8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29B6" w14:textId="77777777" w:rsidR="006E3C02" w:rsidRPr="006E3C02" w:rsidRDefault="006E3C02" w:rsidP="006E3C02">
            <w:r w:rsidRPr="006E3C02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4FCBE94F" w14:textId="77777777" w:rsidR="006E3C02" w:rsidRPr="006E3C02" w:rsidRDefault="006E3C02" w:rsidP="006E3C02">
            <w:r w:rsidRPr="006E3C02">
              <w:t>SHTM 00 (Policies &amp; principles) SHTM 08-01 (Acoustics – for sound levels) SHTM 06 series (Electrical) Clinical risk assessment &amp; Medical Gas / Fire interfaces where relevant</w:t>
            </w:r>
          </w:p>
        </w:tc>
      </w:tr>
      <w:tr w:rsidR="006E3C02" w:rsidRPr="006E3C02" w14:paraId="5868A57D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97C1" w14:textId="77777777" w:rsidR="006E3C02" w:rsidRPr="006E3C02" w:rsidRDefault="006E3C02" w:rsidP="006E3C02">
            <w:r w:rsidRPr="006E3C02">
              <w:rPr>
                <w:b/>
                <w:bCs/>
              </w:rPr>
              <w:t>Paging / Staff Alert Systems</w:t>
            </w:r>
          </w:p>
        </w:tc>
        <w:tc>
          <w:tcPr>
            <w:tcW w:w="0" w:type="auto"/>
            <w:vAlign w:val="center"/>
            <w:hideMark/>
          </w:tcPr>
          <w:p w14:paraId="4EC78C92" w14:textId="77777777" w:rsidR="006E3C02" w:rsidRPr="006E3C02" w:rsidRDefault="006E3C02" w:rsidP="006E3C02">
            <w:r w:rsidRPr="006E3C02">
              <w:t>Manufacturer standards + clinical risk assessment + radio licensing / EMC requirements Often integrated with SHTM 08-03 systems</w:t>
            </w:r>
          </w:p>
        </w:tc>
      </w:tr>
    </w:tbl>
    <w:p w14:paraId="41A18E31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566"/>
        <w:gridCol w:w="1772"/>
      </w:tblGrid>
      <w:tr w:rsidR="006E3C02" w:rsidRPr="006E3C02" w14:paraId="58D2B5EE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C936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0AC0D8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390106B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49039C2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5C3B" w14:textId="77777777" w:rsidR="006E3C02" w:rsidRPr="006E3C02" w:rsidRDefault="006E3C02" w:rsidP="006E3C02">
            <w:r w:rsidRPr="006E3C02">
              <w:t>Business case / need identification (system age, reliability, clinical risk, logging capability)</w:t>
            </w:r>
          </w:p>
        </w:tc>
        <w:tc>
          <w:tcPr>
            <w:tcW w:w="0" w:type="auto"/>
            <w:vAlign w:val="center"/>
            <w:hideMark/>
          </w:tcPr>
          <w:p w14:paraId="0AD10513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FBC61E1" w14:textId="77777777" w:rsidR="006E3C02" w:rsidRPr="006E3C02" w:rsidRDefault="006E3C02" w:rsidP="006E3C02">
            <w:r w:rsidRPr="006E3C02">
              <w:t>SHTM 00, SHTM 08-03</w:t>
            </w:r>
          </w:p>
        </w:tc>
      </w:tr>
      <w:tr w:rsidR="006E3C02" w:rsidRPr="006E3C02" w14:paraId="5437523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4C7A" w14:textId="77777777" w:rsidR="006E3C02" w:rsidRPr="006E3C02" w:rsidRDefault="006E3C02" w:rsidP="006E3C02">
            <w:r w:rsidRPr="006E3C02">
              <w:t>Strategic brief &amp; outcomes (patient safety, staff response times, resilience, audit trail)</w:t>
            </w:r>
          </w:p>
        </w:tc>
        <w:tc>
          <w:tcPr>
            <w:tcW w:w="0" w:type="auto"/>
            <w:vAlign w:val="center"/>
            <w:hideMark/>
          </w:tcPr>
          <w:p w14:paraId="16A4A2A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5010C07" w14:textId="77777777" w:rsidR="006E3C02" w:rsidRPr="006E3C02" w:rsidRDefault="006E3C02" w:rsidP="006E3C02">
            <w:r w:rsidRPr="006E3C02">
              <w:t>SHTM 00</w:t>
            </w:r>
          </w:p>
        </w:tc>
      </w:tr>
      <w:tr w:rsidR="006E3C02" w:rsidRPr="006E3C02" w14:paraId="40F8719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FFFC" w14:textId="77777777" w:rsidR="006E3C02" w:rsidRPr="006E3C02" w:rsidRDefault="006E3C02" w:rsidP="006E3C02">
            <w:r w:rsidRPr="006E3C02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16614CC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DCA324D" w14:textId="77777777" w:rsidR="006E3C02" w:rsidRPr="006E3C02" w:rsidRDefault="006E3C02" w:rsidP="006E3C02">
            <w:r w:rsidRPr="006E3C02">
              <w:t>Clinical risk</w:t>
            </w:r>
          </w:p>
        </w:tc>
      </w:tr>
    </w:tbl>
    <w:p w14:paraId="162986FE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1630"/>
        <w:gridCol w:w="1485"/>
      </w:tblGrid>
      <w:tr w:rsidR="006E3C02" w:rsidRPr="006E3C02" w14:paraId="206376D7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C8468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0E0643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B719B6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70EEF40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E754" w14:textId="77777777" w:rsidR="006E3C02" w:rsidRPr="006E3C02" w:rsidRDefault="006E3C02" w:rsidP="006E3C02">
            <w:r w:rsidRPr="006E3C02">
              <w:t>Project Brief (nurse call scope, paging scope, integration requirements)</w:t>
            </w:r>
          </w:p>
        </w:tc>
        <w:tc>
          <w:tcPr>
            <w:tcW w:w="0" w:type="auto"/>
            <w:vAlign w:val="center"/>
            <w:hideMark/>
          </w:tcPr>
          <w:p w14:paraId="10015776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E850A75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503EDC1A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D1D6" w14:textId="77777777" w:rsidR="006E3C02" w:rsidRPr="006E3C02" w:rsidRDefault="006E3C02" w:rsidP="006E3C02">
            <w:r w:rsidRPr="006E3C02">
              <w:t>Existing system condition survey &amp; call logging analysis</w:t>
            </w:r>
          </w:p>
        </w:tc>
        <w:tc>
          <w:tcPr>
            <w:tcW w:w="0" w:type="auto"/>
            <w:vAlign w:val="center"/>
            <w:hideMark/>
          </w:tcPr>
          <w:p w14:paraId="0565C1C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BC8C51E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0B830FFF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0DF" w14:textId="77777777" w:rsidR="006E3C02" w:rsidRPr="006E3C02" w:rsidRDefault="006E3C02" w:rsidP="006E3C02">
            <w:r w:rsidRPr="006E3C02">
              <w:t>Clinical needs assessment (specialties, dependency levels, speech vs non-speech)</w:t>
            </w:r>
          </w:p>
        </w:tc>
        <w:tc>
          <w:tcPr>
            <w:tcW w:w="0" w:type="auto"/>
            <w:vAlign w:val="center"/>
            <w:hideMark/>
          </w:tcPr>
          <w:p w14:paraId="78BE532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8896F64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5BBE8BD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53BF" w14:textId="77777777" w:rsidR="006E3C02" w:rsidRPr="006E3C02" w:rsidRDefault="006E3C02" w:rsidP="006E3C02">
            <w:r w:rsidRPr="006E3C02">
              <w:t>Initial risk register (service continuity, infection control, false calls)</w:t>
            </w:r>
          </w:p>
        </w:tc>
        <w:tc>
          <w:tcPr>
            <w:tcW w:w="0" w:type="auto"/>
            <w:vAlign w:val="center"/>
            <w:hideMark/>
          </w:tcPr>
          <w:p w14:paraId="06DEA36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62E5D50" w14:textId="77777777" w:rsidR="006E3C02" w:rsidRPr="006E3C02" w:rsidRDefault="006E3C02" w:rsidP="006E3C02">
            <w:r w:rsidRPr="006E3C02">
              <w:t>SHTM 00, CDM</w:t>
            </w:r>
          </w:p>
        </w:tc>
      </w:tr>
      <w:tr w:rsidR="006E3C02" w:rsidRPr="006E3C02" w14:paraId="61495465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D540" w14:textId="77777777" w:rsidR="006E3C02" w:rsidRPr="006E3C02" w:rsidRDefault="006E3C02" w:rsidP="006E3C02">
            <w:r w:rsidRPr="006E3C02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92FC98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953DCC5" w14:textId="77777777" w:rsidR="006E3C02" w:rsidRPr="006E3C02" w:rsidRDefault="006E3C02" w:rsidP="006E3C02">
            <w:r w:rsidRPr="006E3C02">
              <w:t>—</w:t>
            </w:r>
          </w:p>
        </w:tc>
      </w:tr>
    </w:tbl>
    <w:p w14:paraId="553796EF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1561"/>
        <w:gridCol w:w="1554"/>
      </w:tblGrid>
      <w:tr w:rsidR="006E3C02" w:rsidRPr="006E3C02" w14:paraId="5A36810F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62C6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2028CF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6E6AAE3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762DBF94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F7EF" w14:textId="77777777" w:rsidR="006E3C02" w:rsidRPr="006E3C02" w:rsidRDefault="006E3C02" w:rsidP="006E3C02">
            <w:r w:rsidRPr="006E3C02">
              <w:t>Concept options (wired vs wireless, speech capability, paging integration, centralised logging)</w:t>
            </w:r>
          </w:p>
        </w:tc>
        <w:tc>
          <w:tcPr>
            <w:tcW w:w="0" w:type="auto"/>
            <w:vAlign w:val="center"/>
            <w:hideMark/>
          </w:tcPr>
          <w:p w14:paraId="7E9183B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F76A892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22A0BEF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8919" w14:textId="77777777" w:rsidR="006E3C02" w:rsidRPr="006E3C02" w:rsidRDefault="006E3C02" w:rsidP="006E3C02">
            <w:r w:rsidRPr="006E3C02">
              <w:t>Outline system architecture and zoning strategy</w:t>
            </w:r>
          </w:p>
        </w:tc>
        <w:tc>
          <w:tcPr>
            <w:tcW w:w="0" w:type="auto"/>
            <w:vAlign w:val="center"/>
            <w:hideMark/>
          </w:tcPr>
          <w:p w14:paraId="3F67797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FACC8D0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25F77D5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BBE8" w14:textId="77777777" w:rsidR="006E3C02" w:rsidRPr="006E3C02" w:rsidRDefault="006E3C02" w:rsidP="006E3C02">
            <w:r w:rsidRPr="006E3C02">
              <w:t>Preliminary device schedule (bedhead, WC, staff emergency, indicators, pagers)</w:t>
            </w:r>
          </w:p>
        </w:tc>
        <w:tc>
          <w:tcPr>
            <w:tcW w:w="0" w:type="auto"/>
            <w:vAlign w:val="center"/>
            <w:hideMark/>
          </w:tcPr>
          <w:p w14:paraId="553A6808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CB5CFF3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92F73D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20D7" w14:textId="77777777" w:rsidR="006E3C02" w:rsidRPr="006E3C02" w:rsidRDefault="006E3C02" w:rsidP="006E3C02">
            <w:r w:rsidRPr="006E3C02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0E488E5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08A0005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0CBA7F84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F503" w14:textId="77777777" w:rsidR="006E3C02" w:rsidRPr="006E3C02" w:rsidRDefault="006E3C02" w:rsidP="006E3C02">
            <w:r w:rsidRPr="006E3C02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241656F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814457D" w14:textId="77777777" w:rsidR="006E3C02" w:rsidRPr="006E3C02" w:rsidRDefault="006E3C02" w:rsidP="006E3C02">
            <w:r w:rsidRPr="006E3C02">
              <w:t>CDM, SHTM 08-03</w:t>
            </w:r>
          </w:p>
        </w:tc>
      </w:tr>
    </w:tbl>
    <w:p w14:paraId="69BA99C8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3"/>
        <w:gridCol w:w="1573"/>
        <w:gridCol w:w="1440"/>
      </w:tblGrid>
      <w:tr w:rsidR="006E3C02" w:rsidRPr="006E3C02" w14:paraId="4139BFA0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A7BA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5568205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2C6D72E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61D3902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34A4" w14:textId="77777777" w:rsidR="006E3C02" w:rsidRPr="006E3C02" w:rsidRDefault="006E3C02" w:rsidP="006E3C02">
            <w:r w:rsidRPr="006E3C02">
              <w:t>Coordinated design (device locations, cable routes / wireless coverage, staff bases, indicators)</w:t>
            </w:r>
          </w:p>
        </w:tc>
        <w:tc>
          <w:tcPr>
            <w:tcW w:w="0" w:type="auto"/>
            <w:vAlign w:val="center"/>
            <w:hideMark/>
          </w:tcPr>
          <w:p w14:paraId="47E5576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4573D32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0A71F80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7AEA" w14:textId="77777777" w:rsidR="006E3C02" w:rsidRPr="006E3C02" w:rsidRDefault="006E3C02" w:rsidP="006E3C02">
            <w:r w:rsidRPr="006E3C02">
              <w:t>Spatial coordination with bedhead services, electrical, data and fire systems</w:t>
            </w:r>
          </w:p>
        </w:tc>
        <w:tc>
          <w:tcPr>
            <w:tcW w:w="0" w:type="auto"/>
            <w:vAlign w:val="center"/>
            <w:hideMark/>
          </w:tcPr>
          <w:p w14:paraId="13712193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621D193" w14:textId="77777777" w:rsidR="006E3C02" w:rsidRPr="006E3C02" w:rsidRDefault="006E3C02" w:rsidP="006E3C02">
            <w:r w:rsidRPr="006E3C02">
              <w:t>SHTM 00</w:t>
            </w:r>
          </w:p>
        </w:tc>
      </w:tr>
      <w:tr w:rsidR="006E3C02" w:rsidRPr="006E3C02" w14:paraId="1DDA616C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EA1B" w14:textId="77777777" w:rsidR="006E3C02" w:rsidRPr="006E3C02" w:rsidRDefault="006E3C02" w:rsidP="006E3C02">
            <w:r w:rsidRPr="006E3C02">
              <w:lastRenderedPageBreak/>
              <w:t>Updated cost plan, risk register &amp; phasing / temporary cover strategy</w:t>
            </w:r>
          </w:p>
        </w:tc>
        <w:tc>
          <w:tcPr>
            <w:tcW w:w="0" w:type="auto"/>
            <w:vAlign w:val="center"/>
            <w:hideMark/>
          </w:tcPr>
          <w:p w14:paraId="0232F06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73DEDD8" w14:textId="77777777" w:rsidR="006E3C02" w:rsidRPr="006E3C02" w:rsidRDefault="006E3C02" w:rsidP="006E3C02">
            <w:r w:rsidRPr="006E3C02">
              <w:t>—</w:t>
            </w:r>
          </w:p>
        </w:tc>
      </w:tr>
    </w:tbl>
    <w:p w14:paraId="5DD830A4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1"/>
        <w:gridCol w:w="1417"/>
        <w:gridCol w:w="1928"/>
      </w:tblGrid>
      <w:tr w:rsidR="006E3C02" w:rsidRPr="006E3C02" w14:paraId="6E468DAD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FD90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4E24C10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88CD7FC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6001243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095B" w14:textId="77777777" w:rsidR="006E3C02" w:rsidRPr="006E3C02" w:rsidRDefault="006E3C02" w:rsidP="006E3C02">
            <w:r w:rsidRPr="006E3C02">
              <w:t>Full technical design drawings, schematics and device schedules</w:t>
            </w:r>
          </w:p>
        </w:tc>
        <w:tc>
          <w:tcPr>
            <w:tcW w:w="0" w:type="auto"/>
            <w:vAlign w:val="center"/>
            <w:hideMark/>
          </w:tcPr>
          <w:p w14:paraId="1991A3EE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34A99F6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0B1C965C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63FD" w14:textId="77777777" w:rsidR="006E3C02" w:rsidRPr="006E3C02" w:rsidRDefault="006E3C02" w:rsidP="006E3C02">
            <w:r w:rsidRPr="006E3C02">
              <w:t>Detailed specifications (call points, handsets, indicators, controllers, speech units, paging interfaces, logging software)</w:t>
            </w:r>
          </w:p>
        </w:tc>
        <w:tc>
          <w:tcPr>
            <w:tcW w:w="0" w:type="auto"/>
            <w:vAlign w:val="center"/>
            <w:hideMark/>
          </w:tcPr>
          <w:p w14:paraId="09C6B8E1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7AF4CA8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8B0812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0C47" w14:textId="77777777" w:rsidR="006E3C02" w:rsidRPr="006E3C02" w:rsidRDefault="006E3C02" w:rsidP="006E3C02">
            <w:r w:rsidRPr="006E3C02">
              <w:t>Power supply, resilience and backup arrangements</w:t>
            </w:r>
          </w:p>
        </w:tc>
        <w:tc>
          <w:tcPr>
            <w:tcW w:w="0" w:type="auto"/>
            <w:vAlign w:val="center"/>
            <w:hideMark/>
          </w:tcPr>
          <w:p w14:paraId="2300FD3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7FF5017" w14:textId="77777777" w:rsidR="006E3C02" w:rsidRPr="006E3C02" w:rsidRDefault="006E3C02" w:rsidP="006E3C02">
            <w:r w:rsidRPr="006E3C02">
              <w:t>SHTM 06 series</w:t>
            </w:r>
          </w:p>
        </w:tc>
      </w:tr>
      <w:tr w:rsidR="006E3C02" w:rsidRPr="006E3C02" w14:paraId="5066726F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DC14" w14:textId="77777777" w:rsidR="006E3C02" w:rsidRPr="006E3C02" w:rsidRDefault="006E3C02" w:rsidP="006E3C02">
            <w:r w:rsidRPr="006E3C02">
              <w:t>Integration design (cardiac arrest, fire alert, staff attack, BMS if required)</w:t>
            </w:r>
          </w:p>
        </w:tc>
        <w:tc>
          <w:tcPr>
            <w:tcW w:w="0" w:type="auto"/>
            <w:vAlign w:val="center"/>
            <w:hideMark/>
          </w:tcPr>
          <w:p w14:paraId="0D45C63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8D28C8A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49077A3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E02C" w14:textId="77777777" w:rsidR="006E3C02" w:rsidRPr="006E3C02" w:rsidRDefault="006E3C02" w:rsidP="006E3C02">
            <w:r w:rsidRPr="006E3C02">
              <w:t>Wireless coverage / radio survey (if applicable)</w:t>
            </w:r>
          </w:p>
        </w:tc>
        <w:tc>
          <w:tcPr>
            <w:tcW w:w="0" w:type="auto"/>
            <w:vAlign w:val="center"/>
            <w:hideMark/>
          </w:tcPr>
          <w:p w14:paraId="24E4B547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50B2E98" w14:textId="77777777" w:rsidR="006E3C02" w:rsidRPr="006E3C02" w:rsidRDefault="006E3C02" w:rsidP="006E3C02">
            <w:r w:rsidRPr="006E3C02">
              <w:t>Manufacturer + licensing</w:t>
            </w:r>
          </w:p>
        </w:tc>
      </w:tr>
      <w:tr w:rsidR="006E3C02" w:rsidRPr="006E3C02" w14:paraId="2963FB0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CF78" w14:textId="77777777" w:rsidR="006E3C02" w:rsidRPr="006E3C02" w:rsidRDefault="006E3C02" w:rsidP="006E3C02">
            <w:r w:rsidRPr="006E3C02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E0EF95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F8195FD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448AEBDB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2502" w14:textId="77777777" w:rsidR="006E3C02" w:rsidRPr="006E3C02" w:rsidRDefault="006E3C02" w:rsidP="006E3C02">
            <w:r w:rsidRPr="006E3C02">
              <w:t>Pre-construction information &amp; Construction Phase Plan input</w:t>
            </w:r>
          </w:p>
        </w:tc>
        <w:tc>
          <w:tcPr>
            <w:tcW w:w="0" w:type="auto"/>
            <w:vAlign w:val="center"/>
            <w:hideMark/>
          </w:tcPr>
          <w:p w14:paraId="7015C126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D9FBFBA" w14:textId="77777777" w:rsidR="006E3C02" w:rsidRPr="006E3C02" w:rsidRDefault="006E3C02" w:rsidP="006E3C02">
            <w:r w:rsidRPr="006E3C02">
              <w:t>CDM</w:t>
            </w:r>
          </w:p>
        </w:tc>
      </w:tr>
      <w:tr w:rsidR="006E3C02" w:rsidRPr="006E3C02" w14:paraId="60D3984F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0D9F" w14:textId="77777777" w:rsidR="006E3C02" w:rsidRPr="006E3C02" w:rsidRDefault="006E3C02" w:rsidP="006E3C02">
            <w:r w:rsidRPr="006E3C02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822572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876CE42" w14:textId="77777777" w:rsidR="006E3C02" w:rsidRPr="006E3C02" w:rsidRDefault="006E3C02" w:rsidP="006E3C02">
            <w:r w:rsidRPr="006E3C02">
              <w:t>CDM, SHTM 08-03</w:t>
            </w:r>
          </w:p>
        </w:tc>
      </w:tr>
      <w:tr w:rsidR="006E3C02" w:rsidRPr="006E3C02" w14:paraId="55DB8D77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02D7" w14:textId="77777777" w:rsidR="006E3C02" w:rsidRPr="006E3C02" w:rsidRDefault="006E3C02" w:rsidP="006E3C02">
            <w:r w:rsidRPr="006E3C02">
              <w:t>Tender documentation / Scope of Works</w:t>
            </w:r>
          </w:p>
        </w:tc>
        <w:tc>
          <w:tcPr>
            <w:tcW w:w="0" w:type="auto"/>
            <w:vAlign w:val="center"/>
            <w:hideMark/>
          </w:tcPr>
          <w:p w14:paraId="4684BA6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CF032D9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438E3EF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F7F4" w14:textId="77777777" w:rsidR="006E3C02" w:rsidRPr="006E3C02" w:rsidRDefault="006E3C02" w:rsidP="006E3C02">
            <w:r w:rsidRPr="006E3C02">
              <w:t>Clinical stakeholder review and approval</w:t>
            </w:r>
          </w:p>
        </w:tc>
        <w:tc>
          <w:tcPr>
            <w:tcW w:w="0" w:type="auto"/>
            <w:vAlign w:val="center"/>
            <w:hideMark/>
          </w:tcPr>
          <w:p w14:paraId="390B30C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D5BBDD3" w14:textId="77777777" w:rsidR="006E3C02" w:rsidRPr="006E3C02" w:rsidRDefault="006E3C02" w:rsidP="006E3C02">
            <w:r w:rsidRPr="006E3C02">
              <w:t>SHTM 08-03</w:t>
            </w:r>
          </w:p>
        </w:tc>
      </w:tr>
    </w:tbl>
    <w:p w14:paraId="43115D9F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5"/>
        <w:gridCol w:w="1551"/>
        <w:gridCol w:w="2090"/>
      </w:tblGrid>
      <w:tr w:rsidR="006E3C02" w:rsidRPr="006E3C02" w14:paraId="2F2A34E3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16DD6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51F72C0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281F894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37BE718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AA42" w14:textId="77777777" w:rsidR="006E3C02" w:rsidRPr="006E3C02" w:rsidRDefault="006E3C02" w:rsidP="006E3C02">
            <w:r w:rsidRPr="006E3C02">
              <w:t>Contractor method statements, phasing &amp; temporary nurse call / paging cover</w:t>
            </w:r>
          </w:p>
        </w:tc>
        <w:tc>
          <w:tcPr>
            <w:tcW w:w="0" w:type="auto"/>
            <w:vAlign w:val="center"/>
            <w:hideMark/>
          </w:tcPr>
          <w:p w14:paraId="68FF458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41AEB37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614612F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125" w14:textId="77777777" w:rsidR="006E3C02" w:rsidRPr="006E3C02" w:rsidRDefault="006E3C02" w:rsidP="006E3C02">
            <w:r w:rsidRPr="006E3C02"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633F838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6A55F4F" w14:textId="77777777" w:rsidR="006E3C02" w:rsidRPr="006E3C02" w:rsidRDefault="006E3C02" w:rsidP="006E3C02">
            <w:r w:rsidRPr="006E3C02">
              <w:t>Manufacturer</w:t>
            </w:r>
          </w:p>
        </w:tc>
      </w:tr>
      <w:tr w:rsidR="006E3C02" w:rsidRPr="006E3C02" w14:paraId="2C52F2DA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9F0F" w14:textId="77777777" w:rsidR="006E3C02" w:rsidRPr="006E3C02" w:rsidRDefault="006E3C02" w:rsidP="006E3C02">
            <w:r w:rsidRPr="006E3C02">
              <w:t>Installation of devices, cabling / wireless infrastructure, controllers and indicators</w:t>
            </w:r>
          </w:p>
        </w:tc>
        <w:tc>
          <w:tcPr>
            <w:tcW w:w="0" w:type="auto"/>
            <w:vAlign w:val="center"/>
            <w:hideMark/>
          </w:tcPr>
          <w:p w14:paraId="4E4FF7C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CE1C517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1CD2429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5377" w14:textId="77777777" w:rsidR="006E3C02" w:rsidRPr="006E3C02" w:rsidRDefault="006E3C02" w:rsidP="006E3C02">
            <w:r w:rsidRPr="006E3C02">
              <w:t>Integration testing with other systems</w:t>
            </w:r>
          </w:p>
        </w:tc>
        <w:tc>
          <w:tcPr>
            <w:tcW w:w="0" w:type="auto"/>
            <w:vAlign w:val="center"/>
            <w:hideMark/>
          </w:tcPr>
          <w:p w14:paraId="4FFDAD88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1F7282D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2E0B7C7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FC42" w14:textId="77777777" w:rsidR="006E3C02" w:rsidRPr="006E3C02" w:rsidRDefault="006E3C02" w:rsidP="006E3C02">
            <w:r w:rsidRPr="006E3C02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90A2EC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6B0F748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3F2015E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DB7D" w14:textId="77777777" w:rsidR="006E3C02" w:rsidRPr="006E3C02" w:rsidRDefault="006E3C02" w:rsidP="006E3C02">
            <w:r w:rsidRPr="006E3C02">
              <w:t>Temporary system cover arrangements</w:t>
            </w:r>
          </w:p>
        </w:tc>
        <w:tc>
          <w:tcPr>
            <w:tcW w:w="0" w:type="auto"/>
            <w:vAlign w:val="center"/>
            <w:hideMark/>
          </w:tcPr>
          <w:p w14:paraId="073DF52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EF16E44" w14:textId="77777777" w:rsidR="006E3C02" w:rsidRPr="006E3C02" w:rsidRDefault="006E3C02" w:rsidP="006E3C02">
            <w:r w:rsidRPr="006E3C02">
              <w:t>Critical for patient safety</w:t>
            </w:r>
          </w:p>
        </w:tc>
      </w:tr>
      <w:tr w:rsidR="006E3C02" w:rsidRPr="006E3C02" w14:paraId="499C7157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E14F" w14:textId="77777777" w:rsidR="006E3C02" w:rsidRPr="006E3C02" w:rsidRDefault="006E3C02" w:rsidP="006E3C02">
            <w:r w:rsidRPr="006E3C02">
              <w:t>Decommissioning records of redundant equipment</w:t>
            </w:r>
          </w:p>
        </w:tc>
        <w:tc>
          <w:tcPr>
            <w:tcW w:w="0" w:type="auto"/>
            <w:vAlign w:val="center"/>
            <w:hideMark/>
          </w:tcPr>
          <w:p w14:paraId="69747BD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4C0201B" w14:textId="77777777" w:rsidR="006E3C02" w:rsidRPr="006E3C02" w:rsidRDefault="006E3C02" w:rsidP="006E3C02">
            <w:r w:rsidRPr="006E3C02">
              <w:t>—</w:t>
            </w:r>
          </w:p>
        </w:tc>
      </w:tr>
    </w:tbl>
    <w:p w14:paraId="11B50607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2"/>
        <w:gridCol w:w="1798"/>
        <w:gridCol w:w="1616"/>
      </w:tblGrid>
      <w:tr w:rsidR="006E3C02" w:rsidRPr="006E3C02" w14:paraId="4DFCC40A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4F1D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AEA0E6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65F383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027C60AA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970F" w14:textId="77777777" w:rsidR="006E3C02" w:rsidRPr="006E3C02" w:rsidRDefault="006E3C02" w:rsidP="006E3C02">
            <w:r w:rsidRPr="006E3C02">
              <w:t>Full commissioning, functional testing and validation records</w:t>
            </w:r>
          </w:p>
        </w:tc>
        <w:tc>
          <w:tcPr>
            <w:tcW w:w="0" w:type="auto"/>
            <w:vAlign w:val="center"/>
            <w:hideMark/>
          </w:tcPr>
          <w:p w14:paraId="26251C14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8B2E808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354213E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00A4" w14:textId="77777777" w:rsidR="006E3C02" w:rsidRPr="006E3C02" w:rsidRDefault="006E3C02" w:rsidP="006E3C02">
            <w:r w:rsidRPr="006E3C02">
              <w:t>Call logging, reporting and audit trail verification</w:t>
            </w:r>
          </w:p>
        </w:tc>
        <w:tc>
          <w:tcPr>
            <w:tcW w:w="0" w:type="auto"/>
            <w:vAlign w:val="center"/>
            <w:hideMark/>
          </w:tcPr>
          <w:p w14:paraId="07469E34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B2FD66E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4FFECB6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5104" w14:textId="77777777" w:rsidR="006E3C02" w:rsidRPr="006E3C02" w:rsidRDefault="006E3C02" w:rsidP="006E3C02">
            <w:r w:rsidRPr="006E3C02">
              <w:t>As-fitted drawings, device schedules and configuration records</w:t>
            </w:r>
          </w:p>
        </w:tc>
        <w:tc>
          <w:tcPr>
            <w:tcW w:w="0" w:type="auto"/>
            <w:vAlign w:val="center"/>
            <w:hideMark/>
          </w:tcPr>
          <w:p w14:paraId="248DDBB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13316CE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7AF5D5E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18B1" w14:textId="77777777" w:rsidR="006E3C02" w:rsidRPr="006E3C02" w:rsidRDefault="006E3C02" w:rsidP="006E3C02">
            <w:r w:rsidRPr="006E3C02">
              <w:t>Comprehensive O&amp;M manuals and user guides</w:t>
            </w:r>
          </w:p>
        </w:tc>
        <w:tc>
          <w:tcPr>
            <w:tcW w:w="0" w:type="auto"/>
            <w:vAlign w:val="center"/>
            <w:hideMark/>
          </w:tcPr>
          <w:p w14:paraId="2FF3476C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307BD4C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781A34ED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5808" w14:textId="77777777" w:rsidR="006E3C02" w:rsidRPr="006E3C02" w:rsidRDefault="006E3C02" w:rsidP="006E3C02">
            <w:r w:rsidRPr="006E3C02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80CFA67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4EF36E8" w14:textId="77777777" w:rsidR="006E3C02" w:rsidRPr="006E3C02" w:rsidRDefault="006E3C02" w:rsidP="006E3C02">
            <w:r w:rsidRPr="006E3C02">
              <w:t>CDM</w:t>
            </w:r>
          </w:p>
        </w:tc>
      </w:tr>
      <w:tr w:rsidR="006E3C02" w:rsidRPr="006E3C02" w14:paraId="178BED5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4F5A" w14:textId="77777777" w:rsidR="006E3C02" w:rsidRPr="006E3C02" w:rsidRDefault="006E3C02" w:rsidP="006E3C02">
            <w:r w:rsidRPr="006E3C02">
              <w:t>Training &amp; demonstration records for nursing and estates staff</w:t>
            </w:r>
          </w:p>
        </w:tc>
        <w:tc>
          <w:tcPr>
            <w:tcW w:w="0" w:type="auto"/>
            <w:vAlign w:val="center"/>
            <w:hideMark/>
          </w:tcPr>
          <w:p w14:paraId="1C89EEDD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29D4C7B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7AB5FD8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EB2A" w14:textId="77777777" w:rsidR="006E3C02" w:rsidRPr="006E3C02" w:rsidRDefault="006E3C02" w:rsidP="006E3C02">
            <w:r w:rsidRPr="006E3C02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CD3970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C56C409" w14:textId="77777777" w:rsidR="006E3C02" w:rsidRPr="006E3C02" w:rsidRDefault="006E3C02" w:rsidP="006E3C02">
            <w:r w:rsidRPr="006E3C02">
              <w:t>CDM</w:t>
            </w:r>
          </w:p>
        </w:tc>
      </w:tr>
      <w:tr w:rsidR="006E3C02" w:rsidRPr="006E3C02" w14:paraId="784E25C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9B64" w14:textId="77777777" w:rsidR="006E3C02" w:rsidRPr="006E3C02" w:rsidRDefault="006E3C02" w:rsidP="006E3C02">
            <w:r w:rsidRPr="006E3C02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7BE0E77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13DBB7B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5FA59489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A000" w14:textId="77777777" w:rsidR="006E3C02" w:rsidRPr="006E3C02" w:rsidRDefault="006E3C02" w:rsidP="006E3C02">
            <w:r w:rsidRPr="006E3C02">
              <w:lastRenderedPageBreak/>
              <w:t>Clinical acceptance / sign-off</w:t>
            </w:r>
          </w:p>
        </w:tc>
        <w:tc>
          <w:tcPr>
            <w:tcW w:w="0" w:type="auto"/>
            <w:vAlign w:val="center"/>
            <w:hideMark/>
          </w:tcPr>
          <w:p w14:paraId="7E060B12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8E3A108" w14:textId="77777777" w:rsidR="006E3C02" w:rsidRPr="006E3C02" w:rsidRDefault="006E3C02" w:rsidP="006E3C02">
            <w:r w:rsidRPr="006E3C02">
              <w:t>Essential</w:t>
            </w:r>
          </w:p>
        </w:tc>
      </w:tr>
    </w:tbl>
    <w:p w14:paraId="6E40236F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649"/>
        <w:gridCol w:w="1500"/>
      </w:tblGrid>
      <w:tr w:rsidR="006E3C02" w:rsidRPr="006E3C02" w14:paraId="4162CB3F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C4718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F60419A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AC1A1A4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13E8C38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1259" w14:textId="77777777" w:rsidR="006E3C02" w:rsidRPr="006E3C02" w:rsidRDefault="006E3C02" w:rsidP="006E3C02">
            <w:r w:rsidRPr="006E3C02">
              <w:t>Soft landings / post-occupancy review (response times, usability, false call rates)</w:t>
            </w:r>
          </w:p>
        </w:tc>
        <w:tc>
          <w:tcPr>
            <w:tcW w:w="0" w:type="auto"/>
            <w:vAlign w:val="center"/>
            <w:hideMark/>
          </w:tcPr>
          <w:p w14:paraId="7DF8875E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26E1357" w14:textId="77777777" w:rsidR="006E3C02" w:rsidRPr="006E3C02" w:rsidRDefault="006E3C02" w:rsidP="006E3C02">
            <w:r w:rsidRPr="006E3C02">
              <w:t>SHTM 00</w:t>
            </w:r>
          </w:p>
        </w:tc>
      </w:tr>
      <w:tr w:rsidR="006E3C02" w:rsidRPr="006E3C02" w14:paraId="60480DD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D4FB" w14:textId="77777777" w:rsidR="006E3C02" w:rsidRPr="006E3C02" w:rsidRDefault="006E3C02" w:rsidP="006E3C02">
            <w:r w:rsidRPr="006E3C02">
              <w:t>Updated operational procedures and call response protocols</w:t>
            </w:r>
          </w:p>
        </w:tc>
        <w:tc>
          <w:tcPr>
            <w:tcW w:w="0" w:type="auto"/>
            <w:vAlign w:val="center"/>
            <w:hideMark/>
          </w:tcPr>
          <w:p w14:paraId="78D19C7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C6B6D2D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4C81B0B8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0D27" w14:textId="77777777" w:rsidR="006E3C02" w:rsidRPr="006E3C02" w:rsidRDefault="006E3C02" w:rsidP="006E3C02">
            <w:r w:rsidRPr="006E3C02">
              <w:t>Ongoing maintenance, testing and call logging review regime</w:t>
            </w:r>
          </w:p>
        </w:tc>
        <w:tc>
          <w:tcPr>
            <w:tcW w:w="0" w:type="auto"/>
            <w:vAlign w:val="center"/>
            <w:hideMark/>
          </w:tcPr>
          <w:p w14:paraId="0BD05F2C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3DFD1D5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635A8309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629B" w14:textId="77777777" w:rsidR="006E3C02" w:rsidRPr="006E3C02" w:rsidRDefault="006E3C02" w:rsidP="006E3C02">
            <w:r w:rsidRPr="006E3C02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A848D08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A2332A3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503125B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D8B9" w14:textId="77777777" w:rsidR="006E3C02" w:rsidRPr="006E3C02" w:rsidRDefault="006E3C02" w:rsidP="006E3C02">
            <w:r w:rsidRPr="006E3C02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EC3ECA1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D599189" w14:textId="77777777" w:rsidR="006E3C02" w:rsidRPr="006E3C02" w:rsidRDefault="006E3C02" w:rsidP="006E3C02">
            <w:r w:rsidRPr="006E3C02">
              <w:t>SHTM 00</w:t>
            </w:r>
          </w:p>
        </w:tc>
      </w:tr>
    </w:tbl>
    <w:p w14:paraId="087FA084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Cross-Stage / Continuous Deliverables</w:t>
      </w:r>
    </w:p>
    <w:p w14:paraId="233D97AF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Live Health &amp; Safety File</w:t>
      </w:r>
    </w:p>
    <w:p w14:paraId="0CF0E31A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Project risk register</w:t>
      </w:r>
    </w:p>
    <w:p w14:paraId="10451DB6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Change control log</w:t>
      </w:r>
    </w:p>
    <w:p w14:paraId="46918A9C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Clinical stakeholder engagement at key gateways</w:t>
      </w:r>
    </w:p>
    <w:p w14:paraId="587F650D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Maintenance of continuous nurse call / staff alert cover during works</w:t>
      </w:r>
    </w:p>
    <w:p w14:paraId="2A549085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Evidence of compliance with manufacturer requirements and clinical risk assessments</w:t>
      </w:r>
    </w:p>
    <w:p w14:paraId="5C358608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619FA"/>
    <w:multiLevelType w:val="multilevel"/>
    <w:tmpl w:val="8F0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22120"/>
    <w:multiLevelType w:val="multilevel"/>
    <w:tmpl w:val="FBB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90252">
    <w:abstractNumId w:val="1"/>
  </w:num>
  <w:num w:numId="2" w16cid:durableId="157543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04"/>
    <w:rsid w:val="00584254"/>
    <w:rsid w:val="00636A04"/>
    <w:rsid w:val="00670B46"/>
    <w:rsid w:val="006E3C02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2CD8"/>
  <w15:chartTrackingRefBased/>
  <w15:docId w15:val="{BEC182C1-C4AA-4CE1-A1EC-FD7C04A8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1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8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7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8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0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0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6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1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9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0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2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2026-08-21T12:12:00Z</dcterms:created>
  <dcterms:modified xsi:type="dcterms:W3CDTF">2026-08-21T12:13:00Z</dcterms:modified>
</cp:coreProperties>
</file>