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7h7e4q5ciskt" w:id="0"/>
      <w:bookmarkEnd w:id="0"/>
      <w:r w:rsidDel="00000000" w:rsidR="00000000" w:rsidRPr="00000000">
        <w:rPr>
          <w:rtl w:val="0"/>
        </w:rPr>
        <w:t xml:space="preserve">[Sprint 1] meeting minutes</w:t>
      </w:r>
    </w:p>
    <w:tbl>
      <w:tblPr>
        <w:tblStyle w:val="Table1"/>
        <w:tblW w:w="93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"/>
        <w:gridCol w:w="7520"/>
        <w:tblGridChange w:id="0">
          <w:tblGrid>
            <w:gridCol w:w="1805"/>
            <w:gridCol w:w="75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Zoom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11/7/2019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4:30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Gustavo Garcia, Kevin Gamage, Riley Norris</w:t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/>
      </w:pPr>
      <w:bookmarkStart w:colFirst="0" w:colLast="0" w:name="_2ididfk3rn5l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Agenda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Sprint 1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Gustavo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Representative page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Donations, basic information etc.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Going to work 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Connecting with billing information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Kevin: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Bill page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Sponsor card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to work on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Navigation bar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Overarching Style of app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Riley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Development tasks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Going to work on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for api management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Proposal document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Next Sprint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Pooling apis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API Responsibilities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RIley: propublica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Kevin: FEC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Gustavo: Census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Logos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