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8A"/>
          <w:sz w:val="32"/>
        </w:rPr>
        <w:t>APEX COMMERCIAL BROKERAGE PARTNERS</w:t>
        <w:br/>
      </w:r>
      <w:r>
        <w:rPr>
          <w:color w:val="64748B"/>
          <w:sz w:val="19"/>
        </w:rPr>
        <w:t>Commercial Risk Advisory &amp; Insurance Placement Division | Toronto • Vancouver • Calgary</w:t>
        <w:br/>
      </w:r>
      <w:r>
        <w:rPr>
          <w:color w:val="94A3B8"/>
          <w:sz w:val="17"/>
        </w:rPr>
        <w:t>Telephone: (800) 555-APEX | Direct: {{broker_email}} | Web: www.apexcommercial.demo</w:t>
      </w:r>
    </w:p>
    <w:p>
      <w:r>
        <w:t>―――――――――――――――――――――――――――――――――――――――――――――――――――――――</w:t>
      </w:r>
    </w:p>
    <w:p>
      <w:r>
        <w:rPr>
          <w:b/>
          <w:color w:val="0F172A"/>
          <w:sz w:val="28"/>
        </w:rPr>
        <w:t>ANNUAL COMMERCIAL INSURANCE RENEWAL SUMMARY</w:t>
      </w:r>
    </w:p>
    <w:p>
      <w:r>
        <w:rPr>
          <w:b/>
        </w:rPr>
        <w:t xml:space="preserve">Date: </w:t>
      </w:r>
      <w:r>
        <w:t>{{current_date}}</w:t>
        <w:br/>
      </w:r>
      <w:r>
        <w:rPr>
          <w:b/>
        </w:rPr>
        <w:t xml:space="preserve">Named Insured: </w:t>
      </w:r>
      <w:r>
        <w:t>{{insured_name}}</w:t>
        <w:br/>
      </w:r>
      <w:r>
        <w:rPr>
          <w:b/>
        </w:rPr>
        <w:t xml:space="preserve">Policy Number: </w:t>
      </w:r>
      <w:r>
        <w:t>{{policy_number}}</w:t>
        <w:br/>
      </w:r>
      <w:r>
        <w:rPr>
          <w:b/>
        </w:rPr>
        <w:t xml:space="preserve">Underwriting Carrier: </w:t>
      </w:r>
      <w:r>
        <w:t>{{insurer}}</w:t>
        <w:br/>
      </w:r>
      <w:r>
        <w:rPr>
          <w:b/>
        </w:rPr>
        <w:t xml:space="preserve">Policy Term: </w:t>
      </w:r>
      <w:r>
        <w:t>{{effective_date}} to {{expiry_date}}</w:t>
        <w:br/>
      </w:r>
      <w:r>
        <w:rPr>
          <w:b/>
        </w:rPr>
        <w:t xml:space="preserve">Account Executive: </w:t>
      </w:r>
      <w:r>
        <w:t>{{broker_name}} ({{agency_name}})</w:t>
      </w:r>
    </w:p>
    <w:p>
      <w:r>
        <w:t>Dear Client Management Team,</w:t>
        <w:br/>
        <w:br/>
        <w:t>We have finalized the comprehensive review of your commercial insurance renewal package issued by {{insurer}}. Below is the complete schedule of terms, limits, deductibles, and annual premium for the upcoming policy term.</w:t>
      </w:r>
    </w:p>
    <w:p>
      <w:r>
        <w:rPr>
          <w:b/>
          <w:color w:val="1E3A8A"/>
          <w:sz w:val="23"/>
        </w:rPr>
        <w:t>1. SCHEDULE OF COVERAGES &amp; LIMITS</w:t>
      </w:r>
    </w:p>
    <w:p>
      <w:r>
        <w:rPr>
          <w:rFonts w:ascii="Consolas" w:hAnsi="Consolas"/>
          <w:sz w:val="19"/>
        </w:rPr>
        <w:t>{{coverages_table}}</w:t>
      </w:r>
    </w:p>
    <w:p>
      <w:pPr>
        <w:ind w:left="288"/>
      </w:pPr>
      <w:r>
        <w:rPr>
          <w:b/>
        </w:rPr>
        <w:t xml:space="preserve">Total Annual Renewal Premium: </w:t>
      </w:r>
      <w:r>
        <w:rPr>
          <w:b/>
          <w:color w:val="166534"/>
          <w:sz w:val="24"/>
        </w:rPr>
        <w:t>{{total_premium}}</w:t>
      </w:r>
    </w:p>
    <w:p>
      <w:r>
        <w:rPr>
          <w:b/>
          <w:color w:val="1E3A8A"/>
          <w:sz w:val="23"/>
        </w:rPr>
        <w:t>2. RISK ADVISORY &amp; UNDERWRITING OBSERVATIONS</w:t>
      </w:r>
    </w:p>
    <w:p>
      <w:r>
        <w:t>• Multi-Factor Authentication (MFA): Strict adherence to dual-factor authentication across all privileged remote access and financial systems is required to maintain full cyber coverage terms without co-insurance penalties.</w:t>
        <w:br/>
        <w:t>• Reporting of Alterations: Any newly acquired equipment, operational modifications, or secondary locations must be formally endorsed on the policy within 30 days.</w:t>
        <w:br/>
        <w:t>• Renewal Binder: Please sign the attached carrier binder endorsement and return to our office prior to {{effective_date}}.</w:t>
      </w:r>
    </w:p>
    <w:p>
      <w:r>
        <w:t>Sincerely,</w:t>
        <w:br/>
        <w:br/>
      </w:r>
      <w:r>
        <w:rPr>
          <w:b/>
        </w:rPr>
        <w:t>{{broker_name}}</w:t>
        <w:br/>
      </w:r>
      <w:r>
        <w:t>Senior Commercial Broker &amp; Principal</w:t>
        <w:br/>
      </w:r>
      <w:r>
        <w:t>{{agency_name}}</w:t>
        <w:br/>
      </w:r>
      <w:r>
        <w:t>{{broker_email}}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