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47BA0"/>
          <w:sz w:val="32"/>
        </w:rPr>
        <w:t>FOODBRIDGE</w:t>
      </w:r>
    </w:p>
    <w:p>
      <w:pPr>
        <w:pStyle w:val="Title"/>
        <w:jc w:val="center"/>
      </w:pPr>
      <w:r>
        <w:t>Technical Requirements Document (TRD)</w:t>
      </w:r>
    </w:p>
    <w:p>
      <w:pPr>
        <w:jc w:val="center"/>
      </w:pPr>
      <w:r>
        <w:rPr>
          <w:i/>
          <w:sz w:val="24"/>
        </w:rPr>
        <w:t>Architecture, data model, API contracts, security, deployment, and test strategy</w:t>
      </w:r>
    </w:p>
    <w:p>
      <w:pPr>
        <w:spacing w:before="560"/>
        <w:jc w:val="center"/>
      </w:pPr>
      <w:r>
        <w:t>Project: Food Donation &amp; Redistribution Platform</w:t>
        <w:br/>
      </w:r>
      <w:r>
        <w:t>Technology: MongoDB · Express.js · React.js · Node.js</w:t>
        <w:br/>
      </w:r>
      <w:r>
        <w:t>Document status: Draft for academic project planning</w:t>
        <w:br/>
      </w:r>
      <w:r>
        <w:t>Version: 1.0 | Date: October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FoodBridge — Food Donation &amp; Redistribution Platform</w:t>
            </w:r>
          </w:p>
        </w:tc>
      </w:tr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Technical Requirements Document (TRD)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Architecture</w:t>
            </w:r>
          </w:p>
        </w:tc>
        <w:tc>
          <w:tcPr>
            <w:tcW w:type="dxa" w:w="4968"/>
          </w:tcPr>
          <w:p>
            <w:r>
              <w:t>MERN monolithic web application with REST API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 technical design; validate choices before implementation</w:t>
            </w:r>
          </w:p>
        </w:tc>
      </w:tr>
      <w:tr>
        <w:tc>
          <w:tcPr>
            <w:tcW w:type="dxa" w:w="4968"/>
          </w:tcPr>
          <w:p>
            <w:r>
              <w:t>Related document</w:t>
            </w:r>
          </w:p>
        </w:tc>
        <w:tc>
          <w:tcPr>
            <w:tcW w:type="dxa" w:w="4968"/>
          </w:tcPr>
          <w:p>
            <w:r>
              <w:t>FoodBridge PRD v1.0</w:t>
            </w:r>
          </w:p>
        </w:tc>
      </w:tr>
    </w:tbl>
    <w:p/>
    <w:p>
      <w:pPr>
        <w:pStyle w:val="Heading1"/>
      </w:pPr>
      <w:r>
        <w:t>1. Technical Overview</w:t>
      </w:r>
    </w:p>
    <w:p>
      <w:r>
        <w:t>FoodBridge will be implemented as a client-server web application. React renders role-specific user interfaces. Express routes HTTP requests to controllers and service functions. Mongoose validates and persists documents in MongoDB. The initial version is a modular monolith rather than a microservice architecture to keep deployment and debugging manageable for one developer.</w:t>
      </w:r>
    </w:p>
    <w:p>
      <w:pPr>
        <w:pStyle w:val="Heading1"/>
      </w:pPr>
      <w:r>
        <w:t>2.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Use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 + Vite</w:t>
            </w:r>
          </w:p>
        </w:tc>
        <w:tc>
          <w:tcPr>
            <w:tcW w:type="dxa" w:w="3312"/>
          </w:tcPr>
          <w:p>
            <w:r>
              <w:t>Single-page application and component UI</w:t>
            </w:r>
          </w:p>
        </w:tc>
      </w:tr>
      <w:tr>
        <w:tc>
          <w:tcPr>
            <w:tcW w:type="dxa" w:w="3312"/>
          </w:tcPr>
          <w:p>
            <w:r>
              <w:t>Routing</w:t>
            </w:r>
          </w:p>
        </w:tc>
        <w:tc>
          <w:tcPr>
            <w:tcW w:type="dxa" w:w="3312"/>
          </w:tcPr>
          <w:p>
            <w:r>
              <w:t>React Router</w:t>
            </w:r>
          </w:p>
        </w:tc>
        <w:tc>
          <w:tcPr>
            <w:tcW w:type="dxa" w:w="3312"/>
          </w:tcPr>
          <w:p>
            <w:r>
              <w:t>Page routing and route guards for UX (not security enforcement)</w:t>
            </w:r>
          </w:p>
        </w:tc>
      </w:tr>
      <w:tr>
        <w:tc>
          <w:tcPr>
            <w:tcW w:type="dxa" w:w="3312"/>
          </w:tcPr>
          <w:p>
            <w:r>
              <w:t>Styling</w:t>
            </w:r>
          </w:p>
        </w:tc>
        <w:tc>
          <w:tcPr>
            <w:tcW w:type="dxa" w:w="3312"/>
          </w:tcPr>
          <w:p>
            <w:r>
              <w:t>Tailwind CSS</w:t>
            </w:r>
          </w:p>
        </w:tc>
        <w:tc>
          <w:tcPr>
            <w:tcW w:type="dxa" w:w="3312"/>
          </w:tcPr>
          <w:p>
            <w:r>
              <w:t>Responsive layouts and design system</w:t>
            </w:r>
          </w:p>
        </w:tc>
      </w:tr>
      <w:tr>
        <w:tc>
          <w:tcPr>
            <w:tcW w:type="dxa" w:w="3312"/>
          </w:tcPr>
          <w:p>
            <w:r>
              <w:t>HTTP client</w:t>
            </w:r>
          </w:p>
        </w:tc>
        <w:tc>
          <w:tcPr>
            <w:tcW w:type="dxa" w:w="3312"/>
          </w:tcPr>
          <w:p>
            <w:r>
              <w:t>Axios or fetch</w:t>
            </w:r>
          </w:p>
        </w:tc>
        <w:tc>
          <w:tcPr>
            <w:tcW w:type="dxa" w:w="3312"/>
          </w:tcPr>
          <w:p>
            <w:r>
              <w:t>API requests and common error handling</w:t>
            </w:r>
          </w:p>
        </w:tc>
      </w:tr>
      <w:tr>
        <w:tc>
          <w:tcPr>
            <w:tcW w:type="dxa" w:w="3312"/>
          </w:tcPr>
          <w:p>
            <w:r>
              <w:t>Client state</w:t>
            </w:r>
          </w:p>
        </w:tc>
        <w:tc>
          <w:tcPr>
            <w:tcW w:type="dxa" w:w="3312"/>
          </w:tcPr>
          <w:p>
            <w:r>
              <w:t>Context API + local component state</w:t>
            </w:r>
          </w:p>
        </w:tc>
        <w:tc>
          <w:tcPr>
            <w:tcW w:type="dxa" w:w="3312"/>
          </w:tcPr>
          <w:p>
            <w:r>
              <w:t>Session/user state and local UI state</w:t>
            </w:r>
          </w:p>
        </w:tc>
      </w:tr>
      <w:tr>
        <w:tc>
          <w:tcPr>
            <w:tcW w:type="dxa" w:w="3312"/>
          </w:tcPr>
          <w:p>
            <w:r>
              <w:t>Backend runtime</w:t>
            </w:r>
          </w:p>
        </w:tc>
        <w:tc>
          <w:tcPr>
            <w:tcW w:type="dxa" w:w="3312"/>
          </w:tcPr>
          <w:p>
            <w:r>
              <w:t>Node.js</w:t>
            </w:r>
          </w:p>
        </w:tc>
        <w:tc>
          <w:tcPr>
            <w:tcW w:type="dxa" w:w="3312"/>
          </w:tcPr>
          <w:p>
            <w:r>
              <w:t>JavaScript server runtime</w:t>
            </w:r>
          </w:p>
        </w:tc>
      </w:tr>
      <w:tr>
        <w:tc>
          <w:tcPr>
            <w:tcW w:type="dxa" w:w="3312"/>
          </w:tcPr>
          <w:p>
            <w:r>
              <w:t>API framework</w:t>
            </w:r>
          </w:p>
        </w:tc>
        <w:tc>
          <w:tcPr>
            <w:tcW w:type="dxa" w:w="3312"/>
          </w:tcPr>
          <w:p>
            <w:r>
              <w:t>Express.js</w:t>
            </w:r>
          </w:p>
        </w:tc>
        <w:tc>
          <w:tcPr>
            <w:tcW w:type="dxa" w:w="3312"/>
          </w:tcPr>
          <w:p>
            <w:r>
              <w:t>REST endpoints, middleware, routing</w:t>
            </w:r>
          </w:p>
        </w:tc>
      </w:tr>
      <w:tr>
        <w:tc>
          <w:tcPr>
            <w:tcW w:type="dxa" w:w="3312"/>
          </w:tcPr>
          <w:p>
            <w:r>
              <w:t>ODM</w:t>
            </w:r>
          </w:p>
        </w:tc>
        <w:tc>
          <w:tcPr>
            <w:tcW w:type="dxa" w:w="3312"/>
          </w:tcPr>
          <w:p>
            <w:r>
              <w:t>Mongoose</w:t>
            </w:r>
          </w:p>
        </w:tc>
        <w:tc>
          <w:tcPr>
            <w:tcW w:type="dxa" w:w="3312"/>
          </w:tcPr>
          <w:p>
            <w:r>
              <w:t>Schemas, validation, references, indexes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MongoDB</w:t>
            </w:r>
          </w:p>
        </w:tc>
        <w:tc>
          <w:tcPr>
            <w:tcW w:type="dxa" w:w="3312"/>
          </w:tcPr>
          <w:p>
            <w:r>
              <w:t>Persistent document storage</w:t>
            </w:r>
          </w:p>
        </w:tc>
      </w:tr>
      <w:tr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Secure cookie session or JWT in HttpOnly cookie</w:t>
            </w:r>
          </w:p>
        </w:tc>
        <w:tc>
          <w:tcPr>
            <w:tcW w:type="dxa" w:w="3312"/>
          </w:tcPr>
          <w:p>
            <w:r>
              <w:t>Browser authentication; choose one approach and apply consistently</w:t>
            </w:r>
          </w:p>
        </w:tc>
      </w:tr>
      <w:tr>
        <w:tc>
          <w:tcPr>
            <w:tcW w:type="dxa" w:w="3312"/>
          </w:tcPr>
          <w:p>
            <w:r>
              <w:t>Password hashing</w:t>
            </w:r>
          </w:p>
        </w:tc>
        <w:tc>
          <w:tcPr>
            <w:tcW w:type="dxa" w:w="3312"/>
          </w:tcPr>
          <w:p>
            <w:r>
              <w:t>bcrypt</w:t>
            </w:r>
          </w:p>
        </w:tc>
        <w:tc>
          <w:tcPr>
            <w:tcW w:type="dxa" w:w="3312"/>
          </w:tcPr>
          <w:p>
            <w:r>
              <w:t>One-way password hashing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Vitest/React Testing Library; Jest or Node test runner + Supertest</w:t>
            </w:r>
          </w:p>
        </w:tc>
        <w:tc>
          <w:tcPr>
            <w:tcW w:type="dxa" w:w="3312"/>
          </w:tcPr>
          <w:p>
            <w:r>
              <w:t>Unit, integration, and API tests</w:t>
            </w:r>
          </w:p>
        </w:tc>
      </w:tr>
      <w:tr>
        <w:tc>
          <w:tcPr>
            <w:tcW w:type="dxa" w:w="3312"/>
          </w:tcPr>
          <w:p>
            <w:r>
              <w:t>Version control</w:t>
            </w:r>
          </w:p>
        </w:tc>
        <w:tc>
          <w:tcPr>
            <w:tcW w:type="dxa" w:w="3312"/>
          </w:tcPr>
          <w:p>
            <w:r>
              <w:t>Git</w:t>
            </w:r>
          </w:p>
        </w:tc>
        <w:tc>
          <w:tcPr>
            <w:tcW w:type="dxa" w:w="3312"/>
          </w:tcPr>
          <w:p>
            <w:r>
              <w:t>Source history and collaboration-ready workflow</w:t>
            </w:r>
          </w:p>
        </w:tc>
      </w:tr>
    </w:tbl>
    <w:p/>
    <w:p>
      <w:pPr>
        <w:pStyle w:val="Heading1"/>
      </w:pPr>
      <w:r>
        <w:t>3. High-Level Architecture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</w:t>
            </w:r>
          </w:p>
        </w:tc>
        <w:tc>
          <w:tcPr>
            <w:tcW w:type="dxa" w:w="3312"/>
          </w:tcPr>
          <w:p>
            <w:r>
              <w:t>Responsibilities</w:t>
            </w:r>
          </w:p>
        </w:tc>
        <w:tc>
          <w:tcPr>
            <w:tcW w:type="dxa" w:w="3312"/>
          </w:tcPr>
          <w:p>
            <w:r>
              <w:t>Interfaces</w:t>
            </w:r>
          </w:p>
        </w:tc>
      </w:tr>
      <w:tr>
        <w:tc>
          <w:tcPr>
            <w:tcW w:type="dxa" w:w="3312"/>
          </w:tcPr>
          <w:p>
            <w:r>
              <w:t>React client</w:t>
            </w:r>
          </w:p>
        </w:tc>
        <w:tc>
          <w:tcPr>
            <w:tcW w:type="dxa" w:w="3312"/>
          </w:tcPr>
          <w:p>
            <w:r>
              <w:t>Pages, forms, dashboards, filtering, loading/error states</w:t>
            </w:r>
          </w:p>
        </w:tc>
        <w:tc>
          <w:tcPr>
            <w:tcW w:type="dxa" w:w="3312"/>
          </w:tcPr>
          <w:p>
            <w:r>
              <w:t>HTTPS REST calls to /api/v1</w:t>
            </w:r>
          </w:p>
        </w:tc>
      </w:tr>
      <w:tr>
        <w:tc>
          <w:tcPr>
            <w:tcW w:type="dxa" w:w="3312"/>
          </w:tcPr>
          <w:p>
            <w:r>
              <w:t>Express API</w:t>
            </w:r>
          </w:p>
        </w:tc>
        <w:tc>
          <w:tcPr>
            <w:tcW w:type="dxa" w:w="3312"/>
          </w:tcPr>
          <w:p>
            <w:r>
              <w:t>Authentication, authorization, validation, business rules, response formatting</w:t>
            </w:r>
          </w:p>
        </w:tc>
        <w:tc>
          <w:tcPr>
            <w:tcW w:type="dxa" w:w="3312"/>
          </w:tcPr>
          <w:p>
            <w:r>
              <w:t>HTTP/JSON</w:t>
            </w:r>
          </w:p>
        </w:tc>
      </w:tr>
      <w:tr>
        <w:tc>
          <w:tcPr>
            <w:tcW w:type="dxa" w:w="3312"/>
          </w:tcPr>
          <w:p>
            <w:r>
              <w:t>Service layer</w:t>
            </w:r>
          </w:p>
        </w:tc>
        <w:tc>
          <w:tcPr>
            <w:tcW w:type="dxa" w:w="3312"/>
          </w:tcPr>
          <w:p>
            <w:r>
              <w:t>Donation workflow, request approval, capacity reservation, notifications, metrics</w:t>
            </w:r>
          </w:p>
        </w:tc>
        <w:tc>
          <w:tcPr>
            <w:tcW w:type="dxa" w:w="3312"/>
          </w:tcPr>
          <w:p>
            <w:r>
              <w:t>Called by controllers</w:t>
            </w:r>
          </w:p>
        </w:tc>
      </w:tr>
      <w:tr>
        <w:tc>
          <w:tcPr>
            <w:tcW w:type="dxa" w:w="3312"/>
          </w:tcPr>
          <w:p>
            <w:r>
              <w:t>Mongoose models</w:t>
            </w:r>
          </w:p>
        </w:tc>
        <w:tc>
          <w:tcPr>
            <w:tcW w:type="dxa" w:w="3312"/>
          </w:tcPr>
          <w:p>
            <w:r>
              <w:t>Document schema validation, references, indexes</w:t>
            </w:r>
          </w:p>
        </w:tc>
        <w:tc>
          <w:tcPr>
            <w:tcW w:type="dxa" w:w="3312"/>
          </w:tcPr>
          <w:p>
            <w:r>
              <w:t>MongoDB driver</w:t>
            </w:r>
          </w:p>
        </w:tc>
      </w:tr>
      <w:tr>
        <w:tc>
          <w:tcPr>
            <w:tcW w:type="dxa" w:w="3312"/>
          </w:tcPr>
          <w:p>
            <w:r>
              <w:t>MongoDB</w:t>
            </w:r>
          </w:p>
        </w:tc>
        <w:tc>
          <w:tcPr>
            <w:tcW w:type="dxa" w:w="3312"/>
          </w:tcPr>
          <w:p>
            <w:r>
              <w:t>Users, donations, requests, pickups, notifications, audit logs</w:t>
            </w:r>
          </w:p>
        </w:tc>
        <w:tc>
          <w:tcPr>
            <w:tcW w:type="dxa" w:w="3312"/>
          </w:tcPr>
          <w:p>
            <w:r>
              <w:t>Database connection string from environment</w:t>
            </w:r>
          </w:p>
        </w:tc>
      </w:tr>
    </w:tbl>
    <w:p/>
    <w:p>
      <w:pPr>
        <w:pStyle w:val="Heading1"/>
      </w:pPr>
      <w:r>
        <w:t>4. Repository and Folder Structure</w:t>
      </w:r>
    </w:p>
    <w:p>
      <w:r>
        <w:t>foodbridge/</w:t>
        <w:br/>
        <w:t xml:space="preserve">  client/</w:t>
        <w:br/>
        <w:t xml:space="preserve">    src/</w:t>
        <w:br/>
        <w:t xml:space="preserve">      assets/</w:t>
        <w:br/>
        <w:t xml:space="preserve">      components/</w:t>
        <w:br/>
        <w:t xml:space="preserve">      pages/</w:t>
        <w:br/>
        <w:t xml:space="preserve">      layouts/</w:t>
        <w:br/>
        <w:t xml:space="preserve">      routes/</w:t>
        <w:br/>
        <w:t xml:space="preserve">      context/</w:t>
        <w:br/>
        <w:t xml:space="preserve">      hooks/</w:t>
        <w:br/>
        <w:t xml:space="preserve">      services/       # API client functions</w:t>
        <w:br/>
        <w:t xml:space="preserve">      utils/</w:t>
        <w:br/>
        <w:t xml:space="preserve">      App.jsx</w:t>
        <w:br/>
        <w:t xml:space="preserve">      main.jsx</w:t>
        <w:br/>
        <w:t xml:space="preserve">  server/</w:t>
        <w:br/>
        <w:t xml:space="preserve">    src/</w:t>
        <w:br/>
        <w:t xml:space="preserve">      config/         # database and environment validation</w:t>
        <w:br/>
        <w:t xml:space="preserve">      models/</w:t>
        <w:br/>
        <w:t xml:space="preserve">      routes/</w:t>
        <w:br/>
        <w:t xml:space="preserve">      controllers/</w:t>
        <w:br/>
        <w:t xml:space="preserve">      services/       # business logic and transactions</w:t>
        <w:br/>
        <w:t xml:space="preserve">      middleware/     # auth, role checks, validation, error handler</w:t>
        <w:br/>
        <w:t xml:space="preserve">      validators/</w:t>
        <w:br/>
        <w:t xml:space="preserve">      utils/</w:t>
        <w:br/>
        <w:t xml:space="preserve">      app.js</w:t>
        <w:br/>
        <w:t xml:space="preserve">      server.js</w:t>
        <w:br/>
        <w:t xml:space="preserve">    tests/</w:t>
        <w:br/>
        <w:t xml:space="preserve">  docs/</w:t>
        <w:br/>
        <w:t xml:space="preserve">    PRD.md</w:t>
        <w:br/>
        <w:t xml:space="preserve">    TRD.md</w:t>
        <w:br/>
        <w:t xml:space="preserve">  .env.example</w:t>
        <w:br/>
        <w:t xml:space="preserve">  .gitignore</w:t>
        <w:br/>
        <w:t xml:space="preserve">  README.md</w:t>
      </w:r>
    </w:p>
    <w:p>
      <w:pPr>
        <w:pStyle w:val="Heading1"/>
      </w:pPr>
      <w:r>
        <w:t>5. Environment and Configuration</w:t>
      </w:r>
    </w:p>
    <w:p>
      <w:r>
        <w:t>Server environment variables (example names; never commit real secrets):</w:t>
      </w:r>
    </w:p>
    <w:p>
      <w:r>
        <w:t>NODE_ENV=development</w:t>
        <w:br/>
        <w:t>PORT=5000</w:t>
        <w:br/>
        <w:t>MONGODB_URI=mongodb://127.0.0.1:27017/foodbridge</w:t>
        <w:br/>
        <w:t>CLIENT_ORIGIN=http://localhost:5173</w:t>
        <w:br/>
        <w:t>SESSION_SECRET=replace-with-long-random-secret</w:t>
        <w:br/>
        <w:t>COOKIE_SECURE=false</w:t>
        <w:br/>
        <w:t>LOG_LEVEL=info</w:t>
      </w:r>
    </w:p>
    <w:p>
      <w:r>
        <w:t>If JWT is chosen instead of server sessions, define a strong JWT secret, token expiry, and refresh/revocation strategy. Keep client and server environment files separate. Only non-secret VITE_ variables may be exposed to the frontend.</w:t>
      </w:r>
    </w:p>
    <w:p>
      <w:pPr>
        <w:pStyle w:val="Heading1"/>
      </w:pPr>
      <w:r>
        <w:t>6. Data Model and Indexing</w:t>
      </w:r>
    </w:p>
    <w:p>
      <w:pPr>
        <w:pStyle w:val="Heading2"/>
      </w:pPr>
      <w:r>
        <w:t>6.1 User</w:t>
      </w:r>
    </w:p>
    <w:p>
      <w:r>
        <w:t>{</w:t>
        <w:br/>
        <w:t xml:space="preserve">  _id: ObjectId,</w:t>
        <w:br/>
        <w:t xml:space="preserve">  name: String,                 // required</w:t>
        <w:br/>
        <w:t xml:space="preserve">  email: String,                // required, normalized, unique</w:t>
        <w:br/>
        <w:t xml:space="preserve">  passwordHash: String,         // required, never returned by API</w:t>
        <w:br/>
        <w:t xml:space="preserve">  role: "donor" | "ngo" | "volunteer" | "admin",</w:t>
        <w:br/>
        <w:t xml:space="preserve">  organizationName: String,</w:t>
        <w:br/>
        <w:t xml:space="preserve">  phone: String,</w:t>
        <w:br/>
        <w:t xml:space="preserve">  address: String,</w:t>
        <w:br/>
        <w:t xml:space="preserve">  verificationStatus: "not_required" | "pending" | "verified" | "rejected",</w:t>
        <w:br/>
        <w:t xml:space="preserve">  accountStatus: "active" | "suspended",</w:t>
        <w:br/>
        <w:t xml:space="preserve">  createdAt: Date,</w:t>
        <w:br/>
        <w:t xml:space="preserve">  updatedAt: Date</w:t>
        <w:br/>
        <w:t>}</w:t>
      </w:r>
    </w:p>
    <w:p>
      <w:r>
        <w:t>Indexes: unique normalized email. Add indexes only for fields used in queries. Never accept role=admin from public registration; initial admin creation must be a controlled seed/configuration operation.</w:t>
      </w:r>
    </w:p>
    <w:p>
      <w:pPr>
        <w:pStyle w:val="Heading2"/>
      </w:pPr>
      <w:r>
        <w:t>6.2 Donation</w:t>
      </w:r>
    </w:p>
    <w:p>
      <w:r>
        <w:t>{</w:t>
        <w:br/>
        <w:t xml:space="preserve">  _id: ObjectId,</w:t>
        <w:br/>
        <w:t xml:space="preserve">  donorId: ObjectId,            // ref User</w:t>
        <w:br/>
        <w:t xml:space="preserve">  title: String,</w:t>
        <w:br/>
        <w:t xml:space="preserve">  description: String,</w:t>
        <w:br/>
        <w:t xml:space="preserve">  foodCategory: String,</w:t>
        <w:br/>
        <w:t xml:space="preserve">  foodType: "vegetarian" | "non_vegetarian" | "vegan" | "other",</w:t>
        <w:br/>
        <w:t xml:space="preserve">  quantity: Number,             // total offered, &gt; 0</w:t>
        <w:br/>
        <w:t xml:space="preserve">  unit: "meals" | "kg" | "packets" | "items",</w:t>
        <w:br/>
        <w:t xml:space="preserve">  quantityAvailable: Number,    // maintained server-side</w:t>
        <w:br/>
        <w:t xml:space="preserve">  preparedAt: Date,</w:t>
        <w:br/>
        <w:t xml:space="preserve">  pickupDeadline: Date,</w:t>
        <w:br/>
        <w:t xml:space="preserve">  storageInstructions: String,</w:t>
        <w:br/>
        <w:t xml:space="preserve">  allergenInformation: [String],</w:t>
        <w:br/>
        <w:t xml:space="preserve">  pickupAddress: String,</w:t>
        <w:br/>
        <w:t xml:space="preserve">  location: { latitude: Number, longitude: Number },</w:t>
        <w:br/>
        <w:t xml:space="preserve">  status: "draft" | "available" | "reserved" | "partially_reserved" |</w:t>
        <w:br/>
        <w:t xml:space="preserve">          "completed" | "cancelled" | "expired",</w:t>
        <w:br/>
        <w:t xml:space="preserve">  imageUrl: String,             // optional; only if image storage is implemented</w:t>
        <w:br/>
        <w:t xml:space="preserve">  createdAt: Date,</w:t>
        <w:br/>
        <w:t xml:space="preserve">  updatedAt: Date</w:t>
        <w:br/>
        <w:t>}</w:t>
      </w:r>
    </w:p>
    <w:p>
      <w:r>
        <w:t>Indexes: {status: 1, pickupDeadline: 1}; optional {foodCategory: 1, status: 1}; {donorId: 1, createdAt: -1}. A geospatial 2dsphere index is required only if location-based map queries are implemented; represent location as GeoJSON Point for that feature.</w:t>
      </w:r>
    </w:p>
    <w:p>
      <w:pPr>
        <w:pStyle w:val="Heading2"/>
      </w:pPr>
      <w:r>
        <w:t>6.3 DonationRequest</w:t>
      </w:r>
    </w:p>
    <w:p>
      <w:r>
        <w:t>{</w:t>
        <w:br/>
        <w:t xml:space="preserve">  _id: ObjectId,</w:t>
        <w:br/>
        <w:t xml:space="preserve">  donationId: ObjectId,         // ref Donation</w:t>
        <w:br/>
        <w:t xml:space="preserve">  ngoId: ObjectId,              // ref User</w:t>
        <w:br/>
        <w:t xml:space="preserve">  requestedQuantity: Number,</w:t>
        <w:br/>
        <w:t xml:space="preserve">  status: "pending" | "approved" | "rejected" | "cancelled" |</w:t>
        <w:br/>
        <w:t xml:space="preserve">          "in_fulfillment" | "delivered",</w:t>
        <w:br/>
        <w:t xml:space="preserve">  pickupNotes: String,</w:t>
        <w:br/>
        <w:t xml:space="preserve">  reviewedBy: ObjectId,         // ref User, optional</w:t>
        <w:br/>
        <w:t xml:space="preserve">  reviewedAt: Date,</w:t>
        <w:br/>
        <w:t xml:space="preserve">  createdAt: Date,</w:t>
        <w:br/>
        <w:t xml:space="preserve">  updatedAt: Date</w:t>
        <w:br/>
        <w:t>}</w:t>
      </w:r>
    </w:p>
    <w:p>
      <w:r>
        <w:t>Index {donationId: 1, status: 1} and {ngoId: 1, createdAt: -1}. If only one active request per NGO per donation is allowed, enforce this in service logic and consider a partial unique index on donationId+ngoId for active statuses, or use a separate reservation collection where the schema supports it.</w:t>
      </w:r>
    </w:p>
    <w:p>
      <w:pPr>
        <w:pStyle w:val="Heading2"/>
      </w:pPr>
      <w:r>
        <w:t>6.4 Pickup</w:t>
      </w:r>
    </w:p>
    <w:p>
      <w:r>
        <w:t>{</w:t>
        <w:br/>
        <w:t xml:space="preserve">  _id: ObjectId,</w:t>
        <w:br/>
        <w:t xml:space="preserve">  donationId: ObjectId,</w:t>
        <w:br/>
        <w:t xml:space="preserve">  requestId: ObjectId,</w:t>
        <w:br/>
        <w:t xml:space="preserve">  volunteerId: ObjectId,       // ref User</w:t>
        <w:br/>
        <w:t xml:space="preserve">  status: "unassigned" | "assigned" | "picked_up" | "delivered" |</w:t>
        <w:br/>
        <w:t xml:space="preserve">          "cancelled" | "failed",</w:t>
        <w:br/>
        <w:t xml:space="preserve">  assignedAt: Date,</w:t>
        <w:br/>
        <w:t xml:space="preserve">  pickedUpAt: Date,</w:t>
        <w:br/>
        <w:t xml:space="preserve">  deliveredAt: Date,</w:t>
        <w:br/>
        <w:t xml:space="preserve">  pickupCodeHash: String,      // optional; do not store plain code</w:t>
        <w:br/>
        <w:t xml:space="preserve">  createdAt: Date,</w:t>
        <w:br/>
        <w:t xml:space="preserve">  updatedAt: Date</w:t>
        <w:br/>
        <w:t>}</w:t>
      </w:r>
    </w:p>
    <w:p>
      <w:r>
        <w:t>Index {volunteerId: 1, status: 1} and {requestId: 1}. If one active pickup per request is allowed, enforce it with a suitable unique/partial index or transactional service logic.</w:t>
      </w:r>
    </w:p>
    <w:p>
      <w:pPr>
        <w:pStyle w:val="Heading2"/>
      </w:pPr>
      <w:r>
        <w:t>6.5 Notification and AuditLog</w:t>
      </w:r>
    </w:p>
    <w:p>
      <w:r>
        <w:t>Notification: { _id, userId, title, message, type, relatedEntityType, relatedEntityId, isRead, createdAt }</w:t>
        <w:br/>
        <w:t>AuditLog: { _id, actorId, action, entityType, entityId, details, createdAt }</w:t>
      </w:r>
    </w:p>
    <w:p>
      <w:r>
        <w:t>Index notifications by {userId: 1, isRead: 1, createdAt: -1}; audit logs by {entityType: 1, entityId: 1, createdAt: -1}. Never write credentials, tokens, full payment data, or unnecessary personal details into audit logs.</w:t>
      </w:r>
    </w:p>
    <w:p>
      <w:pPr>
        <w:pStyle w:val="Heading1"/>
      </w:pPr>
      <w:r>
        <w:t>7. API Conventions</w:t>
      </w:r>
    </w:p>
    <w:p>
      <w:pPr>
        <w:pStyle w:val="ListBullet"/>
      </w:pPr>
      <w:r>
        <w:t>Base path: /api/v1.</w:t>
      </w:r>
    </w:p>
    <w:p>
      <w:pPr>
        <w:pStyle w:val="ListBullet"/>
      </w:pPr>
      <w:r>
        <w:t>Content type: application/json except CSV export.</w:t>
      </w:r>
    </w:p>
    <w:p>
      <w:pPr>
        <w:pStyle w:val="ListBullet"/>
      </w:pPr>
      <w:r>
        <w:t>Use ISO 8601 timestamps in UTC in API responses; render local time in the UI.</w:t>
      </w:r>
    </w:p>
    <w:p>
      <w:pPr>
        <w:pStyle w:val="ListBullet"/>
      </w:pPr>
      <w:r>
        <w:t>Use consistent JSON error format: { error: { code, message, details? } }.</w:t>
      </w:r>
    </w:p>
    <w:p>
      <w:pPr>
        <w:pStyle w:val="ListBullet"/>
      </w:pPr>
      <w:r>
        <w:t>Use HTTP status codes consistently: 200/201 success, 400 invalid input, 401 unauthenticated, 403 unauthorized, 404 missing resource, 409 conflict, 422 semantic validation error, 429 rate limit, 500 unexpected server error.</w:t>
      </w:r>
    </w:p>
    <w:p>
      <w:pPr>
        <w:pStyle w:val="ListBullet"/>
      </w:pPr>
      <w:r>
        <w:t>List endpoints support page and limit with a server-enforced maximum page size; use stable sort order.</w:t>
      </w:r>
    </w:p>
    <w:p>
      <w:pPr>
        <w:pStyle w:val="ListBullet"/>
      </w:pPr>
      <w:r>
        <w:t>Validate path IDs and request bodies with a schema validation library or equivalent server-side validators.</w:t>
      </w:r>
    </w:p>
    <w:p>
      <w:pPr>
        <w:pStyle w:val="ListBullet"/>
      </w:pPr>
      <w:r>
        <w:t>Do not trust userId, role, donorId, status, quantityAvailable, or timestamps supplied by clients where these are server-controlled.</w:t>
      </w:r>
    </w:p>
    <w:p>
      <w:pPr>
        <w:pStyle w:val="Heading1"/>
      </w:pPr>
      <w:r>
        <w:t>8. API Endpoint Specification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 + Path</w:t>
            </w:r>
          </w:p>
        </w:tc>
        <w:tc>
          <w:tcPr>
            <w:tcW w:type="dxa" w:w="3312"/>
          </w:tcPr>
          <w:p>
            <w:r>
              <w:t>Access</w:t>
            </w:r>
          </w:p>
        </w:tc>
        <w:tc>
          <w:tcPr>
            <w:tcW w:type="dxa" w:w="3312"/>
          </w:tcPr>
          <w:p>
            <w:r>
              <w:t>Behavior / validation</w:t>
            </w:r>
          </w:p>
        </w:tc>
      </w:tr>
      <w:tr>
        <w:tc>
          <w:tcPr>
            <w:tcW w:type="dxa" w:w="3312"/>
          </w:tcPr>
          <w:p>
            <w:r>
              <w:t>POST /auth/register</w:t>
            </w:r>
          </w:p>
        </w:tc>
        <w:tc>
          <w:tcPr>
            <w:tcW w:type="dxa" w:w="3312"/>
          </w:tcPr>
          <w:p>
            <w:r>
              <w:t>Public</w:t>
            </w:r>
          </w:p>
        </w:tc>
        <w:tc>
          <w:tcPr>
            <w:tcW w:type="dxa" w:w="3312"/>
          </w:tcPr>
          <w:p>
            <w:r>
              <w:t>Validate email/password/name; public roles restricted to donor, NGO, volunteer; NGO starts pending.</w:t>
            </w:r>
          </w:p>
        </w:tc>
      </w:tr>
      <w:tr>
        <w:tc>
          <w:tcPr>
            <w:tcW w:type="dxa" w:w="3312"/>
          </w:tcPr>
          <w:p>
            <w:r>
              <w:t>POST /auth/login</w:t>
            </w:r>
          </w:p>
        </w:tc>
        <w:tc>
          <w:tcPr>
            <w:tcW w:type="dxa" w:w="3312"/>
          </w:tcPr>
          <w:p>
            <w:r>
              <w:t>Public, rate-limited</w:t>
            </w:r>
          </w:p>
        </w:tc>
        <w:tc>
          <w:tcPr>
            <w:tcW w:type="dxa" w:w="3312"/>
          </w:tcPr>
          <w:p>
            <w:r>
              <w:t>Verify password; establish secure session/cookie; generic invalid-credential message.</w:t>
            </w:r>
          </w:p>
        </w:tc>
      </w:tr>
      <w:tr>
        <w:tc>
          <w:tcPr>
            <w:tcW w:type="dxa" w:w="3312"/>
          </w:tcPr>
          <w:p>
            <w:r>
              <w:t>POST /auth/logout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  <w:tc>
          <w:tcPr>
            <w:tcW w:type="dxa" w:w="3312"/>
          </w:tcPr>
          <w:p>
            <w:r>
              <w:t>Invalidate session or clear cookie safely.</w:t>
            </w:r>
          </w:p>
        </w:tc>
      </w:tr>
      <w:tr>
        <w:tc>
          <w:tcPr>
            <w:tcW w:type="dxa" w:w="3312"/>
          </w:tcPr>
          <w:p>
            <w:r>
              <w:t>GET /auth/me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  <w:tc>
          <w:tcPr>
            <w:tcW w:type="dxa" w:w="3312"/>
          </w:tcPr>
          <w:p>
            <w:r>
              <w:t>Return safe user profile and role.</w:t>
            </w:r>
          </w:p>
        </w:tc>
      </w:tr>
      <w:tr>
        <w:tc>
          <w:tcPr>
            <w:tcW w:type="dxa" w:w="3312"/>
          </w:tcPr>
          <w:p>
            <w:r>
              <w:t>GET /donations</w:t>
            </w:r>
          </w:p>
        </w:tc>
        <w:tc>
          <w:tcPr>
            <w:tcW w:type="dxa" w:w="3312"/>
          </w:tcPr>
          <w:p>
            <w:r>
              <w:t>Authenticated or limited public</w:t>
            </w:r>
          </w:p>
        </w:tc>
        <w:tc>
          <w:tcPr>
            <w:tcW w:type="dxa" w:w="3312"/>
          </w:tcPr>
          <w:p>
            <w:r>
              <w:t>Only available, non-expired listings; filters, pagination; avoid exposing full private address.</w:t>
            </w:r>
          </w:p>
        </w:tc>
      </w:tr>
      <w:tr>
        <w:tc>
          <w:tcPr>
            <w:tcW w:type="dxa" w:w="3312"/>
          </w:tcPr>
          <w:p>
            <w:r>
              <w:t>POST /donations</w:t>
            </w:r>
          </w:p>
        </w:tc>
        <w:tc>
          <w:tcPr>
            <w:tcW w:type="dxa" w:w="3312"/>
          </w:tcPr>
          <w:p>
            <w:r>
              <w:t>Donor</w:t>
            </w:r>
          </w:p>
        </w:tc>
        <w:tc>
          <w:tcPr>
            <w:tcW w:type="dxa" w:w="3312"/>
          </w:tcPr>
          <w:p>
            <w:r>
              <w:t>Validate required food fields, quantity &gt; 0, deadline in future.</w:t>
            </w:r>
          </w:p>
        </w:tc>
      </w:tr>
      <w:tr>
        <w:tc>
          <w:tcPr>
            <w:tcW w:type="dxa" w:w="3312"/>
          </w:tcPr>
          <w:p>
            <w:r>
              <w:t>GET /donations/:id</w:t>
            </w:r>
          </w:p>
        </w:tc>
        <w:tc>
          <w:tcPr>
            <w:tcW w:type="dxa" w:w="3312"/>
          </w:tcPr>
          <w:p>
            <w:r>
              <w:t>Authorized</w:t>
            </w:r>
          </w:p>
        </w:tc>
        <w:tc>
          <w:tcPr>
            <w:tcW w:type="dxa" w:w="3312"/>
          </w:tcPr>
          <w:p>
            <w:r>
              <w:t>Return listing; reveal full pickup details only to permitted participants.</w:t>
            </w:r>
          </w:p>
        </w:tc>
      </w:tr>
      <w:tr>
        <w:tc>
          <w:tcPr>
            <w:tcW w:type="dxa" w:w="3312"/>
          </w:tcPr>
          <w:p>
            <w:r>
              <w:t>PATCH /donations/:id</w:t>
            </w:r>
          </w:p>
        </w:tc>
        <w:tc>
          <w:tcPr>
            <w:tcW w:type="dxa" w:w="3312"/>
          </w:tcPr>
          <w:p>
            <w:r>
              <w:t>Owner/admin</w:t>
            </w:r>
          </w:p>
        </w:tc>
        <w:tc>
          <w:tcPr>
            <w:tcW w:type="dxa" w:w="3312"/>
          </w:tcPr>
          <w:p>
            <w:r>
              <w:t>Validate ownership and allowed state; prevent mutation that conflicts with approved request.</w:t>
            </w:r>
          </w:p>
        </w:tc>
      </w:tr>
      <w:tr>
        <w:tc>
          <w:tcPr>
            <w:tcW w:type="dxa" w:w="3312"/>
          </w:tcPr>
          <w:p>
            <w:r>
              <w:t>POST /donations/:id/requests</w:t>
            </w:r>
          </w:p>
        </w:tc>
        <w:tc>
          <w:tcPr>
            <w:tcW w:type="dxa" w:w="3312"/>
          </w:tcPr>
          <w:p>
            <w:r>
              <w:t>Verified NGO</w:t>
            </w:r>
          </w:p>
        </w:tc>
        <w:tc>
          <w:tcPr>
            <w:tcW w:type="dxa" w:w="3312"/>
          </w:tcPr>
          <w:p>
            <w:r>
              <w:t>Validate quantity and availability; prevent duplicate active request.</w:t>
            </w:r>
          </w:p>
        </w:tc>
      </w:tr>
      <w:tr>
        <w:tc>
          <w:tcPr>
            <w:tcW w:type="dxa" w:w="3312"/>
          </w:tcPr>
          <w:p>
            <w:r>
              <w:t>GET /requests/my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  <w:tc>
          <w:tcPr>
            <w:tcW w:type="dxa" w:w="3312"/>
          </w:tcPr>
          <w:p>
            <w:r>
              <w:t>Return requests owned by current NGO, paginated.</w:t>
            </w:r>
          </w:p>
        </w:tc>
      </w:tr>
      <w:tr>
        <w:tc>
          <w:tcPr>
            <w:tcW w:type="dxa" w:w="3312"/>
          </w:tcPr>
          <w:p>
            <w:r>
              <w:t>PATCH /requests/:id/approve</w:t>
            </w:r>
          </w:p>
        </w:tc>
        <w:tc>
          <w:tcPr>
            <w:tcW w:type="dxa" w:w="3312"/>
          </w:tcPr>
          <w:p>
            <w:r>
              <w:t>Donation owner/admin</w:t>
            </w:r>
          </w:p>
        </w:tc>
        <w:tc>
          <w:tcPr>
            <w:tcW w:type="dxa" w:w="3312"/>
          </w:tcPr>
          <w:p>
            <w:r>
              <w:t>Atomically check request pending, deadline, available quantity; reserve quantity; create/activate pickup workflow.</w:t>
            </w:r>
          </w:p>
        </w:tc>
      </w:tr>
      <w:tr>
        <w:tc>
          <w:tcPr>
            <w:tcW w:type="dxa" w:w="3312"/>
          </w:tcPr>
          <w:p>
            <w:r>
              <w:t>PATCH /requests/:id/reject</w:t>
            </w:r>
          </w:p>
        </w:tc>
        <w:tc>
          <w:tcPr>
            <w:tcW w:type="dxa" w:w="3312"/>
          </w:tcPr>
          <w:p>
            <w:r>
              <w:t>Donation owner/admin</w:t>
            </w:r>
          </w:p>
        </w:tc>
        <w:tc>
          <w:tcPr>
            <w:tcW w:type="dxa" w:w="3312"/>
          </w:tcPr>
          <w:p>
            <w:r>
              <w:t>Only pending requests; record reviewer and time.</w:t>
            </w:r>
          </w:p>
        </w:tc>
      </w:tr>
      <w:tr>
        <w:tc>
          <w:tcPr>
            <w:tcW w:type="dxa" w:w="3312"/>
          </w:tcPr>
          <w:p>
            <w:r>
              <w:t>PATCH /requests/:id/cancel</w:t>
            </w:r>
          </w:p>
        </w:tc>
        <w:tc>
          <w:tcPr>
            <w:tcW w:type="dxa" w:w="3312"/>
          </w:tcPr>
          <w:p>
            <w:r>
              <w:t>Request owner/authorized</w:t>
            </w:r>
          </w:p>
        </w:tc>
        <w:tc>
          <w:tcPr>
            <w:tcW w:type="dxa" w:w="3312"/>
          </w:tcPr>
          <w:p>
            <w:r>
              <w:t>Only cancellable states; release reservation if already approved and policy permits.</w:t>
            </w:r>
          </w:p>
        </w:tc>
      </w:tr>
      <w:tr>
        <w:tc>
          <w:tcPr>
            <w:tcW w:type="dxa" w:w="3312"/>
          </w:tcPr>
          <w:p>
            <w:r>
              <w:t>POST /requests/:id/assign-volunteer</w:t>
            </w:r>
          </w:p>
        </w:tc>
        <w:tc>
          <w:tcPr>
            <w:tcW w:type="dxa" w:w="3312"/>
          </w:tcPr>
          <w:p>
            <w:r>
              <w:t>Authorized donor/admin</w:t>
            </w:r>
          </w:p>
        </w:tc>
        <w:tc>
          <w:tcPr>
            <w:tcW w:type="dxa" w:w="3312"/>
          </w:tcPr>
          <w:p>
            <w:r>
              <w:t>Validate active volunteer; prevent conflicting assignment.</w:t>
            </w:r>
          </w:p>
        </w:tc>
      </w:tr>
      <w:tr>
        <w:tc>
          <w:tcPr>
            <w:tcW w:type="dxa" w:w="3312"/>
          </w:tcPr>
          <w:p>
            <w:r>
              <w:t>PATCH /pickups/:id/collected</w:t>
            </w:r>
          </w:p>
        </w:tc>
        <w:tc>
          <w:tcPr>
            <w:tcW w:type="dxa" w:w="3312"/>
          </w:tcPr>
          <w:p>
            <w:r>
              <w:t>Assigned volunteer/admin</w:t>
            </w:r>
          </w:p>
        </w:tc>
        <w:tc>
          <w:tcPr>
            <w:tcW w:type="dxa" w:w="3312"/>
          </w:tcPr>
          <w:p>
            <w:r>
              <w:t>Allowed only from assigned; record server timestamp.</w:t>
            </w:r>
          </w:p>
        </w:tc>
      </w:tr>
      <w:tr>
        <w:tc>
          <w:tcPr>
            <w:tcW w:type="dxa" w:w="3312"/>
          </w:tcPr>
          <w:p>
            <w:r>
              <w:t>PATCH /pickups/:id/delivered</w:t>
            </w:r>
          </w:p>
        </w:tc>
        <w:tc>
          <w:tcPr>
            <w:tcW w:type="dxa" w:w="3312"/>
          </w:tcPr>
          <w:p>
            <w:r>
              <w:t>Assigned volunteer/authorized recipient/admin</w:t>
            </w:r>
          </w:p>
        </w:tc>
        <w:tc>
          <w:tcPr>
            <w:tcW w:type="dxa" w:w="3312"/>
          </w:tcPr>
          <w:p>
            <w:r>
              <w:t>Require pickup completed; record timestamp and update request/donation status.</w:t>
            </w:r>
          </w:p>
        </w:tc>
      </w:tr>
      <w:tr>
        <w:tc>
          <w:tcPr>
            <w:tcW w:type="dxa" w:w="3312"/>
          </w:tcPr>
          <w:p>
            <w:r>
              <w:t>GET /dashboard/summary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  <w:tc>
          <w:tcPr>
            <w:tcW w:type="dxa" w:w="3312"/>
          </w:tcPr>
          <w:p>
            <w:r>
              <w:t>Return aggregates scoped to current user's role and ownership.</w:t>
            </w:r>
          </w:p>
        </w:tc>
      </w:tr>
      <w:tr>
        <w:tc>
          <w:tcPr>
            <w:tcW w:type="dxa" w:w="3312"/>
          </w:tcPr>
          <w:p>
            <w:r>
              <w:t>GET /notifications</w:t>
            </w:r>
          </w:p>
        </w:tc>
        <w:tc>
          <w:tcPr>
            <w:tcW w:type="dxa" w:w="3312"/>
          </w:tcPr>
          <w:p>
            <w:r>
              <w:t>Authenticated</w:t>
            </w:r>
          </w:p>
        </w:tc>
        <w:tc>
          <w:tcPr>
            <w:tcW w:type="dxa" w:w="3312"/>
          </w:tcPr>
          <w:p>
            <w:r>
              <w:t>Return only current user's notifications.</w:t>
            </w:r>
          </w:p>
        </w:tc>
      </w:tr>
      <w:tr>
        <w:tc>
          <w:tcPr>
            <w:tcW w:type="dxa" w:w="3312"/>
          </w:tcPr>
          <w:p>
            <w:r>
              <w:t>PATCH /notifications/:id/read</w:t>
            </w:r>
          </w:p>
        </w:tc>
        <w:tc>
          <w:tcPr>
            <w:tcW w:type="dxa" w:w="3312"/>
          </w:tcPr>
          <w:p>
            <w:r>
              <w:t>Owner</w:t>
            </w:r>
          </w:p>
        </w:tc>
        <w:tc>
          <w:tcPr>
            <w:tcW w:type="dxa" w:w="3312"/>
          </w:tcPr>
          <w:p>
            <w:r>
              <w:t>Mark own notification read.</w:t>
            </w:r>
          </w:p>
        </w:tc>
      </w:tr>
      <w:tr>
        <w:tc>
          <w:tcPr>
            <w:tcW w:type="dxa" w:w="3312"/>
          </w:tcPr>
          <w:p>
            <w:r>
              <w:t>GET /admin/users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Paginated user moderation list; exclude password hashes.</w:t>
            </w:r>
          </w:p>
        </w:tc>
      </w:tr>
      <w:tr>
        <w:tc>
          <w:tcPr>
            <w:tcW w:type="dxa" w:w="3312"/>
          </w:tcPr>
          <w:p>
            <w:r>
              <w:t>PATCH /admin/users/:id/verification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Approve/reject NGO with audit entry.</w:t>
            </w:r>
          </w:p>
        </w:tc>
      </w:tr>
      <w:tr>
        <w:tc>
          <w:tcPr>
            <w:tcW w:type="dxa" w:w="3312"/>
          </w:tcPr>
          <w:p>
            <w:r>
              <w:t>GET /reports/donations</w:t>
            </w:r>
          </w:p>
        </w:tc>
        <w:tc>
          <w:tcPr>
            <w:tcW w:type="dxa" w:w="3312"/>
          </w:tcPr>
          <w:p>
            <w:r>
              <w:t>Authorized</w:t>
            </w:r>
          </w:p>
        </w:tc>
        <w:tc>
          <w:tcPr>
            <w:tcW w:type="dxa" w:w="3312"/>
          </w:tcPr>
          <w:p>
            <w:r>
              <w:t>CSV export scoped to owner/admin; neutralize spreadsheet formula injection.</w:t>
            </w:r>
          </w:p>
        </w:tc>
      </w:tr>
    </w:tbl>
    <w:p/>
    <w:p>
      <w:pPr>
        <w:pStyle w:val="Heading1"/>
      </w:pPr>
      <w:r>
        <w:t>9. Critical Business Logic and Concurrency</w:t>
      </w:r>
    </w:p>
    <w:p>
      <w:pPr>
        <w:pStyle w:val="Heading2"/>
      </w:pPr>
      <w:r>
        <w:t>9.1 Request approval</w:t>
      </w:r>
    </w:p>
    <w:p>
      <w:pPr>
        <w:pStyle w:val="ListNumber"/>
      </w:pPr>
      <w:r>
        <w:t>Load and validate the request and donation; confirm actor owns donation or is authorized admin.</w:t>
      </w:r>
    </w:p>
    <w:p>
      <w:pPr>
        <w:pStyle w:val="ListNumber"/>
      </w:pPr>
      <w:r>
        <w:t>Check request is pending, donation is active, pickup deadline has not passed, NGO is verified/active, and requested quantity is valid.</w:t>
      </w:r>
    </w:p>
    <w:p>
      <w:pPr>
        <w:pStyle w:val="ListNumber"/>
      </w:pPr>
      <w:r>
        <w:t>Use a MongoDB transaction (on a transaction-capable deployment) or an atomic conditional update to reserve quantity and change statuses together.</w:t>
      </w:r>
    </w:p>
    <w:p>
      <w:pPr>
        <w:pStyle w:val="ListNumber"/>
      </w:pPr>
      <w:r>
        <w:t>If any precondition fails, return HTTP 409 Conflict or a suitable validation error without partial writes.</w:t>
      </w:r>
    </w:p>
    <w:p>
      <w:pPr>
        <w:pStyle w:val="ListNumber"/>
      </w:pPr>
      <w:r>
        <w:t>Create pickup assignment/record and notification within the same transaction where practical; otherwise use retryable, idempotent operations.</w:t>
      </w:r>
    </w:p>
    <w:p>
      <w:pPr>
        <w:pStyle w:val="ListNumber"/>
      </w:pPr>
      <w:r>
        <w:t>Write audit entry for approval and reservation.</w:t>
      </w:r>
    </w:p>
    <w:p>
      <w:pPr>
        <w:pStyle w:val="Heading2"/>
      </w:pPr>
      <w:r>
        <w:t>9.2 State transition validation</w:t>
      </w:r>
    </w:p>
    <w:p>
      <w:r>
        <w:t>Implement a central transition map in the service layer. Example: available → reserved/partially_reserved/cancelled/expired; assigned → picked_up/cancelled/failed; picked_up → delivered/failed. Reject illegal transitions. Use server time for audit timestamps.</w:t>
      </w:r>
    </w:p>
    <w:p>
      <w:pPr>
        <w:pStyle w:val="Heading2"/>
      </w:pPr>
      <w:r>
        <w:t>9.3 Idempotency</w:t>
      </w:r>
    </w:p>
    <w:p>
      <w:r>
        <w:t>Pickup/delivery endpoints should safely handle retries: if the same authorized action has already succeeded, return the current state rather than create duplicate records. Add an idempotency key for high-risk actions if needed.</w:t>
      </w:r>
    </w:p>
    <w:p>
      <w:pPr>
        <w:pStyle w:val="Heading1"/>
      </w:pPr>
      <w:r>
        <w:t>10. Authentication and Security Design</w:t>
      </w:r>
    </w:p>
    <w:p>
      <w:pPr>
        <w:pStyle w:val="ListBullet"/>
      </w:pPr>
      <w:r>
        <w:t>Hash passwords with bcrypt using a suitable work factor; never log passwords.</w:t>
      </w:r>
    </w:p>
    <w:p>
      <w:pPr>
        <w:pStyle w:val="ListBullet"/>
      </w:pPr>
      <w:r>
        <w:t>Use HTTPS in production, HttpOnly + Secure + SameSite cookies, and CSRF protection if cookie-based authentication is used.</w:t>
      </w:r>
    </w:p>
    <w:p>
      <w:pPr>
        <w:pStyle w:val="ListBullet"/>
      </w:pPr>
      <w:r>
        <w:t>If JWT is used, avoid storing long-lived bearer tokens in localStorage; define short expiry, refresh, and revocation behavior.</w:t>
      </w:r>
    </w:p>
    <w:p>
      <w:pPr>
        <w:pStyle w:val="ListBullet"/>
      </w:pPr>
      <w:r>
        <w:t>Apply authentication middleware before role checks; verify ownership on every resource endpoint.</w:t>
      </w:r>
    </w:p>
    <w:p>
      <w:pPr>
        <w:pStyle w:val="ListBullet"/>
      </w:pPr>
      <w:r>
        <w:t>Never permit self-service assignment of admin role.</w:t>
      </w:r>
    </w:p>
    <w:p>
      <w:pPr>
        <w:pStyle w:val="ListBullet"/>
      </w:pPr>
      <w:r>
        <w:t>Use rate limiting on login/register and other abuse-prone endpoints.</w:t>
      </w:r>
    </w:p>
    <w:p>
      <w:pPr>
        <w:pStyle w:val="ListBullet"/>
      </w:pPr>
      <w:r>
        <w:t>Configure CORS to allow only the deployed frontend origin; do not use wildcard origins with credentials.</w:t>
      </w:r>
    </w:p>
    <w:p>
      <w:pPr>
        <w:pStyle w:val="ListBullet"/>
      </w:pPr>
      <w:r>
        <w:t>Set security headers, request size limits, and strict input validation.</w:t>
      </w:r>
    </w:p>
    <w:p>
      <w:pPr>
        <w:pStyle w:val="ListBullet"/>
      </w:pPr>
      <w:r>
        <w:t>Sanitize output where appropriate and avoid rendering user-supplied HTML.</w:t>
      </w:r>
    </w:p>
    <w:p>
      <w:pPr>
        <w:pStyle w:val="ListBullet"/>
      </w:pPr>
      <w:r>
        <w:t>Store secrets in deployment environment settings; commit only .env.example.</w:t>
      </w:r>
    </w:p>
    <w:p>
      <w:pPr>
        <w:pStyle w:val="ListBullet"/>
      </w:pPr>
      <w:r>
        <w:t>Use least-privilege database credentials and restrict database network access.</w:t>
      </w:r>
    </w:p>
    <w:p>
      <w:pPr>
        <w:pStyle w:val="ListBullet"/>
      </w:pPr>
      <w:r>
        <w:t>Do not expose full pickup address or phone numbers to unauthenticated visitors.</w:t>
      </w:r>
    </w:p>
    <w:p>
      <w:pPr>
        <w:pStyle w:val="ListBullet"/>
      </w:pPr>
      <w:r>
        <w:t>Keep dependencies updated and review npm audit findings before release.</w:t>
      </w:r>
    </w:p>
    <w:p>
      <w:pPr>
        <w:pStyle w:val="Heading1"/>
      </w:pPr>
      <w:r>
        <w:t>11. Privacy and Food-Safety Information</w:t>
      </w:r>
    </w:p>
    <w:p>
      <w:pPr>
        <w:pStyle w:val="ListBullet"/>
      </w:pPr>
      <w:r>
        <w:t>Collect only information needed for coordination and accountability.</w:t>
      </w:r>
    </w:p>
    <w:p>
      <w:pPr>
        <w:pStyle w:val="ListBullet"/>
      </w:pPr>
      <w:r>
        <w:t>Show approximate location in general listings if needed; reveal exact address only to approved participants.</w:t>
      </w:r>
    </w:p>
    <w:p>
      <w:pPr>
        <w:pStyle w:val="ListBullet"/>
      </w:pPr>
      <w:r>
        <w:t>Provide a clear statement that users remain responsible for accurate food information and compliance with applicable food-safety requirements.</w:t>
      </w:r>
    </w:p>
    <w:p>
      <w:pPr>
        <w:pStyle w:val="ListBullet"/>
      </w:pPr>
      <w:r>
        <w:t>Capture preparation time/date, pickup deadline, storage instructions, allergens where known, food category/type, and donor/source details.</w:t>
      </w:r>
    </w:p>
    <w:p>
      <w:pPr>
        <w:pStyle w:val="ListBullet"/>
      </w:pPr>
      <w:r>
        <w:t>Expired donations must be excluded from new requests, even if a scheduled expiry process has not run.</w:t>
      </w:r>
    </w:p>
    <w:p>
      <w:pPr>
        <w:pStyle w:val="ListBullet"/>
      </w:pPr>
      <w:r>
        <w:t>Do not describe platform status as a food-safety certification.</w:t>
      </w:r>
    </w:p>
    <w:p>
      <w:pPr>
        <w:pStyle w:val="ListBullet"/>
      </w:pPr>
      <w:r>
        <w:t>Define data retention and account deactivation behavior before production deployment.</w:t>
      </w:r>
    </w:p>
    <w:p>
      <w:pPr>
        <w:pStyle w:val="Heading1"/>
      </w:pPr>
      <w:r>
        <w:t>12. Frontend Technical Design</w:t>
      </w:r>
    </w:p>
    <w:p>
      <w:pPr>
        <w:pStyle w:val="Heading2"/>
      </w:pPr>
      <w:r>
        <w:t>12.1 Page map</w:t>
      </w:r>
    </w:p>
    <w:p>
      <w:pPr>
        <w:pStyle w:val="ListBullet"/>
      </w:pPr>
      <w:r>
        <w:t>Public: landing page, how-it-works, login, registration.</w:t>
      </w:r>
    </w:p>
    <w:p>
      <w:pPr>
        <w:pStyle w:val="ListBullet"/>
      </w:pPr>
      <w:r>
        <w:t>Shared authenticated: profile, notifications, account settings.</w:t>
      </w:r>
    </w:p>
    <w:p>
      <w:pPr>
        <w:pStyle w:val="ListBullet"/>
      </w:pPr>
      <w:r>
        <w:t>Donor: dashboard, create/edit donation, my donations, requests received, donation detail.</w:t>
      </w:r>
    </w:p>
    <w:p>
      <w:pPr>
        <w:pStyle w:val="ListBullet"/>
      </w:pPr>
      <w:r>
        <w:t>NGO: donation discovery, filters, donation detail, request form, my requests.</w:t>
      </w:r>
    </w:p>
    <w:p>
      <w:pPr>
        <w:pStyle w:val="ListBullet"/>
      </w:pPr>
      <w:r>
        <w:t>Volunteer: assigned pickups, pickup detail, confirm collection/delivery.</w:t>
      </w:r>
    </w:p>
    <w:p>
      <w:pPr>
        <w:pStyle w:val="ListBullet"/>
      </w:pPr>
      <w:r>
        <w:t>Admin: overview, NGO verification queue, users, audit log, reports.</w:t>
      </w:r>
    </w:p>
    <w:p>
      <w:pPr>
        <w:pStyle w:val="Heading2"/>
      </w:pPr>
      <w:r>
        <w:t>12.2 Frontend conventions</w:t>
      </w:r>
    </w:p>
    <w:p>
      <w:pPr>
        <w:pStyle w:val="ListBullet"/>
      </w:pPr>
      <w:r>
        <w:t>Centralize API URLs and request handling in services/apiClient.js.</w:t>
      </w:r>
    </w:p>
    <w:p>
      <w:pPr>
        <w:pStyle w:val="ListBullet"/>
      </w:pPr>
      <w:r>
        <w:t>Use a shared auth context for current user/session state; refresh it from GET /auth/me on app load.</w:t>
      </w:r>
    </w:p>
    <w:p>
      <w:pPr>
        <w:pStyle w:val="ListBullet"/>
      </w:pPr>
      <w:r>
        <w:t>Use route guards for user experience, but rely on backend authorization for security.</w:t>
      </w:r>
    </w:p>
    <w:p>
      <w:pPr>
        <w:pStyle w:val="ListBullet"/>
      </w:pPr>
      <w:r>
        <w:t>Represent loading, empty, success, validation, and server-error states explicitly.</w:t>
      </w:r>
    </w:p>
    <w:p>
      <w:pPr>
        <w:pStyle w:val="ListBullet"/>
      </w:pPr>
      <w:r>
        <w:t>Keep business calculations such as available quantity and final status authoritative on the server.</w:t>
      </w:r>
    </w:p>
    <w:p>
      <w:pPr>
        <w:pStyle w:val="ListBullet"/>
      </w:pPr>
      <w:r>
        <w:t>Use reusable components for forms, status badges, tables, filters, dialogs, and pagination.</w:t>
      </w:r>
    </w:p>
    <w:p>
      <w:pPr>
        <w:pStyle w:val="Heading1"/>
      </w:pPr>
      <w:r>
        <w:t>13. Reporting and Metrics</w:t>
      </w:r>
    </w:p>
    <w:p>
      <w:pPr>
        <w:pStyle w:val="ListBullet"/>
      </w:pPr>
      <w:r>
        <w:t>Donations posted: count of donation records by creation period.</w:t>
      </w:r>
    </w:p>
    <w:p>
      <w:pPr>
        <w:pStyle w:val="ListBullet"/>
      </w:pPr>
      <w:r>
        <w:t>Donations delivered: count of completed delivery records.</w:t>
      </w:r>
    </w:p>
    <w:p>
      <w:pPr>
        <w:pStyle w:val="ListBullet"/>
      </w:pPr>
      <w:r>
        <w:t>Quantity redistributed: sum of delivered quantities grouped by unit; do not sum unlike units into one total.</w:t>
      </w:r>
    </w:p>
    <w:p>
      <w:pPr>
        <w:pStyle w:val="ListBullet"/>
      </w:pPr>
      <w:r>
        <w:t>Pickup completion rate: completed pickups divided by approved pickups eligible for the reporting period, with the denominator clearly defined.</w:t>
      </w:r>
    </w:p>
    <w:p>
      <w:pPr>
        <w:pStyle w:val="ListBullet"/>
      </w:pPr>
      <w:r>
        <w:t>Expired/cancelled counts: separate categories to avoid misleading success rates.</w:t>
      </w:r>
    </w:p>
    <w:p>
      <w:pPr>
        <w:pStyle w:val="ListBullet"/>
      </w:pPr>
      <w:r>
        <w:t>Estimated meals or environmental impact: excluded from MVP unless a transparent, validated conversion formula is documented.</w:t>
      </w:r>
    </w:p>
    <w:p>
      <w:pPr>
        <w:pStyle w:val="Heading1"/>
      </w:pPr>
      <w:r>
        <w:t>14. Testing Strategy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level</w:t>
            </w:r>
          </w:p>
        </w:tc>
        <w:tc>
          <w:tcPr>
            <w:tcW w:type="dxa" w:w="3312"/>
          </w:tcPr>
          <w:p>
            <w:r>
              <w:t>Coverage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Unit</w:t>
            </w:r>
          </w:p>
        </w:tc>
        <w:tc>
          <w:tcPr>
            <w:tcW w:type="dxa" w:w="3312"/>
          </w:tcPr>
          <w:p>
            <w:r>
              <w:t>Validation, transition rules, metric calculations</w:t>
            </w:r>
          </w:p>
        </w:tc>
        <w:tc>
          <w:tcPr>
            <w:tcW w:type="dxa" w:w="3312"/>
          </w:tcPr>
          <w:p>
            <w:r>
              <w:t>Reject negative quantity; disallow delivered → assigned.</w:t>
            </w:r>
          </w:p>
        </w:tc>
      </w:tr>
      <w:tr>
        <w:tc>
          <w:tcPr>
            <w:tcW w:type="dxa" w:w="3312"/>
          </w:tcPr>
          <w:p>
            <w:r>
              <w:t>API integration</w:t>
            </w:r>
          </w:p>
        </w:tc>
        <w:tc>
          <w:tcPr>
            <w:tcW w:type="dxa" w:w="3312"/>
          </w:tcPr>
          <w:p>
            <w:r>
              <w:t>Authentication, authorization, database behavior</w:t>
            </w:r>
          </w:p>
        </w:tc>
        <w:tc>
          <w:tcPr>
            <w:tcW w:type="dxa" w:w="3312"/>
          </w:tcPr>
          <w:p>
            <w:r>
              <w:t>Unverified NGO cannot request food; donor cannot edit another donor's record.</w:t>
            </w:r>
          </w:p>
        </w:tc>
      </w:tr>
      <w:tr>
        <w:tc>
          <w:tcPr>
            <w:tcW w:type="dxa" w:w="3312"/>
          </w:tcPr>
          <w:p>
            <w:r>
              <w:t>Concurrency</w:t>
            </w:r>
          </w:p>
        </w:tc>
        <w:tc>
          <w:tcPr>
            <w:tcW w:type="dxa" w:w="3312"/>
          </w:tcPr>
          <w:p>
            <w:r>
              <w:t>Reservations and state transitions</w:t>
            </w:r>
          </w:p>
        </w:tc>
        <w:tc>
          <w:tcPr>
            <w:tcW w:type="dxa" w:w="3312"/>
          </w:tcPr>
          <w:p>
            <w:r>
              <w:t>Two simultaneous approvals cannot reserve more than available quantity.</w:t>
            </w:r>
          </w:p>
        </w:tc>
      </w:tr>
      <w:tr>
        <w:tc>
          <w:tcPr>
            <w:tcW w:type="dxa" w:w="3312"/>
          </w:tcPr>
          <w:p>
            <w:r>
              <w:t>End-to-end</w:t>
            </w:r>
          </w:p>
        </w:tc>
        <w:tc>
          <w:tcPr>
            <w:tcW w:type="dxa" w:w="3312"/>
          </w:tcPr>
          <w:p>
            <w:r>
              <w:t>Primary workflows across browser and API</w:t>
            </w:r>
          </w:p>
        </w:tc>
        <w:tc>
          <w:tcPr>
            <w:tcW w:type="dxa" w:w="3312"/>
          </w:tcPr>
          <w:p>
            <w:r>
              <w:t>Donor publishes → NGO requests → donor approves → volunteer collects → delivery confirmed.</w:t>
            </w:r>
          </w:p>
        </w:tc>
      </w:tr>
      <w:tr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Role escalation, IDOR, malformed input, rate limiting</w:t>
            </w:r>
          </w:p>
        </w:tc>
        <w:tc>
          <w:tcPr>
            <w:tcW w:type="dxa" w:w="3312"/>
          </w:tcPr>
          <w:p>
            <w:r>
              <w:t>Changing donation ID cannot grant access to another donor's record.</w:t>
            </w:r>
          </w:p>
        </w:tc>
      </w:tr>
      <w:tr>
        <w:tc>
          <w:tcPr>
            <w:tcW w:type="dxa" w:w="3312"/>
          </w:tcPr>
          <w:p>
            <w:r>
              <w:t>Responsive/accessibility</w:t>
            </w:r>
          </w:p>
        </w:tc>
        <w:tc>
          <w:tcPr>
            <w:tcW w:type="dxa" w:w="3312"/>
          </w:tcPr>
          <w:p>
            <w:r>
              <w:t>Mobile viewport, keyboard, labels, contrast</w:t>
            </w:r>
          </w:p>
        </w:tc>
        <w:tc>
          <w:tcPr>
            <w:tcW w:type="dxa" w:w="3312"/>
          </w:tcPr>
          <w:p>
            <w:r>
              <w:t>Registration and request flows usable on narrow screen and by keyboard.</w:t>
            </w:r>
          </w:p>
        </w:tc>
      </w:tr>
      <w:tr>
        <w:tc>
          <w:tcPr>
            <w:tcW w:type="dxa" w:w="3312"/>
          </w:tcPr>
          <w:p>
            <w:r>
              <w:t>Regression</w:t>
            </w:r>
          </w:p>
        </w:tc>
        <w:tc>
          <w:tcPr>
            <w:tcW w:type="dxa" w:w="3312"/>
          </w:tcPr>
          <w:p>
            <w:r>
              <w:t>Previously fixed defects</w:t>
            </w:r>
          </w:p>
        </w:tc>
        <w:tc>
          <w:tcPr>
            <w:tcW w:type="dxa" w:w="3312"/>
          </w:tcPr>
          <w:p>
            <w:r>
              <w:t>Expired donation stays unavailable after refresh and direct API call.</w:t>
            </w:r>
          </w:p>
        </w:tc>
      </w:tr>
    </w:tbl>
    <w:p/>
    <w:p>
      <w:pPr>
        <w:pStyle w:val="Heading1"/>
      </w:pPr>
      <w:r>
        <w:t>15. Deployment and Operations</w:t>
      </w:r>
    </w:p>
    <w:p>
      <w:pPr>
        <w:pStyle w:val="ListBullet"/>
      </w:pPr>
      <w:r>
        <w:t>Frontend: deploy static React build to a static hosting provider.</w:t>
      </w:r>
    </w:p>
    <w:p>
      <w:pPr>
        <w:pStyle w:val="ListBullet"/>
      </w:pPr>
      <w:r>
        <w:t>Backend: deploy Express API to a Node-compatible hosting provider.</w:t>
      </w:r>
    </w:p>
    <w:p>
      <w:pPr>
        <w:pStyle w:val="ListBullet"/>
      </w:pPr>
      <w:r>
        <w:t>Database: use local MongoDB for development and a managed MongoDB deployment for hosted demo.</w:t>
      </w:r>
    </w:p>
    <w:p>
      <w:pPr>
        <w:pStyle w:val="ListBullet"/>
      </w:pPr>
      <w:r>
        <w:t>Configure production environment variables separately from local development.</w:t>
      </w:r>
    </w:p>
    <w:p>
      <w:pPr>
        <w:pStyle w:val="ListBullet"/>
      </w:pPr>
      <w:r>
        <w:t>Use HTTPS, restricted CORS, production cookie settings, and least-privilege database access.</w:t>
      </w:r>
    </w:p>
    <w:p>
      <w:pPr>
        <w:pStyle w:val="ListBullet"/>
      </w:pPr>
      <w:r>
        <w:t>Add a basic health endpoint such as GET /health that reports service status without revealing secrets.</w:t>
      </w:r>
    </w:p>
    <w:p>
      <w:pPr>
        <w:pStyle w:val="ListBullet"/>
      </w:pPr>
      <w:r>
        <w:t>Seed demo accounts only through a controlled script; use non-sensitive sample data and change demo passwords before public presentation.</w:t>
      </w:r>
    </w:p>
    <w:p>
      <w:pPr>
        <w:pStyle w:val="ListBullet"/>
      </w:pPr>
      <w:r>
        <w:t>Document build commands, deployment steps, database setup, and rollback/recovery limitations.</w:t>
      </w:r>
    </w:p>
    <w:p>
      <w:pPr>
        <w:pStyle w:val="Heading1"/>
      </w:pPr>
      <w:r>
        <w:t>16. Suggested Development Scripts</w:t>
      </w:r>
    </w:p>
    <w:p>
      <w:r>
        <w:t>Example scripts to adapt to the chosen package setup:</w:t>
      </w:r>
    </w:p>
    <w:p>
      <w:r>
        <w:t># server</w:t>
        <w:br/>
        <w:t>npm run dev</w:t>
        <w:br/>
        <w:t>npm test</w:t>
        <w:br/>
        <w:t>npm start</w:t>
        <w:br/>
        <w:br/>
        <w:t># client</w:t>
        <w:br/>
        <w:t>npm run dev</w:t>
        <w:br/>
        <w:t>npm run build</w:t>
        <w:br/>
        <w:t>npm run preview</w:t>
      </w:r>
    </w:p>
    <w:p>
      <w:pPr>
        <w:pStyle w:val="Heading1"/>
      </w:pPr>
      <w:r>
        <w:t>17. Implementation Milestones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Technical output</w:t>
            </w:r>
          </w:p>
        </w:tc>
        <w:tc>
          <w:tcPr>
            <w:tcW w:type="dxa" w:w="3312"/>
          </w:tcPr>
          <w:p>
            <w:r>
              <w:t>Definition of done</w:t>
            </w:r>
          </w:p>
        </w:tc>
      </w:tr>
      <w:tr>
        <w:tc>
          <w:tcPr>
            <w:tcW w:type="dxa" w:w="3312"/>
          </w:tcPr>
          <w:p>
            <w:r>
              <w:t>T1 — Foundation</w:t>
            </w:r>
          </w:p>
        </w:tc>
        <w:tc>
          <w:tcPr>
            <w:tcW w:type="dxa" w:w="3312"/>
          </w:tcPr>
          <w:p>
            <w:r>
              <w:t>Repo, Vite app, Express server, Mongo connection, config validation</w:t>
            </w:r>
          </w:p>
        </w:tc>
        <w:tc>
          <w:tcPr>
            <w:tcW w:type="dxa" w:w="3312"/>
          </w:tcPr>
          <w:p>
            <w:r>
              <w:t>App starts locally; database connection errors handled.</w:t>
            </w:r>
          </w:p>
        </w:tc>
      </w:tr>
      <w:tr>
        <w:tc>
          <w:tcPr>
            <w:tcW w:type="dxa" w:w="3312"/>
          </w:tcPr>
          <w:p>
            <w:r>
              <w:t>T2 — Identity</w:t>
            </w:r>
          </w:p>
        </w:tc>
        <w:tc>
          <w:tcPr>
            <w:tcW w:type="dxa" w:w="3312"/>
          </w:tcPr>
          <w:p>
            <w:r>
              <w:t>User model, registration/login/logout, role middleware</w:t>
            </w:r>
          </w:p>
        </w:tc>
        <w:tc>
          <w:tcPr>
            <w:tcW w:type="dxa" w:w="3312"/>
          </w:tcPr>
          <w:p>
            <w:r>
              <w:t>Auth flows and role checks pass tests.</w:t>
            </w:r>
          </w:p>
        </w:tc>
      </w:tr>
      <w:tr>
        <w:tc>
          <w:tcPr>
            <w:tcW w:type="dxa" w:w="3312"/>
          </w:tcPr>
          <w:p>
            <w:r>
              <w:t>T3 — Donations</w:t>
            </w:r>
          </w:p>
        </w:tc>
        <w:tc>
          <w:tcPr>
            <w:tcW w:type="dxa" w:w="3312"/>
          </w:tcPr>
          <w:p>
            <w:r>
              <w:t>Donation schema, CRUD endpoints, search and pagination</w:t>
            </w:r>
          </w:p>
        </w:tc>
        <w:tc>
          <w:tcPr>
            <w:tcW w:type="dxa" w:w="3312"/>
          </w:tcPr>
          <w:p>
            <w:r>
              <w:t>Donor owns edits; expired/cancelled records are excluded.</w:t>
            </w:r>
          </w:p>
        </w:tc>
      </w:tr>
      <w:tr>
        <w:tc>
          <w:tcPr>
            <w:tcW w:type="dxa" w:w="3312"/>
          </w:tcPr>
          <w:p>
            <w:r>
              <w:t>T4 — Requests</w:t>
            </w:r>
          </w:p>
        </w:tc>
        <w:tc>
          <w:tcPr>
            <w:tcW w:type="dxa" w:w="3312"/>
          </w:tcPr>
          <w:p>
            <w:r>
              <w:t>Request schema, approval/rejection, reservation transaction</w:t>
            </w:r>
          </w:p>
        </w:tc>
        <w:tc>
          <w:tcPr>
            <w:tcW w:type="dxa" w:w="3312"/>
          </w:tcPr>
          <w:p>
            <w:r>
              <w:t>No double claim in concurrency tests.</w:t>
            </w:r>
          </w:p>
        </w:tc>
      </w:tr>
      <w:tr>
        <w:tc>
          <w:tcPr>
            <w:tcW w:type="dxa" w:w="3312"/>
          </w:tcPr>
          <w:p>
            <w:r>
              <w:t>T5 — Fulfillment</w:t>
            </w:r>
          </w:p>
        </w:tc>
        <w:tc>
          <w:tcPr>
            <w:tcW w:type="dxa" w:w="3312"/>
          </w:tcPr>
          <w:p>
            <w:r>
              <w:t>Volunteer assignment, pickup/delivery transitions, notifications</w:t>
            </w:r>
          </w:p>
        </w:tc>
        <w:tc>
          <w:tcPr>
            <w:tcW w:type="dxa" w:w="3312"/>
          </w:tcPr>
          <w:p>
            <w:r>
              <w:t>Authorized workflow reaches delivered state with audit timestamps.</w:t>
            </w:r>
          </w:p>
        </w:tc>
      </w:tr>
      <w:tr>
        <w:tc>
          <w:tcPr>
            <w:tcW w:type="dxa" w:w="3312"/>
          </w:tcPr>
          <w:p>
            <w:r>
              <w:t>T6 — Release</w:t>
            </w:r>
          </w:p>
        </w:tc>
        <w:tc>
          <w:tcPr>
            <w:tcW w:type="dxa" w:w="3312"/>
          </w:tcPr>
          <w:p>
            <w:r>
              <w:t>Dashboards, CSV, responsive UI, tests, docs, deployment</w:t>
            </w:r>
          </w:p>
        </w:tc>
        <w:tc>
          <w:tcPr>
            <w:tcW w:type="dxa" w:w="3312"/>
          </w:tcPr>
          <w:p>
            <w:r>
              <w:t>Acceptance criteria in PRD pass and demo can be reproduced.</w:t>
            </w:r>
          </w:p>
        </w:tc>
      </w:tr>
    </w:tbl>
    <w:p/>
    <w:p>
      <w:pPr>
        <w:pStyle w:val="Heading1"/>
      </w:pPr>
      <w:r>
        <w:t>18. Technical Risks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Issue</w:t>
            </w:r>
          </w:p>
        </w:tc>
        <w:tc>
          <w:tcPr>
            <w:tcW w:type="dxa" w:w="4968"/>
          </w:tcPr>
          <w:p>
            <w:r>
              <w:t>Decision / mitigation</w:t>
            </w:r>
          </w:p>
        </w:tc>
      </w:tr>
      <w:tr>
        <w:tc>
          <w:tcPr>
            <w:tcW w:type="dxa" w:w="4968"/>
          </w:tcPr>
          <w:p>
            <w:r>
              <w:t>Transactions unavailable on local standalone MongoDB</w:t>
            </w:r>
          </w:p>
        </w:tc>
        <w:tc>
          <w:tcPr>
            <w:tcW w:type="dxa" w:w="4968"/>
          </w:tcPr>
          <w:p>
            <w:r>
              <w:t>Use a transaction-capable MongoDB deployment for transaction tests, or carefully designed atomic single-document reservation logic; document the choice.</w:t>
            </w:r>
          </w:p>
        </w:tc>
      </w:tr>
      <w:tr>
        <w:tc>
          <w:tcPr>
            <w:tcW w:type="dxa" w:w="4968"/>
          </w:tcPr>
          <w:p>
            <w:r>
              <w:t>Partial quantity claims</w:t>
            </w:r>
          </w:p>
        </w:tc>
        <w:tc>
          <w:tcPr>
            <w:tcW w:type="dxa" w:w="4968"/>
          </w:tcPr>
          <w:p>
            <w:r>
              <w:t>For MVP, prefer one approved request per donation to simplify inventory; implement partial claims only with atomic quantity accounting and explicit remaining quantity.</w:t>
            </w:r>
          </w:p>
        </w:tc>
      </w:tr>
      <w:tr>
        <w:tc>
          <w:tcPr>
            <w:tcW w:type="dxa" w:w="4968"/>
          </w:tcPr>
          <w:p>
            <w:r>
              <w:t>Address privacy</w:t>
            </w:r>
          </w:p>
        </w:tc>
        <w:tc>
          <w:tcPr>
            <w:tcW w:type="dxa" w:w="4968"/>
          </w:tcPr>
          <w:p>
            <w:r>
              <w:t>Hide exact address from general browse results; reveal after approval or to authorized actors.</w:t>
            </w:r>
          </w:p>
        </w:tc>
      </w:tr>
      <w:tr>
        <w:tc>
          <w:tcPr>
            <w:tcW w:type="dxa" w:w="4968"/>
          </w:tcPr>
          <w:p>
            <w:r>
              <w:t>Images</w:t>
            </w:r>
          </w:p>
        </w:tc>
        <w:tc>
          <w:tcPr>
            <w:tcW w:type="dxa" w:w="4968"/>
          </w:tcPr>
          <w:p>
            <w:r>
              <w:t>Optional for MVP; if added, validate file type/size and store files externally rather than in MongoDB documents.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Persist in-app notifications first; external email/SMS is a later enhancement.</w:t>
            </w:r>
          </w:p>
        </w:tc>
      </w:tr>
      <w:tr>
        <w:tc>
          <w:tcPr>
            <w:tcW w:type="dxa" w:w="4968"/>
          </w:tcPr>
          <w:p>
            <w:r>
              <w:t>Food-safety liability</w:t>
            </w:r>
          </w:p>
        </w:tc>
        <w:tc>
          <w:tcPr>
            <w:tcW w:type="dxa" w:w="4968"/>
          </w:tcPr>
          <w:p>
            <w:r>
              <w:t>Treat the platform as coordination software; capture relevant information and show clear user responsibilities.</w:t>
            </w:r>
          </w:p>
        </w:tc>
      </w:tr>
    </w:tbl>
    <w:p/>
    <w:p>
      <w:pPr>
        <w:pStyle w:val="Heading1"/>
      </w:pPr>
      <w:r>
        <w:t>19. Definition of Done</w:t>
      </w:r>
    </w:p>
    <w:p>
      <w:pPr>
        <w:pStyle w:val="ListBullet"/>
      </w:pPr>
      <w:r>
        <w:t>PRD MVP requirements have corresponding implementation and tests.</w:t>
      </w:r>
    </w:p>
    <w:p>
      <w:pPr>
        <w:pStyle w:val="ListBullet"/>
      </w:pPr>
      <w:r>
        <w:t>No secrets or credentials are committed.</w:t>
      </w:r>
    </w:p>
    <w:p>
      <w:pPr>
        <w:pStyle w:val="ListBullet"/>
      </w:pPr>
      <w:r>
        <w:t>Authorization is verified at API level for each protected route.</w:t>
      </w:r>
    </w:p>
    <w:p>
      <w:pPr>
        <w:pStyle w:val="ListBullet"/>
      </w:pPr>
      <w:r>
        <w:t>Primary workflow and critical race conditions are tested.</w:t>
      </w:r>
    </w:p>
    <w:p>
      <w:pPr>
        <w:pStyle w:val="ListBullet"/>
      </w:pPr>
      <w:r>
        <w:t>Frontend handles API errors and loading states.</w:t>
      </w:r>
    </w:p>
    <w:p>
      <w:pPr>
        <w:pStyle w:val="ListBullet"/>
      </w:pPr>
      <w:r>
        <w:t>Database indexes and constraints are documented.</w:t>
      </w:r>
    </w:p>
    <w:p>
      <w:pPr>
        <w:pStyle w:val="ListBullet"/>
      </w:pPr>
      <w:r>
        <w:t>README includes setup, environment variables, scripts, demo accounts, known limitations, and deployment instructions.</w:t>
      </w:r>
    </w:p>
    <w:p>
      <w:pPr>
        <w:pStyle w:val="ListBullet"/>
      </w:pPr>
      <w:r>
        <w:t>Project can be demonstrated from a clean setup using the documented steps.</w:t>
      </w:r>
    </w:p>
    <w:p>
      <w:pPr>
        <w:pStyle w:val="Heading1"/>
      </w:pPr>
      <w:r>
        <w:t>20. References and Further Validation</w:t>
      </w:r>
    </w:p>
    <w:p>
      <w:pPr>
        <w:pStyle w:val="ListBullet"/>
      </w:pPr>
      <w:r>
        <w:t>Official MongoDB documentation: https://www.mongodb.com/docs/</w:t>
      </w:r>
    </w:p>
    <w:p>
      <w:pPr>
        <w:pStyle w:val="ListBullet"/>
      </w:pPr>
      <w:r>
        <w:t>Mongoose documentation: https://mongoosejs.com/docs/</w:t>
      </w:r>
    </w:p>
    <w:p>
      <w:pPr>
        <w:pStyle w:val="ListBullet"/>
      </w:pPr>
      <w:r>
        <w:t>Express documentation: https://expressjs.com/</w:t>
      </w:r>
    </w:p>
    <w:p>
      <w:pPr>
        <w:pStyle w:val="ListBullet"/>
      </w:pPr>
      <w:r>
        <w:t>React documentation: https://react.dev/</w:t>
      </w:r>
    </w:p>
    <w:p>
      <w:pPr>
        <w:pStyle w:val="ListBullet"/>
      </w:pPr>
      <w:r>
        <w:t>OWASP Cheat Sheet Series: https://cheatsheetseries.owasp.org/</w:t>
      </w:r>
    </w:p>
    <w:p>
      <w:pPr>
        <w:pStyle w:val="ListBullet"/>
      </w:pPr>
      <w:r>
        <w:t>Before production use, verify applicable Indian food-safety and surplus-food distribution requirements with authoritative FSSAI resources and qualified guidance.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FoodBridge • Academic project draft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FOODBRIDGE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6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