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Sprint 2 Plan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Product Name: Split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Team Name: Champagne Papi’s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Sprint Completion Date: 11/12/2014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Revision Number: 1.0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Revision Date: 10/28/2014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Goal: We aim to continue implementing the layout and payment functionality.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Listing: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(8) As a user I want an aesthetically pleasing UI so it’s easy to use and navigate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-Design Layout (2)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-Implement Layout (2)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(1) As a user I want a dashboard so I can see all of my payments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Create layout for payment dashboard (2)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Get data from server (1)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- Display data (1)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(1) As a user I want a dashboard so I can make all of my payments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-Create dashboard to make a payment (2)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to edit the bill so I can fix my mistakes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-Create edit form 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-Populate from already created bill 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Allow user to make changes (1)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add friends to the bill so they can pay me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-Create add friend form (1)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-Add friend to profile (1)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(1) As a user I want to be able to change payment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-Create button to pay 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-Implement API to change payment status (2)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 As a user I want to be able to make payments so I don’t owe money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-Integrate with Venmo API. (3)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read a user manual of Split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-Write user manual (1)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Roles: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Ephraim Chu: Product owner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Jesse Cheun: Member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Kevin Haung: Scrum Master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Blase Maglaya: Member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Initial Task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Ephraim Chu: Bill payment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Jesse Cheun: Bill payment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-Kevin Haung: Create layout for payment dashboard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-Blase Maglaya: Create layout for payment dashboard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Sprint2Plan.docx</dc:title>
</cp:coreProperties>
</file>