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5E1" w:rsidRDefault="006D59EE">
      <w:pPr>
        <w:pStyle w:val="a4"/>
      </w:pPr>
      <w:r>
        <w:t>2017-2018</w:t>
      </w:r>
      <w:r>
        <w:t>学年第二学期期中教学检查</w:t>
      </w:r>
    </w:p>
    <w:p w:rsidR="00F025E1" w:rsidRDefault="006D59EE">
      <w:pPr>
        <w:pStyle w:val="Author"/>
      </w:pPr>
      <w:r>
        <w:t>周丹</w:t>
      </w:r>
    </w:p>
    <w:p w:rsidR="00F025E1" w:rsidRDefault="006D59EE">
      <w:pPr>
        <w:pStyle w:val="a6"/>
      </w:pPr>
      <w:r>
        <w:t>2018/5/27</w:t>
      </w:r>
    </w:p>
    <w:p w:rsidR="00F025E1" w:rsidRDefault="006D59EE">
      <w:pPr>
        <w:pStyle w:val="1"/>
      </w:pPr>
      <w:r>
        <w:t>教师上课情况统计</w:t>
      </w:r>
    </w:p>
    <w:p w:rsidR="00F025E1" w:rsidRDefault="006D59EE">
      <w:pPr>
        <w:pStyle w:val="FirstParagraph"/>
      </w:pPr>
      <w:r>
        <w:t>统计表中有如下指标：</w:t>
      </w:r>
    </w:p>
    <w:p w:rsidR="00F025E1" w:rsidRDefault="006D59EE">
      <w:pPr>
        <w:pStyle w:val="Compact"/>
        <w:numPr>
          <w:ilvl w:val="0"/>
          <w:numId w:val="2"/>
        </w:numPr>
      </w:pPr>
      <w:r>
        <w:t>在编教师数</w:t>
      </w:r>
      <w:r>
        <w:t xml:space="preserve"> </w:t>
      </w:r>
      <w:r>
        <w:t>在编教师数</w:t>
      </w:r>
      <w:r>
        <w:t>(</w:t>
      </w:r>
      <w:r>
        <w:t>高级</w:t>
      </w:r>
      <w:r>
        <w:t xml:space="preserve">) </w:t>
      </w:r>
      <w:r>
        <w:t>在编教师数</w:t>
      </w:r>
      <w:r>
        <w:t>(</w:t>
      </w:r>
      <w:r>
        <w:t>高级占比</w:t>
      </w:r>
      <w:r>
        <w:t>)</w:t>
      </w:r>
    </w:p>
    <w:p w:rsidR="00F025E1" w:rsidRDefault="006D59EE">
      <w:pPr>
        <w:pStyle w:val="Compact"/>
        <w:numPr>
          <w:ilvl w:val="0"/>
          <w:numId w:val="2"/>
        </w:numPr>
      </w:pPr>
      <w:r>
        <w:t>进修教师数</w:t>
      </w:r>
      <w:r>
        <w:t xml:space="preserve"> </w:t>
      </w:r>
      <w:r>
        <w:t>进修教师数</w:t>
      </w:r>
      <w:r>
        <w:t>(</w:t>
      </w:r>
      <w:r>
        <w:t>高级</w:t>
      </w:r>
      <w:r>
        <w:t xml:space="preserve">) </w:t>
      </w:r>
      <w:r>
        <w:t>进修教师</w:t>
      </w:r>
      <w:r>
        <w:t>(</w:t>
      </w:r>
      <w:r>
        <w:t>高级占比</w:t>
      </w:r>
      <w:r>
        <w:t>)</w:t>
      </w:r>
    </w:p>
    <w:p w:rsidR="00F025E1" w:rsidRDefault="006D59EE">
      <w:pPr>
        <w:pStyle w:val="Compact"/>
        <w:numPr>
          <w:ilvl w:val="0"/>
          <w:numId w:val="2"/>
        </w:numPr>
      </w:pPr>
      <w:r>
        <w:t>授课教师数</w:t>
      </w:r>
      <w:r>
        <w:t xml:space="preserve"> </w:t>
      </w:r>
      <w:r>
        <w:t>授课教师数</w:t>
      </w:r>
      <w:r>
        <w:t>(</w:t>
      </w:r>
      <w:r>
        <w:t>高级</w:t>
      </w:r>
      <w:r>
        <w:t xml:space="preserve">) </w:t>
      </w:r>
      <w:r>
        <w:t>授课教师数</w:t>
      </w:r>
      <w:r>
        <w:t>(</w:t>
      </w:r>
      <w:r>
        <w:t>高级占比</w:t>
      </w:r>
      <w:r>
        <w:t>)</w:t>
      </w:r>
    </w:p>
    <w:p w:rsidR="00F025E1" w:rsidRDefault="006D59EE">
      <w:pPr>
        <w:pStyle w:val="Compact"/>
        <w:numPr>
          <w:ilvl w:val="0"/>
          <w:numId w:val="2"/>
        </w:numPr>
      </w:pPr>
      <w:r>
        <w:t>授课门数</w:t>
      </w:r>
      <w:r>
        <w:t xml:space="preserve"> </w:t>
      </w:r>
      <w:r>
        <w:t>授课门数</w:t>
      </w:r>
      <w:r>
        <w:t>(</w:t>
      </w:r>
      <w:r>
        <w:t>高级</w:t>
      </w:r>
      <w:r>
        <w:t xml:space="preserve">) </w:t>
      </w:r>
      <w:r>
        <w:t>授课门数</w:t>
      </w:r>
      <w:r>
        <w:t>(</w:t>
      </w:r>
      <w:r>
        <w:t>高级占比</w:t>
      </w:r>
      <w:r>
        <w:t>)</w:t>
      </w:r>
    </w:p>
    <w:p w:rsidR="00F025E1" w:rsidRDefault="006D59EE">
      <w:pPr>
        <w:pStyle w:val="Compact"/>
        <w:numPr>
          <w:ilvl w:val="0"/>
          <w:numId w:val="2"/>
        </w:numPr>
      </w:pPr>
      <w:r>
        <w:t>授课班级数</w:t>
      </w:r>
      <w:r>
        <w:t xml:space="preserve"> </w:t>
      </w:r>
      <w:r>
        <w:t>授课班级数</w:t>
      </w:r>
      <w:r>
        <w:t>(</w:t>
      </w:r>
      <w:r>
        <w:t>高级</w:t>
      </w:r>
      <w:r>
        <w:t xml:space="preserve">) </w:t>
      </w:r>
      <w:r>
        <w:t>授课班级数</w:t>
      </w:r>
      <w:r>
        <w:t>(</w:t>
      </w:r>
      <w:r>
        <w:t>高级占比</w:t>
      </w:r>
      <w:r>
        <w:t>)</w:t>
      </w:r>
    </w:p>
    <w:p w:rsidR="00F025E1" w:rsidRDefault="006D59EE">
      <w:pPr>
        <w:pStyle w:val="FirstParagraph"/>
      </w:pPr>
      <w:r>
        <w:t>本学期对各学院教授、副教授讲授本科生课程情况进行了检查。</w:t>
      </w:r>
      <w:r>
        <w:t>2017-2018</w:t>
      </w:r>
      <w:r>
        <w:t>学年第二学期全校在编专任教师人数为</w:t>
      </w:r>
      <w:r>
        <w:t>1879,</w:t>
      </w:r>
      <w:r>
        <w:t>其中高级职称在编专任教师人数为</w:t>
      </w:r>
      <w:r>
        <w:t>1146,</w:t>
      </w:r>
      <w:r>
        <w:t>占比为</w:t>
      </w:r>
      <w:r>
        <w:t>57.8%</w:t>
      </w:r>
      <w:r>
        <w:t>。</w:t>
      </w:r>
    </w:p>
    <w:p w:rsidR="00F025E1" w:rsidRDefault="006D59EE">
      <w:pPr>
        <w:pStyle w:val="a0"/>
      </w:pPr>
      <w:r>
        <w:t>其中主讲本科生课程的教授人数为</w:t>
      </w:r>
      <w:r>
        <w:t>235</w:t>
      </w:r>
      <w:r>
        <w:t>人，占全部在编专任教师的</w:t>
      </w:r>
      <w:r>
        <w:t xml:space="preserve"> 12.51%</w:t>
      </w:r>
      <w:r>
        <w:t>，占在编教授中的</w:t>
      </w:r>
      <w:r>
        <w:t>54.15%</w:t>
      </w:r>
      <w:r>
        <w:t>；</w:t>
      </w:r>
    </w:p>
    <w:p w:rsidR="00F025E1" w:rsidRDefault="006D59EE">
      <w:pPr>
        <w:pStyle w:val="a0"/>
      </w:pPr>
      <w:r>
        <w:t>教授人均授课</w:t>
      </w:r>
      <w:r>
        <w:t xml:space="preserve">1.07 </w:t>
      </w:r>
      <w:r>
        <w:t>门，</w:t>
      </w:r>
      <w:r>
        <w:t xml:space="preserve"> </w:t>
      </w:r>
      <w:r>
        <w:t>人均授课课</w:t>
      </w:r>
      <w:r>
        <w:t>2.4</w:t>
      </w:r>
      <w:r>
        <w:t>个教学班。</w:t>
      </w:r>
    </w:p>
    <w:p w:rsidR="00F025E1" w:rsidRDefault="006D59EE">
      <w:pPr>
        <w:pStyle w:val="a0"/>
      </w:pPr>
      <w:r>
        <w:t>其中主讲本科生课程的副教授人数为</w:t>
      </w:r>
      <w:r>
        <w:t>468</w:t>
      </w:r>
      <w:r>
        <w:t>人，占全部在编专任教师的</w:t>
      </w:r>
      <w:r>
        <w:t xml:space="preserve"> 24.91%</w:t>
      </w:r>
      <w:r>
        <w:t>，占在编副教授中的</w:t>
      </w:r>
      <w:r>
        <w:t>65.73%</w:t>
      </w:r>
      <w:r>
        <w:t>；</w:t>
      </w:r>
    </w:p>
    <w:p w:rsidR="00F025E1" w:rsidRDefault="006D59EE">
      <w:pPr>
        <w:pStyle w:val="a0"/>
      </w:pPr>
      <w:r>
        <w:t>副教授人均授课</w:t>
      </w:r>
      <w:r>
        <w:t xml:space="preserve">0.93 </w:t>
      </w:r>
      <w:r>
        <w:t>门，</w:t>
      </w:r>
      <w:r>
        <w:t xml:space="preserve"> </w:t>
      </w:r>
      <w:r>
        <w:t>人均授课课</w:t>
      </w:r>
      <w:r>
        <w:t>0.95</w:t>
      </w:r>
      <w:r>
        <w:t>教学班。</w:t>
      </w:r>
    </w:p>
    <w:p w:rsidR="00F025E1" w:rsidRDefault="006D59EE">
      <w:pPr>
        <w:pStyle w:val="a0"/>
      </w:pPr>
      <w:r>
        <w:t>其中</w:t>
      </w:r>
      <w:r>
        <w:t>,</w:t>
      </w:r>
      <w:r>
        <w:t>主讲本科生课程的教授和副教授人数最多的学院是资环学院</w:t>
      </w:r>
      <w:r>
        <w:t xml:space="preserve"> </w:t>
      </w:r>
      <w:r>
        <w:t>，教授、副教授中主讲本科生课程最少的学院为创新学院。</w:t>
      </w:r>
    </w:p>
    <w:p w:rsidR="00F025E1" w:rsidRDefault="006D59EE">
      <w:pPr>
        <w:pStyle w:val="a0"/>
      </w:pPr>
      <w:r>
        <w:t>本学期外聘教师</w:t>
      </w:r>
      <w:r>
        <w:t>8</w:t>
      </w:r>
      <w:r>
        <w:t>人，共承担</w:t>
      </w:r>
      <w:r>
        <w:t>11</w:t>
      </w:r>
      <w:r>
        <w:t>门本科生课程；参加培训进修、境内外交流的人数达</w:t>
      </w:r>
      <w:r>
        <w:t>206</w:t>
      </w:r>
      <w:r>
        <w:t>人，交流的人数最多的学院为风景艺术学院。没有参加培训进修、境内外交流的学院是创新学院和体育部</w:t>
      </w:r>
      <w:r>
        <w:t xml:space="preserve"> </w:t>
      </w:r>
      <w:r>
        <w:t>。</w:t>
      </w:r>
    </w:p>
    <w:p w:rsidR="00F025E1" w:rsidRDefault="006D59EE">
      <w:pPr>
        <w:pStyle w:val="2"/>
      </w:pPr>
      <w:bookmarkStart w:id="0" w:name="1"/>
      <w:r>
        <w:t>教师上课情况统计</w:t>
      </w:r>
      <w:r>
        <w:t>1</w:t>
      </w:r>
      <w:bookmarkEnd w:id="0"/>
    </w:p>
    <w:p w:rsidR="00F025E1" w:rsidRDefault="006D59EE">
      <w:pPr>
        <w:pStyle w:val="TableCaption"/>
      </w:pPr>
      <w:r>
        <w:t>表</w:t>
      </w:r>
      <w:r>
        <w:t xml:space="preserve">1 </w:t>
      </w:r>
      <w:r>
        <w:t>教师上课情况统计</w:t>
      </w:r>
      <w:r>
        <w:t>1(n=22)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表1 教师上课情况统计1(n=22)"/>
      </w:tblPr>
      <w:tblGrid>
        <w:gridCol w:w="558"/>
        <w:gridCol w:w="879"/>
        <w:gridCol w:w="1516"/>
        <w:gridCol w:w="1608"/>
        <w:gridCol w:w="1516"/>
        <w:gridCol w:w="1347"/>
        <w:gridCol w:w="1432"/>
      </w:tblGrid>
      <w:tr w:rsidR="00F025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序号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</w:pPr>
            <w:r>
              <w:t>学院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在编教师中高级职称占比</w:t>
            </w:r>
            <w:r>
              <w:t>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授课教师中高级职称占比</w:t>
            </w:r>
            <w:r>
              <w:t>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高级职称中授课教师比率</w:t>
            </w:r>
            <w:r>
              <w:t>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教授中授课教师比率</w:t>
            </w:r>
            <w:r>
              <w:t>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副教授中授课教师比率</w:t>
            </w:r>
            <w:r>
              <w:t>%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lastRenderedPageBreak/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农学院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46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植保学院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62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园艺学院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55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动科学院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53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动医学院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58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林学院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风景艺术学院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93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资环学院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84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水建学院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61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机电学院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76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信息学院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69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食品学院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65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葡萄酒学院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生命学院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25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理学院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84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化药学院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56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经管学院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79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人文</w:t>
            </w:r>
            <w:r>
              <w:lastRenderedPageBreak/>
              <w:t>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96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外语系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92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创新学院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马克思学院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体育部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96</w:t>
            </w:r>
          </w:p>
        </w:tc>
      </w:tr>
    </w:tbl>
    <w:p w:rsidR="00F025E1" w:rsidRDefault="006D59EE">
      <w:pPr>
        <w:pStyle w:val="2"/>
      </w:pPr>
      <w:bookmarkStart w:id="1" w:name="2"/>
      <w:r>
        <w:t>教师上课情况统计</w:t>
      </w:r>
      <w:r>
        <w:t>2</w:t>
      </w:r>
      <w:bookmarkEnd w:id="1"/>
    </w:p>
    <w:p w:rsidR="00F025E1" w:rsidRDefault="006D59EE">
      <w:pPr>
        <w:pStyle w:val="TableCaption"/>
      </w:pPr>
      <w:r>
        <w:t>表</w:t>
      </w:r>
      <w:r>
        <w:t xml:space="preserve">2 </w:t>
      </w:r>
      <w:r>
        <w:t>教师上课情况统计</w:t>
      </w:r>
      <w:r>
        <w:t>2(n=22)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表2 教师上课情况统计2(n=22)"/>
      </w:tblPr>
      <w:tblGrid>
        <w:gridCol w:w="544"/>
        <w:gridCol w:w="798"/>
        <w:gridCol w:w="1404"/>
        <w:gridCol w:w="1404"/>
        <w:gridCol w:w="1084"/>
        <w:gridCol w:w="1153"/>
        <w:gridCol w:w="1153"/>
        <w:gridCol w:w="1316"/>
      </w:tblGrid>
      <w:tr w:rsidR="00F025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序号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</w:pPr>
            <w:r>
              <w:t>学院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授课课程</w:t>
            </w:r>
            <w:r>
              <w:t>(</w:t>
            </w:r>
            <w:r>
              <w:t>高级职称占比</w:t>
            </w:r>
            <w:r>
              <w:t>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授课班级</w:t>
            </w:r>
            <w:r>
              <w:t>(</w:t>
            </w:r>
            <w:r>
              <w:t>高级职称占比</w:t>
            </w:r>
            <w:r>
              <w:t>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教授人均授课门数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副教授人均授课门数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教授人均授课班级数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副教授人均授课班级数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农学院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0.56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0.52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植保学院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0.80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1.12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0.80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园艺学院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1.25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1.38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1.50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动科学院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0.82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0.84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1.18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1.40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动医学院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0.88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2.00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2.80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林学院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1.16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1.20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2.26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1.92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风景艺术学院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1.43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1.79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2.57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2.71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资环学院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2.26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2.14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水建学院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1.15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1.24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机电学院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1.23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1.36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3.08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4.05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信息学院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0.85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1.50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1.85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食品学院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1.46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1.15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7.00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5.60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葡萄酒学院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0.57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0.57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生命学院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0.57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0.33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3.00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2.07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理学院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1.20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0.38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5.60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5.42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化药学院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0.70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0.50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4.00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3.14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经管学院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2.16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1.91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1.42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1.76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人文学院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1.50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1.26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2.75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2.48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外语系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0.65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3.25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3.96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创新学院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0.00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马克思学院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0.60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0.28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4.60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12.50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体育部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0.50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0.09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5.25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6.09</w:t>
            </w:r>
          </w:p>
        </w:tc>
      </w:tr>
    </w:tbl>
    <w:p w:rsidR="00F025E1" w:rsidRDefault="006D59EE">
      <w:pPr>
        <w:pStyle w:val="2"/>
      </w:pPr>
      <w:bookmarkStart w:id="2" w:name="3"/>
      <w:r>
        <w:t>教师上课情况统计</w:t>
      </w:r>
      <w:r>
        <w:t>3</w:t>
      </w:r>
      <w:bookmarkEnd w:id="2"/>
    </w:p>
    <w:p w:rsidR="00F025E1" w:rsidRDefault="006D59EE">
      <w:pPr>
        <w:pStyle w:val="TableCaption"/>
      </w:pPr>
      <w:r>
        <w:t>表</w:t>
      </w:r>
      <w:r>
        <w:t xml:space="preserve">3 </w:t>
      </w:r>
      <w:r>
        <w:t>教师上课情况统计</w:t>
      </w:r>
      <w:r>
        <w:t>3(n=22)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表3 教师上课情况统计3(n=22)"/>
      </w:tblPr>
      <w:tblGrid>
        <w:gridCol w:w="696"/>
        <w:gridCol w:w="1656"/>
        <w:gridCol w:w="1416"/>
        <w:gridCol w:w="2136"/>
        <w:gridCol w:w="2136"/>
      </w:tblGrid>
      <w:tr w:rsidR="00F025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序号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</w:pPr>
            <w:r>
              <w:t>学院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进修教师数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外聘教师授课人数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外聘教师授课门数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农学院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植保学院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园艺学院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动科学院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动医学院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林学院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风景艺术学院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资环学院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水建学院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机电学院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信息学院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食品学院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葡萄酒学院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生命学院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理学院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化药学院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经管学院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人文学院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外语系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创新学院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马克思学院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体育部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</w:tr>
    </w:tbl>
    <w:p w:rsidR="00F025E1" w:rsidRDefault="006D59EE">
      <w:pPr>
        <w:pStyle w:val="1"/>
      </w:pPr>
      <w:r>
        <w:t>听课及领导重视情况</w:t>
      </w:r>
    </w:p>
    <w:p w:rsidR="00F025E1" w:rsidRDefault="006D59EE">
      <w:pPr>
        <w:pStyle w:val="FirstParagraph"/>
      </w:pPr>
      <w:r>
        <w:t>全校院系共有处级干部</w:t>
      </w:r>
      <w:r>
        <w:t>124</w:t>
      </w:r>
      <w:r>
        <w:t>人，听课共计</w:t>
      </w:r>
      <w:r>
        <w:t>209</w:t>
      </w:r>
      <w:r>
        <w:t>门次，人均听课</w:t>
      </w:r>
      <w:r>
        <w:t>1.69</w:t>
      </w:r>
      <w:r>
        <w:t>门次</w:t>
      </w:r>
      <w:r>
        <w:t>,</w:t>
      </w:r>
      <w:r>
        <w:t>院系平均听课</w:t>
      </w:r>
      <w:r>
        <w:t>9.5</w:t>
      </w:r>
      <w:r>
        <w:t>门次；</w:t>
      </w:r>
    </w:p>
    <w:p w:rsidR="00F025E1" w:rsidRDefault="006D59EE">
      <w:pPr>
        <w:pStyle w:val="a0"/>
      </w:pPr>
      <w:r>
        <w:t>学院教学督导听课共计</w:t>
      </w:r>
      <w:r>
        <w:t>444</w:t>
      </w:r>
      <w:r>
        <w:t>门次，院系平均听课</w:t>
      </w:r>
      <w:r>
        <w:t>20.18</w:t>
      </w:r>
      <w:r>
        <w:t>门次；</w:t>
      </w:r>
    </w:p>
    <w:p w:rsidR="00F025E1" w:rsidRDefault="006D59EE">
      <w:pPr>
        <w:pStyle w:val="a0"/>
      </w:pPr>
      <w:r>
        <w:t>学院同行专家听课共计</w:t>
      </w:r>
      <w:r>
        <w:t>532</w:t>
      </w:r>
      <w:r>
        <w:t>门次，院系平均听课</w:t>
      </w:r>
      <w:r>
        <w:t>24.18</w:t>
      </w:r>
      <w:r>
        <w:t>门次。</w:t>
      </w:r>
    </w:p>
    <w:p w:rsidR="00F025E1" w:rsidRDefault="006D59EE">
      <w:pPr>
        <w:pStyle w:val="a0"/>
      </w:pPr>
      <w:r>
        <w:t>学院（系）总平均听课门次为</w:t>
      </w:r>
      <w:r>
        <w:t>53.86</w:t>
      </w:r>
      <w:r>
        <w:t>门次，听课次数最多的为水建学院</w:t>
      </w:r>
      <w:r>
        <w:t xml:space="preserve">123 </w:t>
      </w:r>
      <w:r>
        <w:t>门次，其次为马克思主义学院（</w:t>
      </w:r>
      <w:r>
        <w:t>109</w:t>
      </w:r>
      <w:r>
        <w:t>门次），最少的为农学院</w:t>
      </w:r>
      <w:r>
        <w:t>13</w:t>
      </w:r>
      <w:r>
        <w:t>门次。</w:t>
      </w:r>
    </w:p>
    <w:p w:rsidR="00F025E1" w:rsidRDefault="006D59EE">
      <w:pPr>
        <w:pStyle w:val="a0"/>
      </w:pPr>
      <w:r>
        <w:t>本学期共开教学工作会议</w:t>
      </w:r>
      <w:r>
        <w:t>111</w:t>
      </w:r>
      <w:r>
        <w:t>次，平均每学院</w:t>
      </w:r>
      <w:r>
        <w:t>5</w:t>
      </w:r>
      <w:r>
        <w:t>次会议。教学会议最多的学院为人文学院共</w:t>
      </w:r>
      <w:r>
        <w:t>13</w:t>
      </w:r>
      <w:r>
        <w:t>次，其次为信息学院和食品学院，均为</w:t>
      </w:r>
      <w:r>
        <w:t>10</w:t>
      </w:r>
      <w:r>
        <w:t>次。</w:t>
      </w:r>
    </w:p>
    <w:p w:rsidR="00F025E1" w:rsidRDefault="006D59EE">
      <w:pPr>
        <w:pStyle w:val="2"/>
      </w:pPr>
      <w:r>
        <w:t>听课情况</w:t>
      </w:r>
    </w:p>
    <w:p w:rsidR="00F025E1" w:rsidRDefault="006D59EE">
      <w:pPr>
        <w:pStyle w:val="FirstParagraph"/>
      </w:pPr>
      <w:r>
        <w:t>听课情况</w:t>
      </w:r>
      <w:r>
        <w:t>统计表如下</w:t>
      </w:r>
    </w:p>
    <w:p w:rsidR="00F025E1" w:rsidRDefault="006D59EE">
      <w:pPr>
        <w:pStyle w:val="TableCaption"/>
      </w:pPr>
      <w:r>
        <w:t>表</w:t>
      </w:r>
      <w:r>
        <w:t xml:space="preserve">4 </w:t>
      </w:r>
      <w:r>
        <w:t>听课情况统计</w:t>
      </w:r>
      <w:r>
        <w:t>(n=22)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表4 听课情况统计(n=22)"/>
      </w:tblPr>
      <w:tblGrid>
        <w:gridCol w:w="696"/>
        <w:gridCol w:w="1656"/>
        <w:gridCol w:w="1656"/>
        <w:gridCol w:w="1656"/>
        <w:gridCol w:w="1176"/>
        <w:gridCol w:w="1176"/>
      </w:tblGrid>
      <w:tr w:rsidR="00F025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序号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</w:pPr>
            <w:r>
              <w:t>学院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教学督导听课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同行专家听课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领导听课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听课总计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水建学院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123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马克思学院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109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动科学院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96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园艺学院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82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林学院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75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体育部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71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信息学院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68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化药学院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生命学院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55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人文学院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55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植保学院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49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动医学院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48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机电学院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44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创新学院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42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经管学院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资环学院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35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外语系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27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风景艺术学院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25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葡萄酒学院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24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食品学院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23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理学院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21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农学院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13</w:t>
            </w:r>
          </w:p>
        </w:tc>
      </w:tr>
    </w:tbl>
    <w:p w:rsidR="00F025E1" w:rsidRDefault="006D59EE">
      <w:pPr>
        <w:pStyle w:val="a0"/>
      </w:pPr>
      <w:r>
        <w:t>其中，院系平均听课门次为</w:t>
      </w:r>
      <w:r>
        <w:t>53.86</w:t>
      </w:r>
      <w:r>
        <w:t>门次。</w:t>
      </w:r>
    </w:p>
    <w:p w:rsidR="00F025E1" w:rsidRDefault="006D59EE">
      <w:pPr>
        <w:pStyle w:val="a0"/>
      </w:pPr>
      <w:r>
        <w:t>听课情况柱状图统计表如下</w:t>
      </w:r>
    </w:p>
    <w:p w:rsidR="00F025E1" w:rsidRDefault="006D59EE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 descr="图1 听课情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-evaluation-zd_files/figure-docx/bar-listen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5E1" w:rsidRDefault="006D59EE">
      <w:pPr>
        <w:pStyle w:val="ImageCaption"/>
      </w:pPr>
      <w:r>
        <w:t>图</w:t>
      </w:r>
      <w:r>
        <w:t xml:space="preserve">1 </w:t>
      </w:r>
      <w:r>
        <w:t>听课情况</w:t>
      </w:r>
    </w:p>
    <w:p w:rsidR="00F025E1" w:rsidRDefault="006D59EE">
      <w:pPr>
        <w:pStyle w:val="a0"/>
      </w:pPr>
      <w:r>
        <w:t>其中：</w:t>
      </w:r>
      <w:r>
        <w:t>supervisor</w:t>
      </w:r>
      <w:r>
        <w:t>表示督导组听课，</w:t>
      </w:r>
      <w:r>
        <w:t>peer</w:t>
      </w:r>
      <w:r>
        <w:t>表示同行专家听课，</w:t>
      </w:r>
      <w:r>
        <w:t>leader</w:t>
      </w:r>
      <w:r>
        <w:t>表示领导听课</w:t>
      </w:r>
    </w:p>
    <w:p w:rsidR="00F025E1" w:rsidRDefault="006D59EE">
      <w:pPr>
        <w:pStyle w:val="2"/>
      </w:pPr>
      <w:r>
        <w:t>领导听课情况</w:t>
      </w:r>
    </w:p>
    <w:p w:rsidR="00F025E1" w:rsidRDefault="006D59EE">
      <w:pPr>
        <w:pStyle w:val="FirstParagraph"/>
      </w:pPr>
      <w:r>
        <w:t>领导重视教学情况统计见下表：</w:t>
      </w:r>
    </w:p>
    <w:p w:rsidR="00F025E1" w:rsidRDefault="006D59EE">
      <w:pPr>
        <w:pStyle w:val="TableCaption"/>
      </w:pPr>
      <w:r>
        <w:t>表</w:t>
      </w:r>
      <w:r>
        <w:t xml:space="preserve">5 </w:t>
      </w:r>
      <w:r>
        <w:t>领导重视教学情况统计</w:t>
      </w:r>
      <w:r>
        <w:t>(n=22)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表5 领导重视教学情况统计(n=22)"/>
      </w:tblPr>
      <w:tblGrid>
        <w:gridCol w:w="604"/>
        <w:gridCol w:w="1139"/>
        <w:gridCol w:w="1139"/>
        <w:gridCol w:w="1423"/>
        <w:gridCol w:w="1969"/>
        <w:gridCol w:w="2582"/>
      </w:tblGrid>
      <w:tr w:rsidR="00F025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序号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</w:pPr>
            <w:r>
              <w:t>学院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党政领导人数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党政领导听课次数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党政领导所听授课教师人数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center"/>
            </w:pPr>
            <w:r>
              <w:t>领导听课门次占课程总门次的比例</w:t>
            </w:r>
            <w:r>
              <w:t>%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农学院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7.9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植保学院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43.2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园艺学院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4.0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动科学院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10.6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动医学院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lastRenderedPageBreak/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林学院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36.2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风景艺术学院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16.9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资环学院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10.5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水建学院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25.0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机电学院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18.2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信息学院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28.9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食品学院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10.3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葡萄酒学院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60.0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生命学院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24.3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理学院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12.9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化药学院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12.0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经管学院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6.9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人文学院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21.1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外语系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12.8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创新学院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0.0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马克思学院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23.8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体育部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center"/>
            </w:pPr>
            <w:r>
              <w:t>12.5</w:t>
            </w:r>
          </w:p>
        </w:tc>
      </w:tr>
    </w:tbl>
    <w:p w:rsidR="00F025E1" w:rsidRDefault="006D59EE">
      <w:pPr>
        <w:pStyle w:val="a0"/>
      </w:pPr>
      <w:r>
        <w:t>领导重视教学情况柱状图如下：</w:t>
      </w:r>
    </w:p>
    <w:p w:rsidR="00F025E1" w:rsidRDefault="006D59EE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 descr="图2 党政领导所听授课教师人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-evaluation-zd_files/figure-docx/bar-leader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5E1" w:rsidRDefault="006D59EE">
      <w:pPr>
        <w:pStyle w:val="ImageCaption"/>
      </w:pPr>
      <w:r>
        <w:t>图</w:t>
      </w:r>
      <w:r>
        <w:t xml:space="preserve">2 </w:t>
      </w:r>
      <w:r>
        <w:t>党政领导所听授课教师人数</w:t>
      </w:r>
    </w:p>
    <w:p w:rsidR="00F025E1" w:rsidRDefault="006D59EE">
      <w:pPr>
        <w:pStyle w:val="2"/>
      </w:pPr>
      <w:r>
        <w:lastRenderedPageBreak/>
        <w:t>本科工作会议情况</w:t>
      </w:r>
    </w:p>
    <w:p w:rsidR="00F025E1" w:rsidRDefault="006D59EE">
      <w:pPr>
        <w:pStyle w:val="CaptionedFigure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 descr="图3 各学院召开教学工作会议情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-evaluation-zd_files/figure-docx/bar-conferenc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5E1" w:rsidRDefault="006D59EE">
      <w:pPr>
        <w:pStyle w:val="ImageCaption"/>
      </w:pPr>
      <w:r>
        <w:t>图</w:t>
      </w:r>
      <w:r>
        <w:t xml:space="preserve">3 </w:t>
      </w:r>
      <w:r>
        <w:t>各学院召开教学工作会议情况</w:t>
      </w:r>
    </w:p>
    <w:p w:rsidR="00F025E1" w:rsidRDefault="006D59EE">
      <w:pPr>
        <w:pStyle w:val="a0"/>
      </w:pPr>
      <w:r>
        <w:t>全校院系平均召开教学工作会议</w:t>
      </w:r>
      <w:r>
        <w:t>5.05</w:t>
      </w:r>
      <w:r>
        <w:t>次</w:t>
      </w:r>
      <w:r>
        <w:t>.</w:t>
      </w:r>
    </w:p>
    <w:p w:rsidR="00F025E1" w:rsidRDefault="006D59EE">
      <w:pPr>
        <w:pStyle w:val="1"/>
      </w:pPr>
      <w:bookmarkStart w:id="3" w:name="_GoBack"/>
      <w:bookmarkEnd w:id="3"/>
      <w:r>
        <w:t>课堂教学改革情况</w:t>
      </w:r>
    </w:p>
    <w:p w:rsidR="00F025E1" w:rsidRDefault="006D59EE">
      <w:pPr>
        <w:pStyle w:val="FirstParagraph"/>
      </w:pPr>
      <w:r>
        <w:t>统计表如下：</w:t>
      </w:r>
    </w:p>
    <w:p w:rsidR="00F025E1" w:rsidRDefault="006D59EE">
      <w:pPr>
        <w:pStyle w:val="TableCaption"/>
      </w:pPr>
      <w:r>
        <w:t>表</w:t>
      </w:r>
      <w:r>
        <w:t xml:space="preserve">6 </w:t>
      </w:r>
      <w:r>
        <w:t>课堂教学改革情况</w:t>
      </w:r>
      <w:r>
        <w:t>(n=22)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表6 课堂教学改革情况(n=22)"/>
      </w:tblPr>
      <w:tblGrid>
        <w:gridCol w:w="482"/>
        <w:gridCol w:w="1656"/>
        <w:gridCol w:w="665"/>
        <w:gridCol w:w="484"/>
        <w:gridCol w:w="836"/>
        <w:gridCol w:w="484"/>
        <w:gridCol w:w="637"/>
        <w:gridCol w:w="484"/>
        <w:gridCol w:w="1053"/>
        <w:gridCol w:w="484"/>
        <w:gridCol w:w="637"/>
      </w:tblGrid>
      <w:tr w:rsidR="00F025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right"/>
            </w:pPr>
            <w:r>
              <w:t>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</w:pPr>
            <w:r>
              <w:t>colleage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right"/>
            </w:pPr>
            <w:r>
              <w:t>dual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right"/>
            </w:pPr>
            <w:r>
              <w:t>C6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right"/>
            </w:pPr>
            <w:r>
              <w:t>invert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right"/>
            </w:pPr>
            <w:r>
              <w:t>C7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right"/>
            </w:pPr>
            <w:r>
              <w:t>eval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right"/>
            </w:pPr>
            <w:r>
              <w:t>C8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right"/>
            </w:pPr>
            <w:r>
              <w:t>seminar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right"/>
            </w:pPr>
            <w:r>
              <w:t>C9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025E1" w:rsidRDefault="006D59EE">
            <w:pPr>
              <w:pStyle w:val="Compact"/>
              <w:jc w:val="right"/>
            </w:pPr>
            <w:r>
              <w:t>freq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农学院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植保学院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园艺学院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动科学院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动医学院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林学院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风景艺术学院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6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资环学院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3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lastRenderedPageBreak/>
              <w:t>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水建学院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10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机电学院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信息学院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食品学院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葡萄酒学院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生命学院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理学院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化药学院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经管学院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人文学院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外语系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56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创新学院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3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马克思学院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</w:tr>
      <w:tr w:rsidR="00F025E1"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</w:pPr>
            <w:r>
              <w:t>体育部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025E1" w:rsidRDefault="006D59EE">
            <w:pPr>
              <w:pStyle w:val="Compact"/>
              <w:jc w:val="right"/>
            </w:pPr>
            <w:r>
              <w:t>2</w:t>
            </w:r>
          </w:p>
        </w:tc>
      </w:tr>
    </w:tbl>
    <w:p w:rsidR="00F025E1" w:rsidRDefault="006D59EE">
      <w:pPr>
        <w:pStyle w:val="Compact"/>
        <w:numPr>
          <w:ilvl w:val="0"/>
          <w:numId w:val="3"/>
        </w:numPr>
      </w:pPr>
      <w:r>
        <w:t>双语</w:t>
      </w:r>
      <w:r>
        <w:t>(</w:t>
      </w:r>
      <w:r>
        <w:t>全英文</w:t>
      </w:r>
      <w:r>
        <w:t>)</w:t>
      </w:r>
      <w:r>
        <w:t>计划数合计为</w:t>
      </w:r>
      <w:r>
        <w:t>19,</w:t>
      </w:r>
      <w:r>
        <w:t>双语</w:t>
      </w:r>
      <w:r>
        <w:t>(</w:t>
      </w:r>
      <w:r>
        <w:t>全英文</w:t>
      </w:r>
      <w:r>
        <w:t>)</w:t>
      </w:r>
      <w:r>
        <w:t>实际数合计为</w:t>
      </w:r>
      <w:r>
        <w:t>82</w:t>
      </w:r>
    </w:p>
    <w:p w:rsidR="00F025E1" w:rsidRDefault="006D59EE">
      <w:pPr>
        <w:pStyle w:val="Compact"/>
        <w:numPr>
          <w:ilvl w:val="0"/>
          <w:numId w:val="3"/>
        </w:numPr>
      </w:pPr>
      <w:r>
        <w:t>研讨翻转课堂计划数合计为</w:t>
      </w:r>
      <w:r>
        <w:t>17,</w:t>
      </w:r>
      <w:r>
        <w:t>研讨翻转课堂实际数合计为</w:t>
      </w:r>
      <w:r>
        <w:t>48</w:t>
      </w:r>
    </w:p>
    <w:p w:rsidR="00F025E1" w:rsidRDefault="006D59EE">
      <w:pPr>
        <w:pStyle w:val="Compact"/>
        <w:numPr>
          <w:ilvl w:val="0"/>
          <w:numId w:val="3"/>
        </w:numPr>
      </w:pPr>
      <w:r>
        <w:t>课程考核改革计划数合计为</w:t>
      </w:r>
      <w:r>
        <w:t>18,</w:t>
      </w:r>
      <w:r>
        <w:t>课程考核改革实际数合计为</w:t>
      </w:r>
      <w:r>
        <w:t>19</w:t>
      </w:r>
    </w:p>
    <w:p w:rsidR="00F025E1" w:rsidRDefault="006D59EE">
      <w:pPr>
        <w:pStyle w:val="Compact"/>
        <w:numPr>
          <w:ilvl w:val="0"/>
          <w:numId w:val="3"/>
        </w:numPr>
      </w:pPr>
      <w:r>
        <w:t>学术讲座</w:t>
      </w:r>
      <w:r>
        <w:t>(2017</w:t>
      </w:r>
      <w:r>
        <w:t>秋</w:t>
      </w:r>
      <w:r>
        <w:t>)</w:t>
      </w:r>
      <w:r>
        <w:t>合计为</w:t>
      </w:r>
      <w:r>
        <w:t>101,</w:t>
      </w:r>
      <w:r>
        <w:t>学术讲座</w:t>
      </w:r>
      <w:r>
        <w:t>(2018</w:t>
      </w:r>
      <w:r>
        <w:t>春</w:t>
      </w:r>
      <w:r>
        <w:t>)</w:t>
      </w:r>
      <w:r>
        <w:t>合计为</w:t>
      </w:r>
      <w:r>
        <w:t>89</w:t>
      </w:r>
    </w:p>
    <w:p w:rsidR="00F025E1" w:rsidRDefault="006D59EE">
      <w:pPr>
        <w:pStyle w:val="FirstParagraph"/>
      </w:pPr>
      <w:r>
        <w:t>柱状图如下：</w:t>
      </w:r>
    </w:p>
    <w:p w:rsidR="00F025E1" w:rsidRDefault="006D59EE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 descr="图4 各学院教学改革案例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-evaluation-zd_files/figure-docx/bar-rev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5E1" w:rsidRDefault="006D59EE">
      <w:pPr>
        <w:pStyle w:val="ImageCaption"/>
      </w:pPr>
      <w:r>
        <w:t>图</w:t>
      </w:r>
      <w:r>
        <w:t xml:space="preserve">4 </w:t>
      </w:r>
      <w:r>
        <w:t>各学院教学改革案例数</w:t>
      </w:r>
    </w:p>
    <w:p w:rsidR="00F025E1" w:rsidRDefault="006D59EE">
      <w:pPr>
        <w:pStyle w:val="1"/>
      </w:pPr>
      <w:r>
        <w:t>2017-2018</w:t>
      </w:r>
      <w:r>
        <w:t>学年第二学期期中教学检查总结</w:t>
      </w:r>
    </w:p>
    <w:p w:rsidR="00F025E1" w:rsidRDefault="006D59EE">
      <w:pPr>
        <w:pStyle w:val="FirstParagraph"/>
      </w:pPr>
      <w:r>
        <w:t>为全面深入了解本学期开学以来教学运行状况，及时发现、研究和解决教学运行过程中存在的问题，促进教风与学风建设，提高教学质量，学校于第</w:t>
      </w:r>
      <w:r>
        <w:t>10-11</w:t>
      </w:r>
      <w:r>
        <w:t>周组织各教学单位及有关处室开展了本学期期中教学检查工作。各单位及有关处室周密部署，落实检查工作，通过组织召开学生、教师座谈会、实地检查等方式，对本科教学工作进行了全面检查，以查促改，保证了本学期教学工作顺利开展。现将具体情况总结如下：</w:t>
      </w:r>
    </w:p>
    <w:p w:rsidR="00F025E1" w:rsidRDefault="006D59EE">
      <w:pPr>
        <w:pStyle w:val="2"/>
      </w:pPr>
      <w:r>
        <w:t>一、常规教学情况</w:t>
      </w:r>
    </w:p>
    <w:p w:rsidR="00F025E1" w:rsidRDefault="006D59EE">
      <w:pPr>
        <w:pStyle w:val="3"/>
      </w:pPr>
      <w:r>
        <w:t>（一）课堂、实践教学秩序良好</w:t>
      </w:r>
    </w:p>
    <w:p w:rsidR="00F025E1" w:rsidRDefault="006D59EE">
      <w:pPr>
        <w:pStyle w:val="FirstParagraph"/>
      </w:pPr>
      <w:r>
        <w:t>通过为期两周的全面检查发现，本学期我校实</w:t>
      </w:r>
      <w:r>
        <w:t>际开出课程</w:t>
      </w:r>
      <w:r>
        <w:t>1221</w:t>
      </w:r>
      <w:r>
        <w:t>门，整体教风良好，教师能严格执行教学进程安排，认真备课，精心准备教案和</w:t>
      </w:r>
      <w:r>
        <w:t>PPT</w:t>
      </w:r>
      <w:r>
        <w:t>讲义，教学日历齐备，授课态度认真、能及时批改作业及辅导答疑。大部分学生学习态度端正，听课认真，课堂纪律和课堂气氛良好。</w:t>
      </w:r>
      <w:r>
        <w:t xml:space="preserve"> </w:t>
      </w:r>
      <w:r>
        <w:t>本学期全校开设实验实习课程共计</w:t>
      </w:r>
      <w:r>
        <w:t>203</w:t>
      </w:r>
      <w:r>
        <w:t>门，各学院（系）都能认真执行实践教学计划，克服设备仪器陈旧、不足，自主性实习基地缺乏、师资紧张等诸多困难，充分有效利用现有资源完成教学任务，实习、实验课程运行正常。</w:t>
      </w:r>
    </w:p>
    <w:p w:rsidR="00F025E1" w:rsidRDefault="006D59EE">
      <w:pPr>
        <w:pStyle w:val="3"/>
      </w:pPr>
      <w:r>
        <w:lastRenderedPageBreak/>
        <w:t>（二）实验室安全运行但仍存隐患</w:t>
      </w:r>
    </w:p>
    <w:p w:rsidR="00F025E1" w:rsidRDefault="006D59EE">
      <w:pPr>
        <w:pStyle w:val="FirstParagraph"/>
      </w:pPr>
      <w:r>
        <w:t>各学院对实验室实验教学条件保障、实验室安全等情况进行了检查。火源</w:t>
      </w:r>
      <w:r>
        <w:t>管理、易燃物品管理能按照学校的相关规定要求管理，高温设备操作规范，大部分实验楼消防通道畅通，实验室水路配套设施安全。在危险化学用品管理上能做到双人双锁管理、定量登记发放、用后及时收回。但依然有个别学院如机电学院实验设备存放拥挤，存在科研试验挤占了安全通道情况；生命学院生工实训中心存在部分水龙头漏水，用水阀门待维修，压力容器安全超期服役等问题。部分学院实验室存在线路及开关、插座老化现象，机械与电子工程学院、理学院、化药学院实验室下雨墙体渗水，墙面电路有用电安全隐患。</w:t>
      </w:r>
    </w:p>
    <w:p w:rsidR="00F025E1" w:rsidRDefault="006D59EE">
      <w:pPr>
        <w:pStyle w:val="2"/>
      </w:pPr>
      <w:r>
        <w:t>二、重点检查内容情况</w:t>
      </w:r>
    </w:p>
    <w:p w:rsidR="00F025E1" w:rsidRDefault="006D59EE">
      <w:pPr>
        <w:pStyle w:val="3"/>
      </w:pPr>
      <w:r>
        <w:t>（一）教授、副教授上课情况</w:t>
      </w:r>
    </w:p>
    <w:p w:rsidR="00F025E1" w:rsidRDefault="006D59EE">
      <w:pPr>
        <w:pStyle w:val="FirstParagraph"/>
      </w:pPr>
      <w:r>
        <w:t>本学期对各学院教授、副教授讲授本科生课程情况进行了检查。</w:t>
      </w:r>
      <w:r>
        <w:t>2017-2018</w:t>
      </w:r>
      <w:r>
        <w:t>学年第二学期全校在编专任教师人数为</w:t>
      </w:r>
      <w:r>
        <w:t>1879</w:t>
      </w:r>
      <w:r>
        <w:t>，其中高级职称在编专任教师人数为</w:t>
      </w:r>
      <w:r>
        <w:t>1146</w:t>
      </w:r>
      <w:r>
        <w:t>，占比为</w:t>
      </w:r>
      <w:r>
        <w:t>57.8%</w:t>
      </w:r>
      <w:r>
        <w:t>。其中主讲本科生课程的教授人数为</w:t>
      </w:r>
      <w:r>
        <w:t>235</w:t>
      </w:r>
      <w:r>
        <w:t>人，占全部在编专任教师的</w:t>
      </w:r>
      <w:r>
        <w:t xml:space="preserve"> 12.51%</w:t>
      </w:r>
      <w:r>
        <w:t>，占在编教授中的</w:t>
      </w:r>
      <w:r>
        <w:t>54.15%</w:t>
      </w:r>
      <w:r>
        <w:t>；教授人均授课</w:t>
      </w:r>
      <w:r>
        <w:t xml:space="preserve">1.07 </w:t>
      </w:r>
      <w:r>
        <w:t>门，</w:t>
      </w:r>
      <w:r>
        <w:t xml:space="preserve"> </w:t>
      </w:r>
      <w:r>
        <w:t>人均授课课</w:t>
      </w:r>
      <w:r>
        <w:t>2.4</w:t>
      </w:r>
      <w:r>
        <w:t>个教学班。其中主讲本科生课程的副教授人数为</w:t>
      </w:r>
      <w:r>
        <w:t>468</w:t>
      </w:r>
      <w:r>
        <w:t>人，占全部在编专任教师的</w:t>
      </w:r>
      <w:r>
        <w:t xml:space="preserve"> 24.91%</w:t>
      </w:r>
      <w:r>
        <w:t>，占在编副教授中的</w:t>
      </w:r>
      <w:r>
        <w:t>65.73%</w:t>
      </w:r>
      <w:r>
        <w:t>；副教授人均授课</w:t>
      </w:r>
      <w:r>
        <w:t xml:space="preserve">0.93 </w:t>
      </w:r>
      <w:r>
        <w:t>门，</w:t>
      </w:r>
      <w:r>
        <w:t xml:space="preserve"> </w:t>
      </w:r>
      <w:r>
        <w:t>人均授课课</w:t>
      </w:r>
      <w:r>
        <w:t>0</w:t>
      </w:r>
      <w:r>
        <w:t>.95</w:t>
      </w:r>
      <w:r>
        <w:t>教学班。其中，主讲本科生课程的教授和副教授人数最多的学院是资环学院，教授、副教授中主讲本科生课程最少的学院为创新学院。本学期外聘教师</w:t>
      </w:r>
      <w:r>
        <w:t>8</w:t>
      </w:r>
      <w:r>
        <w:t>人，共承担</w:t>
      </w:r>
      <w:r>
        <w:t>11</w:t>
      </w:r>
      <w:r>
        <w:t>门本科生课程；参加培训进修、境内外交流的人数达</w:t>
      </w:r>
      <w:r>
        <w:t>206</w:t>
      </w:r>
      <w:r>
        <w:t>人，交流的人数最多的学院为风景艺术学院。没有参加培训进修、境内外交流的学院是创新学院和体育部</w:t>
      </w:r>
      <w:r>
        <w:t xml:space="preserve"> </w:t>
      </w:r>
      <w:r>
        <w:t>。</w:t>
      </w:r>
    </w:p>
    <w:p w:rsidR="00F025E1" w:rsidRDefault="006D59EE">
      <w:pPr>
        <w:pStyle w:val="3"/>
      </w:pPr>
      <w:r>
        <w:t>（二）各学院听课情况</w:t>
      </w:r>
    </w:p>
    <w:p w:rsidR="00F025E1" w:rsidRDefault="006D59EE">
      <w:pPr>
        <w:pStyle w:val="FirstParagraph"/>
      </w:pPr>
      <w:r>
        <w:t>全校院系共有处级干部</w:t>
      </w:r>
      <w:r>
        <w:t>124</w:t>
      </w:r>
      <w:r>
        <w:t>人，听课共计</w:t>
      </w:r>
      <w:r>
        <w:t>209</w:t>
      </w:r>
      <w:r>
        <w:t>门次，人均听课</w:t>
      </w:r>
      <w:r>
        <w:t>1.69</w:t>
      </w:r>
      <w:r>
        <w:t>门次</w:t>
      </w:r>
      <w:r>
        <w:t>,</w:t>
      </w:r>
      <w:r>
        <w:t>院系平均听课</w:t>
      </w:r>
      <w:r>
        <w:t>9.5</w:t>
      </w:r>
      <w:r>
        <w:t>门次。学院教学督导听课共计</w:t>
      </w:r>
      <w:r>
        <w:t>444</w:t>
      </w:r>
      <w:r>
        <w:t>门次，院系平均听课</w:t>
      </w:r>
      <w:r>
        <w:t>20.18</w:t>
      </w:r>
      <w:r>
        <w:t>门次。学院同行专家听课共计</w:t>
      </w:r>
      <w:r>
        <w:t>532</w:t>
      </w:r>
      <w:r>
        <w:t>门次</w:t>
      </w:r>
      <w:r>
        <w:t>，院系平均听课</w:t>
      </w:r>
      <w:r>
        <w:t>24.18</w:t>
      </w:r>
      <w:r>
        <w:t>门次。学院（系）总平均听课门次为</w:t>
      </w:r>
      <w:r>
        <w:t>53.86</w:t>
      </w:r>
      <w:r>
        <w:t>门次，听课次数最多的为水建学院</w:t>
      </w:r>
      <w:r>
        <w:t xml:space="preserve">123 </w:t>
      </w:r>
      <w:r>
        <w:t>门次，其次为马克思主义学院（</w:t>
      </w:r>
      <w:r>
        <w:t>109</w:t>
      </w:r>
      <w:r>
        <w:t>门次），最少的为农学院</w:t>
      </w:r>
      <w:r>
        <w:t>13</w:t>
      </w:r>
      <w:r>
        <w:t>门次。</w:t>
      </w:r>
    </w:p>
    <w:p w:rsidR="00F025E1" w:rsidRDefault="006D59EE">
      <w:pPr>
        <w:pStyle w:val="a0"/>
      </w:pPr>
      <w:r>
        <w:t>本学期共开教学工作会议</w:t>
      </w:r>
      <w:r>
        <w:t>111</w:t>
      </w:r>
      <w:r>
        <w:t>次，平均每学院</w:t>
      </w:r>
      <w:r>
        <w:t>5</w:t>
      </w:r>
      <w:r>
        <w:t>次会议。教学会议最多的学院为人文学院共</w:t>
      </w:r>
      <w:r>
        <w:t>13</w:t>
      </w:r>
      <w:r>
        <w:t>次，其次为信息学院和食品学院，均为</w:t>
      </w:r>
      <w:r>
        <w:t>10</w:t>
      </w:r>
      <w:r>
        <w:t>次。</w:t>
      </w:r>
    </w:p>
    <w:p w:rsidR="00F025E1" w:rsidRDefault="006D59EE">
      <w:pPr>
        <w:pStyle w:val="3"/>
      </w:pPr>
      <w:r>
        <w:t>（三）各学院教学改革情况</w:t>
      </w:r>
    </w:p>
    <w:p w:rsidR="00F025E1" w:rsidRDefault="006D59EE">
      <w:pPr>
        <w:pStyle w:val="FirstParagraph"/>
      </w:pPr>
      <w:r>
        <w:t>本学期共开设双语（全英文）课程</w:t>
      </w:r>
      <w:r>
        <w:t>26</w:t>
      </w:r>
      <w:r>
        <w:t>门，有</w:t>
      </w:r>
      <w:r>
        <w:t>48</w:t>
      </w:r>
      <w:r>
        <w:t>门课程进行了翻转课堂、研讨式教学模式改革，有</w:t>
      </w:r>
      <w:r>
        <w:t>19</w:t>
      </w:r>
      <w:r>
        <w:t>门课程进行了课程考核方式改革，组织面向本科生学生讲座共</w:t>
      </w:r>
      <w:r>
        <w:t>89</w:t>
      </w:r>
      <w:r>
        <w:t>场（</w:t>
      </w:r>
      <w:r>
        <w:t>2017</w:t>
      </w:r>
      <w:r>
        <w:t>秋为</w:t>
      </w:r>
      <w:r>
        <w:t>101</w:t>
      </w:r>
      <w:r>
        <w:t>场），提供课</w:t>
      </w:r>
      <w:r>
        <w:t>堂质量提升案例</w:t>
      </w:r>
      <w:r>
        <w:t>63</w:t>
      </w:r>
      <w:r>
        <w:t>个。双语（全英文）课程开设最多的为生命学院、动科学院、创新学院；翻转、研讨教学改革最多的为</w:t>
      </w:r>
      <w:r>
        <w:lastRenderedPageBreak/>
        <w:t>经管学院、资环学院、水建学院；课程考核改革最多的学院为资环学院；组织学术讲座最多学院为生命学院、资环学院。整体而言，资环学院本科教学改革活动较多。</w:t>
      </w:r>
    </w:p>
    <w:p w:rsidR="00F025E1" w:rsidRDefault="006D59EE">
      <w:pPr>
        <w:pStyle w:val="2"/>
      </w:pPr>
      <w:r>
        <w:t>三、存在的问题与建议</w:t>
      </w:r>
    </w:p>
    <w:p w:rsidR="00F025E1" w:rsidRDefault="006D59EE">
      <w:pPr>
        <w:pStyle w:val="3"/>
      </w:pPr>
      <w:r>
        <w:t>（一）教学管理工作有待优化</w:t>
      </w:r>
    </w:p>
    <w:p w:rsidR="00F025E1" w:rsidRDefault="006D59EE">
      <w:pPr>
        <w:pStyle w:val="FirstParagraph"/>
      </w:pPr>
      <w:r>
        <w:t>（</w:t>
      </w:r>
      <w:r>
        <w:t>1</w:t>
      </w:r>
      <w:r>
        <w:t>）教学管理人员不足、教学管理集中在琐碎的事务性工作，对常规教学研究上精力不足。教学管理系统无更新，严重影响教学工作效率。</w:t>
      </w:r>
    </w:p>
    <w:p w:rsidR="00F025E1" w:rsidRDefault="006D59EE">
      <w:pPr>
        <w:pStyle w:val="a0"/>
      </w:pPr>
      <w:r>
        <w:t>（</w:t>
      </w:r>
      <w:r>
        <w:t>2</w:t>
      </w:r>
      <w:r>
        <w:t>）管理重心下移，教师承担的事务性工作增多，但缺乏配套的激励措施。</w:t>
      </w:r>
    </w:p>
    <w:p w:rsidR="00F025E1" w:rsidRDefault="006D59EE">
      <w:pPr>
        <w:pStyle w:val="a0"/>
      </w:pPr>
      <w:r>
        <w:t>（</w:t>
      </w:r>
      <w:r>
        <w:t>3</w:t>
      </w:r>
      <w:r>
        <w:t>）基层</w:t>
      </w:r>
      <w:r>
        <w:t>教学组织的作用未能很好的发挥出来，实验教学中心的功能在创新人才培养中体现不够。</w:t>
      </w:r>
    </w:p>
    <w:p w:rsidR="00F025E1" w:rsidRDefault="006D59EE">
      <w:pPr>
        <w:pStyle w:val="a0"/>
      </w:pPr>
      <w:r>
        <w:t>（</w:t>
      </w:r>
      <w:r>
        <w:t>4</w:t>
      </w:r>
      <w:r>
        <w:t>）质量工程数量有待进一步提高，课程建设支持缺乏持续性。</w:t>
      </w:r>
    </w:p>
    <w:p w:rsidR="00F025E1" w:rsidRDefault="006D59EE">
      <w:pPr>
        <w:pStyle w:val="a0"/>
      </w:pPr>
      <w:r>
        <w:t>（</w:t>
      </w:r>
      <w:r>
        <w:t>5</w:t>
      </w:r>
      <w:r>
        <w:t>）社会评价体系不完善，毕业生及用人单位等社会反馈和跟踪调查体系不完善。</w:t>
      </w:r>
    </w:p>
    <w:p w:rsidR="00F025E1" w:rsidRDefault="006D59EE">
      <w:pPr>
        <w:pStyle w:val="a0"/>
      </w:pPr>
      <w:r>
        <w:t>（</w:t>
      </w:r>
      <w:r>
        <w:t>6</w:t>
      </w:r>
      <w:r>
        <w:t>）</w:t>
      </w:r>
      <w:r>
        <w:t xml:space="preserve"> </w:t>
      </w:r>
      <w:r>
        <w:t>部分课程安排不合理，尤其是跨校区上课、晚上安排课程师生意见较大。部分专业生物学大实习、工程训练的安排与游泳课教学的冲突。</w:t>
      </w:r>
    </w:p>
    <w:p w:rsidR="00F025E1" w:rsidRDefault="006D59EE">
      <w:pPr>
        <w:pStyle w:val="3"/>
      </w:pPr>
      <w:r>
        <w:t>（二）教学有待改进</w:t>
      </w:r>
    </w:p>
    <w:p w:rsidR="00F025E1" w:rsidRDefault="006D59EE">
      <w:pPr>
        <w:pStyle w:val="FirstParagraph"/>
      </w:pPr>
      <w:r>
        <w:t>（</w:t>
      </w:r>
      <w:r>
        <w:t>1</w:t>
      </w:r>
      <w:r>
        <w:t>）实习实践条件有待改善。一是教室环境有待改进，当前大部分教室布局设置不适应新型多样的教学模式，不利于师生互动，临近课堂或教室的相互干扰严重。电</w:t>
      </w:r>
      <w:r>
        <w:t>脑、投影仪等设备老化，也是督导和教师反应最多的问题。例如</w:t>
      </w:r>
      <w:r>
        <w:t>S206</w:t>
      </w:r>
      <w:r>
        <w:t>反映多次投影仪和电脑有问题，但直到课程结束，设备都一直未检修好，导致几次课受影响，甚至中途换教室影响上课。南校</w:t>
      </w:r>
      <w:r>
        <w:t>1</w:t>
      </w:r>
      <w:r>
        <w:t>号教学楼电脑反应慢且未连网，激光笔失灵。个别多媒体教室投影灯光很暗，老师的课件看不清楚。二是学院稳定的实习基地较少、质量不高，分配实践教学经费不足，个别专业课程缺乏实践基地，如观赏植物实践课程，茶学实验室的面积不够，需补充一间人工气候室等。三是教学实验仪器设备有待更新，部分设备老化影响了正常教学活动致使调课频繁。如信息学院计算机教学实</w:t>
      </w:r>
      <w:r>
        <w:t>验中心</w:t>
      </w:r>
      <w:r>
        <w:t>42%</w:t>
      </w:r>
      <w:r>
        <w:t>的计算机处于淘汰期，现有计算机不但硬件配置低、速度慢，且因长期超负荷使用，随机故障很高，致使</w:t>
      </w:r>
      <w:r>
        <w:t>5</w:t>
      </w:r>
      <w:r>
        <w:t>个实验室难以保障当前教学。网络与安全实验室设备使用达</w:t>
      </w:r>
      <w:r>
        <w:t>13</w:t>
      </w:r>
      <w:r>
        <w:t>年，故障高发，且实验室空间小，无法满足</w:t>
      </w:r>
      <w:r>
        <w:t>“</w:t>
      </w:r>
      <w:r>
        <w:t>网络综合实验</w:t>
      </w:r>
      <w:r>
        <w:t>”</w:t>
      </w:r>
      <w:r>
        <w:t>集中实习的课程要求。</w:t>
      </w:r>
    </w:p>
    <w:p w:rsidR="00F025E1" w:rsidRDefault="006D59EE">
      <w:pPr>
        <w:pStyle w:val="a0"/>
      </w:pPr>
      <w:r>
        <w:t>（</w:t>
      </w:r>
      <w:r>
        <w:t>2</w:t>
      </w:r>
      <w:r>
        <w:t>）优质教学资源不足，省级及以上精品资源共享课、教学成果奖、教学名师、创新实验区等缺乏。</w:t>
      </w:r>
    </w:p>
    <w:p w:rsidR="00F025E1" w:rsidRDefault="006D59EE">
      <w:pPr>
        <w:pStyle w:val="a0"/>
      </w:pPr>
      <w:r>
        <w:t>（</w:t>
      </w:r>
      <w:r>
        <w:t>3</w:t>
      </w:r>
      <w:r>
        <w:t>）网络课程建设有待加强，网络课程的教学功能没有完全发挥，慕课、微课等网络在线课程较少，且大部分课程仅限于网上布置作业和学生自学，还没有实现完全的在线师生互动。课程考核方式相对较单</w:t>
      </w:r>
      <w:r>
        <w:t>一，个别学院后半学期课程安排较集中，教师在讲课中有赶课现象。</w:t>
      </w:r>
    </w:p>
    <w:p w:rsidR="00F025E1" w:rsidRDefault="006D59EE">
      <w:pPr>
        <w:pStyle w:val="a0"/>
      </w:pPr>
      <w:r>
        <w:lastRenderedPageBreak/>
        <w:t>（</w:t>
      </w:r>
      <w:r>
        <w:t>4</w:t>
      </w:r>
      <w:r>
        <w:t>）先行人才培养方案与专业认证标准存在差距，</w:t>
      </w:r>
      <w:r>
        <w:t>2014</w:t>
      </w:r>
      <w:r>
        <w:t>版培养方案造成低年级课程多，高年级课程少，希望适当调整。</w:t>
      </w:r>
    </w:p>
    <w:p w:rsidR="00F025E1" w:rsidRDefault="006D59EE">
      <w:pPr>
        <w:pStyle w:val="3"/>
      </w:pPr>
      <w:r>
        <w:t>（三）教师队伍有待加强</w:t>
      </w:r>
    </w:p>
    <w:p w:rsidR="00F025E1" w:rsidRDefault="006D59EE">
      <w:pPr>
        <w:pStyle w:val="FirstParagraph"/>
      </w:pPr>
      <w:r>
        <w:t>（</w:t>
      </w:r>
      <w:r>
        <w:t>1</w:t>
      </w:r>
      <w:r>
        <w:t>）部分专业教师紧缺，专业课程任务难以落实。如园艺学院观赏园艺、茶学园艺、设施专业的师资不够、食品学院学院具有较强工程实践能力和工程背景的教师比例偏低，毕业生毕业设计占比严重不足，青年教师工程实践能力有待加强。</w:t>
      </w:r>
    </w:p>
    <w:p w:rsidR="00F025E1" w:rsidRDefault="006D59EE">
      <w:pPr>
        <w:pStyle w:val="a0"/>
      </w:pPr>
      <w:r>
        <w:t>（</w:t>
      </w:r>
      <w:r>
        <w:t>2</w:t>
      </w:r>
      <w:r>
        <w:t>）学科专业领军人才和高水平教学团队缺乏；部分学院专业师资配比不平衡，地理信息科学、人文地理与城乡</w:t>
      </w:r>
      <w:r>
        <w:t>规划专业教授偏少，尤其人文地理与城乡规划专业师资缺乏，水保专业工程背景师资缺乏。而外语、思政教师课时量过大，教学任务较重。</w:t>
      </w:r>
    </w:p>
    <w:p w:rsidR="00F025E1" w:rsidRDefault="006D59EE">
      <w:pPr>
        <w:pStyle w:val="a0"/>
      </w:pPr>
      <w:r>
        <w:t>（</w:t>
      </w:r>
      <w:r>
        <w:t>3</w:t>
      </w:r>
      <w:r>
        <w:t>）重科研轻教学现象严重。教师投入教学改革研究的精力不足，基层教学组织内部研讨教学、外出交流培训少。</w:t>
      </w:r>
    </w:p>
    <w:p w:rsidR="00F025E1" w:rsidRDefault="006D59EE">
      <w:pPr>
        <w:pStyle w:val="a0"/>
      </w:pPr>
      <w:r>
        <w:t>（</w:t>
      </w:r>
      <w:r>
        <w:t>4</w:t>
      </w:r>
      <w:r>
        <w:t>）年轻教师的授课水平和生产实践经验有待提高。个别老师方言较重，外学院部分教师上课状态较差。</w:t>
      </w:r>
    </w:p>
    <w:p w:rsidR="00F025E1" w:rsidRDefault="006D59EE">
      <w:pPr>
        <w:pStyle w:val="a0"/>
      </w:pPr>
      <w:r>
        <w:t>（</w:t>
      </w:r>
      <w:r>
        <w:t>5</w:t>
      </w:r>
      <w:r>
        <w:t>）教学的形式及方法有待改进，课程课堂气氛不够活跃，个别教师讲课重点与难点不明确，不注重与学生互动、启发学生思维，教学设计、多媒体课件、教学方法和授课技巧有待改进。</w:t>
      </w:r>
    </w:p>
    <w:p w:rsidR="00F025E1" w:rsidRDefault="006D59EE">
      <w:pPr>
        <w:pStyle w:val="3"/>
      </w:pPr>
      <w:r>
        <w:t>（四）学风亟须改善</w:t>
      </w:r>
    </w:p>
    <w:p w:rsidR="00F025E1" w:rsidRDefault="006D59EE">
      <w:pPr>
        <w:pStyle w:val="FirstParagraph"/>
      </w:pPr>
      <w:r>
        <w:t>（</w:t>
      </w:r>
      <w:r>
        <w:t>1</w:t>
      </w:r>
      <w:r>
        <w:t>）学生的学习纪律性滑坡，特别是上课迟到、旷课、玩手机现象普遍；尤其在高年级学生中更为严重；由于夏季天气炎热，教室闷热，学生在下午前两节课精神不足。</w:t>
      </w:r>
    </w:p>
    <w:p w:rsidR="00F025E1" w:rsidRDefault="006D59EE">
      <w:pPr>
        <w:pStyle w:val="a0"/>
      </w:pPr>
      <w:r>
        <w:t>（</w:t>
      </w:r>
      <w:r>
        <w:t>2</w:t>
      </w:r>
      <w:r>
        <w:t>）部分学院学生专业学习兴趣和热情不高、转专业意愿强烈。学习主动性有待提高，综合能力、实践技能有待加强，个别学院专业大类分流后，分流后专业整体学风变差。</w:t>
      </w:r>
    </w:p>
    <w:p w:rsidR="00F025E1" w:rsidRDefault="006D59EE">
      <w:pPr>
        <w:pStyle w:val="2"/>
      </w:pPr>
      <w:r>
        <w:t>四、建议</w:t>
      </w:r>
    </w:p>
    <w:p w:rsidR="00F025E1" w:rsidRDefault="006D59EE">
      <w:pPr>
        <w:pStyle w:val="FirstParagraph"/>
      </w:pPr>
      <w:r>
        <w:t>（</w:t>
      </w:r>
      <w:r>
        <w:t>1</w:t>
      </w:r>
      <w:r>
        <w:t>）严格调课管理，简化办事流程，加快教学管理的信息化建设，完善更新教务系统，让教学管理人员和教师少跑路。请各项工作应留足学院的教学管理工作时间。</w:t>
      </w:r>
    </w:p>
    <w:p w:rsidR="00F025E1" w:rsidRDefault="006D59EE">
      <w:pPr>
        <w:pStyle w:val="a0"/>
      </w:pPr>
      <w:r>
        <w:t>（</w:t>
      </w:r>
      <w:r>
        <w:t>2</w:t>
      </w:r>
      <w:r>
        <w:t>）尽量不要在国家法定的节假日安排课程，不应设置调课周频繁调课，学时不足可由教师自行安排补课。</w:t>
      </w:r>
    </w:p>
    <w:p w:rsidR="00F025E1" w:rsidRDefault="006D59EE">
      <w:pPr>
        <w:pStyle w:val="a0"/>
      </w:pPr>
      <w:r>
        <w:t>（</w:t>
      </w:r>
      <w:r>
        <w:t>3</w:t>
      </w:r>
      <w:r>
        <w:t>）减少各类繁琐表格填报工作，建议狠抓论文质量，简化形式。毕业论文过程管理太繁琐，如毕业论文换题，应该原则上经导师同意后可以换题，只要换题时间</w:t>
      </w:r>
      <w:r>
        <w:t>5</w:t>
      </w:r>
      <w:r>
        <w:t>个月以上就可以，而且换题后只需提供导师和学院主管院长签字的换题申请即可，不需要繁琐地重新提交其他一系列开题材料。</w:t>
      </w:r>
    </w:p>
    <w:p w:rsidR="00F025E1" w:rsidRDefault="006D59EE">
      <w:pPr>
        <w:pStyle w:val="a0"/>
      </w:pPr>
      <w:r>
        <w:lastRenderedPageBreak/>
        <w:t>（</w:t>
      </w:r>
      <w:r>
        <w:t>4</w:t>
      </w:r>
      <w:r>
        <w:t>）加快教室建设，应定期检查，及时维修有问题的教学设备。定期补充和发放扩音器。定期检查，及时维修成绩单打印机。</w:t>
      </w:r>
    </w:p>
    <w:p w:rsidR="00F025E1" w:rsidRDefault="006D59EE">
      <w:pPr>
        <w:pStyle w:val="a0"/>
      </w:pPr>
      <w:r>
        <w:t>（</w:t>
      </w:r>
      <w:r>
        <w:t>5</w:t>
      </w:r>
      <w:r>
        <w:t>）优化评教体系，尤其是要考虑学生评教</w:t>
      </w:r>
      <w:r>
        <w:t>人数对评教结果的影响。</w:t>
      </w:r>
    </w:p>
    <w:p w:rsidR="00F025E1" w:rsidRDefault="006D59EE">
      <w:pPr>
        <w:pStyle w:val="a0"/>
      </w:pPr>
      <w:r>
        <w:t>（</w:t>
      </w:r>
      <w:r>
        <w:t>6</w:t>
      </w:r>
      <w:r>
        <w:t>）加大教学改革项目支持数量，让更多教师有机会参与教学改革，各类评选应充分考虑课程、学科之间的差异。加大大学生创新项目支持力度，提高实验课课时费。</w:t>
      </w:r>
    </w:p>
    <w:p w:rsidR="00F025E1" w:rsidRDefault="006D59EE">
      <w:pPr>
        <w:pStyle w:val="a0"/>
      </w:pPr>
      <w:r>
        <w:t>（</w:t>
      </w:r>
      <w:r>
        <w:t>7</w:t>
      </w:r>
      <w:r>
        <w:t>）建议尽快启动培养方案修订工作，出台修订原则意见，指导学院修订工作，加强英语教学。</w:t>
      </w:r>
    </w:p>
    <w:sectPr w:rsidR="00F025E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9EE" w:rsidRDefault="006D59EE">
      <w:pPr>
        <w:spacing w:after="0"/>
      </w:pPr>
      <w:r>
        <w:separator/>
      </w:r>
    </w:p>
  </w:endnote>
  <w:endnote w:type="continuationSeparator" w:id="0">
    <w:p w:rsidR="006D59EE" w:rsidRDefault="006D59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9EE" w:rsidRDefault="006D59EE">
      <w:r>
        <w:separator/>
      </w:r>
    </w:p>
  </w:footnote>
  <w:footnote w:type="continuationSeparator" w:id="0">
    <w:p w:rsidR="006D59EE" w:rsidRDefault="006D5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4AF2F5"/>
    <w:multiLevelType w:val="multilevel"/>
    <w:tmpl w:val="8D1A8D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9DED171B"/>
    <w:multiLevelType w:val="multilevel"/>
    <w:tmpl w:val="549A33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D59EE"/>
    <w:rsid w:val="00784D58"/>
    <w:rsid w:val="008D6863"/>
    <w:rsid w:val="00B86B75"/>
    <w:rsid w:val="00BC48D5"/>
    <w:rsid w:val="00C36279"/>
    <w:rsid w:val="00E315A3"/>
    <w:rsid w:val="00F025E1"/>
    <w:rsid w:val="00F712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3FAEDF-ADB0-4F58-A97A-CB88A346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F71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712D5"/>
    <w:rPr>
      <w:sz w:val="18"/>
      <w:szCs w:val="18"/>
    </w:rPr>
  </w:style>
  <w:style w:type="paragraph" w:styleId="af0">
    <w:name w:val="footer"/>
    <w:basedOn w:val="a"/>
    <w:link w:val="af1"/>
    <w:unhideWhenUsed/>
    <w:rsid w:val="00F712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71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1257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2017-2018学年第二学期期中教学检查</dc:title>
  <dc:creator>周丹</dc:creator>
  <cp:keywords/>
  <cp:lastModifiedBy>hhp hotmail</cp:lastModifiedBy>
  <cp:revision>2</cp:revision>
  <dcterms:created xsi:type="dcterms:W3CDTF">2018-05-29T07:35:00Z</dcterms:created>
  <dcterms:modified xsi:type="dcterms:W3CDTF">2018-05-29T07:35:00Z</dcterms:modified>
</cp:coreProperties>
</file>