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bmp" ContentType="image/bmp"/>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27"/>
        <w:tblW w:w="10277" w:type="dxa"/>
        <w:jc w:val="center"/>
        <w:tblLayout w:type="fixed"/>
        <w:tblCellMar>
          <w:top w:w="0" w:type="dxa"/>
          <w:left w:w="28" w:type="dxa"/>
          <w:bottom w:w="0" w:type="dxa"/>
          <w:right w:w="28" w:type="dxa"/>
        </w:tblCellMar>
      </w:tblPr>
      <w:tblGrid>
        <w:gridCol w:w="935"/>
        <w:gridCol w:w="1108"/>
        <w:gridCol w:w="1103"/>
        <w:gridCol w:w="447"/>
        <w:gridCol w:w="663"/>
        <w:gridCol w:w="1104"/>
        <w:gridCol w:w="1104"/>
        <w:gridCol w:w="956"/>
        <w:gridCol w:w="154"/>
        <w:gridCol w:w="766"/>
        <w:gridCol w:w="567"/>
        <w:gridCol w:w="1370"/>
      </w:tblGrid>
      <w:tr>
        <w:tblPrEx>
          <w:tblCellMar>
            <w:top w:w="0" w:type="dxa"/>
            <w:left w:w="28" w:type="dxa"/>
            <w:bottom w:w="0" w:type="dxa"/>
            <w:right w:w="28" w:type="dxa"/>
          </w:tblCellMar>
        </w:tblPrEx>
        <w:trPr>
          <w:cantSplit/>
          <w:trHeight w:val="567" w:hRule="atLeast"/>
          <w:jc w:val="center"/>
        </w:trPr>
        <w:tc>
          <w:tcPr>
            <w:tcW w:w="935" w:type="dxa"/>
            <w:tcBorders>
              <w:top w:val="double" w:color="auto" w:sz="6" w:space="0"/>
              <w:left w:val="double" w:color="auto" w:sz="6" w:space="0"/>
              <w:bottom w:val="single" w:color="auto" w:sz="4"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p>
        </w:tc>
        <w:tc>
          <w:tcPr>
            <w:tcW w:w="1108" w:type="dxa"/>
            <w:tcBorders>
              <w:top w:val="double" w:color="auto" w:sz="6" w:space="0"/>
              <w:left w:val="single" w:color="auto" w:sz="4" w:space="0"/>
              <w:bottom w:val="single" w:color="auto" w:sz="4" w:space="0"/>
              <w:right w:val="dashSmallGap"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p>
        </w:tc>
        <w:tc>
          <w:tcPr>
            <w:tcW w:w="1103" w:type="dxa"/>
            <w:tcBorders>
              <w:top w:val="double" w:color="auto" w:sz="6" w:space="0"/>
              <w:left w:val="dashSmallGap" w:color="auto" w:sz="4" w:space="0"/>
              <w:bottom w:val="single" w:color="auto" w:sz="4"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p>
        </w:tc>
        <w:tc>
          <w:tcPr>
            <w:tcW w:w="1110" w:type="dxa"/>
            <w:gridSpan w:val="2"/>
            <w:tcBorders>
              <w:top w:val="double" w:color="auto" w:sz="6" w:space="0"/>
              <w:left w:val="single" w:color="auto" w:sz="4" w:space="0"/>
              <w:bottom w:val="single" w:color="auto" w:sz="4" w:space="0"/>
              <w:right w:val="dashSmallGap"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p>
        </w:tc>
        <w:tc>
          <w:tcPr>
            <w:tcW w:w="1104" w:type="dxa"/>
            <w:tcBorders>
              <w:top w:val="double" w:color="auto" w:sz="6" w:space="0"/>
              <w:left w:val="dashSmallGap" w:color="auto" w:sz="4" w:space="0"/>
              <w:bottom w:val="single" w:color="auto" w:sz="4"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p>
        </w:tc>
        <w:tc>
          <w:tcPr>
            <w:tcW w:w="1104" w:type="dxa"/>
            <w:tcBorders>
              <w:top w:val="double" w:color="auto" w:sz="6" w:space="0"/>
              <w:left w:val="single" w:color="auto" w:sz="6" w:space="0"/>
              <w:bottom w:val="single" w:color="auto" w:sz="4" w:space="0"/>
              <w:right w:val="dashSmallGap"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p>
        </w:tc>
        <w:tc>
          <w:tcPr>
            <w:tcW w:w="1110" w:type="dxa"/>
            <w:gridSpan w:val="2"/>
            <w:tcBorders>
              <w:top w:val="double" w:color="auto" w:sz="6" w:space="0"/>
              <w:left w:val="dashSmallGap" w:color="auto" w:sz="4" w:space="0"/>
              <w:bottom w:val="single" w:color="auto" w:sz="4"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p>
        </w:tc>
        <w:tc>
          <w:tcPr>
            <w:tcW w:w="1333" w:type="dxa"/>
            <w:gridSpan w:val="2"/>
            <w:tcBorders>
              <w:top w:val="double" w:color="auto" w:sz="6" w:space="0"/>
              <w:left w:val="single" w:color="auto" w:sz="6" w:space="0"/>
              <w:bottom w:val="single" w:color="auto" w:sz="6"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pPr>
          </w:p>
        </w:tc>
        <w:tc>
          <w:tcPr>
            <w:tcW w:w="1370" w:type="dxa"/>
            <w:tcBorders>
              <w:top w:val="double" w:color="auto" w:sz="6" w:space="0"/>
              <w:left w:val="single" w:color="auto" w:sz="6" w:space="0"/>
              <w:bottom w:val="single" w:color="auto" w:sz="6" w:space="0"/>
              <w:right w:val="doub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pPr>
          </w:p>
        </w:tc>
      </w:tr>
      <w:tr>
        <w:tblPrEx>
          <w:tblCellMar>
            <w:top w:w="0" w:type="dxa"/>
            <w:left w:w="28" w:type="dxa"/>
            <w:bottom w:w="0" w:type="dxa"/>
            <w:right w:w="28" w:type="dxa"/>
          </w:tblCellMar>
        </w:tblPrEx>
        <w:trPr>
          <w:cantSplit/>
          <w:trHeight w:val="567" w:hRule="atLeast"/>
          <w:jc w:val="center"/>
        </w:trPr>
        <w:tc>
          <w:tcPr>
            <w:tcW w:w="935" w:type="dxa"/>
            <w:tcBorders>
              <w:top w:val="single" w:color="auto" w:sz="4" w:space="0"/>
              <w:left w:val="double" w:color="auto" w:sz="6" w:space="0"/>
              <w:bottom w:val="single" w:color="auto" w:sz="4"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pPr>
          </w:p>
        </w:tc>
        <w:tc>
          <w:tcPr>
            <w:tcW w:w="1108" w:type="dxa"/>
            <w:tcBorders>
              <w:top w:val="single" w:color="auto" w:sz="4" w:space="0"/>
              <w:left w:val="single" w:color="auto" w:sz="4" w:space="0"/>
              <w:bottom w:val="single" w:color="auto" w:sz="4" w:space="0"/>
              <w:right w:val="dashSmallGap"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pPr>
          </w:p>
        </w:tc>
        <w:tc>
          <w:tcPr>
            <w:tcW w:w="1103" w:type="dxa"/>
            <w:tcBorders>
              <w:top w:val="single" w:color="auto" w:sz="4" w:space="0"/>
              <w:left w:val="dashSmallGap" w:color="auto" w:sz="4" w:space="0"/>
              <w:bottom w:val="single" w:color="auto" w:sz="4"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pPr>
          </w:p>
        </w:tc>
        <w:tc>
          <w:tcPr>
            <w:tcW w:w="1110" w:type="dxa"/>
            <w:gridSpan w:val="2"/>
            <w:tcBorders>
              <w:top w:val="single" w:color="auto" w:sz="4" w:space="0"/>
              <w:left w:val="single" w:color="auto" w:sz="4" w:space="0"/>
              <w:bottom w:val="single" w:color="auto" w:sz="4" w:space="0"/>
              <w:right w:val="dashSmallGap"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pPr>
          </w:p>
        </w:tc>
        <w:tc>
          <w:tcPr>
            <w:tcW w:w="1104" w:type="dxa"/>
            <w:tcBorders>
              <w:top w:val="single" w:color="auto" w:sz="4" w:space="0"/>
              <w:left w:val="dashSmallGap" w:color="auto" w:sz="4" w:space="0"/>
              <w:bottom w:val="single" w:color="auto" w:sz="4"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pPr>
          </w:p>
        </w:tc>
        <w:tc>
          <w:tcPr>
            <w:tcW w:w="1104" w:type="dxa"/>
            <w:tcBorders>
              <w:top w:val="single" w:color="auto" w:sz="4" w:space="0"/>
              <w:left w:val="single" w:color="auto" w:sz="6" w:space="0"/>
              <w:bottom w:val="single" w:color="auto" w:sz="4" w:space="0"/>
              <w:right w:val="dashSmallGap"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rPr>
            </w:pPr>
          </w:p>
        </w:tc>
        <w:tc>
          <w:tcPr>
            <w:tcW w:w="1110" w:type="dxa"/>
            <w:gridSpan w:val="2"/>
            <w:tcBorders>
              <w:top w:val="single" w:color="auto" w:sz="4" w:space="0"/>
              <w:left w:val="dashSmallGap" w:color="auto" w:sz="4" w:space="0"/>
              <w:bottom w:val="single" w:color="auto" w:sz="4"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rPr>
            </w:pPr>
          </w:p>
        </w:tc>
        <w:tc>
          <w:tcPr>
            <w:tcW w:w="1333" w:type="dxa"/>
            <w:gridSpan w:val="2"/>
            <w:tcBorders>
              <w:top w:val="single" w:color="auto" w:sz="6" w:space="0"/>
              <w:left w:val="single" w:color="auto" w:sz="6" w:space="0"/>
              <w:bottom w:val="single" w:color="auto" w:sz="6"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pPr>
          </w:p>
        </w:tc>
        <w:tc>
          <w:tcPr>
            <w:tcW w:w="1370" w:type="dxa"/>
            <w:tcBorders>
              <w:top w:val="single" w:color="auto" w:sz="6" w:space="0"/>
              <w:left w:val="single" w:color="auto" w:sz="6" w:space="0"/>
              <w:bottom w:val="single" w:color="auto" w:sz="6" w:space="0"/>
              <w:right w:val="doub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pPr>
          </w:p>
        </w:tc>
      </w:tr>
      <w:tr>
        <w:tblPrEx>
          <w:tblCellMar>
            <w:top w:w="0" w:type="dxa"/>
            <w:left w:w="28" w:type="dxa"/>
            <w:bottom w:w="0" w:type="dxa"/>
            <w:right w:w="28" w:type="dxa"/>
          </w:tblCellMar>
        </w:tblPrEx>
        <w:trPr>
          <w:cantSplit/>
          <w:trHeight w:val="567" w:hRule="atLeast"/>
          <w:jc w:val="center"/>
        </w:trPr>
        <w:tc>
          <w:tcPr>
            <w:tcW w:w="935" w:type="dxa"/>
            <w:tcBorders>
              <w:top w:val="single" w:color="auto" w:sz="4" w:space="0"/>
              <w:left w:val="double" w:color="auto" w:sz="6" w:space="0"/>
              <w:bottom w:val="single" w:color="auto" w:sz="4"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rPr>
            </w:pPr>
          </w:p>
        </w:tc>
        <w:tc>
          <w:tcPr>
            <w:tcW w:w="1108" w:type="dxa"/>
            <w:tcBorders>
              <w:top w:val="single" w:color="auto" w:sz="4" w:space="0"/>
              <w:left w:val="single" w:color="auto" w:sz="4" w:space="0"/>
              <w:bottom w:val="single" w:color="auto" w:sz="4" w:space="0"/>
              <w:right w:val="dashSmallGap"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rPr>
            </w:pPr>
          </w:p>
        </w:tc>
        <w:tc>
          <w:tcPr>
            <w:tcW w:w="1103" w:type="dxa"/>
            <w:tcBorders>
              <w:top w:val="single" w:color="auto" w:sz="4" w:space="0"/>
              <w:left w:val="dashSmallGap" w:color="auto" w:sz="4" w:space="0"/>
              <w:bottom w:val="single" w:color="auto" w:sz="4"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rPr>
            </w:pPr>
          </w:p>
        </w:tc>
        <w:tc>
          <w:tcPr>
            <w:tcW w:w="1110" w:type="dxa"/>
            <w:gridSpan w:val="2"/>
            <w:tcBorders>
              <w:top w:val="single" w:color="auto" w:sz="4" w:space="0"/>
              <w:left w:val="single" w:color="auto" w:sz="4" w:space="0"/>
              <w:bottom w:val="single" w:color="auto" w:sz="4" w:space="0"/>
              <w:right w:val="dashSmallGap"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rPr>
            </w:pPr>
          </w:p>
        </w:tc>
        <w:tc>
          <w:tcPr>
            <w:tcW w:w="1104" w:type="dxa"/>
            <w:tcBorders>
              <w:top w:val="single" w:color="auto" w:sz="4" w:space="0"/>
              <w:left w:val="dashSmallGap" w:color="auto" w:sz="4" w:space="0"/>
              <w:bottom w:val="single" w:color="auto" w:sz="4"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rPr>
            </w:pPr>
          </w:p>
        </w:tc>
        <w:tc>
          <w:tcPr>
            <w:tcW w:w="1104" w:type="dxa"/>
            <w:tcBorders>
              <w:top w:val="single" w:color="auto" w:sz="4" w:space="0"/>
              <w:left w:val="single" w:color="auto" w:sz="6" w:space="0"/>
              <w:bottom w:val="single" w:color="auto" w:sz="4" w:space="0"/>
              <w:right w:val="dashSmallGap"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p>
        </w:tc>
        <w:tc>
          <w:tcPr>
            <w:tcW w:w="1110" w:type="dxa"/>
            <w:gridSpan w:val="2"/>
            <w:tcBorders>
              <w:top w:val="single" w:color="auto" w:sz="4" w:space="0"/>
              <w:left w:val="dashSmallGap" w:color="auto" w:sz="4" w:space="0"/>
              <w:bottom w:val="single" w:color="auto" w:sz="4"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p>
        </w:tc>
        <w:tc>
          <w:tcPr>
            <w:tcW w:w="1333" w:type="dxa"/>
            <w:gridSpan w:val="2"/>
            <w:tcBorders>
              <w:top w:val="single" w:color="auto" w:sz="6" w:space="0"/>
              <w:left w:val="single" w:color="auto" w:sz="6" w:space="0"/>
              <w:bottom w:val="single" w:color="auto" w:sz="6"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p>
        </w:tc>
        <w:tc>
          <w:tcPr>
            <w:tcW w:w="1370" w:type="dxa"/>
            <w:tcBorders>
              <w:top w:val="single" w:color="auto" w:sz="6" w:space="0"/>
              <w:left w:val="single" w:color="auto" w:sz="6" w:space="0"/>
              <w:bottom w:val="single" w:color="auto" w:sz="6" w:space="0"/>
              <w:right w:val="doub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rPr>
            </w:pPr>
          </w:p>
        </w:tc>
      </w:tr>
      <w:tr>
        <w:tblPrEx>
          <w:tblCellMar>
            <w:top w:w="0" w:type="dxa"/>
            <w:left w:w="28" w:type="dxa"/>
            <w:bottom w:w="0" w:type="dxa"/>
            <w:right w:w="28" w:type="dxa"/>
          </w:tblCellMar>
        </w:tblPrEx>
        <w:trPr>
          <w:cantSplit/>
          <w:trHeight w:val="567" w:hRule="atLeast"/>
          <w:jc w:val="center"/>
        </w:trPr>
        <w:tc>
          <w:tcPr>
            <w:tcW w:w="935" w:type="dxa"/>
            <w:tcBorders>
              <w:top w:val="single" w:color="auto" w:sz="4" w:space="0"/>
              <w:left w:val="double" w:color="auto" w:sz="6" w:space="0"/>
              <w:bottom w:val="single" w:color="auto" w:sz="4"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p>
        </w:tc>
        <w:tc>
          <w:tcPr>
            <w:tcW w:w="1108" w:type="dxa"/>
            <w:tcBorders>
              <w:top w:val="single" w:color="auto" w:sz="4" w:space="0"/>
              <w:left w:val="single" w:color="auto" w:sz="4" w:space="0"/>
              <w:bottom w:val="single" w:color="auto" w:sz="4" w:space="0"/>
              <w:right w:val="dashSmallGap"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p>
        </w:tc>
        <w:tc>
          <w:tcPr>
            <w:tcW w:w="1103" w:type="dxa"/>
            <w:tcBorders>
              <w:top w:val="single" w:color="auto" w:sz="4" w:space="0"/>
              <w:left w:val="dashSmallGap" w:color="auto" w:sz="4" w:space="0"/>
              <w:bottom w:val="single" w:color="auto" w:sz="4"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p>
        </w:tc>
        <w:tc>
          <w:tcPr>
            <w:tcW w:w="1110" w:type="dxa"/>
            <w:gridSpan w:val="2"/>
            <w:tcBorders>
              <w:top w:val="single" w:color="auto" w:sz="4" w:space="0"/>
              <w:left w:val="single" w:color="auto" w:sz="4" w:space="0"/>
              <w:bottom w:val="single" w:color="auto" w:sz="4" w:space="0"/>
              <w:right w:val="dashSmallGap"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p>
        </w:tc>
        <w:tc>
          <w:tcPr>
            <w:tcW w:w="1104" w:type="dxa"/>
            <w:tcBorders>
              <w:top w:val="single" w:color="auto" w:sz="4" w:space="0"/>
              <w:left w:val="dashSmallGap" w:color="auto" w:sz="4" w:space="0"/>
              <w:bottom w:val="single" w:color="auto" w:sz="4"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p>
        </w:tc>
        <w:tc>
          <w:tcPr>
            <w:tcW w:w="1104" w:type="dxa"/>
            <w:tcBorders>
              <w:top w:val="single" w:color="auto" w:sz="4" w:space="0"/>
              <w:left w:val="single" w:color="auto" w:sz="6" w:space="0"/>
              <w:bottom w:val="single" w:color="auto" w:sz="4" w:space="0"/>
              <w:right w:val="dashSmallGap"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p>
        </w:tc>
        <w:tc>
          <w:tcPr>
            <w:tcW w:w="1110" w:type="dxa"/>
            <w:gridSpan w:val="2"/>
            <w:tcBorders>
              <w:top w:val="single" w:color="auto" w:sz="4" w:space="0"/>
              <w:left w:val="dashSmallGap" w:color="auto" w:sz="4" w:space="0"/>
              <w:bottom w:val="single" w:color="auto" w:sz="4"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p>
        </w:tc>
        <w:tc>
          <w:tcPr>
            <w:tcW w:w="1333" w:type="dxa"/>
            <w:gridSpan w:val="2"/>
            <w:tcBorders>
              <w:top w:val="single" w:color="auto" w:sz="6" w:space="0"/>
              <w:left w:val="single" w:color="auto" w:sz="6" w:space="0"/>
              <w:bottom w:val="single" w:color="auto" w:sz="6"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p>
        </w:tc>
        <w:tc>
          <w:tcPr>
            <w:tcW w:w="1370" w:type="dxa"/>
            <w:tcBorders>
              <w:top w:val="single" w:color="auto" w:sz="6" w:space="0"/>
              <w:left w:val="single" w:color="auto" w:sz="6" w:space="0"/>
              <w:bottom w:val="single" w:color="auto" w:sz="6" w:space="0"/>
              <w:right w:val="doub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rPr>
            </w:pPr>
          </w:p>
        </w:tc>
      </w:tr>
      <w:tr>
        <w:trPr>
          <w:cantSplit/>
          <w:trHeight w:val="567" w:hRule="atLeast"/>
          <w:jc w:val="center"/>
        </w:trPr>
        <w:tc>
          <w:tcPr>
            <w:tcW w:w="935" w:type="dxa"/>
            <w:tcBorders>
              <w:top w:val="single" w:color="auto" w:sz="4" w:space="0"/>
              <w:left w:val="double" w:color="auto" w:sz="6" w:space="0"/>
              <w:bottom w:val="single" w:color="auto" w:sz="6"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rPr>
            </w:pPr>
          </w:p>
        </w:tc>
        <w:tc>
          <w:tcPr>
            <w:tcW w:w="1108" w:type="dxa"/>
            <w:tcBorders>
              <w:top w:val="single" w:color="auto" w:sz="4" w:space="0"/>
              <w:left w:val="single" w:color="auto" w:sz="4" w:space="0"/>
              <w:bottom w:val="single" w:color="auto" w:sz="6" w:space="0"/>
              <w:right w:val="dashSmallGap"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rPr>
            </w:pPr>
          </w:p>
        </w:tc>
        <w:tc>
          <w:tcPr>
            <w:tcW w:w="1103" w:type="dxa"/>
            <w:tcBorders>
              <w:top w:val="single" w:color="auto" w:sz="4" w:space="0"/>
              <w:left w:val="dashSmallGap" w:color="auto" w:sz="4" w:space="0"/>
              <w:bottom w:val="single" w:color="auto" w:sz="6" w:space="0"/>
              <w:right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rPr>
            </w:pPr>
          </w:p>
        </w:tc>
        <w:tc>
          <w:tcPr>
            <w:tcW w:w="1110" w:type="dxa"/>
            <w:gridSpan w:val="2"/>
            <w:tcBorders>
              <w:top w:val="single" w:color="auto" w:sz="4" w:space="0"/>
              <w:left w:val="single" w:color="auto" w:sz="4" w:space="0"/>
              <w:bottom w:val="single" w:color="auto" w:sz="6" w:space="0"/>
              <w:right w:val="dashSmallGap"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rPr>
            </w:pPr>
          </w:p>
        </w:tc>
        <w:tc>
          <w:tcPr>
            <w:tcW w:w="1104" w:type="dxa"/>
            <w:tcBorders>
              <w:top w:val="single" w:color="auto" w:sz="4" w:space="0"/>
              <w:left w:val="dashSmallGap" w:color="auto" w:sz="4" w:space="0"/>
              <w:bottom w:val="single" w:color="auto" w:sz="6"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rPr>
            </w:pPr>
          </w:p>
        </w:tc>
        <w:tc>
          <w:tcPr>
            <w:tcW w:w="1104" w:type="dxa"/>
            <w:tcBorders>
              <w:top w:val="single" w:color="auto" w:sz="4" w:space="0"/>
              <w:left w:val="single" w:color="auto" w:sz="6" w:space="0"/>
              <w:bottom w:val="single" w:color="auto" w:sz="6" w:space="0"/>
              <w:right w:val="dashSmallGap"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rPr>
            </w:pPr>
          </w:p>
        </w:tc>
        <w:tc>
          <w:tcPr>
            <w:tcW w:w="1110" w:type="dxa"/>
            <w:gridSpan w:val="2"/>
            <w:tcBorders>
              <w:top w:val="single" w:color="auto" w:sz="4" w:space="0"/>
              <w:left w:val="dashSmallGap" w:color="auto" w:sz="4" w:space="0"/>
              <w:bottom w:val="single" w:color="auto" w:sz="6"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rPr>
            </w:pPr>
          </w:p>
        </w:tc>
        <w:tc>
          <w:tcPr>
            <w:tcW w:w="1333" w:type="dxa"/>
            <w:gridSpan w:val="2"/>
            <w:tcBorders>
              <w:top w:val="single" w:color="auto" w:sz="6" w:space="0"/>
              <w:left w:val="single" w:color="auto" w:sz="6" w:space="0"/>
              <w:bottom w:val="single" w:color="auto" w:sz="6"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p>
        </w:tc>
        <w:tc>
          <w:tcPr>
            <w:tcW w:w="1370" w:type="dxa"/>
            <w:tcBorders>
              <w:top w:val="single" w:color="auto" w:sz="6" w:space="0"/>
              <w:left w:val="single" w:color="auto" w:sz="6" w:space="0"/>
              <w:bottom w:val="single" w:color="auto" w:sz="6" w:space="0"/>
              <w:right w:val="doub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rPr>
            </w:pPr>
          </w:p>
        </w:tc>
      </w:tr>
      <w:tr>
        <w:tblPrEx>
          <w:tblCellMar>
            <w:top w:w="0" w:type="dxa"/>
            <w:left w:w="28" w:type="dxa"/>
            <w:bottom w:w="0" w:type="dxa"/>
            <w:right w:w="28" w:type="dxa"/>
          </w:tblCellMar>
        </w:tblPrEx>
        <w:trPr>
          <w:trHeight w:val="567" w:hRule="atLeast"/>
          <w:jc w:val="center"/>
        </w:trPr>
        <w:tc>
          <w:tcPr>
            <w:tcW w:w="935" w:type="dxa"/>
            <w:tcBorders>
              <w:top w:val="single" w:color="auto" w:sz="6" w:space="0"/>
              <w:left w:val="double" w:color="auto" w:sz="6"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rPr>
            </w:pPr>
            <w:r>
              <w:rPr>
                <w:sz w:val="24"/>
              </w:rPr>
              <w:t>A</w:t>
            </w:r>
          </w:p>
        </w:tc>
        <w:tc>
          <w:tcPr>
            <w:tcW w:w="1108" w:type="dxa"/>
            <w:tcBorders>
              <w:top w:val="single" w:color="auto" w:sz="6" w:space="0"/>
              <w:left w:val="single" w:color="auto" w:sz="6" w:space="0"/>
              <w:right w:val="dashSmallGap"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p>
        </w:tc>
        <w:tc>
          <w:tcPr>
            <w:tcW w:w="1103" w:type="dxa"/>
            <w:tcBorders>
              <w:top w:val="single" w:color="auto" w:sz="6" w:space="0"/>
              <w:left w:val="dashSmallGap" w:color="auto" w:sz="4"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p>
        </w:tc>
        <w:tc>
          <w:tcPr>
            <w:tcW w:w="1110" w:type="dxa"/>
            <w:gridSpan w:val="2"/>
            <w:tcBorders>
              <w:top w:val="single" w:color="auto" w:sz="6" w:space="0"/>
              <w:left w:val="single" w:color="auto" w:sz="6" w:space="0"/>
              <w:right w:val="dashSmallGap"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p>
        </w:tc>
        <w:tc>
          <w:tcPr>
            <w:tcW w:w="1104" w:type="dxa"/>
            <w:tcBorders>
              <w:top w:val="single" w:color="auto" w:sz="6" w:space="0"/>
              <w:left w:val="dashSmallGap" w:color="auto" w:sz="4" w:space="0"/>
              <w:bottom w:val="single" w:color="auto" w:sz="6"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rPr>
            </w:pPr>
          </w:p>
        </w:tc>
        <w:tc>
          <w:tcPr>
            <w:tcW w:w="1104" w:type="dxa"/>
            <w:tcBorders>
              <w:top w:val="single" w:color="auto" w:sz="6" w:space="0"/>
              <w:left w:val="nil"/>
              <w:right w:val="dashSmallGap"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p>
        </w:tc>
        <w:tc>
          <w:tcPr>
            <w:tcW w:w="1110" w:type="dxa"/>
            <w:gridSpan w:val="2"/>
            <w:tcBorders>
              <w:top w:val="single" w:color="auto" w:sz="6" w:space="0"/>
              <w:left w:val="dashSmallGap" w:color="auto" w:sz="4"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rPr>
            </w:pPr>
          </w:p>
        </w:tc>
        <w:tc>
          <w:tcPr>
            <w:tcW w:w="1333" w:type="dxa"/>
            <w:gridSpan w:val="2"/>
            <w:tcBorders>
              <w:top w:val="single" w:color="auto" w:sz="6" w:space="0"/>
              <w:left w:val="single" w:color="auto" w:sz="6"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sz w:val="24"/>
              </w:rPr>
            </w:pPr>
            <w:r>
              <w:rPr>
                <w:rFonts w:hint="eastAsia"/>
                <w:sz w:val="24"/>
              </w:rPr>
              <w:t>初版</w:t>
            </w:r>
          </w:p>
        </w:tc>
        <w:tc>
          <w:tcPr>
            <w:tcW w:w="1370" w:type="dxa"/>
            <w:tcBorders>
              <w:top w:val="single" w:color="auto" w:sz="6" w:space="0"/>
              <w:left w:val="single" w:color="auto" w:sz="6" w:space="0"/>
              <w:right w:val="doub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rPr>
            </w:pPr>
            <w:r>
              <w:rPr>
                <w:sz w:val="24"/>
              </w:rPr>
              <w:t>FUS</w:t>
            </w:r>
          </w:p>
        </w:tc>
      </w:tr>
      <w:tr>
        <w:trPr>
          <w:trHeight w:val="567" w:hRule="atLeast"/>
          <w:jc w:val="center"/>
        </w:trPr>
        <w:tc>
          <w:tcPr>
            <w:tcW w:w="935" w:type="dxa"/>
            <w:vMerge w:val="restart"/>
            <w:tcBorders>
              <w:top w:val="single" w:color="auto" w:sz="6" w:space="0"/>
              <w:left w:val="double" w:color="auto" w:sz="6"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rPr>
            </w:pPr>
            <w:r>
              <w:rPr>
                <w:sz w:val="24"/>
              </w:rPr>
              <w:t>REV</w:t>
            </w:r>
          </w:p>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szCs w:val="22"/>
              </w:rPr>
            </w:pPr>
            <w:r>
              <w:rPr>
                <w:rFonts w:hint="eastAsia"/>
                <w:sz w:val="24"/>
                <w:szCs w:val="22"/>
              </w:rPr>
              <w:t>版次</w:t>
            </w:r>
          </w:p>
        </w:tc>
        <w:tc>
          <w:tcPr>
            <w:tcW w:w="1108" w:type="dxa"/>
            <w:tcBorders>
              <w:top w:val="single" w:color="auto" w:sz="6" w:space="0"/>
              <w:left w:val="nil"/>
              <w:bottom w:val="single" w:color="auto" w:sz="6" w:space="0"/>
              <w:right w:val="dashSmallGap"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position w:val="-30"/>
                <w:sz w:val="24"/>
              </w:rPr>
            </w:pPr>
            <w:r>
              <w:rPr>
                <w:rFonts w:hint="eastAsia"/>
                <w:position w:val="-30"/>
                <w:sz w:val="24"/>
              </w:rPr>
              <w:t>签名</w:t>
            </w:r>
          </w:p>
        </w:tc>
        <w:tc>
          <w:tcPr>
            <w:tcW w:w="1103" w:type="dxa"/>
            <w:tcBorders>
              <w:top w:val="single" w:color="auto" w:sz="6" w:space="0"/>
              <w:left w:val="dashSmallGap" w:color="auto" w:sz="4" w:space="0"/>
              <w:bottom w:val="single" w:color="auto" w:sz="6"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position w:val="-30"/>
                <w:sz w:val="24"/>
              </w:rPr>
            </w:pPr>
            <w:r>
              <w:rPr>
                <w:rFonts w:hint="eastAsia"/>
                <w:position w:val="-30"/>
                <w:sz w:val="24"/>
              </w:rPr>
              <w:t>日期</w:t>
            </w:r>
          </w:p>
        </w:tc>
        <w:tc>
          <w:tcPr>
            <w:tcW w:w="1110" w:type="dxa"/>
            <w:gridSpan w:val="2"/>
            <w:tcBorders>
              <w:top w:val="single" w:color="auto" w:sz="6" w:space="0"/>
              <w:left w:val="nil"/>
              <w:bottom w:val="single" w:color="auto" w:sz="6" w:space="0"/>
              <w:right w:val="dashSmallGap"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position w:val="-30"/>
                <w:sz w:val="24"/>
              </w:rPr>
            </w:pPr>
            <w:r>
              <w:rPr>
                <w:rFonts w:hint="eastAsia"/>
                <w:position w:val="-30"/>
                <w:sz w:val="24"/>
              </w:rPr>
              <w:t>签名</w:t>
            </w:r>
          </w:p>
        </w:tc>
        <w:tc>
          <w:tcPr>
            <w:tcW w:w="1104" w:type="dxa"/>
            <w:tcBorders>
              <w:top w:val="single" w:color="auto" w:sz="6" w:space="0"/>
              <w:left w:val="dashSmallGap" w:color="auto" w:sz="4" w:space="0"/>
              <w:bottom w:val="single" w:color="auto" w:sz="6"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position w:val="-30"/>
                <w:sz w:val="24"/>
              </w:rPr>
            </w:pPr>
            <w:r>
              <w:rPr>
                <w:rFonts w:hint="eastAsia"/>
                <w:position w:val="-30"/>
                <w:sz w:val="24"/>
              </w:rPr>
              <w:t>日期</w:t>
            </w:r>
          </w:p>
        </w:tc>
        <w:tc>
          <w:tcPr>
            <w:tcW w:w="1104" w:type="dxa"/>
            <w:tcBorders>
              <w:top w:val="single" w:color="auto" w:sz="6" w:space="0"/>
              <w:left w:val="nil"/>
              <w:bottom w:val="single" w:color="auto" w:sz="6" w:space="0"/>
              <w:right w:val="dashSmallGap"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position w:val="-30"/>
                <w:sz w:val="24"/>
              </w:rPr>
            </w:pPr>
            <w:r>
              <w:rPr>
                <w:rFonts w:hint="eastAsia"/>
                <w:position w:val="-30"/>
                <w:sz w:val="24"/>
              </w:rPr>
              <w:t>签名</w:t>
            </w:r>
          </w:p>
        </w:tc>
        <w:tc>
          <w:tcPr>
            <w:tcW w:w="1110" w:type="dxa"/>
            <w:gridSpan w:val="2"/>
            <w:tcBorders>
              <w:top w:val="single" w:color="auto" w:sz="6" w:space="0"/>
              <w:left w:val="dashSmallGap" w:color="auto" w:sz="4" w:space="0"/>
              <w:bottom w:val="single" w:color="auto" w:sz="6"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position w:val="-30"/>
                <w:sz w:val="24"/>
              </w:rPr>
            </w:pPr>
            <w:r>
              <w:rPr>
                <w:rFonts w:hint="eastAsia"/>
                <w:position w:val="-30"/>
                <w:sz w:val="24"/>
              </w:rPr>
              <w:t>日期</w:t>
            </w:r>
          </w:p>
        </w:tc>
        <w:tc>
          <w:tcPr>
            <w:tcW w:w="1333" w:type="dxa"/>
            <w:gridSpan w:val="2"/>
            <w:vMerge w:val="restart"/>
            <w:tcBorders>
              <w:top w:val="single" w:color="auto" w:sz="6" w:space="0"/>
              <w:left w:val="single" w:color="auto" w:sz="6"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rPr>
            </w:pPr>
            <w:r>
              <w:rPr>
                <w:sz w:val="24"/>
              </w:rPr>
              <w:t>MODI.</w:t>
            </w:r>
          </w:p>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szCs w:val="22"/>
              </w:rPr>
            </w:pPr>
            <w:r>
              <w:rPr>
                <w:rFonts w:hint="eastAsia"/>
                <w:sz w:val="24"/>
                <w:szCs w:val="22"/>
              </w:rPr>
              <w:t>变更</w:t>
            </w:r>
          </w:p>
        </w:tc>
        <w:tc>
          <w:tcPr>
            <w:tcW w:w="1370" w:type="dxa"/>
            <w:vMerge w:val="restart"/>
            <w:tcBorders>
              <w:top w:val="single" w:color="auto" w:sz="6" w:space="0"/>
              <w:left w:val="single" w:color="auto" w:sz="6" w:space="0"/>
              <w:right w:val="doub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rPr>
            </w:pPr>
            <w:r>
              <w:rPr>
                <w:sz w:val="24"/>
              </w:rPr>
              <w:t>STATUS</w:t>
            </w:r>
          </w:p>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szCs w:val="22"/>
              </w:rPr>
            </w:pPr>
            <w:r>
              <w:rPr>
                <w:rFonts w:hint="eastAsia"/>
                <w:sz w:val="24"/>
                <w:szCs w:val="22"/>
              </w:rPr>
              <w:t>状态</w:t>
            </w:r>
          </w:p>
        </w:tc>
      </w:tr>
      <w:tr>
        <w:tblPrEx>
          <w:tblCellMar>
            <w:top w:w="0" w:type="dxa"/>
            <w:left w:w="28" w:type="dxa"/>
            <w:bottom w:w="0" w:type="dxa"/>
            <w:right w:w="28" w:type="dxa"/>
          </w:tblCellMar>
        </w:tblPrEx>
        <w:trPr>
          <w:trHeight w:val="567" w:hRule="atLeast"/>
          <w:jc w:val="center"/>
        </w:trPr>
        <w:tc>
          <w:tcPr>
            <w:tcW w:w="935" w:type="dxa"/>
            <w:vMerge w:val="continue"/>
            <w:tcBorders>
              <w:left w:val="double" w:color="auto" w:sz="6" w:space="0"/>
              <w:bottom w:val="single" w:color="auto" w:sz="6" w:space="0"/>
              <w:right w:val="single" w:color="auto" w:sz="6" w:space="0"/>
            </w:tcBorders>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szCs w:val="22"/>
              </w:rPr>
            </w:pPr>
          </w:p>
        </w:tc>
        <w:tc>
          <w:tcPr>
            <w:tcW w:w="2211" w:type="dxa"/>
            <w:gridSpan w:val="2"/>
            <w:tcBorders>
              <w:top w:val="single" w:color="auto" w:sz="6" w:space="0"/>
              <w:left w:val="nil"/>
              <w:bottom w:val="single" w:color="auto" w:sz="6"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szCs w:val="22"/>
              </w:rPr>
            </w:pPr>
            <w:r>
              <w:rPr>
                <w:rFonts w:hint="eastAsia"/>
                <w:sz w:val="24"/>
                <w:szCs w:val="22"/>
              </w:rPr>
              <w:t>编写</w:t>
            </w:r>
            <w:r>
              <w:rPr>
                <w:sz w:val="24"/>
                <w:szCs w:val="22"/>
              </w:rPr>
              <w:t>AUTH.</w:t>
            </w:r>
          </w:p>
        </w:tc>
        <w:tc>
          <w:tcPr>
            <w:tcW w:w="2214" w:type="dxa"/>
            <w:gridSpan w:val="3"/>
            <w:tcBorders>
              <w:top w:val="single" w:color="auto" w:sz="6" w:space="0"/>
              <w:left w:val="single" w:color="auto" w:sz="6" w:space="0"/>
              <w:bottom w:val="single" w:color="auto" w:sz="6"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szCs w:val="22"/>
              </w:rPr>
            </w:pPr>
            <w:r>
              <w:rPr>
                <w:rFonts w:hint="eastAsia"/>
                <w:sz w:val="24"/>
                <w:szCs w:val="22"/>
              </w:rPr>
              <w:t>审核</w:t>
            </w:r>
            <w:r>
              <w:rPr>
                <w:sz w:val="24"/>
                <w:szCs w:val="22"/>
              </w:rPr>
              <w:t>CHKDBY</w:t>
            </w:r>
          </w:p>
        </w:tc>
        <w:tc>
          <w:tcPr>
            <w:tcW w:w="2214" w:type="dxa"/>
            <w:gridSpan w:val="3"/>
            <w:tcBorders>
              <w:left w:val="nil"/>
              <w:bottom w:val="single" w:color="auto" w:sz="6"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szCs w:val="22"/>
              </w:rPr>
            </w:pPr>
            <w:r>
              <w:rPr>
                <w:rFonts w:hint="eastAsia"/>
                <w:sz w:val="24"/>
                <w:szCs w:val="22"/>
              </w:rPr>
              <w:t>批准</w:t>
            </w:r>
            <w:r>
              <w:rPr>
                <w:sz w:val="24"/>
                <w:szCs w:val="22"/>
              </w:rPr>
              <w:t>APP’DBY</w:t>
            </w:r>
          </w:p>
        </w:tc>
        <w:tc>
          <w:tcPr>
            <w:tcW w:w="1333" w:type="dxa"/>
            <w:gridSpan w:val="2"/>
            <w:vMerge w:val="continue"/>
            <w:tcBorders>
              <w:left w:val="single" w:color="auto" w:sz="6" w:space="0"/>
              <w:bottom w:val="single" w:color="auto" w:sz="6" w:space="0"/>
              <w:right w:val="single" w:color="auto" w:sz="6" w:space="0"/>
            </w:tcBorders>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szCs w:val="22"/>
              </w:rPr>
            </w:pPr>
          </w:p>
        </w:tc>
        <w:tc>
          <w:tcPr>
            <w:tcW w:w="1370" w:type="dxa"/>
            <w:vMerge w:val="continue"/>
            <w:tcBorders>
              <w:left w:val="single" w:color="auto" w:sz="6" w:space="0"/>
              <w:bottom w:val="single" w:color="auto" w:sz="6" w:space="0"/>
              <w:right w:val="double" w:color="auto" w:sz="6" w:space="0"/>
            </w:tcBorders>
            <w:noWrap w:val="0"/>
            <w:vAlign w:val="top"/>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sz w:val="24"/>
                <w:szCs w:val="22"/>
              </w:rPr>
            </w:pPr>
          </w:p>
        </w:tc>
      </w:tr>
      <w:tr>
        <w:trPr>
          <w:trHeight w:val="4674" w:hRule="atLeast"/>
          <w:jc w:val="center"/>
        </w:trPr>
        <w:tc>
          <w:tcPr>
            <w:tcW w:w="10277" w:type="dxa"/>
            <w:gridSpan w:val="12"/>
            <w:tcBorders>
              <w:left w:val="double" w:color="auto" w:sz="6" w:space="0"/>
              <w:bottom w:val="single" w:color="auto" w:sz="6" w:space="0"/>
              <w:right w:val="double" w:color="auto" w:sz="6" w:space="0"/>
            </w:tcBorders>
            <w:noWrap w:val="0"/>
            <w:vAlign w:val="top"/>
          </w:tcPr>
          <w:p>
            <w:pPr>
              <w:keepNext w:val="0"/>
              <w:keepLines w:val="0"/>
              <w:pageBreakBefore w:val="0"/>
              <w:widowControl/>
              <w:kinsoku/>
              <w:wordWrap/>
              <w:overflowPunct/>
              <w:topLinePunct w:val="0"/>
              <w:autoSpaceDE w:val="0"/>
              <w:autoSpaceDN w:val="0"/>
              <w:bidi w:val="0"/>
              <w:adjustRightInd/>
              <w:snapToGrid/>
              <w:spacing w:line="240" w:lineRule="auto"/>
              <w:jc w:val="center"/>
              <w:textAlignment w:val="bottom"/>
              <w:rPr>
                <w:rFonts w:hint="eastAsia" w:ascii="黑体" w:hAnsi="黑体" w:eastAsia="黑体" w:cs="黑体"/>
                <w:sz w:val="28"/>
                <w:szCs w:val="28"/>
              </w:rPr>
            </w:pPr>
          </w:p>
          <w:p>
            <w:pPr>
              <w:widowControl/>
              <w:autoSpaceDE w:val="0"/>
              <w:autoSpaceDN w:val="0"/>
              <w:jc w:val="center"/>
              <w:textAlignment w:val="bottom"/>
              <w:rPr>
                <w:rFonts w:hint="eastAsia" w:ascii="黑体" w:hAnsi="黑体" w:eastAsia="黑体" w:cs="黑体"/>
                <w:sz w:val="28"/>
                <w:szCs w:val="28"/>
              </w:rPr>
            </w:pPr>
            <w:r>
              <w:rPr>
                <w:rFonts w:hint="eastAsia" w:ascii="黑体" w:hAnsi="黑体" w:eastAsia="黑体" w:cs="黑体"/>
                <w:sz w:val="28"/>
                <w:szCs w:val="28"/>
              </w:rPr>
              <w:drawing>
                <wp:inline distT="0" distB="0" distL="114300" distR="114300">
                  <wp:extent cx="1460500" cy="839470"/>
                  <wp:effectExtent l="0" t="0" r="2540" b="13970"/>
                  <wp:docPr id="162" name="图片 2" descr="中能建广东火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2" descr="中能建广东火电"/>
                          <pic:cNvPicPr>
                            <a:picLocks noChangeAspect="1"/>
                          </pic:cNvPicPr>
                        </pic:nvPicPr>
                        <pic:blipFill>
                          <a:blip r:embed="rId17"/>
                          <a:srcRect r="78973" b="-395"/>
                          <a:stretch>
                            <a:fillRect/>
                          </a:stretch>
                        </pic:blipFill>
                        <pic:spPr>
                          <a:xfrm>
                            <a:off x="0" y="0"/>
                            <a:ext cx="1460500" cy="839470"/>
                          </a:xfrm>
                          <a:prstGeom prst="rect">
                            <a:avLst/>
                          </a:prstGeom>
                          <a:noFill/>
                          <a:ln>
                            <a:noFill/>
                          </a:ln>
                        </pic:spPr>
                      </pic:pic>
                    </a:graphicData>
                  </a:graphic>
                </wp:inline>
              </w:drawing>
            </w:r>
          </w:p>
          <w:p>
            <w:pPr>
              <w:keepNext w:val="0"/>
              <w:keepLines w:val="0"/>
              <w:pageBreakBefore w:val="0"/>
              <w:widowControl/>
              <w:kinsoku/>
              <w:wordWrap/>
              <w:overflowPunct/>
              <w:topLinePunct w:val="0"/>
              <w:autoSpaceDE w:val="0"/>
              <w:autoSpaceDN w:val="0"/>
              <w:bidi w:val="0"/>
              <w:adjustRightInd/>
              <w:snapToGrid/>
              <w:spacing w:beforeAutospacing="0" w:afterAutospacing="0" w:line="360" w:lineRule="auto"/>
              <w:jc w:val="center"/>
              <w:textAlignment w:val="bottom"/>
              <w:rPr>
                <w:rFonts w:hint="eastAsia" w:ascii="黑体" w:hAnsi="黑体" w:eastAsia="黑体" w:cs="黑体"/>
                <w:b/>
                <w:sz w:val="28"/>
                <w:szCs w:val="28"/>
              </w:rPr>
            </w:pPr>
            <w:r>
              <w:rPr>
                <w:rFonts w:hint="eastAsia" w:ascii="黑体" w:hAnsi="黑体" w:eastAsia="黑体" w:cs="黑体"/>
                <w:b/>
                <w:sz w:val="28"/>
                <w:szCs w:val="28"/>
              </w:rPr>
              <w:t>ENERGYCHINA</w:t>
            </w:r>
          </w:p>
          <w:p>
            <w:pPr>
              <w:keepNext w:val="0"/>
              <w:keepLines w:val="0"/>
              <w:pageBreakBefore w:val="0"/>
              <w:widowControl/>
              <w:kinsoku/>
              <w:wordWrap/>
              <w:overflowPunct/>
              <w:topLinePunct w:val="0"/>
              <w:autoSpaceDE w:val="0"/>
              <w:autoSpaceDN w:val="0"/>
              <w:bidi w:val="0"/>
              <w:adjustRightInd/>
              <w:snapToGrid/>
              <w:spacing w:beforeAutospacing="0" w:afterAutospacing="0" w:line="360" w:lineRule="auto"/>
              <w:jc w:val="center"/>
              <w:textAlignment w:val="bottom"/>
              <w:rPr>
                <w:rFonts w:hint="eastAsia" w:ascii="黑体" w:hAnsi="宋体" w:eastAsia="黑体"/>
              </w:rPr>
            </w:pPr>
            <w:r>
              <w:rPr>
                <w:rFonts w:hint="eastAsia" w:ascii="黑体" w:hAnsi="宋体" w:eastAsia="黑体"/>
                <w:b/>
                <w:sz w:val="52"/>
                <w:szCs w:val="52"/>
              </w:rPr>
              <w:t>广东火电工程有限公司</w:t>
            </w:r>
          </w:p>
          <w:p>
            <w:pPr>
              <w:keepNext w:val="0"/>
              <w:keepLines w:val="0"/>
              <w:pageBreakBefore w:val="0"/>
              <w:kinsoku/>
              <w:wordWrap/>
              <w:overflowPunct/>
              <w:topLinePunct w:val="0"/>
              <w:bidi w:val="0"/>
              <w:adjustRightInd/>
              <w:snapToGrid/>
              <w:spacing w:beforeAutospacing="0" w:afterAutospacing="0" w:line="360" w:lineRule="auto"/>
              <w:jc w:val="center"/>
              <w:rPr>
                <w:rFonts w:hint="eastAsia" w:ascii="黑体" w:hAnsi="宋体" w:eastAsia="黑体"/>
                <w:b/>
                <w:sz w:val="28"/>
              </w:rPr>
            </w:pPr>
            <w:r>
              <w:rPr>
                <w:rFonts w:hint="eastAsia" w:ascii="黑体" w:hAnsi="宋体" w:eastAsia="黑体"/>
                <w:b/>
                <w:sz w:val="28"/>
              </w:rPr>
              <w:t>GUANGDONGPOWERENGINEERINGCORPORATION</w:t>
            </w:r>
          </w:p>
          <w:p>
            <w:pPr>
              <w:keepNext w:val="0"/>
              <w:keepLines w:val="0"/>
              <w:pageBreakBefore w:val="0"/>
              <w:widowControl/>
              <w:kinsoku/>
              <w:wordWrap/>
              <w:overflowPunct/>
              <w:topLinePunct w:val="0"/>
              <w:autoSpaceDE w:val="0"/>
              <w:autoSpaceDN w:val="0"/>
              <w:bidi w:val="0"/>
              <w:adjustRightInd/>
              <w:snapToGrid/>
              <w:spacing w:line="240" w:lineRule="auto"/>
              <w:jc w:val="center"/>
              <w:textAlignment w:val="bottom"/>
              <w:rPr>
                <w:rFonts w:hint="eastAsia" w:ascii="黑体" w:hAnsi="黑体" w:eastAsia="黑体" w:cs="黑体"/>
                <w:b/>
                <w:sz w:val="28"/>
                <w:szCs w:val="28"/>
              </w:rPr>
            </w:pPr>
          </w:p>
        </w:tc>
      </w:tr>
      <w:tr>
        <w:tblPrEx>
          <w:tblCellMar>
            <w:top w:w="0" w:type="dxa"/>
            <w:left w:w="28" w:type="dxa"/>
            <w:bottom w:w="0" w:type="dxa"/>
            <w:right w:w="28" w:type="dxa"/>
          </w:tblCellMar>
        </w:tblPrEx>
        <w:trPr>
          <w:trHeight w:val="639" w:hRule="atLeast"/>
          <w:jc w:val="center"/>
        </w:trPr>
        <w:tc>
          <w:tcPr>
            <w:tcW w:w="3593" w:type="dxa"/>
            <w:gridSpan w:val="4"/>
            <w:tcBorders>
              <w:top w:val="single" w:color="auto" w:sz="6" w:space="0"/>
              <w:left w:val="double" w:color="auto" w:sz="6" w:space="0"/>
              <w:bottom w:val="single" w:color="auto" w:sz="6"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Ansi="Arial"/>
                <w:b/>
                <w:bCs/>
                <w:position w:val="-36"/>
                <w:sz w:val="28"/>
                <w:szCs w:val="28"/>
              </w:rPr>
            </w:pPr>
            <w:r>
              <w:rPr>
                <w:rFonts w:hAnsi="Arial"/>
                <w:b/>
                <w:bCs/>
                <w:position w:val="-36"/>
                <w:sz w:val="28"/>
                <w:szCs w:val="28"/>
              </w:rPr>
              <w:t>文件号DOCUMENTNO.</w:t>
            </w:r>
          </w:p>
        </w:tc>
        <w:tc>
          <w:tcPr>
            <w:tcW w:w="3827" w:type="dxa"/>
            <w:gridSpan w:val="4"/>
            <w:tcBorders>
              <w:top w:val="single" w:color="auto" w:sz="6" w:space="0"/>
              <w:left w:val="single" w:color="auto" w:sz="6" w:space="0"/>
              <w:bottom w:val="single" w:color="auto" w:sz="6"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default" w:hAnsi="Arial" w:eastAsia="宋体"/>
                <w:bCs/>
                <w:position w:val="-36"/>
                <w:sz w:val="28"/>
                <w:szCs w:val="28"/>
                <w:lang w:val="en-US" w:eastAsia="zh-CN"/>
              </w:rPr>
            </w:pPr>
            <w:r>
              <w:rPr>
                <w:rFonts w:hint="eastAsia" w:hAnsi="Arial"/>
                <w:bCs/>
                <w:position w:val="-36"/>
                <w:sz w:val="28"/>
                <w:szCs w:val="28"/>
                <w:lang w:val="en-US" w:eastAsia="zh-CN"/>
              </w:rPr>
              <w:t>CEEC</w:t>
            </w:r>
            <w:r>
              <w:rPr>
                <w:rFonts w:hint="eastAsia" w:hAnsi="Arial"/>
                <w:bCs/>
                <w:position w:val="-36"/>
                <w:sz w:val="28"/>
                <w:szCs w:val="28"/>
              </w:rPr>
              <w:t>/PTC/</w:t>
            </w:r>
            <w:r>
              <w:rPr>
                <w:rFonts w:hint="eastAsia" w:hAnsi="Arial"/>
                <w:bCs/>
                <w:position w:val="-36"/>
                <w:sz w:val="28"/>
                <w:szCs w:val="28"/>
                <w:lang w:val="en-US" w:eastAsia="zh-CN"/>
              </w:rPr>
              <w:t>WHDD2P</w:t>
            </w:r>
            <w:r>
              <w:rPr>
                <w:rFonts w:hint="eastAsia" w:hAnsi="Arial"/>
                <w:bCs/>
                <w:position w:val="-36"/>
                <w:sz w:val="28"/>
                <w:szCs w:val="28"/>
              </w:rPr>
              <w:t>/</w:t>
            </w:r>
            <w:r>
              <w:rPr>
                <w:rFonts w:hint="eastAsia" w:hAnsi="Arial"/>
                <w:bCs/>
                <w:position w:val="-36"/>
                <w:sz w:val="28"/>
                <w:szCs w:val="28"/>
                <w:lang w:val="en-US" w:eastAsia="zh-CN"/>
              </w:rPr>
              <w:t>EP/05</w:t>
            </w:r>
          </w:p>
        </w:tc>
        <w:tc>
          <w:tcPr>
            <w:tcW w:w="920" w:type="dxa"/>
            <w:gridSpan w:val="2"/>
            <w:tcBorders>
              <w:left w:val="single" w:color="auto" w:sz="6" w:space="0"/>
              <w:bottom w:val="single" w:color="auto" w:sz="6" w:space="0"/>
              <w:right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Ansi="Arial"/>
                <w:b/>
                <w:bCs/>
                <w:position w:val="-36"/>
                <w:sz w:val="28"/>
                <w:szCs w:val="28"/>
              </w:rPr>
            </w:pPr>
            <w:r>
              <w:rPr>
                <w:rFonts w:hAnsi="Arial"/>
                <w:b/>
                <w:bCs/>
                <w:position w:val="-36"/>
                <w:sz w:val="28"/>
                <w:szCs w:val="28"/>
              </w:rPr>
              <w:t>密级</w:t>
            </w:r>
          </w:p>
        </w:tc>
        <w:tc>
          <w:tcPr>
            <w:tcW w:w="1937" w:type="dxa"/>
            <w:gridSpan w:val="2"/>
            <w:tcBorders>
              <w:left w:val="single" w:color="auto" w:sz="6" w:space="0"/>
              <w:bottom w:val="single" w:color="auto" w:sz="6" w:space="0"/>
              <w:right w:val="doub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Ansi="Arial"/>
                <w:bCs/>
                <w:position w:val="-36"/>
                <w:sz w:val="28"/>
                <w:szCs w:val="28"/>
              </w:rPr>
            </w:pPr>
            <w:r>
              <w:rPr>
                <w:rFonts w:hAnsi="Arial"/>
                <w:bCs/>
                <w:position w:val="-36"/>
                <w:sz w:val="28"/>
                <w:szCs w:val="28"/>
              </w:rPr>
              <w:t>N</w:t>
            </w:r>
          </w:p>
        </w:tc>
      </w:tr>
      <w:tr>
        <w:tblPrEx>
          <w:tblCellMar>
            <w:top w:w="0" w:type="dxa"/>
            <w:left w:w="28" w:type="dxa"/>
            <w:bottom w:w="0" w:type="dxa"/>
            <w:right w:w="28" w:type="dxa"/>
          </w:tblCellMar>
        </w:tblPrEx>
        <w:trPr>
          <w:trHeight w:val="1910" w:hRule="atLeast"/>
          <w:jc w:val="center"/>
        </w:trPr>
        <w:tc>
          <w:tcPr>
            <w:tcW w:w="10277" w:type="dxa"/>
            <w:gridSpan w:val="12"/>
            <w:tcBorders>
              <w:left w:val="double" w:color="auto" w:sz="6" w:space="0"/>
              <w:right w:val="double" w:color="auto" w:sz="6" w:space="0"/>
            </w:tcBorders>
            <w:noWrap w:val="0"/>
            <w:vAlign w:val="center"/>
          </w:tcPr>
          <w:p>
            <w:pPr>
              <w:tabs>
                <w:tab w:val="left" w:pos="420"/>
              </w:tabs>
              <w:jc w:val="center"/>
              <w:rPr>
                <w:rFonts w:hint="default" w:eastAsia="楷体_GB2312"/>
                <w:b/>
                <w:bCs/>
                <w:spacing w:val="0"/>
                <w:sz w:val="36"/>
                <w:szCs w:val="36"/>
                <w:lang w:val="en-US" w:eastAsia="zh-CN"/>
              </w:rPr>
            </w:pPr>
            <w:r>
              <w:rPr>
                <w:rFonts w:hint="eastAsia" w:eastAsia="楷体_GB2312"/>
                <w:b/>
                <w:bCs/>
                <w:spacing w:val="0"/>
                <w:sz w:val="36"/>
                <w:szCs w:val="36"/>
                <w:lang w:val="en-US" w:eastAsia="zh-CN"/>
              </w:rPr>
              <w:t>粤港澳大湾区500千伏外环东段工程(河源段)</w:t>
            </w:r>
          </w:p>
          <w:p>
            <w:pPr>
              <w:tabs>
                <w:tab w:val="left" w:pos="420"/>
              </w:tabs>
              <w:jc w:val="center"/>
              <w:rPr>
                <w:rFonts w:hint="default" w:ascii="楷体_GB2312" w:hAnsi="Alaska" w:eastAsia="楷体_GB2312"/>
                <w:b/>
                <w:bCs/>
                <w:sz w:val="44"/>
                <w:szCs w:val="44"/>
                <w:lang w:val="en-US" w:eastAsia="zh-CN"/>
              </w:rPr>
            </w:pPr>
            <w:r>
              <w:rPr>
                <w:rFonts w:hint="eastAsia" w:eastAsia="楷体_GB2312"/>
                <w:b/>
                <w:bCs/>
                <w:spacing w:val="0"/>
                <w:sz w:val="36"/>
                <w:szCs w:val="36"/>
                <w:lang w:val="en-US" w:eastAsia="zh-CN"/>
              </w:rPr>
              <w:t>500kV珠东北至苏区线路工程架线施工专项方案</w:t>
            </w:r>
          </w:p>
        </w:tc>
      </w:tr>
      <w:tr>
        <w:tblPrEx>
          <w:tblCellMar>
            <w:top w:w="0" w:type="dxa"/>
            <w:left w:w="28" w:type="dxa"/>
            <w:bottom w:w="0" w:type="dxa"/>
            <w:right w:w="28" w:type="dxa"/>
          </w:tblCellMar>
        </w:tblPrEx>
        <w:trPr>
          <w:trHeight w:val="1119" w:hRule="atLeast"/>
          <w:jc w:val="center"/>
        </w:trPr>
        <w:tc>
          <w:tcPr>
            <w:tcW w:w="8340" w:type="dxa"/>
            <w:gridSpan w:val="10"/>
            <w:tcBorders>
              <w:top w:val="single" w:color="auto" w:sz="6" w:space="0"/>
              <w:left w:val="double" w:color="auto" w:sz="6" w:space="0"/>
              <w:bottom w:val="double" w:color="auto" w:sz="6" w:space="0"/>
              <w:right w:val="double" w:color="auto" w:sz="4" w:space="0"/>
            </w:tcBorders>
            <w:noWrap w:val="0"/>
            <w:vAlign w:val="center"/>
          </w:tcPr>
          <w:p>
            <w:pPr>
              <w:rPr>
                <w:rFonts w:hint="eastAsia"/>
                <w:sz w:val="24"/>
              </w:rPr>
            </w:pPr>
            <w:r>
              <w:rPr>
                <w:rFonts w:hint="eastAsia"/>
                <w:sz w:val="24"/>
              </w:rPr>
              <w:t>版权所有COPYRIGHT：中国能建广东火电工程有限公司送变电工程公司。任何人未经我公司书面许可不得擅自使用、复制、传递或泄露本文件。</w:t>
            </w:r>
          </w:p>
        </w:tc>
        <w:tc>
          <w:tcPr>
            <w:tcW w:w="1937" w:type="dxa"/>
            <w:gridSpan w:val="2"/>
            <w:tcBorders>
              <w:top w:val="single" w:color="auto" w:sz="6" w:space="0"/>
              <w:left w:val="double" w:color="auto" w:sz="4" w:space="0"/>
              <w:bottom w:val="double" w:color="auto" w:sz="6" w:space="0"/>
              <w:right w:val="doub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sz w:val="18"/>
              </w:rPr>
            </w:pPr>
            <w:r>
              <w:rPr>
                <w:rFonts w:hint="eastAsia"/>
                <w:sz w:val="24"/>
              </w:rPr>
              <w:t>第</w:t>
            </w:r>
            <w:r>
              <w:rPr>
                <w:rFonts w:hint="eastAsia"/>
                <w:sz w:val="24"/>
                <w:lang w:val="en-US" w:eastAsia="zh-CN"/>
              </w:rPr>
              <w:t xml:space="preserve"> </w:t>
            </w:r>
            <w:r>
              <w:rPr>
                <w:rFonts w:hint="eastAsia"/>
                <w:sz w:val="24"/>
              </w:rPr>
              <w:t>1</w:t>
            </w:r>
            <w:r>
              <w:rPr>
                <w:rFonts w:hint="eastAsia"/>
                <w:sz w:val="24"/>
                <w:lang w:val="en-US" w:eastAsia="zh-CN"/>
              </w:rPr>
              <w:t xml:space="preserve"> </w:t>
            </w:r>
            <w:r>
              <w:rPr>
                <w:rFonts w:hint="eastAsia"/>
                <w:sz w:val="24"/>
              </w:rPr>
              <w:t>页共</w:t>
            </w:r>
            <w:r>
              <w:rPr>
                <w:rFonts w:hint="eastAsia"/>
                <w:sz w:val="24"/>
                <w:lang w:val="en-US" w:eastAsia="zh-CN"/>
              </w:rPr>
              <w:t xml:space="preserve"> 77 </w:t>
            </w:r>
            <w:r>
              <w:rPr>
                <w:rFonts w:hint="eastAsia"/>
                <w:sz w:val="24"/>
              </w:rPr>
              <w:t>页</w:t>
            </w:r>
          </w:p>
        </w:tc>
      </w:tr>
    </w:tbl>
    <w:p>
      <w:pPr>
        <w:spacing w:line="360" w:lineRule="auto"/>
        <w:jc w:val="center"/>
        <w:rPr>
          <w:b/>
          <w:sz w:val="36"/>
          <w:szCs w:val="36"/>
        </w:rPr>
        <w:sectPr>
          <w:headerReference r:id="rId4" w:type="first"/>
          <w:headerReference r:id="rId3" w:type="default"/>
          <w:footerReference r:id="rId5" w:type="default"/>
          <w:footerReference r:id="rId6" w:type="even"/>
          <w:pgSz w:w="11905" w:h="16838"/>
          <w:pgMar w:top="1417" w:right="1134" w:bottom="1417" w:left="1417" w:header="850" w:footer="992" w:gutter="0"/>
          <w:pgBorders>
            <w:top w:val="none" w:sz="0" w:space="0"/>
            <w:left w:val="none" w:sz="0" w:space="0"/>
            <w:bottom w:val="none" w:sz="0" w:space="0"/>
            <w:right w:val="none" w:sz="0" w:space="0"/>
          </w:pgBorders>
          <w:cols w:space="720" w:num="1"/>
          <w:titlePg/>
          <w:rtlGutter w:val="0"/>
          <w:docGrid w:type="lines" w:linePitch="318" w:charSpace="0"/>
        </w:sectPr>
      </w:pPr>
    </w:p>
    <w:p>
      <w:pPr>
        <w:keepNext w:val="0"/>
        <w:keepLines w:val="0"/>
        <w:pageBreakBefore w:val="0"/>
        <w:widowControl w:val="0"/>
        <w:kinsoku/>
        <w:wordWrap/>
        <w:overflowPunct/>
        <w:topLinePunct w:val="0"/>
        <w:autoSpaceDE/>
        <w:autoSpaceDN/>
        <w:bidi w:val="0"/>
        <w:adjustRightInd/>
        <w:snapToGrid/>
        <w:spacing w:before="160" w:beforeLines="50" w:after="160" w:afterLines="50" w:line="360" w:lineRule="auto"/>
        <w:jc w:val="center"/>
        <w:textAlignment w:val="auto"/>
        <w:outlineLvl w:val="0"/>
        <w:rPr>
          <w:rFonts w:hint="eastAsia" w:ascii="黑体" w:hAnsi="黑体" w:eastAsia="黑体"/>
          <w:b/>
          <w:sz w:val="48"/>
          <w:szCs w:val="36"/>
        </w:rPr>
      </w:pPr>
      <w:bookmarkStart w:id="0" w:name="_Toc14283"/>
      <w:bookmarkStart w:id="1" w:name="_Toc28064"/>
      <w:bookmarkStart w:id="2" w:name="_Toc23994"/>
      <w:bookmarkStart w:id="3" w:name="_Toc25077"/>
      <w:bookmarkStart w:id="4" w:name="_Toc32335"/>
      <w:bookmarkStart w:id="5" w:name="_Toc18464"/>
      <w:bookmarkStart w:id="6" w:name="_Toc25856"/>
      <w:r>
        <w:rPr>
          <w:rFonts w:hint="eastAsia" w:ascii="黑体" w:hAnsi="黑体" w:eastAsia="黑体"/>
          <w:b/>
          <w:sz w:val="48"/>
          <w:szCs w:val="36"/>
        </w:rPr>
        <w:t>目</w:t>
      </w:r>
      <w:r>
        <w:rPr>
          <w:rFonts w:hint="eastAsia" w:ascii="黑体" w:hAnsi="黑体" w:eastAsia="黑体"/>
          <w:b/>
          <w:sz w:val="48"/>
          <w:szCs w:val="36"/>
          <w:lang w:val="en-US" w:eastAsia="zh-CN"/>
        </w:rPr>
        <w:t xml:space="preserve">    </w:t>
      </w:r>
      <w:r>
        <w:rPr>
          <w:rFonts w:hint="eastAsia" w:ascii="黑体" w:hAnsi="黑体" w:eastAsia="黑体"/>
          <w:b/>
          <w:sz w:val="48"/>
          <w:szCs w:val="36"/>
        </w:rPr>
        <w:t>录</w:t>
      </w:r>
      <w:bookmarkEnd w:id="0"/>
      <w:bookmarkEnd w:id="1"/>
      <w:bookmarkEnd w:id="2"/>
      <w:bookmarkEnd w:id="3"/>
      <w:bookmarkEnd w:id="4"/>
      <w:bookmarkEnd w:id="5"/>
      <w:bookmarkEnd w:id="6"/>
    </w:p>
    <w:p>
      <w:pPr>
        <w:pStyle w:val="21"/>
        <w:tabs>
          <w:tab w:val="right" w:leader="middleDot" w:pos="9354"/>
        </w:tabs>
      </w:pPr>
      <w:r>
        <w:rPr>
          <w:rFonts w:ascii="宋体" w:hAnsi="宋体"/>
          <w:bCs/>
          <w:sz w:val="24"/>
          <w:szCs w:val="24"/>
        </w:rPr>
        <w:fldChar w:fldCharType="begin"/>
      </w:r>
      <w:r>
        <w:rPr>
          <w:rFonts w:ascii="宋体" w:hAnsi="宋体"/>
          <w:bCs/>
          <w:sz w:val="24"/>
          <w:szCs w:val="24"/>
        </w:rPr>
        <w:instrText xml:space="preserve">TOC \o "1-2" \h \u </w:instrText>
      </w:r>
      <w:r>
        <w:rPr>
          <w:rFonts w:ascii="宋体" w:hAnsi="宋体"/>
          <w:bCs/>
          <w:sz w:val="24"/>
          <w:szCs w:val="24"/>
        </w:rPr>
        <w:fldChar w:fldCharType="separate"/>
      </w:r>
      <w:r>
        <w:rPr>
          <w:rFonts w:ascii="宋体" w:hAnsi="宋体"/>
          <w:bCs/>
          <w:szCs w:val="24"/>
        </w:rPr>
        <w:fldChar w:fldCharType="begin"/>
      </w:r>
      <w:r>
        <w:rPr>
          <w:rFonts w:ascii="宋体" w:hAnsi="宋体"/>
          <w:bCs/>
          <w:szCs w:val="24"/>
        </w:rPr>
        <w:instrText xml:space="preserve"> HYPERLINK \l _Toc25211 </w:instrText>
      </w:r>
      <w:r>
        <w:rPr>
          <w:rFonts w:ascii="宋体" w:hAnsi="宋体"/>
          <w:bCs/>
          <w:szCs w:val="24"/>
        </w:rPr>
        <w:fldChar w:fldCharType="separate"/>
      </w:r>
      <w:r>
        <w:rPr>
          <w:rFonts w:hint="eastAsia" w:ascii="黑体" w:hAnsi="Times New Roman" w:eastAsia="黑体" w:cs="黑体"/>
          <w:kern w:val="0"/>
          <w:szCs w:val="32"/>
          <w:lang w:val="en-US" w:eastAsia="zh-CN"/>
        </w:rPr>
        <w:t>一、</w:t>
      </w:r>
      <w:r>
        <w:rPr>
          <w:rFonts w:ascii="黑体" w:hAnsi="Times New Roman" w:eastAsia="黑体" w:cs="黑体"/>
          <w:kern w:val="0"/>
          <w:szCs w:val="32"/>
        </w:rPr>
        <w:t>工程概况</w:t>
      </w:r>
      <w:r>
        <w:tab/>
      </w:r>
      <w:r>
        <w:fldChar w:fldCharType="begin"/>
      </w:r>
      <w:r>
        <w:instrText xml:space="preserve"> PAGEREF _Toc25211 \h </w:instrText>
      </w:r>
      <w:r>
        <w:fldChar w:fldCharType="separate"/>
      </w:r>
      <w:r>
        <w:t>3</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_Toc21671 </w:instrText>
      </w:r>
      <w:r>
        <w:rPr>
          <w:rFonts w:ascii="宋体" w:hAnsi="宋体"/>
          <w:bCs/>
          <w:szCs w:val="24"/>
        </w:rPr>
        <w:fldChar w:fldCharType="separate"/>
      </w:r>
      <w:r>
        <w:rPr>
          <w:rFonts w:hint="eastAsia" w:ascii="宋体" w:hAnsi="宋体" w:eastAsia="宋体" w:cs="Times New Roman"/>
          <w:szCs w:val="22"/>
          <w:lang w:val="en-US" w:eastAsia="zh-CN"/>
        </w:rPr>
        <w:t>1.1 工程概况</w:t>
      </w:r>
      <w:r>
        <w:tab/>
      </w:r>
      <w:r>
        <w:fldChar w:fldCharType="begin"/>
      </w:r>
      <w:r>
        <w:instrText xml:space="preserve"> PAGEREF _Toc21671 \h </w:instrText>
      </w:r>
      <w:r>
        <w:fldChar w:fldCharType="separate"/>
      </w:r>
      <w:r>
        <w:t>3</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_Toc25217 </w:instrText>
      </w:r>
      <w:r>
        <w:rPr>
          <w:rFonts w:ascii="宋体" w:hAnsi="宋体"/>
          <w:bCs/>
          <w:szCs w:val="24"/>
        </w:rPr>
        <w:fldChar w:fldCharType="separate"/>
      </w:r>
      <w:r>
        <w:rPr>
          <w:rFonts w:hint="eastAsia" w:ascii="宋体" w:hAnsi="宋体" w:eastAsia="宋体" w:cs="Times New Roman"/>
          <w:szCs w:val="22"/>
          <w:lang w:val="en-US" w:eastAsia="zh-CN"/>
        </w:rPr>
        <w:t>1.2 工程特点</w:t>
      </w:r>
      <w:r>
        <w:tab/>
      </w:r>
      <w:r>
        <w:fldChar w:fldCharType="begin"/>
      </w:r>
      <w:r>
        <w:instrText xml:space="preserve"> PAGEREF _Toc25217 \h </w:instrText>
      </w:r>
      <w:r>
        <w:fldChar w:fldCharType="separate"/>
      </w:r>
      <w:r>
        <w:t>3</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_Toc24391 </w:instrText>
      </w:r>
      <w:r>
        <w:rPr>
          <w:rFonts w:ascii="宋体" w:hAnsi="宋体"/>
          <w:bCs/>
          <w:szCs w:val="24"/>
        </w:rPr>
        <w:fldChar w:fldCharType="separate"/>
      </w:r>
      <w:r>
        <w:rPr>
          <w:rFonts w:hint="eastAsia" w:ascii="宋体" w:hAnsi="宋体" w:eastAsia="宋体" w:cs="Times New Roman"/>
          <w:szCs w:val="22"/>
          <w:lang w:val="en-US" w:eastAsia="zh-CN"/>
        </w:rPr>
        <w:t xml:space="preserve">1.3 </w:t>
      </w:r>
      <w:r>
        <w:rPr>
          <w:rFonts w:hint="eastAsia" w:ascii="宋体" w:hAnsi="宋体" w:cs="Times New Roman"/>
          <w:szCs w:val="22"/>
          <w:lang w:val="en-US" w:eastAsia="zh-CN"/>
        </w:rPr>
        <w:t>牵张场平面布置示意图</w:t>
      </w:r>
      <w:r>
        <w:tab/>
      </w:r>
      <w:r>
        <w:fldChar w:fldCharType="begin"/>
      </w:r>
      <w:r>
        <w:instrText xml:space="preserve"> PAGEREF _Toc24391 \h </w:instrText>
      </w:r>
      <w:r>
        <w:fldChar w:fldCharType="separate"/>
      </w:r>
      <w:r>
        <w:t>5</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_Toc15267 </w:instrText>
      </w:r>
      <w:r>
        <w:rPr>
          <w:rFonts w:ascii="宋体" w:hAnsi="宋体"/>
          <w:bCs/>
          <w:szCs w:val="24"/>
        </w:rPr>
        <w:fldChar w:fldCharType="separate"/>
      </w:r>
      <w:r>
        <w:rPr>
          <w:rFonts w:hint="eastAsia" w:ascii="宋体" w:hAnsi="宋体" w:eastAsia="宋体" w:cs="Times New Roman"/>
          <w:szCs w:val="22"/>
          <w:lang w:val="en-US" w:eastAsia="zh-CN"/>
        </w:rPr>
        <w:t>1.4 施工要求</w:t>
      </w:r>
      <w:r>
        <w:tab/>
      </w:r>
      <w:r>
        <w:fldChar w:fldCharType="begin"/>
      </w:r>
      <w:r>
        <w:instrText xml:space="preserve"> PAGEREF _Toc15267 \h </w:instrText>
      </w:r>
      <w:r>
        <w:fldChar w:fldCharType="separate"/>
      </w:r>
      <w:r>
        <w:t>6</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_Toc7540 </w:instrText>
      </w:r>
      <w:r>
        <w:rPr>
          <w:rFonts w:ascii="宋体" w:hAnsi="宋体"/>
          <w:bCs/>
          <w:szCs w:val="24"/>
        </w:rPr>
        <w:fldChar w:fldCharType="separate"/>
      </w:r>
      <w:r>
        <w:rPr>
          <w:rFonts w:hint="eastAsia" w:ascii="宋体" w:hAnsi="宋体" w:eastAsia="宋体" w:cs="Times New Roman"/>
          <w:szCs w:val="22"/>
          <w:lang w:val="en-US" w:eastAsia="zh-CN"/>
        </w:rPr>
        <w:t>1.5 风险辨识与分级</w:t>
      </w:r>
      <w:r>
        <w:tab/>
      </w:r>
      <w:r>
        <w:fldChar w:fldCharType="begin"/>
      </w:r>
      <w:r>
        <w:instrText xml:space="preserve"> PAGEREF _Toc7540 \h </w:instrText>
      </w:r>
      <w:r>
        <w:fldChar w:fldCharType="separate"/>
      </w:r>
      <w:r>
        <w:t>7</w:t>
      </w:r>
      <w:r>
        <w:fldChar w:fldCharType="end"/>
      </w:r>
      <w:r>
        <w:rPr>
          <w:rFonts w:ascii="宋体" w:hAnsi="宋体"/>
          <w:bCs/>
          <w:szCs w:val="24"/>
        </w:rPr>
        <w:fldChar w:fldCharType="end"/>
      </w:r>
    </w:p>
    <w:p>
      <w:pPr>
        <w:pStyle w:val="21"/>
        <w:tabs>
          <w:tab w:val="right" w:leader="middleDot" w:pos="9354"/>
        </w:tabs>
      </w:pPr>
      <w:r>
        <w:rPr>
          <w:rFonts w:ascii="宋体" w:hAnsi="宋体"/>
          <w:bCs/>
          <w:szCs w:val="24"/>
        </w:rPr>
        <w:fldChar w:fldCharType="begin"/>
      </w:r>
      <w:r>
        <w:rPr>
          <w:rFonts w:ascii="宋体" w:hAnsi="宋体"/>
          <w:bCs/>
          <w:szCs w:val="24"/>
        </w:rPr>
        <w:instrText xml:space="preserve"> HYPERLINK \l _Toc1672 </w:instrText>
      </w:r>
      <w:r>
        <w:rPr>
          <w:rFonts w:ascii="宋体" w:hAnsi="宋体"/>
          <w:bCs/>
          <w:szCs w:val="24"/>
        </w:rPr>
        <w:fldChar w:fldCharType="separate"/>
      </w:r>
      <w:r>
        <w:rPr>
          <w:rFonts w:hint="eastAsia" w:ascii="黑体" w:hAnsi="Times New Roman" w:eastAsia="黑体" w:cs="黑体"/>
          <w:kern w:val="0"/>
          <w:szCs w:val="32"/>
          <w:lang w:val="en-US" w:eastAsia="zh-CN"/>
        </w:rPr>
        <w:t>二、编写依据</w:t>
      </w:r>
      <w:r>
        <w:tab/>
      </w:r>
      <w:r>
        <w:fldChar w:fldCharType="begin"/>
      </w:r>
      <w:r>
        <w:instrText xml:space="preserve"> PAGEREF _Toc1672 \h </w:instrText>
      </w:r>
      <w:r>
        <w:fldChar w:fldCharType="separate"/>
      </w:r>
      <w:r>
        <w:t>16</w:t>
      </w:r>
      <w:r>
        <w:fldChar w:fldCharType="end"/>
      </w:r>
      <w:r>
        <w:rPr>
          <w:rFonts w:ascii="宋体" w:hAnsi="宋体"/>
          <w:bCs/>
          <w:szCs w:val="24"/>
        </w:rPr>
        <w:fldChar w:fldCharType="end"/>
      </w:r>
    </w:p>
    <w:p>
      <w:pPr>
        <w:pStyle w:val="21"/>
        <w:tabs>
          <w:tab w:val="right" w:leader="middleDot" w:pos="9354"/>
        </w:tabs>
      </w:pPr>
      <w:r>
        <w:rPr>
          <w:rFonts w:ascii="宋体" w:hAnsi="宋体"/>
          <w:bCs/>
          <w:szCs w:val="24"/>
        </w:rPr>
        <w:fldChar w:fldCharType="begin"/>
      </w:r>
      <w:r>
        <w:rPr>
          <w:rFonts w:ascii="宋体" w:hAnsi="宋体"/>
          <w:bCs/>
          <w:szCs w:val="24"/>
        </w:rPr>
        <w:instrText xml:space="preserve"> HYPERLINK \l _Toc1575 </w:instrText>
      </w:r>
      <w:r>
        <w:rPr>
          <w:rFonts w:ascii="宋体" w:hAnsi="宋体"/>
          <w:bCs/>
          <w:szCs w:val="24"/>
        </w:rPr>
        <w:fldChar w:fldCharType="separate"/>
      </w:r>
      <w:r>
        <w:rPr>
          <w:rFonts w:hint="eastAsia" w:ascii="黑体" w:hAnsi="Times New Roman" w:eastAsia="黑体" w:cs="黑体"/>
          <w:kern w:val="0"/>
          <w:szCs w:val="32"/>
          <w:lang w:val="en-US" w:eastAsia="zh-CN"/>
        </w:rPr>
        <w:t>三、施工计划</w:t>
      </w:r>
      <w:r>
        <w:tab/>
      </w:r>
      <w:r>
        <w:fldChar w:fldCharType="begin"/>
      </w:r>
      <w:r>
        <w:instrText xml:space="preserve"> PAGEREF _Toc1575 \h </w:instrText>
      </w:r>
      <w:r>
        <w:fldChar w:fldCharType="separate"/>
      </w:r>
      <w:r>
        <w:t>17</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_Toc25449 </w:instrText>
      </w:r>
      <w:r>
        <w:rPr>
          <w:rFonts w:ascii="宋体" w:hAnsi="宋体"/>
          <w:bCs/>
          <w:szCs w:val="24"/>
        </w:rPr>
        <w:fldChar w:fldCharType="separate"/>
      </w:r>
      <w:r>
        <w:rPr>
          <w:rFonts w:hint="eastAsia" w:ascii="宋体" w:hAnsi="宋体" w:eastAsia="宋体" w:cs="Times New Roman"/>
          <w:szCs w:val="22"/>
          <w:lang w:val="en-US" w:eastAsia="zh-CN"/>
        </w:rPr>
        <w:t>3.1 进度计划</w:t>
      </w:r>
      <w:r>
        <w:tab/>
      </w:r>
      <w:r>
        <w:fldChar w:fldCharType="begin"/>
      </w:r>
      <w:r>
        <w:instrText xml:space="preserve"> PAGEREF _Toc25449 \h </w:instrText>
      </w:r>
      <w:r>
        <w:fldChar w:fldCharType="separate"/>
      </w:r>
      <w:r>
        <w:t>17</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_Toc20793 </w:instrText>
      </w:r>
      <w:r>
        <w:rPr>
          <w:rFonts w:ascii="宋体" w:hAnsi="宋体"/>
          <w:bCs/>
          <w:szCs w:val="24"/>
        </w:rPr>
        <w:fldChar w:fldCharType="separate"/>
      </w:r>
      <w:r>
        <w:rPr>
          <w:rFonts w:hint="eastAsia" w:ascii="宋体" w:hAnsi="宋体" w:eastAsia="宋体" w:cs="Times New Roman"/>
          <w:szCs w:val="22"/>
          <w:lang w:val="en-US" w:eastAsia="zh-CN"/>
        </w:rPr>
        <w:t>3.2 机具使用计划</w:t>
      </w:r>
      <w:r>
        <w:tab/>
      </w:r>
      <w:r>
        <w:fldChar w:fldCharType="begin"/>
      </w:r>
      <w:r>
        <w:instrText xml:space="preserve"> PAGEREF _Toc20793 \h </w:instrText>
      </w:r>
      <w:r>
        <w:fldChar w:fldCharType="separate"/>
      </w:r>
      <w:r>
        <w:t>17</w:t>
      </w:r>
      <w:r>
        <w:fldChar w:fldCharType="end"/>
      </w:r>
      <w:r>
        <w:rPr>
          <w:rFonts w:ascii="宋体" w:hAnsi="宋体"/>
          <w:bCs/>
          <w:szCs w:val="24"/>
        </w:rPr>
        <w:fldChar w:fldCharType="end"/>
      </w:r>
    </w:p>
    <w:p>
      <w:pPr>
        <w:pStyle w:val="21"/>
        <w:tabs>
          <w:tab w:val="right" w:leader="middleDot" w:pos="9354"/>
        </w:tabs>
      </w:pPr>
      <w:r>
        <w:rPr>
          <w:rFonts w:ascii="宋体" w:hAnsi="宋体"/>
          <w:bCs/>
          <w:szCs w:val="24"/>
        </w:rPr>
        <w:fldChar w:fldCharType="begin"/>
      </w:r>
      <w:r>
        <w:rPr>
          <w:rFonts w:ascii="宋体" w:hAnsi="宋体"/>
          <w:bCs/>
          <w:szCs w:val="24"/>
        </w:rPr>
        <w:instrText xml:space="preserve"> HYPERLINK \l _Toc26931 </w:instrText>
      </w:r>
      <w:r>
        <w:rPr>
          <w:rFonts w:ascii="宋体" w:hAnsi="宋体"/>
          <w:bCs/>
          <w:szCs w:val="24"/>
        </w:rPr>
        <w:fldChar w:fldCharType="separate"/>
      </w:r>
      <w:r>
        <w:rPr>
          <w:rFonts w:hint="eastAsia" w:ascii="黑体" w:hAnsi="Times New Roman" w:eastAsia="黑体" w:cs="黑体"/>
          <w:kern w:val="0"/>
          <w:szCs w:val="32"/>
          <w:lang w:val="en-US" w:eastAsia="zh-CN"/>
        </w:rPr>
        <w:t>四、施工工艺技术</w:t>
      </w:r>
      <w:r>
        <w:tab/>
      </w:r>
      <w:r>
        <w:fldChar w:fldCharType="begin"/>
      </w:r>
      <w:r>
        <w:instrText xml:space="preserve"> PAGEREF _Toc26931 \h </w:instrText>
      </w:r>
      <w:r>
        <w:fldChar w:fldCharType="separate"/>
      </w:r>
      <w:r>
        <w:t>19</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_Toc26228 </w:instrText>
      </w:r>
      <w:r>
        <w:rPr>
          <w:rFonts w:ascii="宋体" w:hAnsi="宋体"/>
          <w:bCs/>
          <w:szCs w:val="24"/>
        </w:rPr>
        <w:fldChar w:fldCharType="separate"/>
      </w:r>
      <w:r>
        <w:rPr>
          <w:rFonts w:hint="eastAsia" w:ascii="宋体" w:hAnsi="宋体" w:eastAsia="宋体" w:cs="Times New Roman"/>
          <w:szCs w:val="22"/>
          <w:lang w:val="en-US" w:eastAsia="zh-CN"/>
        </w:rPr>
        <w:t>4.1 作业流程</w:t>
      </w:r>
      <w:r>
        <w:tab/>
      </w:r>
      <w:r>
        <w:fldChar w:fldCharType="begin"/>
      </w:r>
      <w:r>
        <w:instrText xml:space="preserve"> PAGEREF _Toc26228 \h </w:instrText>
      </w:r>
      <w:r>
        <w:fldChar w:fldCharType="separate"/>
      </w:r>
      <w:r>
        <w:t>19</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_Toc8920 </w:instrText>
      </w:r>
      <w:r>
        <w:rPr>
          <w:rFonts w:ascii="宋体" w:hAnsi="宋体"/>
          <w:bCs/>
          <w:szCs w:val="24"/>
        </w:rPr>
        <w:fldChar w:fldCharType="separate"/>
      </w:r>
      <w:r>
        <w:rPr>
          <w:rFonts w:hint="eastAsia" w:ascii="宋体" w:hAnsi="宋体" w:eastAsia="宋体" w:cs="Times New Roman"/>
          <w:szCs w:val="22"/>
          <w:lang w:val="en-US" w:eastAsia="zh-CN"/>
        </w:rPr>
        <w:t>4.2 架线施工方法及工艺</w:t>
      </w:r>
      <w:r>
        <w:tab/>
      </w:r>
      <w:r>
        <w:fldChar w:fldCharType="begin"/>
      </w:r>
      <w:r>
        <w:instrText xml:space="preserve"> PAGEREF _Toc8920 \h </w:instrText>
      </w:r>
      <w:r>
        <w:fldChar w:fldCharType="separate"/>
      </w:r>
      <w:r>
        <w:t>19</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_Toc1571 </w:instrText>
      </w:r>
      <w:r>
        <w:rPr>
          <w:rFonts w:ascii="宋体" w:hAnsi="宋体"/>
          <w:bCs/>
          <w:szCs w:val="24"/>
        </w:rPr>
        <w:fldChar w:fldCharType="separate"/>
      </w:r>
      <w:r>
        <w:rPr>
          <w:rFonts w:hint="eastAsia" w:ascii="宋体" w:hAnsi="宋体" w:eastAsia="宋体" w:cs="Times New Roman"/>
          <w:szCs w:val="22"/>
          <w:lang w:val="en-US" w:eastAsia="zh-CN"/>
        </w:rPr>
        <w:t>4.3 导地线压接施工方法及工艺</w:t>
      </w:r>
      <w:r>
        <w:tab/>
      </w:r>
      <w:r>
        <w:fldChar w:fldCharType="begin"/>
      </w:r>
      <w:r>
        <w:instrText xml:space="preserve"> PAGEREF _Toc1571 \h </w:instrText>
      </w:r>
      <w:r>
        <w:fldChar w:fldCharType="separate"/>
      </w:r>
      <w:r>
        <w:t>32</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_Toc13325 </w:instrText>
      </w:r>
      <w:r>
        <w:rPr>
          <w:rFonts w:ascii="宋体" w:hAnsi="宋体"/>
          <w:bCs/>
          <w:szCs w:val="24"/>
        </w:rPr>
        <w:fldChar w:fldCharType="separate"/>
      </w:r>
      <w:r>
        <w:rPr>
          <w:rFonts w:hint="eastAsia" w:ascii="宋体" w:hAnsi="宋体" w:eastAsia="宋体" w:cs="Times New Roman"/>
          <w:szCs w:val="22"/>
          <w:lang w:val="en-US" w:eastAsia="zh-CN"/>
        </w:rPr>
        <w:t>4.4 附件安装施工方法及工艺</w:t>
      </w:r>
      <w:r>
        <w:tab/>
      </w:r>
      <w:r>
        <w:fldChar w:fldCharType="begin"/>
      </w:r>
      <w:r>
        <w:instrText xml:space="preserve"> PAGEREF _Toc13325 \h </w:instrText>
      </w:r>
      <w:r>
        <w:fldChar w:fldCharType="separate"/>
      </w:r>
      <w:r>
        <w:t>37</w:t>
      </w:r>
      <w:r>
        <w:fldChar w:fldCharType="end"/>
      </w:r>
      <w:r>
        <w:rPr>
          <w:rFonts w:ascii="宋体" w:hAnsi="宋体"/>
          <w:bCs/>
          <w:szCs w:val="24"/>
        </w:rPr>
        <w:fldChar w:fldCharType="end"/>
      </w:r>
    </w:p>
    <w:p>
      <w:pPr>
        <w:pStyle w:val="21"/>
        <w:tabs>
          <w:tab w:val="right" w:leader="middleDot" w:pos="9354"/>
        </w:tabs>
      </w:pPr>
      <w:r>
        <w:rPr>
          <w:rFonts w:ascii="宋体" w:hAnsi="宋体"/>
          <w:bCs/>
          <w:szCs w:val="24"/>
        </w:rPr>
        <w:fldChar w:fldCharType="begin"/>
      </w:r>
      <w:r>
        <w:rPr>
          <w:rFonts w:ascii="宋体" w:hAnsi="宋体"/>
          <w:bCs/>
          <w:szCs w:val="24"/>
        </w:rPr>
        <w:instrText xml:space="preserve"> HYPERLINK \l _Toc32602 </w:instrText>
      </w:r>
      <w:r>
        <w:rPr>
          <w:rFonts w:ascii="宋体" w:hAnsi="宋体"/>
          <w:bCs/>
          <w:szCs w:val="24"/>
        </w:rPr>
        <w:fldChar w:fldCharType="separate"/>
      </w:r>
      <w:r>
        <w:rPr>
          <w:rFonts w:hint="eastAsia" w:ascii="黑体" w:hAnsi="Times New Roman" w:eastAsia="黑体" w:cs="黑体"/>
          <w:kern w:val="0"/>
          <w:szCs w:val="32"/>
          <w:lang w:val="en-US" w:eastAsia="zh-CN"/>
        </w:rPr>
        <w:t>五</w:t>
      </w:r>
      <w:r>
        <w:rPr>
          <w:rFonts w:hint="eastAsia" w:ascii="黑体" w:hAnsi="Times New Roman" w:eastAsia="黑体" w:cs="黑体"/>
          <w:kern w:val="0"/>
          <w:szCs w:val="32"/>
        </w:rPr>
        <w:t>、施工</w:t>
      </w:r>
      <w:r>
        <w:rPr>
          <w:rFonts w:hint="eastAsia" w:ascii="黑体" w:hAnsi="Times New Roman" w:eastAsia="黑体" w:cs="黑体"/>
          <w:kern w:val="0"/>
          <w:szCs w:val="32"/>
          <w:lang w:val="en-US" w:eastAsia="zh-CN"/>
        </w:rPr>
        <w:t>安全保证措施</w:t>
      </w:r>
      <w:r>
        <w:tab/>
      </w:r>
      <w:r>
        <w:fldChar w:fldCharType="begin"/>
      </w:r>
      <w:r>
        <w:instrText xml:space="preserve"> PAGEREF _Toc32602 \h </w:instrText>
      </w:r>
      <w:r>
        <w:fldChar w:fldCharType="separate"/>
      </w:r>
      <w:r>
        <w:t>40</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_Toc18691 </w:instrText>
      </w:r>
      <w:r>
        <w:rPr>
          <w:rFonts w:ascii="宋体" w:hAnsi="宋体"/>
          <w:bCs/>
          <w:szCs w:val="24"/>
        </w:rPr>
        <w:fldChar w:fldCharType="separate"/>
      </w:r>
      <w:r>
        <w:rPr>
          <w:rFonts w:hint="eastAsia" w:ascii="宋体" w:hAnsi="宋体" w:eastAsia="宋体" w:cs="Times New Roman"/>
          <w:szCs w:val="22"/>
          <w:lang w:val="en-US" w:eastAsia="zh-CN"/>
        </w:rPr>
        <w:t>5.1 风险控制主要措施</w:t>
      </w:r>
      <w:r>
        <w:tab/>
      </w:r>
      <w:r>
        <w:fldChar w:fldCharType="begin"/>
      </w:r>
      <w:r>
        <w:instrText xml:space="preserve"> PAGEREF _Toc18691 \h </w:instrText>
      </w:r>
      <w:r>
        <w:fldChar w:fldCharType="separate"/>
      </w:r>
      <w:r>
        <w:t>40</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_Toc10570 </w:instrText>
      </w:r>
      <w:r>
        <w:rPr>
          <w:rFonts w:ascii="宋体" w:hAnsi="宋体"/>
          <w:bCs/>
          <w:szCs w:val="24"/>
        </w:rPr>
        <w:fldChar w:fldCharType="separate"/>
      </w:r>
      <w:r>
        <w:rPr>
          <w:rFonts w:hint="eastAsia" w:ascii="宋体" w:hAnsi="宋体" w:eastAsia="宋体" w:cs="Times New Roman"/>
          <w:szCs w:val="22"/>
          <w:lang w:val="en-US" w:eastAsia="zh-CN"/>
        </w:rPr>
        <w:t>5.2 组织</w:t>
      </w:r>
      <w:r>
        <w:rPr>
          <w:rFonts w:hint="eastAsia" w:ascii="宋体" w:hAnsi="宋体" w:cs="Times New Roman"/>
          <w:szCs w:val="22"/>
          <w:lang w:val="en-US" w:eastAsia="zh-CN"/>
        </w:rPr>
        <w:t>保障</w:t>
      </w:r>
      <w:r>
        <w:rPr>
          <w:rFonts w:hint="eastAsia" w:ascii="宋体" w:hAnsi="宋体" w:eastAsia="宋体" w:cs="Times New Roman"/>
          <w:szCs w:val="22"/>
          <w:lang w:val="en-US" w:eastAsia="zh-CN"/>
        </w:rPr>
        <w:t>措施</w:t>
      </w:r>
      <w:r>
        <w:tab/>
      </w:r>
      <w:r>
        <w:fldChar w:fldCharType="begin"/>
      </w:r>
      <w:r>
        <w:instrText xml:space="preserve"> PAGEREF _Toc10570 \h </w:instrText>
      </w:r>
      <w:r>
        <w:fldChar w:fldCharType="separate"/>
      </w:r>
      <w:r>
        <w:t>42</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_Toc20701 </w:instrText>
      </w:r>
      <w:r>
        <w:rPr>
          <w:rFonts w:ascii="宋体" w:hAnsi="宋体"/>
          <w:bCs/>
          <w:szCs w:val="24"/>
        </w:rPr>
        <w:fldChar w:fldCharType="separate"/>
      </w:r>
      <w:r>
        <w:rPr>
          <w:rFonts w:hint="eastAsia" w:ascii="宋体" w:hAnsi="宋体" w:eastAsia="宋体" w:cs="Times New Roman"/>
          <w:szCs w:val="22"/>
          <w:lang w:val="en-US" w:eastAsia="zh-CN"/>
        </w:rPr>
        <w:t>5.3 安全技术措施</w:t>
      </w:r>
      <w:r>
        <w:tab/>
      </w:r>
      <w:r>
        <w:fldChar w:fldCharType="begin"/>
      </w:r>
      <w:r>
        <w:instrText xml:space="preserve"> PAGEREF _Toc20701 \h </w:instrText>
      </w:r>
      <w:r>
        <w:fldChar w:fldCharType="separate"/>
      </w:r>
      <w:r>
        <w:t>48</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_Toc16474 </w:instrText>
      </w:r>
      <w:r>
        <w:rPr>
          <w:rFonts w:ascii="宋体" w:hAnsi="宋体"/>
          <w:bCs/>
          <w:szCs w:val="24"/>
        </w:rPr>
        <w:fldChar w:fldCharType="separate"/>
      </w:r>
      <w:r>
        <w:rPr>
          <w:rFonts w:hint="eastAsia" w:ascii="宋体" w:hAnsi="宋体" w:cs="Times New Roman"/>
          <w:szCs w:val="22"/>
          <w:lang w:val="en-US" w:eastAsia="zh-CN"/>
        </w:rPr>
        <w:t>5.4 环境保护与文明施工措施</w:t>
      </w:r>
      <w:r>
        <w:tab/>
      </w:r>
      <w:r>
        <w:fldChar w:fldCharType="begin"/>
      </w:r>
      <w:r>
        <w:instrText xml:space="preserve"> PAGEREF _Toc16474 \h </w:instrText>
      </w:r>
      <w:r>
        <w:fldChar w:fldCharType="separate"/>
      </w:r>
      <w:r>
        <w:t>57</w:t>
      </w:r>
      <w:r>
        <w:fldChar w:fldCharType="end"/>
      </w:r>
      <w:r>
        <w:rPr>
          <w:rFonts w:ascii="宋体" w:hAnsi="宋体"/>
          <w:bCs/>
          <w:szCs w:val="24"/>
        </w:rPr>
        <w:fldChar w:fldCharType="end"/>
      </w:r>
    </w:p>
    <w:p>
      <w:pPr>
        <w:pStyle w:val="21"/>
        <w:tabs>
          <w:tab w:val="right" w:leader="middleDot" w:pos="9354"/>
        </w:tabs>
      </w:pPr>
      <w:r>
        <w:rPr>
          <w:rFonts w:ascii="宋体" w:hAnsi="宋体"/>
          <w:bCs/>
          <w:szCs w:val="24"/>
        </w:rPr>
        <w:fldChar w:fldCharType="begin"/>
      </w:r>
      <w:r>
        <w:rPr>
          <w:rFonts w:ascii="宋体" w:hAnsi="宋体"/>
          <w:bCs/>
          <w:szCs w:val="24"/>
        </w:rPr>
        <w:instrText xml:space="preserve"> HYPERLINK \l _Toc16631 </w:instrText>
      </w:r>
      <w:r>
        <w:rPr>
          <w:rFonts w:ascii="宋体" w:hAnsi="宋体"/>
          <w:bCs/>
          <w:szCs w:val="24"/>
        </w:rPr>
        <w:fldChar w:fldCharType="separate"/>
      </w:r>
      <w:r>
        <w:rPr>
          <w:rFonts w:hint="eastAsia" w:ascii="黑体" w:hAnsi="Times New Roman" w:eastAsia="黑体" w:cs="黑体"/>
          <w:kern w:val="0"/>
          <w:szCs w:val="32"/>
          <w:lang w:val="en-US" w:eastAsia="zh-CN"/>
        </w:rPr>
        <w:t>六、施工管理及作业人员配置和分工</w:t>
      </w:r>
      <w:r>
        <w:tab/>
      </w:r>
      <w:r>
        <w:fldChar w:fldCharType="begin"/>
      </w:r>
      <w:r>
        <w:instrText xml:space="preserve"> PAGEREF _Toc16631 \h </w:instrText>
      </w:r>
      <w:r>
        <w:fldChar w:fldCharType="separate"/>
      </w:r>
      <w:r>
        <w:t>58</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_Toc3289 </w:instrText>
      </w:r>
      <w:r>
        <w:rPr>
          <w:rFonts w:ascii="宋体" w:hAnsi="宋体"/>
          <w:bCs/>
          <w:szCs w:val="24"/>
        </w:rPr>
        <w:fldChar w:fldCharType="separate"/>
      </w:r>
      <w:r>
        <w:rPr>
          <w:rFonts w:hint="eastAsia" w:ascii="宋体" w:hAnsi="宋体" w:eastAsia="宋体" w:cs="Times New Roman"/>
          <w:szCs w:val="22"/>
          <w:lang w:val="en-US" w:eastAsia="zh-CN"/>
        </w:rPr>
        <w:t>6.1 施工管理人员名单</w:t>
      </w:r>
      <w:r>
        <w:tab/>
      </w:r>
      <w:r>
        <w:fldChar w:fldCharType="begin"/>
      </w:r>
      <w:r>
        <w:instrText xml:space="preserve"> PAGEREF _Toc3289 \h </w:instrText>
      </w:r>
      <w:r>
        <w:fldChar w:fldCharType="separate"/>
      </w:r>
      <w:r>
        <w:t>58</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_Toc20276 </w:instrText>
      </w:r>
      <w:r>
        <w:rPr>
          <w:rFonts w:ascii="宋体" w:hAnsi="宋体"/>
          <w:bCs/>
          <w:szCs w:val="24"/>
        </w:rPr>
        <w:fldChar w:fldCharType="separate"/>
      </w:r>
      <w:r>
        <w:rPr>
          <w:rFonts w:hint="eastAsia" w:ascii="宋体" w:hAnsi="宋体" w:eastAsia="宋体" w:cs="Times New Roman"/>
          <w:szCs w:val="22"/>
          <w:lang w:val="en-US" w:eastAsia="zh-CN"/>
        </w:rPr>
        <w:t>6.2 施工作业班组人员配置</w:t>
      </w:r>
      <w:r>
        <w:tab/>
      </w:r>
      <w:r>
        <w:fldChar w:fldCharType="begin"/>
      </w:r>
      <w:r>
        <w:instrText xml:space="preserve"> PAGEREF _Toc20276 \h </w:instrText>
      </w:r>
      <w:r>
        <w:fldChar w:fldCharType="separate"/>
      </w:r>
      <w:r>
        <w:t>58</w:t>
      </w:r>
      <w:r>
        <w:fldChar w:fldCharType="end"/>
      </w:r>
      <w:r>
        <w:rPr>
          <w:rFonts w:ascii="宋体" w:hAnsi="宋体"/>
          <w:bCs/>
          <w:szCs w:val="24"/>
        </w:rPr>
        <w:fldChar w:fldCharType="end"/>
      </w:r>
    </w:p>
    <w:p>
      <w:pPr>
        <w:pStyle w:val="21"/>
        <w:tabs>
          <w:tab w:val="right" w:leader="middleDot" w:pos="9354"/>
        </w:tabs>
      </w:pPr>
      <w:r>
        <w:rPr>
          <w:rFonts w:ascii="宋体" w:hAnsi="宋体"/>
          <w:bCs/>
          <w:szCs w:val="24"/>
        </w:rPr>
        <w:fldChar w:fldCharType="begin"/>
      </w:r>
      <w:r>
        <w:rPr>
          <w:rFonts w:ascii="宋体" w:hAnsi="宋体"/>
          <w:bCs/>
          <w:szCs w:val="24"/>
        </w:rPr>
        <w:instrText xml:space="preserve"> HYPERLINK \l _Toc10383 </w:instrText>
      </w:r>
      <w:r>
        <w:rPr>
          <w:rFonts w:ascii="宋体" w:hAnsi="宋体"/>
          <w:bCs/>
          <w:szCs w:val="24"/>
        </w:rPr>
        <w:fldChar w:fldCharType="separate"/>
      </w:r>
      <w:r>
        <w:rPr>
          <w:rFonts w:hint="eastAsia" w:ascii="黑体" w:hAnsi="Times New Roman" w:eastAsia="黑体" w:cs="黑体"/>
          <w:kern w:val="0"/>
          <w:szCs w:val="32"/>
          <w:lang w:val="en-US" w:eastAsia="zh-CN"/>
        </w:rPr>
        <w:t>七、验收要求</w:t>
      </w:r>
      <w:r>
        <w:tab/>
      </w:r>
      <w:r>
        <w:fldChar w:fldCharType="begin"/>
      </w:r>
      <w:r>
        <w:instrText xml:space="preserve"> PAGEREF _Toc10383 \h </w:instrText>
      </w:r>
      <w:r>
        <w:fldChar w:fldCharType="separate"/>
      </w:r>
      <w:r>
        <w:t>59</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_Toc17390 </w:instrText>
      </w:r>
      <w:r>
        <w:rPr>
          <w:rFonts w:ascii="宋体" w:hAnsi="宋体"/>
          <w:bCs/>
          <w:szCs w:val="24"/>
        </w:rPr>
        <w:fldChar w:fldCharType="separate"/>
      </w:r>
      <w:r>
        <w:rPr>
          <w:rFonts w:hint="eastAsia" w:ascii="宋体" w:hAnsi="宋体" w:eastAsia="宋体" w:cs="Times New Roman"/>
          <w:szCs w:val="22"/>
          <w:lang w:val="en-US" w:eastAsia="zh-CN"/>
        </w:rPr>
        <w:t>7.1 验收标准</w:t>
      </w:r>
      <w:r>
        <w:tab/>
      </w:r>
      <w:r>
        <w:fldChar w:fldCharType="begin"/>
      </w:r>
      <w:r>
        <w:instrText xml:space="preserve"> PAGEREF _Toc17390 \h </w:instrText>
      </w:r>
      <w:r>
        <w:fldChar w:fldCharType="separate"/>
      </w:r>
      <w:r>
        <w:t>59</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_Toc8559 </w:instrText>
      </w:r>
      <w:r>
        <w:rPr>
          <w:rFonts w:ascii="宋体" w:hAnsi="宋体"/>
          <w:bCs/>
          <w:szCs w:val="24"/>
        </w:rPr>
        <w:fldChar w:fldCharType="separate"/>
      </w:r>
      <w:r>
        <w:rPr>
          <w:rFonts w:hint="eastAsia" w:ascii="宋体" w:hAnsi="宋体" w:eastAsia="宋体" w:cs="Times New Roman"/>
          <w:szCs w:val="22"/>
          <w:lang w:val="en-US" w:eastAsia="zh-CN"/>
        </w:rPr>
        <w:t>7.2 质量控制措施</w:t>
      </w:r>
      <w:r>
        <w:tab/>
      </w:r>
      <w:r>
        <w:fldChar w:fldCharType="begin"/>
      </w:r>
      <w:r>
        <w:instrText xml:space="preserve"> PAGEREF _Toc8559 \h </w:instrText>
      </w:r>
      <w:r>
        <w:fldChar w:fldCharType="separate"/>
      </w:r>
      <w:r>
        <w:t>59</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_Toc18498 </w:instrText>
      </w:r>
      <w:r>
        <w:rPr>
          <w:rFonts w:ascii="宋体" w:hAnsi="宋体"/>
          <w:bCs/>
          <w:szCs w:val="24"/>
        </w:rPr>
        <w:fldChar w:fldCharType="separate"/>
      </w:r>
      <w:r>
        <w:rPr>
          <w:rFonts w:hint="eastAsia" w:ascii="宋体" w:hAnsi="宋体" w:cs="Times New Roman"/>
          <w:szCs w:val="22"/>
          <w:lang w:val="en-US" w:eastAsia="zh-CN"/>
        </w:rPr>
        <w:t>7</w:t>
      </w:r>
      <w:r>
        <w:rPr>
          <w:rFonts w:hint="eastAsia" w:ascii="宋体" w:hAnsi="宋体" w:eastAsia="宋体" w:cs="Times New Roman"/>
          <w:szCs w:val="22"/>
          <w:lang w:val="en-US" w:eastAsia="zh-CN"/>
        </w:rPr>
        <w:t>.3 验收内容</w:t>
      </w:r>
      <w:r>
        <w:tab/>
      </w:r>
      <w:r>
        <w:fldChar w:fldCharType="begin"/>
      </w:r>
      <w:r>
        <w:instrText xml:space="preserve"> PAGEREF _Toc18498 \h </w:instrText>
      </w:r>
      <w:r>
        <w:fldChar w:fldCharType="separate"/>
      </w:r>
      <w:r>
        <w:t>63</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_Toc27446 </w:instrText>
      </w:r>
      <w:r>
        <w:rPr>
          <w:rFonts w:ascii="宋体" w:hAnsi="宋体"/>
          <w:bCs/>
          <w:szCs w:val="24"/>
        </w:rPr>
        <w:fldChar w:fldCharType="separate"/>
      </w:r>
      <w:r>
        <w:rPr>
          <w:rFonts w:hint="eastAsia" w:ascii="宋体" w:hAnsi="宋体" w:cs="Times New Roman"/>
          <w:szCs w:val="22"/>
          <w:lang w:val="en-US" w:eastAsia="zh-CN"/>
        </w:rPr>
        <w:t>7</w:t>
      </w:r>
      <w:r>
        <w:rPr>
          <w:rFonts w:hint="eastAsia" w:ascii="宋体" w:hAnsi="宋体" w:eastAsia="宋体" w:cs="Times New Roman"/>
          <w:szCs w:val="22"/>
          <w:lang w:val="en-US" w:eastAsia="zh-CN"/>
        </w:rPr>
        <w:t>.4 验收人员</w:t>
      </w:r>
      <w:r>
        <w:tab/>
      </w:r>
      <w:r>
        <w:fldChar w:fldCharType="begin"/>
      </w:r>
      <w:r>
        <w:instrText xml:space="preserve"> PAGEREF _Toc27446 \h </w:instrText>
      </w:r>
      <w:r>
        <w:fldChar w:fldCharType="separate"/>
      </w:r>
      <w:r>
        <w:t>63</w:t>
      </w:r>
      <w:r>
        <w:fldChar w:fldCharType="end"/>
      </w:r>
      <w:r>
        <w:rPr>
          <w:rFonts w:ascii="宋体" w:hAnsi="宋体"/>
          <w:bCs/>
          <w:szCs w:val="24"/>
        </w:rPr>
        <w:fldChar w:fldCharType="end"/>
      </w:r>
    </w:p>
    <w:p>
      <w:pPr>
        <w:pStyle w:val="21"/>
        <w:tabs>
          <w:tab w:val="right" w:leader="middleDot" w:pos="9354"/>
        </w:tabs>
      </w:pPr>
      <w:r>
        <w:rPr>
          <w:rFonts w:ascii="宋体" w:hAnsi="宋体"/>
          <w:bCs/>
          <w:szCs w:val="24"/>
        </w:rPr>
        <w:fldChar w:fldCharType="begin"/>
      </w:r>
      <w:r>
        <w:rPr>
          <w:rFonts w:ascii="宋体" w:hAnsi="宋体"/>
          <w:bCs/>
          <w:szCs w:val="24"/>
        </w:rPr>
        <w:instrText xml:space="preserve"> HYPERLINK \l _Toc31685 </w:instrText>
      </w:r>
      <w:r>
        <w:rPr>
          <w:rFonts w:ascii="宋体" w:hAnsi="宋体"/>
          <w:bCs/>
          <w:szCs w:val="24"/>
        </w:rPr>
        <w:fldChar w:fldCharType="separate"/>
      </w:r>
      <w:r>
        <w:rPr>
          <w:rFonts w:hint="eastAsia" w:ascii="黑体" w:hAnsi="Times New Roman" w:eastAsia="黑体" w:cs="黑体"/>
          <w:kern w:val="0"/>
          <w:szCs w:val="32"/>
          <w:lang w:val="en-US" w:eastAsia="zh-CN"/>
        </w:rPr>
        <w:t>八、应急措施</w:t>
      </w:r>
      <w:r>
        <w:tab/>
      </w:r>
      <w:r>
        <w:fldChar w:fldCharType="begin"/>
      </w:r>
      <w:r>
        <w:instrText xml:space="preserve"> PAGEREF _Toc31685 \h </w:instrText>
      </w:r>
      <w:r>
        <w:fldChar w:fldCharType="separate"/>
      </w:r>
      <w:r>
        <w:t>64</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_Toc24261 </w:instrText>
      </w:r>
      <w:r>
        <w:rPr>
          <w:rFonts w:ascii="宋体" w:hAnsi="宋体"/>
          <w:bCs/>
          <w:szCs w:val="24"/>
        </w:rPr>
        <w:fldChar w:fldCharType="separate"/>
      </w:r>
      <w:r>
        <w:rPr>
          <w:rFonts w:hint="eastAsia" w:ascii="宋体" w:hAnsi="宋体" w:eastAsia="宋体" w:cs="Times New Roman"/>
          <w:szCs w:val="22"/>
          <w:lang w:val="en-US" w:eastAsia="zh-CN"/>
        </w:rPr>
        <w:t>8.1 应急响应与组织机构</w:t>
      </w:r>
      <w:r>
        <w:tab/>
      </w:r>
      <w:r>
        <w:fldChar w:fldCharType="begin"/>
      </w:r>
      <w:r>
        <w:instrText xml:space="preserve"> PAGEREF _Toc24261 \h </w:instrText>
      </w:r>
      <w:r>
        <w:fldChar w:fldCharType="separate"/>
      </w:r>
      <w:r>
        <w:t>64</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_Toc13549 </w:instrText>
      </w:r>
      <w:r>
        <w:rPr>
          <w:rFonts w:ascii="宋体" w:hAnsi="宋体"/>
          <w:bCs/>
          <w:szCs w:val="24"/>
        </w:rPr>
        <w:fldChar w:fldCharType="separate"/>
      </w:r>
      <w:r>
        <w:rPr>
          <w:rFonts w:hint="eastAsia" w:ascii="宋体" w:hAnsi="宋体" w:eastAsia="宋体" w:cs="Times New Roman"/>
          <w:szCs w:val="22"/>
          <w:lang w:val="en-US" w:eastAsia="zh-CN"/>
        </w:rPr>
        <w:t>8.2 针对性预防与应急措施</w:t>
      </w:r>
      <w:r>
        <w:tab/>
      </w:r>
      <w:r>
        <w:fldChar w:fldCharType="begin"/>
      </w:r>
      <w:r>
        <w:instrText xml:space="preserve"> PAGEREF _Toc13549 \h </w:instrText>
      </w:r>
      <w:r>
        <w:fldChar w:fldCharType="separate"/>
      </w:r>
      <w:r>
        <w:t>65</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_Toc15725 </w:instrText>
      </w:r>
      <w:r>
        <w:rPr>
          <w:rFonts w:ascii="宋体" w:hAnsi="宋体"/>
          <w:bCs/>
          <w:szCs w:val="24"/>
        </w:rPr>
        <w:fldChar w:fldCharType="separate"/>
      </w:r>
      <w:r>
        <w:rPr>
          <w:rFonts w:hint="eastAsia" w:ascii="宋体" w:hAnsi="宋体" w:eastAsia="宋体" w:cs="Times New Roman"/>
          <w:szCs w:val="22"/>
          <w:lang w:val="en-US" w:eastAsia="zh-CN"/>
        </w:rPr>
        <w:t>8.3 现场突发事故的应急处置措施</w:t>
      </w:r>
      <w:r>
        <w:tab/>
      </w:r>
      <w:r>
        <w:fldChar w:fldCharType="begin"/>
      </w:r>
      <w:r>
        <w:instrText xml:space="preserve"> PAGEREF _Toc15725 \h </w:instrText>
      </w:r>
      <w:r>
        <w:fldChar w:fldCharType="separate"/>
      </w:r>
      <w:r>
        <w:t>66</w:t>
      </w:r>
      <w:r>
        <w:fldChar w:fldCharType="end"/>
      </w:r>
      <w:r>
        <w:rPr>
          <w:rFonts w:ascii="宋体" w:hAnsi="宋体"/>
          <w:bCs/>
          <w:szCs w:val="24"/>
        </w:rPr>
        <w:fldChar w:fldCharType="end"/>
      </w:r>
    </w:p>
    <w:p>
      <w:pPr>
        <w:pStyle w:val="21"/>
        <w:tabs>
          <w:tab w:val="right" w:leader="middleDot" w:pos="9354"/>
        </w:tabs>
      </w:pPr>
      <w:r>
        <w:rPr>
          <w:rFonts w:ascii="宋体" w:hAnsi="宋体"/>
          <w:bCs/>
          <w:szCs w:val="24"/>
        </w:rPr>
        <w:fldChar w:fldCharType="begin"/>
      </w:r>
      <w:r>
        <w:rPr>
          <w:rFonts w:ascii="宋体" w:hAnsi="宋体"/>
          <w:bCs/>
          <w:szCs w:val="24"/>
        </w:rPr>
        <w:instrText xml:space="preserve"> HYPERLINK \l _Toc10672 </w:instrText>
      </w:r>
      <w:r>
        <w:rPr>
          <w:rFonts w:ascii="宋体" w:hAnsi="宋体"/>
          <w:bCs/>
          <w:szCs w:val="24"/>
        </w:rPr>
        <w:fldChar w:fldCharType="separate"/>
      </w:r>
      <w:r>
        <w:rPr>
          <w:rFonts w:hint="eastAsia" w:ascii="黑体" w:eastAsia="黑体" w:cs="黑体"/>
          <w:kern w:val="0"/>
          <w:szCs w:val="32"/>
          <w:lang w:val="en-US" w:eastAsia="zh-CN"/>
        </w:rPr>
        <w:t>九</w:t>
      </w:r>
      <w:r>
        <w:rPr>
          <w:rFonts w:hint="eastAsia" w:ascii="黑体" w:hAnsi="Times New Roman" w:eastAsia="黑体" w:cs="黑体"/>
          <w:kern w:val="0"/>
          <w:szCs w:val="32"/>
          <w:lang w:val="en-US" w:eastAsia="zh-CN"/>
        </w:rPr>
        <w:t>、计算书及附表</w:t>
      </w:r>
      <w:r>
        <w:tab/>
      </w:r>
      <w:r>
        <w:fldChar w:fldCharType="begin"/>
      </w:r>
      <w:r>
        <w:instrText xml:space="preserve"> PAGEREF _Toc10672 \h </w:instrText>
      </w:r>
      <w:r>
        <w:fldChar w:fldCharType="separate"/>
      </w:r>
      <w:r>
        <w:t>69</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_Toc8080 </w:instrText>
      </w:r>
      <w:r>
        <w:rPr>
          <w:rFonts w:ascii="宋体" w:hAnsi="宋体"/>
          <w:bCs/>
          <w:szCs w:val="24"/>
        </w:rPr>
        <w:fldChar w:fldCharType="separate"/>
      </w:r>
      <w:r>
        <w:rPr>
          <w:rFonts w:hint="eastAsia" w:ascii="宋体" w:hAnsi="宋体" w:cs="Times New Roman"/>
          <w:szCs w:val="22"/>
          <w:lang w:val="en-US" w:eastAsia="zh-CN"/>
        </w:rPr>
        <w:t>9</w:t>
      </w:r>
      <w:r>
        <w:rPr>
          <w:rFonts w:hint="eastAsia" w:ascii="宋体" w:hAnsi="宋体" w:eastAsia="宋体" w:cs="Times New Roman"/>
          <w:szCs w:val="22"/>
          <w:lang w:val="en-US" w:eastAsia="zh-CN"/>
        </w:rPr>
        <w:t>.1 主要机具的选择</w:t>
      </w:r>
      <w:r>
        <w:tab/>
      </w:r>
      <w:r>
        <w:fldChar w:fldCharType="begin"/>
      </w:r>
      <w:r>
        <w:instrText xml:space="preserve"> PAGEREF _Toc8080 \h </w:instrText>
      </w:r>
      <w:r>
        <w:fldChar w:fldCharType="separate"/>
      </w:r>
      <w:r>
        <w:t>69</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_Toc27173 </w:instrText>
      </w:r>
      <w:r>
        <w:rPr>
          <w:rFonts w:ascii="宋体" w:hAnsi="宋体"/>
          <w:bCs/>
          <w:szCs w:val="24"/>
        </w:rPr>
        <w:fldChar w:fldCharType="separate"/>
      </w:r>
      <w:r>
        <w:rPr>
          <w:rFonts w:hint="eastAsia" w:ascii="宋体" w:hAnsi="宋体" w:cs="Times New Roman"/>
          <w:szCs w:val="22"/>
          <w:lang w:val="en-US" w:eastAsia="zh-CN"/>
        </w:rPr>
        <w:t>9</w:t>
      </w:r>
      <w:r>
        <w:rPr>
          <w:rFonts w:hint="eastAsia" w:ascii="宋体" w:hAnsi="宋体" w:eastAsia="宋体" w:cs="Times New Roman"/>
          <w:szCs w:val="22"/>
          <w:lang w:val="en-US" w:eastAsia="zh-CN"/>
        </w:rPr>
        <w:t>.2 张力机制张力控制值与牵引机牵引力过载保安值的计算</w:t>
      </w:r>
      <w:r>
        <w:tab/>
      </w:r>
      <w:r>
        <w:fldChar w:fldCharType="begin"/>
      </w:r>
      <w:r>
        <w:instrText xml:space="preserve"> PAGEREF _Toc27173 \h </w:instrText>
      </w:r>
      <w:r>
        <w:fldChar w:fldCharType="separate"/>
      </w:r>
      <w:r>
        <w:t>74</w:t>
      </w:r>
      <w:r>
        <w:fldChar w:fldCharType="end"/>
      </w:r>
      <w:r>
        <w:rPr>
          <w:rFonts w:ascii="宋体" w:hAnsi="宋体"/>
          <w:bCs/>
          <w:szCs w:val="24"/>
        </w:rPr>
        <w:fldChar w:fldCharType="end"/>
      </w:r>
    </w:p>
    <w:p>
      <w:pPr>
        <w:pStyle w:val="24"/>
        <w:tabs>
          <w:tab w:val="right" w:leader="middleDot" w:pos="9354"/>
        </w:tabs>
      </w:pPr>
      <w:r>
        <w:rPr>
          <w:rFonts w:ascii="宋体" w:hAnsi="宋体"/>
          <w:bCs/>
          <w:szCs w:val="24"/>
        </w:rPr>
        <w:fldChar w:fldCharType="begin"/>
      </w:r>
      <w:r>
        <w:rPr>
          <w:rFonts w:ascii="宋体" w:hAnsi="宋体"/>
          <w:bCs/>
          <w:szCs w:val="24"/>
        </w:rPr>
        <w:instrText xml:space="preserve"> HYPERLINK \l _Toc12603 </w:instrText>
      </w:r>
      <w:r>
        <w:rPr>
          <w:rFonts w:ascii="宋体" w:hAnsi="宋体"/>
          <w:bCs/>
          <w:szCs w:val="24"/>
        </w:rPr>
        <w:fldChar w:fldCharType="separate"/>
      </w:r>
      <w:r>
        <w:rPr>
          <w:rFonts w:hint="eastAsia" w:ascii="宋体" w:hAnsi="宋体" w:cs="Times New Roman"/>
          <w:szCs w:val="22"/>
          <w:lang w:val="en-US" w:eastAsia="zh-CN"/>
        </w:rPr>
        <w:t>9</w:t>
      </w:r>
      <w:r>
        <w:rPr>
          <w:rFonts w:hint="eastAsia" w:ascii="宋体" w:hAnsi="宋体" w:eastAsia="宋体" w:cs="Times New Roman"/>
          <w:szCs w:val="22"/>
          <w:lang w:val="en-US" w:eastAsia="zh-CN"/>
        </w:rPr>
        <w:t>.3 地锚受力计算</w:t>
      </w:r>
      <w:r>
        <w:tab/>
      </w:r>
      <w:r>
        <w:fldChar w:fldCharType="begin"/>
      </w:r>
      <w:r>
        <w:instrText xml:space="preserve"> PAGEREF _Toc12603 \h </w:instrText>
      </w:r>
      <w:r>
        <w:fldChar w:fldCharType="separate"/>
      </w:r>
      <w:r>
        <w:t>77</w:t>
      </w:r>
      <w:r>
        <w:fldChar w:fldCharType="end"/>
      </w:r>
      <w:r>
        <w:rPr>
          <w:rFonts w:ascii="宋体" w:hAnsi="宋体"/>
          <w:bCs/>
          <w:szCs w:val="24"/>
        </w:rPr>
        <w:fldChar w:fldCharType="end"/>
      </w:r>
    </w:p>
    <w:p>
      <w:pPr>
        <w:pStyle w:val="21"/>
        <w:tabs>
          <w:tab w:val="right" w:leader="dot" w:pos="9542"/>
        </w:tabs>
        <w:rPr>
          <w:rFonts w:eastAsia="仿宋_GB2312"/>
          <w:b/>
          <w:sz w:val="28"/>
        </w:rPr>
      </w:pPr>
      <w:r>
        <w:rPr>
          <w:rFonts w:ascii="宋体" w:hAnsi="宋体"/>
          <w:bCs/>
          <w:szCs w:val="24"/>
        </w:rPr>
        <w:fldChar w:fldCharType="end"/>
      </w:r>
    </w:p>
    <w:p>
      <w:pPr>
        <w:keepNext w:val="0"/>
        <w:keepLines w:val="0"/>
        <w:pageBreakBefore w:val="0"/>
        <w:widowControl w:val="0"/>
        <w:kinsoku/>
        <w:wordWrap/>
        <w:overflowPunct/>
        <w:topLinePunct w:val="0"/>
        <w:autoSpaceDE w:val="0"/>
        <w:autoSpaceDN w:val="0"/>
        <w:bidi w:val="0"/>
        <w:adjustRightInd w:val="0"/>
        <w:snapToGrid/>
        <w:spacing w:line="360" w:lineRule="auto"/>
        <w:jc w:val="left"/>
        <w:textAlignment w:val="auto"/>
        <w:outlineLvl w:val="9"/>
        <w:rPr>
          <w:rFonts w:ascii="黑体" w:hAnsi="Times New Roman" w:eastAsia="黑体" w:cs="黑体"/>
          <w:kern w:val="0"/>
          <w:sz w:val="32"/>
          <w:szCs w:val="32"/>
        </w:rPr>
        <w:sectPr>
          <w:footerReference r:id="rId9" w:type="first"/>
          <w:footerReference r:id="rId7" w:type="default"/>
          <w:footerReference r:id="rId8" w:type="even"/>
          <w:footnotePr>
            <w:numFmt w:val="decimal"/>
          </w:footnotePr>
          <w:pgSz w:w="11905" w:h="16838"/>
          <w:pgMar w:top="1417" w:right="1134" w:bottom="1417" w:left="1417" w:header="850" w:footer="992" w:gutter="0"/>
          <w:pgBorders>
            <w:top w:val="none" w:sz="0" w:space="0"/>
            <w:left w:val="none" w:sz="0" w:space="0"/>
            <w:bottom w:val="none" w:sz="0" w:space="0"/>
            <w:right w:val="none" w:sz="0" w:space="0"/>
          </w:pgBorders>
          <w:pgNumType w:fmt="decimal" w:start="2"/>
          <w:cols w:space="720" w:num="1"/>
          <w:titlePg/>
          <w:rtlGutter w:val="0"/>
          <w:docGrid w:type="lines" w:linePitch="318" w:charSpace="0"/>
        </w:sectPr>
      </w:pPr>
      <w:bookmarkStart w:id="7" w:name="_Toc4952"/>
      <w:bookmarkStart w:id="8" w:name="_Toc140921368"/>
    </w:p>
    <w:bookmarkEnd w:id="7"/>
    <w:p>
      <w:pPr>
        <w:keepNext w:val="0"/>
        <w:keepLines w:val="0"/>
        <w:pageBreakBefore w:val="0"/>
        <w:widowControl w:val="0"/>
        <w:kinsoku/>
        <w:wordWrap/>
        <w:overflowPunct/>
        <w:topLinePunct w:val="0"/>
        <w:autoSpaceDE w:val="0"/>
        <w:autoSpaceDN w:val="0"/>
        <w:bidi w:val="0"/>
        <w:adjustRightInd w:val="0"/>
        <w:snapToGrid/>
        <w:spacing w:line="360" w:lineRule="auto"/>
        <w:jc w:val="left"/>
        <w:textAlignment w:val="auto"/>
        <w:outlineLvl w:val="0"/>
        <w:rPr>
          <w:rFonts w:hint="default" w:ascii="黑体" w:hAnsi="Times New Roman" w:eastAsia="黑体" w:cs="黑体"/>
          <w:kern w:val="0"/>
          <w:sz w:val="32"/>
          <w:szCs w:val="32"/>
          <w:lang w:val="en-US" w:eastAsia="zh-CN"/>
        </w:rPr>
      </w:pPr>
      <w:bookmarkStart w:id="9" w:name="_Toc31406"/>
      <w:bookmarkStart w:id="10" w:name="_Toc25211"/>
      <w:r>
        <w:rPr>
          <w:rFonts w:hint="eastAsia" w:ascii="黑体" w:hAnsi="Times New Roman" w:eastAsia="黑体" w:cs="黑体"/>
          <w:kern w:val="0"/>
          <w:sz w:val="32"/>
          <w:szCs w:val="32"/>
          <w:lang w:val="en-US" w:eastAsia="zh-CN"/>
        </w:rPr>
        <w:t>一、</w:t>
      </w:r>
      <w:r>
        <w:rPr>
          <w:rFonts w:ascii="黑体" w:hAnsi="Times New Roman" w:eastAsia="黑体" w:cs="黑体"/>
          <w:kern w:val="0"/>
          <w:sz w:val="32"/>
          <w:szCs w:val="32"/>
        </w:rPr>
        <w:t>工程概况</w:t>
      </w:r>
      <w:bookmarkEnd w:id="9"/>
      <w:bookmarkEnd w:id="10"/>
    </w:p>
    <w:bookmarkEnd w:id="8"/>
    <w:p>
      <w:pPr>
        <w:spacing w:line="360" w:lineRule="auto"/>
        <w:outlineLvl w:val="1"/>
        <w:rPr>
          <w:rFonts w:hint="default" w:ascii="宋体" w:hAnsi="宋体" w:eastAsia="宋体" w:cs="Times New Roman"/>
          <w:b/>
          <w:sz w:val="24"/>
          <w:szCs w:val="22"/>
          <w:lang w:val="en-US" w:eastAsia="zh-CN"/>
        </w:rPr>
      </w:pPr>
      <w:bookmarkStart w:id="11" w:name="_Toc21671"/>
      <w:r>
        <w:rPr>
          <w:rFonts w:hint="eastAsia" w:ascii="宋体" w:hAnsi="宋体" w:eastAsia="宋体" w:cs="Times New Roman"/>
          <w:b/>
          <w:sz w:val="24"/>
          <w:szCs w:val="22"/>
          <w:lang w:val="en-US" w:eastAsia="zh-CN"/>
        </w:rPr>
        <w:t>1.1 工程概况</w:t>
      </w:r>
      <w:bookmarkEnd w:id="11"/>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sz w:val="24"/>
          <w:szCs w:val="24"/>
        </w:rPr>
      </w:pPr>
      <w:r>
        <w:rPr>
          <w:rFonts w:ascii="宋体" w:hAnsi="宋体"/>
          <w:sz w:val="24"/>
          <w:szCs w:val="24"/>
        </w:rPr>
        <w:t>本次新建的</w:t>
      </w:r>
      <w:r>
        <w:rPr>
          <w:rFonts w:hint="eastAsia" w:ascii="宋体" w:hAnsi="宋体"/>
          <w:sz w:val="24"/>
          <w:szCs w:val="24"/>
          <w:lang w:val="en-US" w:eastAsia="zh-CN"/>
        </w:rPr>
        <w:t>粤港澳大湾区500千伏外环东段工程（河源段）施工(第二标段)</w:t>
      </w:r>
      <w:r>
        <w:rPr>
          <w:rFonts w:ascii="宋体" w:hAnsi="宋体"/>
          <w:sz w:val="24"/>
          <w:szCs w:val="24"/>
        </w:rPr>
        <w:t>，</w:t>
      </w:r>
      <w:r>
        <w:rPr>
          <w:rFonts w:hint="eastAsia" w:ascii="宋体" w:hAnsi="宋体"/>
          <w:sz w:val="24"/>
          <w:szCs w:val="24"/>
          <w:lang w:val="en-US" w:eastAsia="zh-CN"/>
        </w:rPr>
        <w:t>本标段</w:t>
      </w:r>
      <w:r>
        <w:rPr>
          <w:rFonts w:hint="eastAsia" w:hAnsi="宋体" w:eastAsia="宋体"/>
          <w:bCs/>
          <w:sz w:val="24"/>
        </w:rPr>
        <w:t>500kV珠东北至苏区线路工程</w:t>
      </w:r>
      <w:r>
        <w:rPr>
          <w:rFonts w:ascii="宋体" w:hAnsi="宋体"/>
          <w:sz w:val="24"/>
          <w:szCs w:val="24"/>
        </w:rPr>
        <w:t>施工内容</w:t>
      </w:r>
      <w:r>
        <w:rPr>
          <w:rFonts w:hint="eastAsia" w:ascii="宋体" w:hAnsi="宋体"/>
          <w:sz w:val="24"/>
          <w:szCs w:val="24"/>
          <w:lang w:eastAsia="zh-CN"/>
        </w:rPr>
        <w:t>主要</w:t>
      </w:r>
      <w:r>
        <w:rPr>
          <w:rFonts w:ascii="宋体" w:hAnsi="宋体"/>
          <w:sz w:val="24"/>
          <w:szCs w:val="24"/>
        </w:rPr>
        <w:t>包括以下方面：</w:t>
      </w:r>
    </w:p>
    <w:p>
      <w:pPr>
        <w:pStyle w:val="14"/>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sz w:val="24"/>
          <w:szCs w:val="24"/>
          <w:lang w:val="en-US" w:eastAsia="zh-CN"/>
        </w:rPr>
      </w:pPr>
      <w:r>
        <w:rPr>
          <w:rFonts w:hint="eastAsia" w:hAnsi="宋体" w:eastAsia="宋体"/>
          <w:bCs/>
          <w:sz w:val="24"/>
        </w:rPr>
        <w:t>500kV珠东北至苏区线路工程甲线起于JH35</w:t>
      </w:r>
      <w:r>
        <w:rPr>
          <w:rFonts w:hint="eastAsia" w:hAnsi="宋体" w:eastAsia="宋体"/>
          <w:bCs/>
          <w:sz w:val="24"/>
          <w:lang w:val="en-US" w:eastAsia="zh-CN"/>
        </w:rPr>
        <w:t>/GH182</w:t>
      </w:r>
      <w:r>
        <w:rPr>
          <w:rFonts w:hint="eastAsia" w:hAnsi="宋体" w:eastAsia="宋体"/>
          <w:bCs/>
          <w:sz w:val="24"/>
        </w:rPr>
        <w:t>，乙线起于JK37</w:t>
      </w:r>
      <w:r>
        <w:rPr>
          <w:rFonts w:hint="eastAsia" w:hAnsi="宋体" w:eastAsia="宋体"/>
          <w:bCs/>
          <w:sz w:val="24"/>
          <w:lang w:val="en-US" w:eastAsia="zh-CN"/>
        </w:rPr>
        <w:t>/GK182</w:t>
      </w:r>
      <w:r>
        <w:rPr>
          <w:rFonts w:hint="eastAsia" w:hAnsi="宋体" w:eastAsia="宋体"/>
          <w:bCs/>
          <w:sz w:val="24"/>
        </w:rPr>
        <w:t>，止于苏区开关站构架，新建两条平行的单回架空线路，</w:t>
      </w:r>
      <w:r>
        <w:rPr>
          <w:rFonts w:hint="eastAsia" w:hAnsi="宋体" w:eastAsia="宋体"/>
          <w:bCs/>
          <w:sz w:val="24"/>
          <w:lang w:val="en-US" w:eastAsia="zh-CN"/>
        </w:rPr>
        <w:t>途经河源市紫金县九和镇、瓦溪镇、龙窝镇。H 线路径长度为37.508km，K线路径长度为38.208km。本标段新建杆塔164基。其中，H线新建杆塔83基（含耐张塔20基，直线塔63基），K线新建杆塔81基（含耐张塔18基，直线塔63基）。GH182/GJH35、GK182/GJK37塔为河源1标段与河源2标段的分界塔，该塔的基础、铁塔、跳线、跳线串、小号侧耐张串及导地线归河源1标段实施，大号侧耐张串安装及导地线架设归河源2标段负责。</w:t>
      </w:r>
      <w:r>
        <w:rPr>
          <w:rFonts w:hint="eastAsia" w:hAnsi="宋体" w:eastAsia="宋体"/>
          <w:bCs/>
          <w:sz w:val="24"/>
        </w:rPr>
        <w:t>本标段每相导线采用8×JL/LB20A-630/45型铝包钢芯铝绞线，地线采用1根JLB40-150型铝包钢芯铝绞线和1根48芯的OPGW-150光缆。</w:t>
      </w:r>
    </w:p>
    <w:p>
      <w:pPr>
        <w:keepNext w:val="0"/>
        <w:keepLines w:val="0"/>
        <w:pageBreakBefore w:val="0"/>
        <w:widowControl w:val="0"/>
        <w:shd w:val="pct30" w:color="CCFFCC" w:fill="auto"/>
        <w:kinsoku/>
        <w:wordWrap/>
        <w:overflowPunct/>
        <w:topLinePunct w:val="0"/>
        <w:autoSpaceDE/>
        <w:autoSpaceDN/>
        <w:bidi w:val="0"/>
        <w:adjustRightInd/>
        <w:snapToGrid/>
        <w:spacing w:line="360" w:lineRule="auto"/>
        <w:ind w:firstLine="472" w:firstLineChars="196"/>
        <w:textAlignment w:val="auto"/>
        <w:rPr>
          <w:b/>
          <w:color w:val="003366"/>
          <w:sz w:val="24"/>
          <w:szCs w:val="24"/>
        </w:rPr>
      </w:pPr>
      <w:r>
        <w:rPr>
          <w:rFonts w:hint="eastAsia"/>
          <w:b/>
          <w:color w:val="003366"/>
          <w:sz w:val="24"/>
          <w:szCs w:val="24"/>
        </w:rPr>
        <w:t>工程</w:t>
      </w:r>
      <w:r>
        <w:rPr>
          <w:b/>
          <w:color w:val="003366"/>
          <w:sz w:val="24"/>
          <w:szCs w:val="24"/>
        </w:rPr>
        <w:t>相关信息</w:t>
      </w:r>
    </w:p>
    <w:p>
      <w:pPr>
        <w:keepNext w:val="0"/>
        <w:keepLines w:val="0"/>
        <w:pageBreakBefore w:val="0"/>
        <w:widowControl w:val="0"/>
        <w:shd w:val="pct30" w:color="CCFFCC" w:fill="auto"/>
        <w:kinsoku/>
        <w:wordWrap/>
        <w:overflowPunct/>
        <w:topLinePunct w:val="0"/>
        <w:autoSpaceDE/>
        <w:autoSpaceDN/>
        <w:bidi w:val="0"/>
        <w:adjustRightInd/>
        <w:snapToGrid/>
        <w:spacing w:line="360" w:lineRule="auto"/>
        <w:ind w:firstLine="480" w:firstLineChars="200"/>
        <w:jc w:val="left"/>
        <w:textAlignment w:val="auto"/>
        <w:rPr>
          <w:rFonts w:hint="eastAsia" w:eastAsia="楷体_GB2312"/>
          <w:color w:val="003366"/>
          <w:spacing w:val="0"/>
          <w:sz w:val="24"/>
          <w:szCs w:val="24"/>
        </w:rPr>
      </w:pPr>
      <w:r>
        <w:rPr>
          <w:color w:val="003366"/>
          <w:sz w:val="24"/>
          <w:szCs w:val="24"/>
        </w:rPr>
        <w:t>工程项目名称：</w:t>
      </w:r>
      <w:r>
        <w:rPr>
          <w:rFonts w:hint="eastAsia" w:eastAsia="楷体_GB2312"/>
          <w:color w:val="003366"/>
          <w:spacing w:val="0"/>
          <w:sz w:val="24"/>
          <w:szCs w:val="24"/>
          <w:lang w:val="en-US" w:eastAsia="zh-CN"/>
        </w:rPr>
        <w:t>粤港澳大湾区500千伏外环东段工程（河源段）施工（第二标段）</w:t>
      </w:r>
    </w:p>
    <w:p>
      <w:pPr>
        <w:keepNext w:val="0"/>
        <w:keepLines w:val="0"/>
        <w:pageBreakBefore w:val="0"/>
        <w:widowControl w:val="0"/>
        <w:shd w:val="pct30" w:color="CCFFCC" w:fill="auto"/>
        <w:kinsoku/>
        <w:wordWrap/>
        <w:overflowPunct/>
        <w:topLinePunct w:val="0"/>
        <w:autoSpaceDE/>
        <w:autoSpaceDN/>
        <w:bidi w:val="0"/>
        <w:adjustRightInd/>
        <w:snapToGrid/>
        <w:spacing w:line="360" w:lineRule="auto"/>
        <w:ind w:firstLine="480" w:firstLineChars="200"/>
        <w:textAlignment w:val="auto"/>
        <w:rPr>
          <w:rFonts w:hint="default" w:eastAsia="楷体_GB2312"/>
          <w:color w:val="003366"/>
          <w:sz w:val="24"/>
          <w:szCs w:val="24"/>
          <w:lang w:val="en-US"/>
        </w:rPr>
      </w:pPr>
      <w:r>
        <w:rPr>
          <w:color w:val="003366"/>
          <w:sz w:val="24"/>
          <w:szCs w:val="24"/>
        </w:rPr>
        <w:t>工程设计单位：</w:t>
      </w:r>
      <w:r>
        <w:rPr>
          <w:rFonts w:hint="eastAsia" w:eastAsia="楷体_GB2312"/>
          <w:color w:val="003366"/>
          <w:sz w:val="24"/>
          <w:szCs w:val="24"/>
          <w:lang w:val="en-US" w:eastAsia="zh-CN"/>
        </w:rPr>
        <w:t>中国能源建设集团广东省电力设计研究院有限公司</w:t>
      </w:r>
    </w:p>
    <w:p>
      <w:pPr>
        <w:keepNext w:val="0"/>
        <w:keepLines w:val="0"/>
        <w:pageBreakBefore w:val="0"/>
        <w:widowControl w:val="0"/>
        <w:shd w:val="pct30" w:color="CCFFCC" w:fill="auto"/>
        <w:kinsoku/>
        <w:wordWrap/>
        <w:overflowPunct/>
        <w:topLinePunct w:val="0"/>
        <w:autoSpaceDE/>
        <w:autoSpaceDN/>
        <w:bidi w:val="0"/>
        <w:adjustRightInd/>
        <w:snapToGrid/>
        <w:spacing w:line="360" w:lineRule="auto"/>
        <w:ind w:firstLine="480" w:firstLineChars="200"/>
        <w:textAlignment w:val="auto"/>
        <w:rPr>
          <w:rFonts w:eastAsia="楷体_GB2312"/>
          <w:color w:val="003366"/>
          <w:sz w:val="24"/>
          <w:szCs w:val="24"/>
        </w:rPr>
      </w:pPr>
      <w:r>
        <w:rPr>
          <w:rFonts w:hint="eastAsia"/>
          <w:color w:val="003366"/>
          <w:sz w:val="24"/>
          <w:szCs w:val="24"/>
        </w:rPr>
        <w:t>项目建设单位：</w:t>
      </w:r>
      <w:r>
        <w:rPr>
          <w:rFonts w:hint="eastAsia" w:eastAsia="楷体_GB2312"/>
          <w:color w:val="003366"/>
          <w:sz w:val="24"/>
          <w:szCs w:val="24"/>
        </w:rPr>
        <w:t>广东电网</w:t>
      </w:r>
      <w:r>
        <w:rPr>
          <w:rFonts w:hint="eastAsia" w:eastAsia="楷体_GB2312"/>
          <w:color w:val="003366"/>
          <w:sz w:val="24"/>
          <w:szCs w:val="24"/>
          <w:lang w:eastAsia="zh-CN"/>
        </w:rPr>
        <w:t>有限责任</w:t>
      </w:r>
      <w:r>
        <w:rPr>
          <w:rFonts w:hint="eastAsia" w:eastAsia="楷体_GB2312"/>
          <w:color w:val="003366"/>
          <w:sz w:val="24"/>
          <w:szCs w:val="24"/>
        </w:rPr>
        <w:t>公司</w:t>
      </w:r>
      <w:r>
        <w:rPr>
          <w:rFonts w:hint="eastAsia" w:eastAsia="楷体_GB2312"/>
          <w:color w:val="003366"/>
          <w:sz w:val="24"/>
          <w:szCs w:val="24"/>
          <w:lang w:val="en-US" w:eastAsia="zh-CN"/>
        </w:rPr>
        <w:t>河源</w:t>
      </w:r>
      <w:r>
        <w:rPr>
          <w:rFonts w:hint="eastAsia" w:eastAsia="楷体_GB2312"/>
          <w:color w:val="003366"/>
          <w:sz w:val="24"/>
          <w:szCs w:val="24"/>
        </w:rPr>
        <w:t>供电局</w:t>
      </w:r>
    </w:p>
    <w:p>
      <w:pPr>
        <w:keepNext w:val="0"/>
        <w:keepLines w:val="0"/>
        <w:pageBreakBefore w:val="0"/>
        <w:widowControl w:val="0"/>
        <w:shd w:val="pct30" w:color="CCFFCC" w:fill="auto"/>
        <w:kinsoku/>
        <w:wordWrap/>
        <w:overflowPunct/>
        <w:topLinePunct w:val="0"/>
        <w:autoSpaceDE/>
        <w:autoSpaceDN/>
        <w:bidi w:val="0"/>
        <w:adjustRightInd/>
        <w:snapToGrid/>
        <w:spacing w:line="360" w:lineRule="auto"/>
        <w:ind w:firstLine="480" w:firstLineChars="200"/>
        <w:textAlignment w:val="auto"/>
        <w:rPr>
          <w:rFonts w:hint="default" w:eastAsia="楷体_GB2312"/>
          <w:color w:val="003366"/>
          <w:sz w:val="24"/>
          <w:szCs w:val="24"/>
          <w:lang w:val="en-US" w:eastAsia="zh-CN"/>
        </w:rPr>
      </w:pPr>
      <w:r>
        <w:rPr>
          <w:rFonts w:hint="eastAsia"/>
          <w:color w:val="003366"/>
          <w:sz w:val="24"/>
          <w:szCs w:val="24"/>
        </w:rPr>
        <w:t>工程监理</w:t>
      </w:r>
      <w:r>
        <w:rPr>
          <w:color w:val="003366"/>
          <w:sz w:val="24"/>
          <w:szCs w:val="24"/>
        </w:rPr>
        <w:t>单位：</w:t>
      </w:r>
      <w:r>
        <w:rPr>
          <w:rFonts w:hint="eastAsia" w:eastAsia="楷体_GB2312"/>
          <w:color w:val="003366"/>
          <w:sz w:val="24"/>
          <w:szCs w:val="24"/>
        </w:rPr>
        <w:t>广东</w:t>
      </w:r>
      <w:r>
        <w:rPr>
          <w:rFonts w:hint="eastAsia" w:eastAsia="楷体_GB2312"/>
          <w:color w:val="003366"/>
          <w:sz w:val="24"/>
          <w:szCs w:val="24"/>
          <w:lang w:val="en-US" w:eastAsia="zh-CN"/>
        </w:rPr>
        <w:t>创成建设监理咨询有限公司</w:t>
      </w:r>
    </w:p>
    <w:p>
      <w:pPr>
        <w:keepNext w:val="0"/>
        <w:keepLines w:val="0"/>
        <w:pageBreakBefore w:val="0"/>
        <w:widowControl w:val="0"/>
        <w:shd w:val="pct30" w:color="CCFFCC" w:fill="auto"/>
        <w:kinsoku/>
        <w:wordWrap/>
        <w:overflowPunct/>
        <w:topLinePunct w:val="0"/>
        <w:autoSpaceDE/>
        <w:autoSpaceDN/>
        <w:bidi w:val="0"/>
        <w:adjustRightInd/>
        <w:snapToGrid/>
        <w:spacing w:line="360" w:lineRule="auto"/>
        <w:ind w:firstLine="480" w:firstLineChars="200"/>
        <w:textAlignment w:val="auto"/>
        <w:rPr>
          <w:rFonts w:hint="eastAsia" w:eastAsia="楷体_GB2312"/>
          <w:color w:val="003366"/>
          <w:sz w:val="24"/>
          <w:szCs w:val="24"/>
        </w:rPr>
      </w:pPr>
      <w:r>
        <w:rPr>
          <w:color w:val="003366"/>
          <w:sz w:val="24"/>
          <w:szCs w:val="24"/>
        </w:rPr>
        <w:t>工程</w:t>
      </w:r>
      <w:r>
        <w:rPr>
          <w:rFonts w:hint="eastAsia"/>
          <w:color w:val="003366"/>
          <w:sz w:val="24"/>
          <w:szCs w:val="24"/>
        </w:rPr>
        <w:t>施工单位</w:t>
      </w:r>
      <w:r>
        <w:rPr>
          <w:color w:val="003366"/>
          <w:sz w:val="24"/>
          <w:szCs w:val="24"/>
        </w:rPr>
        <w:t>：</w:t>
      </w:r>
      <w:r>
        <w:rPr>
          <w:rFonts w:hint="eastAsia" w:eastAsia="楷体_GB2312"/>
          <w:color w:val="003366"/>
          <w:sz w:val="24"/>
          <w:szCs w:val="24"/>
          <w:lang w:eastAsia="zh-CN"/>
        </w:rPr>
        <w:t>中国能源建设集团</w:t>
      </w:r>
      <w:r>
        <w:rPr>
          <w:rFonts w:hint="eastAsia" w:eastAsia="楷体_GB2312"/>
          <w:color w:val="003366"/>
          <w:sz w:val="24"/>
          <w:szCs w:val="24"/>
        </w:rPr>
        <w:t>广东</w:t>
      </w:r>
      <w:r>
        <w:rPr>
          <w:rFonts w:hint="eastAsia" w:eastAsia="楷体_GB2312"/>
          <w:color w:val="003366"/>
          <w:sz w:val="24"/>
          <w:szCs w:val="24"/>
          <w:lang w:eastAsia="zh-CN"/>
        </w:rPr>
        <w:t>火电工程有限公司</w:t>
      </w:r>
    </w:p>
    <w:p>
      <w:pPr>
        <w:spacing w:line="360" w:lineRule="auto"/>
        <w:outlineLvl w:val="1"/>
        <w:rPr>
          <w:rFonts w:hint="default" w:ascii="宋体" w:hAnsi="宋体" w:eastAsia="宋体" w:cs="Times New Roman"/>
          <w:b/>
          <w:sz w:val="24"/>
          <w:szCs w:val="22"/>
          <w:lang w:val="en-US" w:eastAsia="zh-CN"/>
        </w:rPr>
      </w:pPr>
      <w:bookmarkStart w:id="12" w:name="_Toc25217"/>
      <w:r>
        <w:rPr>
          <w:rFonts w:hint="eastAsia" w:ascii="宋体" w:hAnsi="宋体" w:eastAsia="宋体" w:cs="Times New Roman"/>
          <w:b/>
          <w:sz w:val="24"/>
          <w:szCs w:val="22"/>
          <w:lang w:val="en-US" w:eastAsia="zh-CN"/>
        </w:rPr>
        <w:t>1.2 工程特点</w:t>
      </w:r>
      <w:bookmarkEnd w:id="12"/>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1.2.1 沿线地形、地貌及农作物情况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8"/>
        </w:rPr>
      </w:pPr>
      <w:r>
        <w:rPr>
          <w:rFonts w:hint="eastAsia"/>
          <w:sz w:val="24"/>
          <w:szCs w:val="28"/>
          <w:lang w:val="en-US" w:eastAsia="zh-CN"/>
        </w:rPr>
        <w:t>本工程河源2标段沿线全部为山地地形为主，林木覆盖率高。树种以桉树、松树、杉树为主，生长高度主要分布在5～25m之间，其余有少量杂树、灌木林、果树等。针对林地带，设计尽量采用高塔跨越方式，避免对生态环境的破坏。</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 xml:space="preserve">1.2.2 </w:t>
      </w:r>
      <w:r>
        <w:rPr>
          <w:rFonts w:hint="eastAsia" w:cs="Times New Roman"/>
          <w:b/>
          <w:bCs/>
          <w:sz w:val="24"/>
          <w:szCs w:val="28"/>
          <w:lang w:val="en-US" w:eastAsia="zh-CN"/>
        </w:rPr>
        <w:t>沿线</w:t>
      </w:r>
      <w:r>
        <w:rPr>
          <w:rFonts w:hint="eastAsia" w:ascii="Times New Roman" w:hAnsi="Times New Roman" w:eastAsia="宋体" w:cs="Times New Roman"/>
          <w:b/>
          <w:bCs/>
          <w:sz w:val="24"/>
          <w:szCs w:val="28"/>
          <w:lang w:val="en-US" w:eastAsia="zh-CN"/>
        </w:rPr>
        <w:t>交通情况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本线路沿线可利用国道G23</w:t>
      </w:r>
      <w:r>
        <w:rPr>
          <w:rFonts w:hint="eastAsia" w:ascii="Times New Roman" w:hAnsi="Times New Roman" w:eastAsia="宋体" w:cs="Times New Roman"/>
          <w:sz w:val="24"/>
          <w:szCs w:val="28"/>
          <w:lang w:val="en-US" w:eastAsia="zh-CN"/>
        </w:rPr>
        <w:t>6</w:t>
      </w:r>
      <w:r>
        <w:rPr>
          <w:rFonts w:hint="default" w:ascii="Times New Roman" w:hAnsi="Times New Roman" w:eastAsia="宋体" w:cs="Times New Roman"/>
          <w:sz w:val="24"/>
          <w:szCs w:val="28"/>
          <w:lang w:val="en-US" w:eastAsia="zh-CN"/>
        </w:rPr>
        <w:t>、县道X1</w:t>
      </w:r>
      <w:r>
        <w:rPr>
          <w:rFonts w:hint="eastAsia" w:ascii="Times New Roman" w:hAnsi="Times New Roman" w:eastAsia="宋体" w:cs="Times New Roman"/>
          <w:sz w:val="24"/>
          <w:szCs w:val="28"/>
          <w:lang w:val="en-US" w:eastAsia="zh-CN"/>
        </w:rPr>
        <w:t>23</w:t>
      </w:r>
      <w:r>
        <w:rPr>
          <w:rFonts w:hint="default" w:ascii="Times New Roman" w:hAnsi="Times New Roman" w:eastAsia="宋体" w:cs="Times New Roman"/>
          <w:sz w:val="24"/>
          <w:szCs w:val="28"/>
          <w:lang w:val="en-US" w:eastAsia="zh-CN"/>
        </w:rPr>
        <w:t>、乡道Y</w:t>
      </w:r>
      <w:r>
        <w:rPr>
          <w:rFonts w:hint="eastAsia" w:ascii="Times New Roman" w:hAnsi="Times New Roman" w:eastAsia="宋体" w:cs="Times New Roman"/>
          <w:sz w:val="24"/>
          <w:szCs w:val="28"/>
          <w:lang w:val="en-US" w:eastAsia="zh-CN"/>
        </w:rPr>
        <w:t>180</w:t>
      </w:r>
      <w:r>
        <w:rPr>
          <w:rFonts w:hint="default" w:ascii="Times New Roman" w:hAnsi="Times New Roman" w:eastAsia="宋体" w:cs="Times New Roman"/>
          <w:sz w:val="24"/>
          <w:szCs w:val="28"/>
          <w:lang w:val="en-US" w:eastAsia="zh-CN"/>
        </w:rPr>
        <w:t>、Y</w:t>
      </w:r>
      <w:r>
        <w:rPr>
          <w:rFonts w:hint="eastAsia" w:ascii="Times New Roman" w:hAnsi="Times New Roman" w:eastAsia="宋体" w:cs="Times New Roman"/>
          <w:sz w:val="24"/>
          <w:szCs w:val="28"/>
          <w:lang w:val="en-US" w:eastAsia="zh-CN"/>
        </w:rPr>
        <w:t>450</w:t>
      </w:r>
      <w:r>
        <w:rPr>
          <w:rFonts w:hint="default" w:ascii="Times New Roman" w:hAnsi="Times New Roman" w:eastAsia="宋体" w:cs="Times New Roman"/>
          <w:sz w:val="24"/>
          <w:szCs w:val="28"/>
          <w:lang w:val="en-US" w:eastAsia="zh-CN"/>
        </w:rPr>
        <w:t>等。但线路基本在山地和高山地形走线，地形和交通条件较差。本工程总体交通条件一般。</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1.2.3 主要交叉跨越情况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本工程跨越10kV线路40处、35kV线路4处、国道2处、县道8处。</w:t>
      </w:r>
    </w:p>
    <w:p>
      <w:pPr>
        <w:rPr>
          <w:rFonts w:hint="eastAsia"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br w:type="page"/>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1.2.4 本工程导、地线、光缆机械特性参数</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22"/>
          <w:lang w:val="en-US" w:eastAsia="zh-CN"/>
        </w:rPr>
      </w:pPr>
      <w:r>
        <w:rPr>
          <w:rFonts w:hint="eastAsia" w:ascii="Times New Roman" w:hAnsi="Times New Roman" w:eastAsia="宋体" w:cs="Times New Roman"/>
          <w:b w:val="0"/>
          <w:bCs w:val="0"/>
          <w:sz w:val="21"/>
          <w:szCs w:val="22"/>
          <w:lang w:val="en-US" w:eastAsia="zh-CN"/>
        </w:rPr>
        <w:t>表1.2.4-1 导、地线结构及机械性能</w:t>
      </w:r>
    </w:p>
    <w:tbl>
      <w:tblPr>
        <w:tblStyle w:val="27"/>
        <w:tblW w:w="9666"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5"/>
        <w:gridCol w:w="705"/>
        <w:gridCol w:w="3379"/>
        <w:gridCol w:w="3207"/>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blHeader/>
          <w:jc w:val="center"/>
        </w:trPr>
        <w:tc>
          <w:tcPr>
            <w:tcW w:w="3080" w:type="dxa"/>
            <w:gridSpan w:val="2"/>
            <w:tcBorders>
              <w:top w:val="double" w:color="auto" w:sz="4" w:space="0"/>
              <w:bottom w:val="single" w:color="auto" w:sz="4" w:space="0"/>
              <w:right w:val="single" w:color="auto" w:sz="4" w:space="0"/>
              <w:tl2br w:val="single" w:color="auto" w:sz="4" w:space="0"/>
            </w:tcBorders>
            <w:shd w:val="clear" w:color="auto" w:fill="F5FFF3"/>
            <w:noWrap w:val="0"/>
            <w:vAlign w:val="center"/>
          </w:tcPr>
          <w:p>
            <w:pPr>
              <w:jc w:val="center"/>
              <w:rPr>
                <w:rFonts w:hint="eastAsia" w:ascii="等线" w:hAnsi="宋体" w:eastAsia="等线"/>
                <w:color w:val="auto"/>
                <w:szCs w:val="21"/>
              </w:rPr>
            </w:pPr>
            <w:r>
              <w:rPr>
                <w:rFonts w:ascii="等线" w:hAnsi="宋体" w:eastAsia="等线"/>
                <w:color w:val="auto"/>
                <w:szCs w:val="21"/>
              </w:rPr>
              <mc:AlternateContent>
                <mc:Choice Requires="wps">
                  <w:drawing>
                    <wp:anchor distT="0" distB="0" distL="114300" distR="114300" simplePos="0" relativeHeight="251687936" behindDoc="0" locked="0" layoutInCell="1" allowOverlap="1">
                      <wp:simplePos x="0" y="0"/>
                      <wp:positionH relativeFrom="column">
                        <wp:posOffset>353060</wp:posOffset>
                      </wp:positionH>
                      <wp:positionV relativeFrom="paragraph">
                        <wp:posOffset>151765</wp:posOffset>
                      </wp:positionV>
                      <wp:extent cx="160020" cy="167005"/>
                      <wp:effectExtent l="0" t="0" r="0" b="0"/>
                      <wp:wrapNone/>
                      <wp:docPr id="227" name="文本框 227"/>
                      <wp:cNvGraphicFramePr/>
                      <a:graphic xmlns:a="http://schemas.openxmlformats.org/drawingml/2006/main">
                        <a:graphicData uri="http://schemas.microsoft.com/office/word/2010/wordprocessingShape">
                          <wps:wsp>
                            <wps:cNvSpPr txBox="1"/>
                            <wps:spPr>
                              <a:xfrm>
                                <a:off x="0" y="0"/>
                                <a:ext cx="160020" cy="167005"/>
                              </a:xfrm>
                              <a:prstGeom prst="rect">
                                <a:avLst/>
                              </a:prstGeom>
                              <a:noFill/>
                              <a:ln>
                                <a:noFill/>
                              </a:ln>
                            </wps:spPr>
                            <wps:txbx>
                              <w:txbxContent>
                                <w:p>
                                  <w:pPr>
                                    <w:snapToGrid w:val="0"/>
                                    <w:rPr>
                                      <w:color w:val="auto"/>
                                    </w:rPr>
                                  </w:pPr>
                                  <w:r>
                                    <w:rPr>
                                      <w:rFonts w:hint="eastAsia"/>
                                      <w:color w:val="auto"/>
                                    </w:rPr>
                                    <w:t>目</w:t>
                                  </w:r>
                                </w:p>
                              </w:txbxContent>
                            </wps:txbx>
                            <wps:bodyPr wrap="square" lIns="0" tIns="0" rIns="0" bIns="0" upright="1"/>
                          </wps:wsp>
                        </a:graphicData>
                      </a:graphic>
                    </wp:anchor>
                  </w:drawing>
                </mc:Choice>
                <mc:Fallback>
                  <w:pict>
                    <v:shape id="_x0000_s1026" o:spid="_x0000_s1026" o:spt="202" type="#_x0000_t202" style="position:absolute;left:0pt;margin-left:27.8pt;margin-top:11.95pt;height:13.15pt;width:12.6pt;z-index:251687936;mso-width-relative:page;mso-height-relative:page;" filled="f" stroked="f" coordsize="21600,21600" o:gfxdata="UEsDBAoAAAAAAIdO4kAAAAAAAAAAAAAAAAAEAAAAZHJzL1BLAwQUAAAACACHTuJAirqo2tYAAAAH&#10;AQAADwAAAGRycy9kb3ducmV2LnhtbE2PzU7DMBCE70i8g7VI3KjdoEZtiFMhBCckRBoOHJ14m1iN&#10;1yF2f3h7lhMcZ2c08225vfhRnHCOLpCG5UKBQOqCddRr+Ghe7tYgYjJkzRgINXxjhG11fVWawoYz&#10;1XjapV5wCcXCaBhSmgopYzegN3ERJiT29mH2JrGce2lnc+ZyP8pMqVx644gXBjPh04DdYXf0Gh4/&#10;qX52X2/te72vXdNsFL3mB61vb5bqAUTCS/oLwy8+o0PFTG04ko1i1LBa5ZzUkN1vQLC/VvxJy3eV&#10;gaxK+Z+/+gFQSwMEFAAAAAgAh07iQHhXpVTDAQAAgwMAAA4AAABkcnMvZTJvRG9jLnhtbK1TzY7T&#10;MBC+I/EOlu80aSS6KGq6EqoWISFAWngA13EaS/5jxm3SF4A34MSFO8/V52DsNF1YLnvg4oxnxt/M&#10;981kfTtaw44KUHvX8OWi5Ew56Vvt9g3//OnuxSvOMArXCuOdavhJIb/dPH+2HkKtKt970ypgBOKw&#10;HkLD+xhDXRQoe2UFLnxQjoKdBysiXWFftCAGQremqMpyVQwe2gBeKkTybqcgvyDCUwB912mptl4e&#10;rHJxQgVlRCRK2OuAfJO77Tol44euQxWZaTgxjfmkImTv0lls1qLegwi9lpcWxFNaeMTJCu2o6BVq&#10;K6JgB9D/QFktwaPv4kJ6W0xEsiLEYlk+0ua+F0FlLiQ1hqvo+P9g5fvjR2C6bXhV3XDmhKWRn79/&#10;O//4df75lSUnSTQErCnzPlBuHF/7kRZn9iM5E/OxA5u+xIlRnAQ+XQVWY2QyPVqVZUURSaHl6qYs&#10;XyaU4uFxAIxvlLcsGQ0Hml+WVRzfYZxS55RUy/k7bUyeoXF/OQgzeYrU+dRhsuK4Gy90dr49EZuB&#10;Rt9w/HIQoDgzbx1pm/ZkNmA2drNxCKD3PTWXFcgFaDaZxWWP0vD/vOc2Hv6dz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Kuqja1gAAAAcBAAAPAAAAAAAAAAEAIAAAACIAAABkcnMvZG93bnJldi54&#10;bWxQSwECFAAUAAAACACHTuJAeFelVMMBAACDAwAADgAAAAAAAAABACAAAAAlAQAAZHJzL2Uyb0Rv&#10;Yy54bWxQSwUGAAAAAAYABgBZAQAAWgUAAAAA&#10;">
                      <v:fill on="f" focussize="0,0"/>
                      <v:stroke on="f"/>
                      <v:imagedata o:title=""/>
                      <o:lock v:ext="edit" aspectratio="f"/>
                      <v:textbox inset="0mm,0mm,0mm,0mm">
                        <w:txbxContent>
                          <w:p>
                            <w:pPr>
                              <w:snapToGrid w:val="0"/>
                              <w:rPr>
                                <w:color w:val="auto"/>
                              </w:rPr>
                            </w:pPr>
                            <w:r>
                              <w:rPr>
                                <w:rFonts w:hint="eastAsia"/>
                                <w:color w:val="auto"/>
                              </w:rPr>
                              <w:t>目</w:t>
                            </w:r>
                          </w:p>
                        </w:txbxContent>
                      </v:textbox>
                    </v:shape>
                  </w:pict>
                </mc:Fallback>
              </mc:AlternateContent>
            </w:r>
            <w:r>
              <w:rPr>
                <w:rFonts w:ascii="等线" w:hAnsi="宋体" w:eastAsia="等线"/>
                <w:color w:val="auto"/>
                <w:szCs w:val="21"/>
              </w:rPr>
              <mc:AlternateContent>
                <mc:Choice Requires="wps">
                  <w:drawing>
                    <wp:anchor distT="0" distB="0" distL="114300" distR="114300" simplePos="0" relativeHeight="251686912" behindDoc="0" locked="0" layoutInCell="1" allowOverlap="1">
                      <wp:simplePos x="0" y="0"/>
                      <wp:positionH relativeFrom="column">
                        <wp:posOffset>76200</wp:posOffset>
                      </wp:positionH>
                      <wp:positionV relativeFrom="paragraph">
                        <wp:posOffset>102235</wp:posOffset>
                      </wp:positionV>
                      <wp:extent cx="160020" cy="166370"/>
                      <wp:effectExtent l="0" t="0" r="0" b="0"/>
                      <wp:wrapNone/>
                      <wp:docPr id="228" name="文本框 228"/>
                      <wp:cNvGraphicFramePr/>
                      <a:graphic xmlns:a="http://schemas.openxmlformats.org/drawingml/2006/main">
                        <a:graphicData uri="http://schemas.microsoft.com/office/word/2010/wordprocessingShape">
                          <wps:wsp>
                            <wps:cNvSpPr txBox="1"/>
                            <wps:spPr>
                              <a:xfrm>
                                <a:off x="0" y="0"/>
                                <a:ext cx="160020" cy="166370"/>
                              </a:xfrm>
                              <a:prstGeom prst="rect">
                                <a:avLst/>
                              </a:prstGeom>
                              <a:noFill/>
                              <a:ln>
                                <a:noFill/>
                              </a:ln>
                            </wps:spPr>
                            <wps:txbx>
                              <w:txbxContent>
                                <w:p>
                                  <w:pPr>
                                    <w:snapToGrid w:val="0"/>
                                    <w:rPr>
                                      <w:color w:val="auto"/>
                                    </w:rPr>
                                  </w:pPr>
                                  <w:r>
                                    <w:rPr>
                                      <w:rFonts w:hint="eastAsia"/>
                                      <w:color w:val="auto"/>
                                    </w:rPr>
                                    <w:t>项</w:t>
                                  </w:r>
                                </w:p>
                              </w:txbxContent>
                            </wps:txbx>
                            <wps:bodyPr wrap="square" lIns="0" tIns="0" rIns="0" bIns="0" upright="1"/>
                          </wps:wsp>
                        </a:graphicData>
                      </a:graphic>
                    </wp:anchor>
                  </w:drawing>
                </mc:Choice>
                <mc:Fallback>
                  <w:pict>
                    <v:shape id="_x0000_s1026" o:spid="_x0000_s1026" o:spt="202" type="#_x0000_t202" style="position:absolute;left:0pt;margin-left:6pt;margin-top:8.05pt;height:13.1pt;width:12.6pt;z-index:251686912;mso-width-relative:page;mso-height-relative:page;" filled="f" stroked="f" coordsize="21600,21600" o:gfxdata="UEsDBAoAAAAAAIdO4kAAAAAAAAAAAAAAAAAEAAAAZHJzL1BLAwQUAAAACACHTuJAtFIXCdYAAAAH&#10;AQAADwAAAGRycy9kb3ducmV2LnhtbE2PzU7DMBCE70i8g7VI3KidFAWaxqkQghMSIg0Hjk68TaLG&#10;6xC7P7w9y4meRqNZzXxbbM5uFEecw+BJQ7JQIJBabwfqNHzWr3ePIEI0ZM3oCTX8YIBNeX1VmNz6&#10;E1V43MZOcAmF3GjoY5xyKUPbozNh4SckznZ+diaynTtpZ3PicjfKVKlMOjMQL/Rmwuce2/324DQ8&#10;fVH1Mny/Nx/VrhrqeqXoLdtrfXuTqDWIiOf4fwx/+IwOJTM1/kA2iJF9yq9E1iwBwfnyIQXRaLhP&#10;lyDLQl7yl79QSwMEFAAAAAgAh07iQF8BjnHFAQAAgwMAAA4AAABkcnMvZTJvRG9jLnhtbK1TS27b&#10;MBDdF8gdCO5jyQrgFoLlAIWRIkDRFkh7AJqiLAL8dYa25Au0N+iqm+57Lp+jQ9py0nSTRTfUcGb4&#10;+N4bank7WsP2ClB71/D5rORMOelb7bYN//L57voNZxiFa4XxTjX8oJDfrq5eLYdQq8r33rQKGIE4&#10;rIfQ8D7GUBcFyl5ZgTMflKNi58GKSFvYFi2IgdCtKaqyXBSDhzaAlwqRsutTkZ8R4SWAvuu0VGsv&#10;d1a5eEIFZUQkSdjrgHyV2XadkvFj16GKzDSclMa80iUUb9JarJai3oIIvZZnCuIlFJ5pskI7uvQC&#10;tRZRsB3of6CsluDRd3EmvS1OQrIjpGJePvPmoRdBZS1kNYaL6fj/YOWH/Sdgum14VdHgnbA08uOP&#10;78efv4+/vrGUJIuGgDV1PgTqjeNbP9LDmfJIyaR87MCmL2liVCeDDxeD1RiZTIcWZVlRRVJpvljc&#10;vM4DKB4PB8D4TnnLUtBwoPllW8X+PUYiQq1TS7rL+TttTJ6hcX8lqDFlisT8xDBFcdyMZzkb3x5I&#10;zUCjbzh+3QlQnJl7R96mdzIFMAWbKdgF0NueyGUH8gU0m0zt/I7S8J/uM43Hf2f1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RSFwnWAAAABwEAAA8AAAAAAAAAAQAgAAAAIgAAAGRycy9kb3ducmV2&#10;LnhtbFBLAQIUABQAAAAIAIdO4kBfAY5xxQEAAIMDAAAOAAAAAAAAAAEAIAAAACUBAABkcnMvZTJv&#10;RG9jLnhtbFBLBQYAAAAABgAGAFkBAABcBQAAAAA=&#10;">
                      <v:fill on="f" focussize="0,0"/>
                      <v:stroke on="f"/>
                      <v:imagedata o:title=""/>
                      <o:lock v:ext="edit" aspectratio="f"/>
                      <v:textbox inset="0mm,0mm,0mm,0mm">
                        <w:txbxContent>
                          <w:p>
                            <w:pPr>
                              <w:snapToGrid w:val="0"/>
                              <w:rPr>
                                <w:color w:val="auto"/>
                              </w:rPr>
                            </w:pPr>
                            <w:r>
                              <w:rPr>
                                <w:rFonts w:hint="eastAsia"/>
                                <w:color w:val="auto"/>
                              </w:rPr>
                              <w:t>项</w:t>
                            </w:r>
                          </w:p>
                        </w:txbxContent>
                      </v:textbox>
                    </v:shape>
                  </w:pict>
                </mc:Fallback>
              </mc:AlternateContent>
            </w:r>
            <w:r>
              <w:rPr>
                <w:rFonts w:ascii="等线" w:hAnsi="宋体" w:eastAsia="等线"/>
                <w:color w:val="auto"/>
                <w:szCs w:val="21"/>
              </w:rPr>
              <mc:AlternateContent>
                <mc:Choice Requires="wps">
                  <w:drawing>
                    <wp:anchor distT="0" distB="0" distL="114300" distR="114300" simplePos="0" relativeHeight="251685888" behindDoc="0" locked="0" layoutInCell="1" allowOverlap="1">
                      <wp:simplePos x="0" y="0"/>
                      <wp:positionH relativeFrom="column">
                        <wp:posOffset>1378585</wp:posOffset>
                      </wp:positionH>
                      <wp:positionV relativeFrom="paragraph">
                        <wp:posOffset>95885</wp:posOffset>
                      </wp:positionV>
                      <wp:extent cx="160655" cy="166370"/>
                      <wp:effectExtent l="0" t="0" r="0" b="0"/>
                      <wp:wrapNone/>
                      <wp:docPr id="226" name="文本框 226"/>
                      <wp:cNvGraphicFramePr/>
                      <a:graphic xmlns:a="http://schemas.openxmlformats.org/drawingml/2006/main">
                        <a:graphicData uri="http://schemas.microsoft.com/office/word/2010/wordprocessingShape">
                          <wps:wsp>
                            <wps:cNvSpPr txBox="1"/>
                            <wps:spPr>
                              <a:xfrm>
                                <a:off x="0" y="0"/>
                                <a:ext cx="160655" cy="166370"/>
                              </a:xfrm>
                              <a:prstGeom prst="rect">
                                <a:avLst/>
                              </a:prstGeom>
                              <a:noFill/>
                              <a:ln>
                                <a:noFill/>
                              </a:ln>
                            </wps:spPr>
                            <wps:txbx>
                              <w:txbxContent>
                                <w:p>
                                  <w:pPr>
                                    <w:snapToGrid w:val="0"/>
                                    <w:rPr>
                                      <w:color w:val="auto"/>
                                    </w:rPr>
                                  </w:pPr>
                                  <w:r>
                                    <w:rPr>
                                      <w:rFonts w:hint="eastAsia"/>
                                      <w:color w:val="auto"/>
                                    </w:rPr>
                                    <w:t>别</w:t>
                                  </w:r>
                                </w:p>
                              </w:txbxContent>
                            </wps:txbx>
                            <wps:bodyPr wrap="square" lIns="0" tIns="0" rIns="0" bIns="0" upright="1"/>
                          </wps:wsp>
                        </a:graphicData>
                      </a:graphic>
                    </wp:anchor>
                  </w:drawing>
                </mc:Choice>
                <mc:Fallback>
                  <w:pict>
                    <v:shape id="_x0000_s1026" o:spid="_x0000_s1026" o:spt="202" type="#_x0000_t202" style="position:absolute;left:0pt;margin-left:108.55pt;margin-top:7.55pt;height:13.1pt;width:12.65pt;z-index:251685888;mso-width-relative:page;mso-height-relative:page;" filled="f" stroked="f" coordsize="21600,21600" o:gfxdata="UEsDBAoAAAAAAIdO4kAAAAAAAAAAAAAAAAAEAAAAZHJzL1BLAwQUAAAACACHTuJAlTJyZNgAAAAJ&#10;AQAADwAAAGRycy9kb3ducmV2LnhtbE2Py07DMBBF90j8gzVI7KjtEEoJcSqEYIWESMOiSyd2E6vx&#10;OMTug79nWMFqNLpHd86U67Mf2dHO0QVUIBcCmMUuGIe9gs/m9WYFLCaNRo8BrYJvG2FdXV6UujDh&#10;hLU9blLPqARjoRUMKU0F57EbrNdxESaLlO3C7HWide65mfWJyv3IMyGW3GuHdGHQk30ebLffHLyC&#10;py3WL+7rvf2od7VrmgeBb8u9UtdXUjwCS/ac/mD41Sd1qMipDQc0kY0KMnkvCaXgjiYBWZ7lwFoF&#10;ubwFXpX8/wfVD1BLAwQUAAAACACHTuJA1pw9QsYBAACDAwAADgAAAGRycy9lMm9Eb2MueG1srVPN&#10;jtMwEL4j8Q6W7zRp0QYUNV0JVYuQECAt+wCu4zSW/MeM26QvAG/AiQt3nqvPwdhturB72cNenPF4&#10;/M33feMsr0dr2F4Bau8aPp+VnCknfavdtuF3X29eveUMo3CtMN6phh8U8uvVyxfLIdRq4XtvWgWM&#10;QBzWQ2h4H2OoiwJlr6zAmQ/K0WHnwYpIW9gWLYiB0K0pFmVZFYOHNoCXCpGy69MhPyPCUwB912mp&#10;1l7urHLxhArKiEiSsNcB+Sqz7Tol4+euQxWZaTgpjXmlJhRv0lqslqLeggi9lmcK4ikUHmiyQjtq&#10;eoFaiyjYDvQjKKslePRdnElvi5OQ7AipmJcPvLntRVBZC1mN4WI6Ph+s/LT/Aky3DV8sKs6csDTy&#10;488fx19/jr+/s5Qki4aANVXeBqqN4zs/0sOZ8kjJpHzswKYvaWJ0TgYfLgarMTKZLlVldXXFmaSj&#10;eVW9fpMHUNxfDoDxvfKWpaDhQPPLtor9R4xEhEqnktTL+RttTJ6hcf8lqDBlisT8xDBFcdyMZzkb&#10;3x5IzUCjbzh+2wlQnJkPjrxN72QKYAo2U7ALoLc9kcsO5AY0m0zt/I7S8P/dZxr3/87q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JUycmTYAAAACQEAAA8AAAAAAAAAAQAgAAAAIgAAAGRycy9kb3du&#10;cmV2LnhtbFBLAQIUABQAAAAIAIdO4kDWnD1CxgEAAIMDAAAOAAAAAAAAAAEAIAAAACcBAABkcnMv&#10;ZTJvRG9jLnhtbFBLBQYAAAAABgAGAFkBAABfBQAAAAA=&#10;">
                      <v:fill on="f" focussize="0,0"/>
                      <v:stroke on="f"/>
                      <v:imagedata o:title=""/>
                      <o:lock v:ext="edit" aspectratio="f"/>
                      <v:textbox inset="0mm,0mm,0mm,0mm">
                        <w:txbxContent>
                          <w:p>
                            <w:pPr>
                              <w:snapToGrid w:val="0"/>
                              <w:rPr>
                                <w:color w:val="auto"/>
                              </w:rPr>
                            </w:pPr>
                            <w:r>
                              <w:rPr>
                                <w:rFonts w:hint="eastAsia"/>
                                <w:color w:val="auto"/>
                              </w:rPr>
                              <w:t>别</w:t>
                            </w:r>
                          </w:p>
                        </w:txbxContent>
                      </v:textbox>
                    </v:shape>
                  </w:pict>
                </mc:Fallback>
              </mc:AlternateContent>
            </w:r>
            <w:r>
              <w:rPr>
                <w:rFonts w:ascii="等线" w:hAnsi="宋体" w:eastAsia="等线"/>
                <w:color w:val="auto"/>
                <w:szCs w:val="21"/>
              </w:rPr>
              <mc:AlternateContent>
                <mc:Choice Requires="wps">
                  <w:drawing>
                    <wp:anchor distT="0" distB="0" distL="114300" distR="114300" simplePos="0" relativeHeight="251684864" behindDoc="0" locked="0" layoutInCell="1" allowOverlap="1">
                      <wp:simplePos x="0" y="0"/>
                      <wp:positionH relativeFrom="column">
                        <wp:posOffset>963930</wp:posOffset>
                      </wp:positionH>
                      <wp:positionV relativeFrom="paragraph">
                        <wp:posOffset>20955</wp:posOffset>
                      </wp:positionV>
                      <wp:extent cx="160655" cy="166370"/>
                      <wp:effectExtent l="0" t="0" r="0" b="0"/>
                      <wp:wrapNone/>
                      <wp:docPr id="225" name="文本框 225"/>
                      <wp:cNvGraphicFramePr/>
                      <a:graphic xmlns:a="http://schemas.openxmlformats.org/drawingml/2006/main">
                        <a:graphicData uri="http://schemas.microsoft.com/office/word/2010/wordprocessingShape">
                          <wps:wsp>
                            <wps:cNvSpPr txBox="1"/>
                            <wps:spPr>
                              <a:xfrm>
                                <a:off x="0" y="0"/>
                                <a:ext cx="160655" cy="166370"/>
                              </a:xfrm>
                              <a:prstGeom prst="rect">
                                <a:avLst/>
                              </a:prstGeom>
                              <a:noFill/>
                              <a:ln>
                                <a:noFill/>
                              </a:ln>
                            </wps:spPr>
                            <wps:txbx>
                              <w:txbxContent>
                                <w:p>
                                  <w:pPr>
                                    <w:snapToGrid w:val="0"/>
                                    <w:rPr>
                                      <w:color w:val="auto"/>
                                    </w:rPr>
                                  </w:pPr>
                                  <w:r>
                                    <w:rPr>
                                      <w:rFonts w:hint="eastAsia"/>
                                      <w:color w:val="auto"/>
                                    </w:rPr>
                                    <w:t>线</w:t>
                                  </w:r>
                                </w:p>
                              </w:txbxContent>
                            </wps:txbx>
                            <wps:bodyPr wrap="square" lIns="0" tIns="0" rIns="0" bIns="0" upright="1"/>
                          </wps:wsp>
                        </a:graphicData>
                      </a:graphic>
                    </wp:anchor>
                  </w:drawing>
                </mc:Choice>
                <mc:Fallback>
                  <w:pict>
                    <v:shape id="_x0000_s1026" o:spid="_x0000_s1026" o:spt="202" type="#_x0000_t202" style="position:absolute;left:0pt;margin-left:75.9pt;margin-top:1.65pt;height:13.1pt;width:12.65pt;z-index:251684864;mso-width-relative:page;mso-height-relative:page;" filled="f" stroked="f" coordsize="21600,21600" o:gfxdata="UEsDBAoAAAAAAIdO4kAAAAAAAAAAAAAAAAAEAAAAZHJzL1BLAwQUAAAACACHTuJAXFoyqtcAAAAI&#10;AQAADwAAAGRycy9kb3ducmV2LnhtbE2PzW7CMBCE75V4B2uReit2QEAJcRCq2lOlqiEcenTiJbGI&#10;12lsfvr2NSc4jmY08022udqOnXHwxpGEZCKAIdVOG2ok7MuPl1dgPijSqnOEEv7QwyYfPWUq1e5C&#10;BZ53oWGxhHyqJLQh9Cnnvm7RKj9xPVL0Dm6wKkQ5NFwP6hLLbcenQiy4VYbiQqt6fGuxPu5OVsL2&#10;h4p38/tVfReHwpTlStDn4ijl8zgRa2ABr+Eehht+RIc8MlXuRNqzLup5EtGDhNkM2M1fLhNglYTp&#10;ag48z/jjgfwfUEsDBBQAAAAIAIdO4kDJsV+cxgEAAIMDAAAOAAAAZHJzL2Uyb0RvYy54bWytU82O&#10;0zAQviPxDpbvNGnRBhQ1XQlVi5AQIC37AK7jNJb8x4zbpC8Ab8CJC3eeq8/B2G26sHvZw16c8Xj8&#10;zfd94yyvR2vYXgFq7xo+n5WcKSd9q9224Xdfb1695QyjcK0w3qmGHxTy69XLF8sh1Grhe29aBYxA&#10;HNZDaHgfY6iLAmWvrMCZD8rRYefBikhb2BYtiIHQrSkWZVkVg4c2gJcKkbLr0yE/I8JTAH3XaanW&#10;Xu6scvGECsqISJKw1wH5KrPtOiXj565DFZlpOCmNeaUmFG/SWqyWot6CCL2WZwriKRQeaLJCO2p6&#10;gVqLKNgO9CMoqyV49F2cSW+Lk5DsCKmYlw+8ue1FUFkLWY3hYjo+H6z8tP8CTLcNXyyuOHPC0siP&#10;P38cf/05/v7OUpIsGgLWVHkbqDaO7/xID2fKIyWT8rEDm76kidE5GXy4GKzGyGS6VJXVFbWRdDSv&#10;qtdv8gCK+8sBML5X3rIUNBxoftlWsf+IkYhQ6VSSejl/o43JMzTuvwQVpkyRmJ8YpiiOm/EsZ+Pb&#10;A6kZaPQNx287AYoz88GRt+mdTAFMwWYKdgH0tidy2YHcgGaTqZ3fURr+v/tM4/7fWf0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XFoyqtcAAAAIAQAADwAAAAAAAAABACAAAAAiAAAAZHJzL2Rvd25y&#10;ZXYueG1sUEsBAhQAFAAAAAgAh07iQMmxX5zGAQAAgwMAAA4AAAAAAAAAAQAgAAAAJgEAAGRycy9l&#10;Mm9Eb2MueG1sUEsFBgAAAAAGAAYAWQEAAF4FAAAAAA==&#10;">
                      <v:fill on="f" focussize="0,0"/>
                      <v:stroke on="f"/>
                      <v:imagedata o:title=""/>
                      <o:lock v:ext="edit" aspectratio="f"/>
                      <v:textbox inset="0mm,0mm,0mm,0mm">
                        <w:txbxContent>
                          <w:p>
                            <w:pPr>
                              <w:snapToGrid w:val="0"/>
                              <w:rPr>
                                <w:color w:val="auto"/>
                              </w:rPr>
                            </w:pPr>
                            <w:r>
                              <w:rPr>
                                <w:rFonts w:hint="eastAsia"/>
                                <w:color w:val="auto"/>
                              </w:rPr>
                              <w:t>线</w:t>
                            </w:r>
                          </w:p>
                        </w:txbxContent>
                      </v:textbox>
                    </v:shape>
                  </w:pict>
                </mc:Fallback>
              </mc:AlternateContent>
            </w:r>
          </w:p>
        </w:tc>
        <w:tc>
          <w:tcPr>
            <w:tcW w:w="3379" w:type="dxa"/>
            <w:tcBorders>
              <w:top w:val="double" w:color="auto" w:sz="4" w:space="0"/>
              <w:left w:val="single" w:color="auto" w:sz="4" w:space="0"/>
              <w:bottom w:val="single" w:color="auto" w:sz="4" w:space="0"/>
              <w:right w:val="single" w:color="auto" w:sz="4" w:space="0"/>
            </w:tcBorders>
            <w:shd w:val="clear" w:color="auto" w:fill="F5FFF3"/>
            <w:noWrap w:val="0"/>
            <w:vAlign w:val="center"/>
          </w:tcPr>
          <w:p>
            <w:pPr>
              <w:pStyle w:val="59"/>
              <w:widowControl w:val="0"/>
              <w:pBdr>
                <w:left w:val="none" w:color="auto" w:sz="0" w:space="0"/>
                <w:bottom w:val="none" w:color="auto" w:sz="0" w:space="0"/>
                <w:right w:val="none" w:color="auto" w:sz="0" w:space="0"/>
              </w:pBdr>
              <w:spacing w:before="0" w:beforeAutospacing="0" w:after="0" w:afterAutospacing="0"/>
              <w:textAlignment w:val="auto"/>
              <w:rPr>
                <w:rFonts w:hint="eastAsia" w:ascii="等线" w:hAnsi="宋体" w:eastAsia="等线" w:cs="Times New Roman"/>
                <w:color w:val="auto"/>
                <w:kern w:val="2"/>
                <w:sz w:val="21"/>
                <w:szCs w:val="21"/>
              </w:rPr>
            </w:pPr>
            <w:r>
              <w:rPr>
                <w:rFonts w:hint="eastAsia" w:ascii="等线" w:hAnsi="宋体" w:eastAsia="等线" w:cs="Times New Roman"/>
                <w:color w:val="auto"/>
                <w:kern w:val="2"/>
                <w:sz w:val="21"/>
                <w:szCs w:val="21"/>
              </w:rPr>
              <w:t>导线</w:t>
            </w:r>
          </w:p>
        </w:tc>
        <w:tc>
          <w:tcPr>
            <w:tcW w:w="3207" w:type="dxa"/>
            <w:tcBorders>
              <w:top w:val="double" w:color="auto" w:sz="4" w:space="0"/>
              <w:left w:val="single" w:color="auto" w:sz="4" w:space="0"/>
              <w:bottom w:val="single" w:color="auto" w:sz="4" w:space="0"/>
            </w:tcBorders>
            <w:shd w:val="clear" w:color="auto" w:fill="F5FFF3"/>
            <w:noWrap w:val="0"/>
            <w:vAlign w:val="center"/>
          </w:tcPr>
          <w:p>
            <w:pPr>
              <w:jc w:val="center"/>
              <w:rPr>
                <w:rFonts w:hint="eastAsia" w:ascii="等线" w:hAnsi="宋体" w:eastAsia="等线"/>
                <w:color w:val="auto"/>
                <w:szCs w:val="21"/>
              </w:rPr>
            </w:pPr>
            <w:r>
              <w:rPr>
                <w:rFonts w:hint="eastAsia" w:ascii="等线" w:hAnsi="宋体" w:eastAsia="等线"/>
                <w:color w:val="auto"/>
                <w:szCs w:val="21"/>
              </w:rPr>
              <w:t>地线（</w:t>
            </w:r>
            <w:r>
              <w:rPr>
                <w:rFonts w:hint="eastAsia" w:ascii="等线" w:hAnsi="宋体" w:eastAsia="等线"/>
                <w:color w:val="auto"/>
                <w:szCs w:val="21"/>
                <w:lang w:val="en-US" w:eastAsia="zh-CN"/>
              </w:rPr>
              <w:t>右</w:t>
            </w:r>
            <w:r>
              <w:rPr>
                <w:rFonts w:hint="eastAsia" w:ascii="等线" w:hAnsi="宋体" w:eastAsia="等线"/>
                <w:color w:val="auto"/>
                <w:szCs w:val="21"/>
              </w:rPr>
              <w:t>地线）</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blHeader/>
          <w:jc w:val="center"/>
        </w:trPr>
        <w:tc>
          <w:tcPr>
            <w:tcW w:w="3080" w:type="dxa"/>
            <w:gridSpan w:val="2"/>
            <w:tcBorders>
              <w:top w:val="single" w:color="auto" w:sz="4" w:space="0"/>
              <w:bottom w:val="single" w:color="auto" w:sz="4" w:space="0"/>
            </w:tcBorders>
            <w:shd w:val="clear" w:color="auto" w:fill="F5FFF3"/>
            <w:noWrap w:val="0"/>
            <w:vAlign w:val="center"/>
          </w:tcPr>
          <w:p>
            <w:pPr>
              <w:jc w:val="center"/>
              <w:rPr>
                <w:rFonts w:hint="eastAsia" w:ascii="等线" w:hAnsi="宋体" w:eastAsia="等线"/>
                <w:color w:val="auto"/>
                <w:szCs w:val="21"/>
              </w:rPr>
            </w:pPr>
            <w:r>
              <w:rPr>
                <w:rFonts w:hint="eastAsia" w:ascii="等线" w:hAnsi="宋体" w:eastAsia="等线"/>
                <w:color w:val="auto"/>
                <w:szCs w:val="21"/>
              </w:rPr>
              <w:t>名称</w:t>
            </w:r>
          </w:p>
        </w:tc>
        <w:tc>
          <w:tcPr>
            <w:tcW w:w="3379" w:type="dxa"/>
            <w:tcBorders>
              <w:top w:val="single" w:color="auto" w:sz="4" w:space="0"/>
              <w:bottom w:val="single" w:color="auto" w:sz="4" w:space="0"/>
            </w:tcBorders>
            <w:noWrap w:val="0"/>
            <w:vAlign w:val="center"/>
          </w:tcPr>
          <w:p>
            <w:pPr>
              <w:pStyle w:val="59"/>
              <w:widowControl w:val="0"/>
              <w:pBdr>
                <w:left w:val="none" w:color="auto" w:sz="0" w:space="0"/>
                <w:bottom w:val="none" w:color="auto" w:sz="0" w:space="0"/>
                <w:right w:val="none" w:color="auto" w:sz="0" w:space="0"/>
              </w:pBdr>
              <w:spacing w:before="0" w:beforeAutospacing="0" w:after="0" w:afterAutospacing="0"/>
              <w:textAlignment w:val="auto"/>
              <w:rPr>
                <w:rFonts w:hint="eastAsia" w:ascii="等线" w:hAnsi="宋体" w:eastAsia="等线" w:cs="Times New Roman"/>
                <w:color w:val="auto"/>
                <w:kern w:val="2"/>
                <w:sz w:val="21"/>
                <w:szCs w:val="21"/>
              </w:rPr>
            </w:pPr>
            <w:r>
              <w:rPr>
                <w:rFonts w:hint="eastAsia" w:ascii="等线" w:hAnsi="宋体" w:eastAsia="等线" w:cs="Times New Roman"/>
                <w:color w:val="auto"/>
                <w:kern w:val="2"/>
                <w:sz w:val="21"/>
                <w:szCs w:val="21"/>
              </w:rPr>
              <w:t>铝包钢芯铝绞线</w:t>
            </w:r>
          </w:p>
        </w:tc>
        <w:tc>
          <w:tcPr>
            <w:tcW w:w="3207" w:type="dxa"/>
            <w:tcBorders>
              <w:top w:val="single" w:color="auto" w:sz="4" w:space="0"/>
              <w:bottom w:val="single" w:color="auto" w:sz="4" w:space="0"/>
            </w:tcBorders>
            <w:noWrap w:val="0"/>
            <w:vAlign w:val="center"/>
          </w:tcPr>
          <w:p>
            <w:pPr>
              <w:jc w:val="center"/>
              <w:rPr>
                <w:rFonts w:hint="eastAsia" w:ascii="等线" w:hAnsi="宋体" w:eastAsia="等线"/>
                <w:color w:val="auto"/>
                <w:szCs w:val="21"/>
              </w:rPr>
            </w:pPr>
            <w:r>
              <w:rPr>
                <w:rFonts w:hint="eastAsia" w:ascii="等线" w:hAnsi="宋体" w:eastAsia="等线"/>
                <w:color w:val="auto"/>
                <w:szCs w:val="21"/>
              </w:rPr>
              <w:t>铝包钢绞线</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blHeader/>
          <w:jc w:val="center"/>
        </w:trPr>
        <w:tc>
          <w:tcPr>
            <w:tcW w:w="3080" w:type="dxa"/>
            <w:gridSpan w:val="2"/>
            <w:tcBorders>
              <w:top w:val="single" w:color="auto" w:sz="4" w:space="0"/>
              <w:bottom w:val="single" w:color="auto" w:sz="4" w:space="0"/>
            </w:tcBorders>
            <w:shd w:val="clear" w:color="auto" w:fill="F5FFF3"/>
            <w:noWrap w:val="0"/>
            <w:vAlign w:val="center"/>
          </w:tcPr>
          <w:p>
            <w:pPr>
              <w:jc w:val="center"/>
              <w:rPr>
                <w:rFonts w:hint="eastAsia" w:ascii="等线" w:hAnsi="宋体" w:eastAsia="等线"/>
                <w:color w:val="auto"/>
                <w:szCs w:val="21"/>
              </w:rPr>
            </w:pPr>
            <w:r>
              <w:rPr>
                <w:rFonts w:hint="eastAsia" w:ascii="等线" w:hAnsi="宋体" w:eastAsia="等线"/>
                <w:color w:val="auto"/>
                <w:szCs w:val="21"/>
              </w:rPr>
              <w:t>型号</w:t>
            </w:r>
          </w:p>
        </w:tc>
        <w:tc>
          <w:tcPr>
            <w:tcW w:w="3379" w:type="dxa"/>
            <w:tcBorders>
              <w:top w:val="single" w:color="auto" w:sz="4" w:space="0"/>
              <w:bottom w:val="single" w:color="auto" w:sz="4" w:space="0"/>
            </w:tcBorders>
            <w:noWrap w:val="0"/>
            <w:vAlign w:val="center"/>
          </w:tcPr>
          <w:p>
            <w:pPr>
              <w:pStyle w:val="59"/>
              <w:widowControl w:val="0"/>
              <w:pBdr>
                <w:left w:val="none" w:color="auto" w:sz="0" w:space="0"/>
                <w:bottom w:val="none" w:color="auto" w:sz="0" w:space="0"/>
                <w:right w:val="none" w:color="auto" w:sz="0" w:space="0"/>
              </w:pBdr>
              <w:spacing w:before="0" w:beforeAutospacing="0" w:after="0" w:afterAutospacing="0"/>
              <w:textAlignment w:val="auto"/>
              <w:rPr>
                <w:rFonts w:hint="eastAsia" w:ascii="等线" w:hAnsi="宋体" w:eastAsia="等线" w:cs="Times New Roman"/>
                <w:color w:val="auto"/>
                <w:kern w:val="2"/>
                <w:sz w:val="21"/>
                <w:szCs w:val="21"/>
              </w:rPr>
            </w:pPr>
            <w:r>
              <w:rPr>
                <w:rFonts w:hint="eastAsia" w:ascii="等线" w:hAnsi="宋体" w:eastAsia="等线"/>
                <w:color w:val="auto"/>
                <w:sz w:val="21"/>
                <w:szCs w:val="21"/>
              </w:rPr>
              <w:t>JL/LB20A-630/45</w:t>
            </w:r>
          </w:p>
        </w:tc>
        <w:tc>
          <w:tcPr>
            <w:tcW w:w="3207" w:type="dxa"/>
            <w:tcBorders>
              <w:top w:val="single" w:color="auto" w:sz="4" w:space="0"/>
              <w:bottom w:val="single" w:color="auto" w:sz="4" w:space="0"/>
            </w:tcBorders>
            <w:noWrap w:val="0"/>
            <w:vAlign w:val="center"/>
          </w:tcPr>
          <w:p>
            <w:pPr>
              <w:jc w:val="center"/>
              <w:rPr>
                <w:rFonts w:hint="eastAsia" w:ascii="等线" w:hAnsi="宋体" w:eastAsia="等线"/>
                <w:color w:val="auto"/>
                <w:szCs w:val="21"/>
              </w:rPr>
            </w:pPr>
            <w:r>
              <w:rPr>
                <w:rFonts w:hint="eastAsia" w:ascii="等线" w:hAnsi="宋体" w:eastAsia="等线"/>
                <w:color w:val="auto"/>
                <w:szCs w:val="21"/>
              </w:rPr>
              <w:t>JLB40-150</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06" w:hRule="atLeast"/>
          <w:tblHeader/>
          <w:jc w:val="center"/>
        </w:trPr>
        <w:tc>
          <w:tcPr>
            <w:tcW w:w="2375" w:type="dxa"/>
            <w:vMerge w:val="restart"/>
            <w:tcBorders>
              <w:top w:val="single" w:color="auto" w:sz="4" w:space="0"/>
              <w:bottom w:val="single" w:color="auto" w:sz="4" w:space="0"/>
            </w:tcBorders>
            <w:shd w:val="clear" w:color="auto" w:fill="F5FFF3"/>
            <w:noWrap w:val="0"/>
            <w:vAlign w:val="center"/>
          </w:tcPr>
          <w:p>
            <w:pPr>
              <w:jc w:val="center"/>
              <w:rPr>
                <w:rFonts w:hint="eastAsia" w:ascii="等线" w:hAnsi="宋体" w:eastAsia="等线"/>
                <w:color w:val="auto"/>
                <w:szCs w:val="21"/>
              </w:rPr>
            </w:pPr>
            <w:r>
              <w:rPr>
                <w:rFonts w:hint="eastAsia" w:ascii="等线" w:hAnsi="宋体" w:eastAsia="等线"/>
                <w:color w:val="auto"/>
                <w:szCs w:val="21"/>
              </w:rPr>
              <w:t>绞线结构</w:t>
            </w:r>
          </w:p>
          <w:p>
            <w:pPr>
              <w:jc w:val="center"/>
              <w:rPr>
                <w:rFonts w:hint="eastAsia" w:ascii="等线" w:hAnsi="宋体" w:eastAsia="等线"/>
                <w:color w:val="auto"/>
                <w:szCs w:val="21"/>
              </w:rPr>
            </w:pPr>
            <w:r>
              <w:rPr>
                <w:rFonts w:hint="eastAsia" w:ascii="等线" w:hAnsi="宋体" w:eastAsia="等线"/>
                <w:color w:val="auto"/>
                <w:szCs w:val="21"/>
              </w:rPr>
              <w:t>股数/单股直径（mm）</w:t>
            </w:r>
          </w:p>
        </w:tc>
        <w:tc>
          <w:tcPr>
            <w:tcW w:w="705" w:type="dxa"/>
            <w:tcBorders>
              <w:top w:val="single" w:color="auto" w:sz="4" w:space="0"/>
              <w:bottom w:val="single" w:color="auto" w:sz="4" w:space="0"/>
            </w:tcBorders>
            <w:shd w:val="clear" w:color="auto" w:fill="F5FFF3"/>
            <w:noWrap w:val="0"/>
            <w:vAlign w:val="center"/>
          </w:tcPr>
          <w:p>
            <w:pPr>
              <w:jc w:val="center"/>
              <w:rPr>
                <w:rFonts w:hint="eastAsia" w:ascii="等线" w:hAnsi="宋体" w:eastAsia="等线"/>
                <w:color w:val="auto"/>
                <w:szCs w:val="21"/>
              </w:rPr>
            </w:pPr>
            <w:r>
              <w:rPr>
                <w:rFonts w:hint="eastAsia" w:ascii="等线" w:hAnsi="宋体" w:eastAsia="等线"/>
                <w:color w:val="auto"/>
                <w:szCs w:val="21"/>
              </w:rPr>
              <w:t>铝</w:t>
            </w:r>
          </w:p>
        </w:tc>
        <w:tc>
          <w:tcPr>
            <w:tcW w:w="3379" w:type="dxa"/>
            <w:tcBorders>
              <w:top w:val="single" w:color="auto" w:sz="4" w:space="0"/>
              <w:bottom w:val="single" w:color="auto" w:sz="4" w:space="0"/>
            </w:tcBorders>
            <w:noWrap w:val="0"/>
            <w:vAlign w:val="center"/>
          </w:tcPr>
          <w:p>
            <w:pPr>
              <w:jc w:val="center"/>
              <w:rPr>
                <w:rFonts w:hint="eastAsia" w:ascii="等线" w:hAnsi="宋体" w:eastAsia="等线"/>
                <w:color w:val="auto"/>
                <w:szCs w:val="21"/>
                <w:lang w:eastAsia="zh-CN"/>
              </w:rPr>
            </w:pPr>
            <w:r>
              <w:rPr>
                <w:rFonts w:hint="eastAsia" w:ascii="等线" w:hAnsi="宋体" w:eastAsia="等线"/>
                <w:color w:val="auto"/>
                <w:szCs w:val="21"/>
              </w:rPr>
              <w:t>45/4.</w:t>
            </w:r>
            <w:r>
              <w:rPr>
                <w:rFonts w:hint="eastAsia" w:ascii="等线" w:hAnsi="宋体" w:eastAsia="等线"/>
                <w:color w:val="auto"/>
                <w:szCs w:val="21"/>
                <w:lang w:val="en-US" w:eastAsia="zh-CN"/>
              </w:rPr>
              <w:t>2</w:t>
            </w:r>
          </w:p>
        </w:tc>
        <w:tc>
          <w:tcPr>
            <w:tcW w:w="3207" w:type="dxa"/>
            <w:tcBorders>
              <w:top w:val="single" w:color="auto" w:sz="4" w:space="0"/>
              <w:bottom w:val="single" w:color="auto" w:sz="4" w:space="0"/>
            </w:tcBorders>
            <w:noWrap w:val="0"/>
            <w:vAlign w:val="center"/>
          </w:tcPr>
          <w:p>
            <w:pPr>
              <w:jc w:val="center"/>
              <w:rPr>
                <w:rFonts w:hint="default" w:ascii="等线" w:hAnsi="宋体" w:eastAsia="等线"/>
                <w:color w:val="auto"/>
                <w:szCs w:val="21"/>
                <w:lang w:val="en-US" w:eastAsia="zh-CN"/>
              </w:rPr>
            </w:pPr>
            <w:r>
              <w:rPr>
                <w:rFonts w:hint="eastAsia" w:ascii="等线" w:hAnsi="宋体" w:eastAsia="等线"/>
                <w:color w:val="auto"/>
                <w:szCs w:val="21"/>
                <w:lang w:val="en-US" w:eastAsia="zh-CN"/>
              </w:rPr>
              <w:t>/</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06" w:hRule="atLeast"/>
          <w:tblHeader/>
          <w:jc w:val="center"/>
        </w:trPr>
        <w:tc>
          <w:tcPr>
            <w:tcW w:w="2375" w:type="dxa"/>
            <w:vMerge w:val="continue"/>
            <w:tcBorders>
              <w:top w:val="single" w:color="auto" w:sz="4" w:space="0"/>
              <w:bottom w:val="single" w:color="auto" w:sz="4" w:space="0"/>
            </w:tcBorders>
            <w:shd w:val="clear" w:color="auto" w:fill="F5FFF3"/>
            <w:noWrap w:val="0"/>
            <w:vAlign w:val="center"/>
          </w:tcPr>
          <w:p>
            <w:pPr>
              <w:jc w:val="center"/>
              <w:rPr>
                <w:rFonts w:hint="eastAsia" w:ascii="等线" w:hAnsi="宋体" w:eastAsia="等线"/>
                <w:color w:val="auto"/>
                <w:szCs w:val="21"/>
              </w:rPr>
            </w:pPr>
          </w:p>
        </w:tc>
        <w:tc>
          <w:tcPr>
            <w:tcW w:w="705" w:type="dxa"/>
            <w:tcBorders>
              <w:top w:val="single" w:color="auto" w:sz="4" w:space="0"/>
              <w:bottom w:val="single" w:color="auto" w:sz="4" w:space="0"/>
            </w:tcBorders>
            <w:shd w:val="clear" w:color="auto" w:fill="F5FFF3"/>
            <w:noWrap w:val="0"/>
            <w:vAlign w:val="center"/>
          </w:tcPr>
          <w:p>
            <w:pPr>
              <w:jc w:val="center"/>
              <w:rPr>
                <w:rFonts w:hint="eastAsia" w:ascii="等线" w:hAnsi="宋体" w:eastAsia="等线"/>
                <w:color w:val="auto"/>
                <w:szCs w:val="21"/>
              </w:rPr>
            </w:pPr>
            <w:r>
              <w:rPr>
                <w:rFonts w:hint="eastAsia" w:ascii="等线" w:hAnsi="宋体" w:eastAsia="等线"/>
                <w:color w:val="auto"/>
                <w:szCs w:val="21"/>
              </w:rPr>
              <w:t>钢</w:t>
            </w:r>
          </w:p>
        </w:tc>
        <w:tc>
          <w:tcPr>
            <w:tcW w:w="3379" w:type="dxa"/>
            <w:tcBorders>
              <w:top w:val="single" w:color="auto" w:sz="4" w:space="0"/>
              <w:bottom w:val="single" w:color="auto" w:sz="4" w:space="0"/>
            </w:tcBorders>
            <w:noWrap w:val="0"/>
            <w:vAlign w:val="center"/>
          </w:tcPr>
          <w:p>
            <w:pPr>
              <w:jc w:val="center"/>
              <w:rPr>
                <w:rFonts w:hint="default" w:ascii="等线" w:hAnsi="宋体" w:eastAsia="等线"/>
                <w:color w:val="auto"/>
                <w:szCs w:val="21"/>
                <w:lang w:val="en-US" w:eastAsia="zh-CN"/>
              </w:rPr>
            </w:pPr>
            <w:r>
              <w:rPr>
                <w:rFonts w:hint="eastAsia" w:ascii="等线" w:hAnsi="宋体" w:eastAsia="等线"/>
                <w:color w:val="auto"/>
                <w:szCs w:val="21"/>
              </w:rPr>
              <w:t>7/</w:t>
            </w:r>
            <w:r>
              <w:rPr>
                <w:rFonts w:hint="eastAsia" w:ascii="等线" w:hAnsi="宋体" w:eastAsia="等线"/>
                <w:color w:val="auto"/>
                <w:szCs w:val="21"/>
                <w:lang w:val="en-US" w:eastAsia="zh-CN"/>
              </w:rPr>
              <w:t>2.8</w:t>
            </w:r>
          </w:p>
        </w:tc>
        <w:tc>
          <w:tcPr>
            <w:tcW w:w="3207" w:type="dxa"/>
            <w:tcBorders>
              <w:top w:val="single" w:color="auto" w:sz="4" w:space="0"/>
              <w:bottom w:val="single" w:color="auto" w:sz="4" w:space="0"/>
            </w:tcBorders>
            <w:noWrap w:val="0"/>
            <w:vAlign w:val="center"/>
          </w:tcPr>
          <w:p>
            <w:pPr>
              <w:jc w:val="center"/>
              <w:rPr>
                <w:rFonts w:hint="eastAsia" w:ascii="等线" w:hAnsi="宋体" w:eastAsia="等线"/>
                <w:color w:val="auto"/>
                <w:szCs w:val="21"/>
              </w:rPr>
            </w:pPr>
            <w:r>
              <w:rPr>
                <w:rFonts w:hint="eastAsia" w:ascii="等线" w:hAnsi="宋体" w:eastAsia="等线"/>
                <w:color w:val="auto"/>
                <w:szCs w:val="21"/>
                <w:lang w:val="en-US" w:eastAsia="zh-CN"/>
              </w:rPr>
              <w:t>19</w:t>
            </w:r>
            <w:r>
              <w:rPr>
                <w:rFonts w:hint="eastAsia" w:ascii="等线" w:hAnsi="宋体" w:eastAsia="等线"/>
                <w:color w:val="auto"/>
                <w:szCs w:val="21"/>
              </w:rPr>
              <w:t>/</w:t>
            </w:r>
            <w:r>
              <w:rPr>
                <w:rFonts w:hint="eastAsia" w:ascii="等线" w:hAnsi="宋体" w:eastAsia="等线"/>
                <w:color w:val="auto"/>
                <w:szCs w:val="21"/>
                <w:lang w:val="en-US" w:eastAsia="zh-CN"/>
              </w:rPr>
              <w:t>3.15</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0" w:type="dxa"/>
            <w:gridSpan w:val="2"/>
            <w:tcBorders>
              <w:top w:val="single" w:color="auto" w:sz="4" w:space="0"/>
              <w:bottom w:val="single" w:color="auto" w:sz="4" w:space="0"/>
            </w:tcBorders>
            <w:shd w:val="clear" w:color="auto" w:fill="F5FFF3"/>
            <w:noWrap w:val="0"/>
            <w:vAlign w:val="center"/>
          </w:tcPr>
          <w:p>
            <w:pPr>
              <w:jc w:val="center"/>
              <w:rPr>
                <w:rFonts w:hint="eastAsia" w:ascii="等线" w:hAnsi="宋体" w:eastAsia="等线"/>
                <w:color w:val="auto"/>
                <w:szCs w:val="21"/>
              </w:rPr>
            </w:pPr>
            <w:r>
              <w:rPr>
                <w:rFonts w:hint="eastAsia" w:ascii="等线" w:hAnsi="宋体" w:eastAsia="等线"/>
                <w:color w:val="auto"/>
                <w:szCs w:val="21"/>
              </w:rPr>
              <w:t>计算总截面（mm</w:t>
            </w:r>
            <w:r>
              <w:rPr>
                <w:rFonts w:hint="eastAsia" w:ascii="等线" w:hAnsi="宋体" w:eastAsia="等线"/>
                <w:color w:val="auto"/>
                <w:szCs w:val="21"/>
                <w:vertAlign w:val="superscript"/>
              </w:rPr>
              <w:t>2</w:t>
            </w:r>
            <w:r>
              <w:rPr>
                <w:rFonts w:hint="eastAsia" w:ascii="等线" w:hAnsi="宋体" w:eastAsia="等线"/>
                <w:color w:val="auto"/>
                <w:szCs w:val="21"/>
              </w:rPr>
              <w:t>）</w:t>
            </w:r>
          </w:p>
        </w:tc>
        <w:tc>
          <w:tcPr>
            <w:tcW w:w="3379" w:type="dxa"/>
            <w:tcBorders>
              <w:top w:val="single" w:color="auto" w:sz="4" w:space="0"/>
              <w:bottom w:val="single" w:color="auto" w:sz="4" w:space="0"/>
            </w:tcBorders>
            <w:noWrap w:val="0"/>
            <w:vAlign w:val="center"/>
          </w:tcPr>
          <w:p>
            <w:pPr>
              <w:jc w:val="center"/>
              <w:rPr>
                <w:rFonts w:hint="default" w:ascii="等线" w:hAnsi="宋体" w:eastAsia="等线"/>
                <w:color w:val="auto"/>
                <w:szCs w:val="21"/>
                <w:lang w:val="en-US" w:eastAsia="zh-CN"/>
              </w:rPr>
            </w:pPr>
            <w:r>
              <w:rPr>
                <w:rFonts w:hint="eastAsia" w:ascii="等线" w:hAnsi="宋体" w:eastAsia="等线"/>
                <w:color w:val="auto"/>
                <w:szCs w:val="21"/>
                <w:lang w:val="en-US" w:eastAsia="zh-CN"/>
              </w:rPr>
              <w:t>667</w:t>
            </w:r>
          </w:p>
        </w:tc>
        <w:tc>
          <w:tcPr>
            <w:tcW w:w="3207" w:type="dxa"/>
            <w:tcBorders>
              <w:top w:val="single" w:color="auto" w:sz="4" w:space="0"/>
              <w:bottom w:val="single" w:color="auto" w:sz="4" w:space="0"/>
            </w:tcBorders>
            <w:noWrap w:val="0"/>
            <w:vAlign w:val="center"/>
          </w:tcPr>
          <w:p>
            <w:pPr>
              <w:jc w:val="center"/>
              <w:rPr>
                <w:rFonts w:hint="default" w:ascii="等线" w:hAnsi="宋体" w:eastAsia="等线"/>
                <w:color w:val="auto"/>
                <w:szCs w:val="21"/>
                <w:lang w:val="en-US" w:eastAsia="zh-CN"/>
              </w:rPr>
            </w:pPr>
            <w:r>
              <w:rPr>
                <w:rFonts w:hint="eastAsia" w:ascii="等线" w:hAnsi="宋体" w:eastAsia="等线"/>
                <w:color w:val="auto"/>
                <w:szCs w:val="21"/>
                <w:lang w:val="en-US" w:eastAsia="zh-CN"/>
              </w:rPr>
              <w:t>56.27</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0" w:type="dxa"/>
            <w:gridSpan w:val="2"/>
            <w:tcBorders>
              <w:top w:val="single" w:color="auto" w:sz="4" w:space="0"/>
              <w:bottom w:val="single" w:color="auto" w:sz="4" w:space="0"/>
            </w:tcBorders>
            <w:shd w:val="clear" w:color="auto" w:fill="F5FFF3"/>
            <w:noWrap w:val="0"/>
            <w:vAlign w:val="center"/>
          </w:tcPr>
          <w:p>
            <w:pPr>
              <w:jc w:val="center"/>
              <w:rPr>
                <w:rFonts w:hint="eastAsia" w:ascii="等线" w:hAnsi="宋体" w:eastAsia="等线"/>
                <w:color w:val="auto"/>
                <w:szCs w:val="21"/>
              </w:rPr>
            </w:pPr>
            <w:r>
              <w:rPr>
                <w:rFonts w:hint="eastAsia" w:ascii="等线" w:hAnsi="宋体" w:eastAsia="等线"/>
                <w:color w:val="auto"/>
                <w:szCs w:val="21"/>
              </w:rPr>
              <w:t>计算外径（mm）</w:t>
            </w:r>
          </w:p>
        </w:tc>
        <w:tc>
          <w:tcPr>
            <w:tcW w:w="3379" w:type="dxa"/>
            <w:tcBorders>
              <w:top w:val="single" w:color="auto" w:sz="4" w:space="0"/>
              <w:bottom w:val="single" w:color="auto" w:sz="4" w:space="0"/>
            </w:tcBorders>
            <w:noWrap w:val="0"/>
            <w:vAlign w:val="center"/>
          </w:tcPr>
          <w:p>
            <w:pPr>
              <w:jc w:val="center"/>
              <w:rPr>
                <w:rFonts w:hint="default" w:ascii="等线" w:hAnsi="宋体" w:eastAsia="等线"/>
                <w:color w:val="auto"/>
                <w:szCs w:val="21"/>
                <w:lang w:val="en-US" w:eastAsia="zh-CN"/>
              </w:rPr>
            </w:pPr>
            <w:r>
              <w:rPr>
                <w:rFonts w:hint="eastAsia" w:ascii="等线" w:hAnsi="宋体" w:eastAsia="等线"/>
                <w:color w:val="auto"/>
                <w:szCs w:val="21"/>
                <w:lang w:val="en-US" w:eastAsia="zh-CN"/>
              </w:rPr>
              <w:t>33.6</w:t>
            </w:r>
          </w:p>
        </w:tc>
        <w:tc>
          <w:tcPr>
            <w:tcW w:w="3207" w:type="dxa"/>
            <w:tcBorders>
              <w:top w:val="single" w:color="auto" w:sz="4" w:space="0"/>
              <w:bottom w:val="single" w:color="auto" w:sz="4" w:space="0"/>
            </w:tcBorders>
            <w:noWrap w:val="0"/>
            <w:vAlign w:val="center"/>
          </w:tcPr>
          <w:p>
            <w:pPr>
              <w:jc w:val="center"/>
              <w:rPr>
                <w:rFonts w:hint="default" w:ascii="等线" w:hAnsi="宋体" w:eastAsia="等线"/>
                <w:color w:val="auto"/>
                <w:szCs w:val="21"/>
                <w:lang w:val="en-US" w:eastAsia="zh-CN"/>
              </w:rPr>
            </w:pPr>
            <w:r>
              <w:rPr>
                <w:rFonts w:hint="eastAsia" w:ascii="等线" w:hAnsi="宋体" w:eastAsia="等线"/>
                <w:color w:val="auto"/>
                <w:szCs w:val="21"/>
                <w:lang w:val="en-US" w:eastAsia="zh-CN"/>
              </w:rPr>
              <w:t>15.8</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0" w:type="dxa"/>
            <w:gridSpan w:val="2"/>
            <w:tcBorders>
              <w:top w:val="single" w:color="auto" w:sz="4" w:space="0"/>
              <w:bottom w:val="single" w:color="auto" w:sz="4" w:space="0"/>
            </w:tcBorders>
            <w:shd w:val="clear" w:color="auto" w:fill="F5FFF3"/>
            <w:noWrap w:val="0"/>
            <w:vAlign w:val="center"/>
          </w:tcPr>
          <w:p>
            <w:pPr>
              <w:jc w:val="center"/>
              <w:rPr>
                <w:rFonts w:hint="eastAsia" w:ascii="等线" w:hAnsi="宋体" w:eastAsia="等线"/>
                <w:color w:val="auto"/>
                <w:szCs w:val="21"/>
              </w:rPr>
            </w:pPr>
            <w:r>
              <w:rPr>
                <w:rFonts w:hint="eastAsia" w:ascii="等线" w:hAnsi="宋体" w:eastAsia="等线"/>
                <w:color w:val="auto"/>
                <w:szCs w:val="21"/>
              </w:rPr>
              <w:t>保证计算破断张力（N）</w:t>
            </w:r>
          </w:p>
        </w:tc>
        <w:tc>
          <w:tcPr>
            <w:tcW w:w="3379" w:type="dxa"/>
            <w:tcBorders>
              <w:top w:val="single" w:color="auto" w:sz="4" w:space="0"/>
              <w:bottom w:val="single" w:color="auto" w:sz="4" w:space="0"/>
            </w:tcBorders>
            <w:noWrap w:val="0"/>
            <w:vAlign w:val="center"/>
          </w:tcPr>
          <w:p>
            <w:pPr>
              <w:jc w:val="center"/>
              <w:rPr>
                <w:rFonts w:hint="default" w:ascii="等线" w:hAnsi="宋体" w:eastAsia="等线"/>
                <w:color w:val="auto"/>
                <w:szCs w:val="21"/>
                <w:lang w:val="en-US" w:eastAsia="zh-CN"/>
              </w:rPr>
            </w:pPr>
            <w:r>
              <w:rPr>
                <w:rFonts w:hint="eastAsia" w:ascii="等线" w:hAnsi="宋体" w:eastAsia="等线"/>
                <w:color w:val="auto"/>
                <w:szCs w:val="21"/>
                <w:lang w:val="en-US" w:eastAsia="zh-CN"/>
              </w:rPr>
              <w:t>151500</w:t>
            </w:r>
          </w:p>
        </w:tc>
        <w:tc>
          <w:tcPr>
            <w:tcW w:w="3207" w:type="dxa"/>
            <w:tcBorders>
              <w:top w:val="single" w:color="auto" w:sz="4" w:space="0"/>
              <w:bottom w:val="single" w:color="auto" w:sz="4" w:space="0"/>
            </w:tcBorders>
            <w:noWrap w:val="0"/>
            <w:vAlign w:val="center"/>
          </w:tcPr>
          <w:p>
            <w:pPr>
              <w:jc w:val="center"/>
              <w:rPr>
                <w:rFonts w:hint="default" w:ascii="等线" w:hAnsi="宋体" w:eastAsia="等线"/>
                <w:color w:val="auto"/>
                <w:szCs w:val="21"/>
                <w:lang w:val="en-US" w:eastAsia="zh-CN"/>
              </w:rPr>
            </w:pPr>
            <w:r>
              <w:rPr>
                <w:rFonts w:hint="eastAsia" w:ascii="等线" w:hAnsi="宋体" w:eastAsia="等线"/>
                <w:color w:val="auto"/>
                <w:szCs w:val="21"/>
                <w:lang w:val="en-US" w:eastAsia="zh-CN"/>
              </w:rPr>
              <w:t>100700</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0" w:type="dxa"/>
            <w:gridSpan w:val="2"/>
            <w:tcBorders>
              <w:top w:val="single" w:color="auto" w:sz="4" w:space="0"/>
              <w:bottom w:val="single" w:color="auto" w:sz="4" w:space="0"/>
            </w:tcBorders>
            <w:shd w:val="clear" w:color="auto" w:fill="F5FFF3"/>
            <w:noWrap w:val="0"/>
            <w:vAlign w:val="center"/>
          </w:tcPr>
          <w:p>
            <w:pPr>
              <w:jc w:val="center"/>
              <w:rPr>
                <w:rFonts w:hint="eastAsia" w:ascii="等线" w:hAnsi="宋体" w:eastAsia="等线"/>
                <w:color w:val="auto"/>
                <w:szCs w:val="21"/>
              </w:rPr>
            </w:pPr>
            <w:r>
              <w:rPr>
                <w:rFonts w:hint="eastAsia" w:ascii="等线" w:hAnsi="宋体" w:eastAsia="等线"/>
                <w:color w:val="auto"/>
                <w:szCs w:val="21"/>
              </w:rPr>
              <w:t>弹性系数（Mpa）</w:t>
            </w:r>
          </w:p>
        </w:tc>
        <w:tc>
          <w:tcPr>
            <w:tcW w:w="3379" w:type="dxa"/>
            <w:tcBorders>
              <w:top w:val="single" w:color="auto" w:sz="4" w:space="0"/>
              <w:bottom w:val="single" w:color="auto" w:sz="4" w:space="0"/>
            </w:tcBorders>
            <w:noWrap w:val="0"/>
            <w:vAlign w:val="center"/>
          </w:tcPr>
          <w:p>
            <w:pPr>
              <w:jc w:val="center"/>
              <w:rPr>
                <w:rFonts w:hint="eastAsia" w:ascii="等线" w:hAnsi="宋体" w:eastAsia="等线"/>
                <w:color w:val="auto"/>
                <w:szCs w:val="21"/>
              </w:rPr>
            </w:pPr>
            <w:r>
              <w:rPr>
                <w:rFonts w:hint="eastAsia" w:ascii="等线" w:hAnsi="宋体" w:eastAsia="等线"/>
                <w:color w:val="auto"/>
                <w:szCs w:val="21"/>
                <w:lang w:val="en-US" w:eastAsia="zh-CN"/>
              </w:rPr>
              <w:t>619</w:t>
            </w:r>
            <w:r>
              <w:rPr>
                <w:rFonts w:hint="eastAsia" w:ascii="等线" w:hAnsi="宋体" w:eastAsia="等线"/>
                <w:color w:val="auto"/>
                <w:szCs w:val="21"/>
              </w:rPr>
              <w:t>00</w:t>
            </w:r>
          </w:p>
        </w:tc>
        <w:tc>
          <w:tcPr>
            <w:tcW w:w="3207" w:type="dxa"/>
            <w:tcBorders>
              <w:top w:val="single" w:color="auto" w:sz="4" w:space="0"/>
              <w:bottom w:val="single" w:color="auto" w:sz="4" w:space="0"/>
            </w:tcBorders>
            <w:noWrap w:val="0"/>
            <w:vAlign w:val="center"/>
          </w:tcPr>
          <w:p>
            <w:pPr>
              <w:jc w:val="center"/>
              <w:rPr>
                <w:rFonts w:hint="default" w:ascii="等线" w:hAnsi="宋体" w:eastAsia="等线"/>
                <w:color w:val="auto"/>
                <w:szCs w:val="21"/>
                <w:lang w:val="en-US" w:eastAsia="zh-CN"/>
              </w:rPr>
            </w:pPr>
            <w:r>
              <w:rPr>
                <w:rFonts w:hint="eastAsia" w:ascii="等线" w:hAnsi="宋体" w:eastAsia="等线"/>
                <w:color w:val="auto"/>
                <w:szCs w:val="21"/>
                <w:lang w:val="en-US" w:eastAsia="zh-CN"/>
              </w:rPr>
              <w:t>103600</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0" w:type="dxa"/>
            <w:gridSpan w:val="2"/>
            <w:tcBorders>
              <w:top w:val="single" w:color="auto" w:sz="4" w:space="0"/>
              <w:bottom w:val="single" w:color="auto" w:sz="4" w:space="0"/>
            </w:tcBorders>
            <w:shd w:val="clear" w:color="auto" w:fill="F5FFF3"/>
            <w:noWrap w:val="0"/>
            <w:vAlign w:val="center"/>
          </w:tcPr>
          <w:p>
            <w:pPr>
              <w:jc w:val="center"/>
              <w:rPr>
                <w:rFonts w:hint="eastAsia" w:ascii="等线" w:hAnsi="宋体" w:eastAsia="等线"/>
                <w:color w:val="auto"/>
                <w:szCs w:val="21"/>
              </w:rPr>
            </w:pPr>
            <w:r>
              <w:rPr>
                <w:rFonts w:hint="eastAsia" w:ascii="等线" w:hAnsi="宋体" w:eastAsia="等线"/>
                <w:color w:val="auto"/>
                <w:szCs w:val="21"/>
              </w:rPr>
              <w:t>线膨胀系数(10</w:t>
            </w:r>
            <w:r>
              <w:rPr>
                <w:rFonts w:hint="eastAsia" w:ascii="等线" w:hAnsi="宋体" w:eastAsia="等线"/>
                <w:color w:val="auto"/>
                <w:szCs w:val="21"/>
                <w:vertAlign w:val="superscript"/>
              </w:rPr>
              <w:t>-6</w:t>
            </w:r>
            <w:r>
              <w:rPr>
                <w:rFonts w:hint="eastAsia" w:ascii="等线" w:hAnsi="宋体" w:eastAsia="等线"/>
                <w:color w:val="auto"/>
                <w:szCs w:val="21"/>
              </w:rPr>
              <w:t>/℃)</w:t>
            </w:r>
          </w:p>
        </w:tc>
        <w:tc>
          <w:tcPr>
            <w:tcW w:w="3379" w:type="dxa"/>
            <w:tcBorders>
              <w:top w:val="single" w:color="auto" w:sz="4" w:space="0"/>
              <w:bottom w:val="single" w:color="auto" w:sz="4" w:space="0"/>
            </w:tcBorders>
            <w:noWrap w:val="0"/>
            <w:vAlign w:val="center"/>
          </w:tcPr>
          <w:p>
            <w:pPr>
              <w:jc w:val="center"/>
              <w:rPr>
                <w:rFonts w:hint="default" w:ascii="等线" w:hAnsi="宋体" w:eastAsia="等线"/>
                <w:color w:val="auto"/>
                <w:szCs w:val="21"/>
                <w:lang w:val="en-US" w:eastAsia="zh-CN"/>
              </w:rPr>
            </w:pPr>
            <w:r>
              <w:rPr>
                <w:rFonts w:hint="eastAsia" w:ascii="等线" w:hAnsi="宋体" w:eastAsia="等线"/>
                <w:color w:val="auto"/>
                <w:szCs w:val="21"/>
                <w:lang w:val="en-US" w:eastAsia="zh-CN"/>
              </w:rPr>
              <w:t>21.3</w:t>
            </w:r>
          </w:p>
        </w:tc>
        <w:tc>
          <w:tcPr>
            <w:tcW w:w="3207" w:type="dxa"/>
            <w:tcBorders>
              <w:top w:val="single" w:color="auto" w:sz="4" w:space="0"/>
              <w:bottom w:val="single" w:color="auto" w:sz="4" w:space="0"/>
            </w:tcBorders>
            <w:noWrap w:val="0"/>
            <w:vAlign w:val="center"/>
          </w:tcPr>
          <w:p>
            <w:pPr>
              <w:jc w:val="center"/>
              <w:rPr>
                <w:rFonts w:hint="default" w:ascii="等线" w:hAnsi="宋体" w:eastAsia="等线"/>
                <w:color w:val="auto"/>
                <w:szCs w:val="21"/>
                <w:lang w:val="en-US" w:eastAsia="zh-CN"/>
              </w:rPr>
            </w:pPr>
            <w:r>
              <w:rPr>
                <w:rFonts w:hint="eastAsia" w:ascii="等线" w:hAnsi="宋体" w:eastAsia="等线"/>
                <w:color w:val="auto"/>
                <w:szCs w:val="21"/>
                <w:lang w:val="en-US" w:eastAsia="zh-CN"/>
              </w:rPr>
              <w:t>15.5</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0" w:type="dxa"/>
            <w:gridSpan w:val="2"/>
            <w:tcBorders>
              <w:top w:val="single" w:color="auto" w:sz="4" w:space="0"/>
              <w:bottom w:val="double" w:color="auto" w:sz="4" w:space="0"/>
            </w:tcBorders>
            <w:shd w:val="clear" w:color="auto" w:fill="F5FFF3"/>
            <w:noWrap w:val="0"/>
            <w:vAlign w:val="center"/>
          </w:tcPr>
          <w:p>
            <w:pPr>
              <w:jc w:val="center"/>
              <w:rPr>
                <w:rFonts w:hint="eastAsia" w:ascii="等线" w:hAnsi="宋体" w:eastAsia="等线"/>
                <w:color w:val="auto"/>
                <w:szCs w:val="21"/>
              </w:rPr>
            </w:pPr>
            <w:r>
              <w:rPr>
                <w:rFonts w:hint="eastAsia" w:ascii="等线" w:hAnsi="宋体" w:eastAsia="等线"/>
                <w:color w:val="auto"/>
                <w:szCs w:val="21"/>
              </w:rPr>
              <w:t>单位长度重量（kg/km）</w:t>
            </w:r>
          </w:p>
        </w:tc>
        <w:tc>
          <w:tcPr>
            <w:tcW w:w="3379" w:type="dxa"/>
            <w:tcBorders>
              <w:top w:val="single" w:color="auto" w:sz="4" w:space="0"/>
              <w:bottom w:val="double" w:color="auto" w:sz="4" w:space="0"/>
            </w:tcBorders>
            <w:noWrap w:val="0"/>
            <w:vAlign w:val="center"/>
          </w:tcPr>
          <w:p>
            <w:pPr>
              <w:jc w:val="center"/>
              <w:rPr>
                <w:rFonts w:hint="default" w:ascii="等线" w:hAnsi="宋体" w:eastAsia="等线"/>
                <w:color w:val="auto"/>
                <w:szCs w:val="21"/>
                <w:lang w:val="en-US" w:eastAsia="zh-CN"/>
              </w:rPr>
            </w:pPr>
            <w:r>
              <w:rPr>
                <w:rFonts w:hint="eastAsia" w:ascii="等线" w:hAnsi="宋体" w:eastAsia="等线"/>
                <w:color w:val="auto"/>
                <w:szCs w:val="21"/>
              </w:rPr>
              <w:t>2</w:t>
            </w:r>
            <w:r>
              <w:rPr>
                <w:rFonts w:hint="eastAsia" w:ascii="等线" w:hAnsi="宋体" w:eastAsia="等线"/>
                <w:color w:val="auto"/>
                <w:szCs w:val="21"/>
                <w:lang w:val="en-US" w:eastAsia="zh-CN"/>
              </w:rPr>
              <w:t>008</w:t>
            </w:r>
          </w:p>
        </w:tc>
        <w:tc>
          <w:tcPr>
            <w:tcW w:w="3207" w:type="dxa"/>
            <w:tcBorders>
              <w:top w:val="single" w:color="auto" w:sz="4" w:space="0"/>
              <w:bottom w:val="double" w:color="auto" w:sz="4" w:space="0"/>
            </w:tcBorders>
            <w:noWrap w:val="0"/>
            <w:vAlign w:val="center"/>
          </w:tcPr>
          <w:p>
            <w:pPr>
              <w:jc w:val="center"/>
              <w:rPr>
                <w:rFonts w:hint="default" w:ascii="等线" w:hAnsi="宋体" w:eastAsia="等线"/>
                <w:color w:val="auto"/>
                <w:szCs w:val="21"/>
                <w:lang w:val="en-US" w:eastAsia="zh-CN"/>
              </w:rPr>
            </w:pPr>
            <w:r>
              <w:rPr>
                <w:rFonts w:hint="eastAsia" w:ascii="等线" w:hAnsi="宋体" w:eastAsia="等线"/>
                <w:color w:val="auto"/>
                <w:szCs w:val="21"/>
                <w:lang w:val="en-US" w:eastAsia="zh-CN"/>
              </w:rPr>
              <w:t>699.4</w:t>
            </w:r>
          </w:p>
        </w:tc>
      </w:tr>
    </w:tbl>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val="0"/>
          <w:bCs w:val="0"/>
          <w:sz w:val="21"/>
          <w:szCs w:val="22"/>
          <w:lang w:val="en-US" w:eastAsia="zh-CN"/>
        </w:rPr>
      </w:pPr>
      <w:r>
        <w:rPr>
          <w:rFonts w:hint="eastAsia" w:ascii="Times New Roman" w:hAnsi="Times New Roman" w:eastAsia="宋体" w:cs="Times New Roman"/>
          <w:b w:val="0"/>
          <w:bCs w:val="0"/>
          <w:sz w:val="21"/>
          <w:szCs w:val="22"/>
          <w:lang w:val="en-US" w:eastAsia="zh-CN"/>
        </w:rPr>
        <w:t>表1.2.4-2 OPGW光缆结构及机械性能</w:t>
      </w:r>
    </w:p>
    <w:tbl>
      <w:tblPr>
        <w:tblStyle w:val="27"/>
        <w:tblW w:w="8237" w:type="dxa"/>
        <w:jc w:val="center"/>
        <w:tblLayout w:type="autofit"/>
        <w:tblCellMar>
          <w:top w:w="0" w:type="dxa"/>
          <w:left w:w="108" w:type="dxa"/>
          <w:bottom w:w="0" w:type="dxa"/>
          <w:right w:w="108" w:type="dxa"/>
        </w:tblCellMar>
      </w:tblPr>
      <w:tblGrid>
        <w:gridCol w:w="1520"/>
        <w:gridCol w:w="1330"/>
        <w:gridCol w:w="1276"/>
        <w:gridCol w:w="709"/>
        <w:gridCol w:w="903"/>
        <w:gridCol w:w="656"/>
        <w:gridCol w:w="851"/>
        <w:gridCol w:w="992"/>
      </w:tblGrid>
      <w:tr>
        <w:tblPrEx>
          <w:tblCellMar>
            <w:top w:w="0" w:type="dxa"/>
            <w:left w:w="108" w:type="dxa"/>
            <w:bottom w:w="0" w:type="dxa"/>
            <w:right w:w="108" w:type="dxa"/>
          </w:tblCellMar>
        </w:tblPrEx>
        <w:trPr>
          <w:trHeight w:val="375" w:hRule="atLeast"/>
          <w:jc w:val="center"/>
        </w:trPr>
        <w:tc>
          <w:tcPr>
            <w:tcW w:w="1520" w:type="dxa"/>
            <w:vMerge w:val="restart"/>
            <w:tcBorders>
              <w:top w:val="single" w:color="auto" w:sz="4" w:space="0"/>
              <w:left w:val="single" w:color="auto" w:sz="4" w:space="0"/>
              <w:bottom w:val="single" w:color="000000" w:sz="4" w:space="0"/>
              <w:right w:val="single" w:color="auto" w:sz="4" w:space="0"/>
            </w:tcBorders>
            <w:shd w:val="clear" w:color="auto" w:fill="auto"/>
            <w:noWrap/>
            <w:vAlign w:val="center"/>
          </w:tcPr>
          <w:p>
            <w:pPr>
              <w:widowControl/>
              <w:jc w:val="center"/>
              <w:rPr>
                <w:rFonts w:ascii="Arial" w:hAnsi="Arial" w:cs="Arial"/>
                <w:b/>
                <w:bCs/>
                <w:kern w:val="0"/>
                <w:sz w:val="22"/>
                <w:szCs w:val="22"/>
              </w:rPr>
            </w:pPr>
            <w:r>
              <w:rPr>
                <w:rFonts w:ascii="Arial" w:hAnsi="Arial" w:cs="Arial"/>
                <w:b/>
                <w:bCs/>
                <w:kern w:val="0"/>
                <w:sz w:val="22"/>
                <w:szCs w:val="22"/>
              </w:rPr>
              <w:t>结构参数</w:t>
            </w:r>
          </w:p>
        </w:tc>
        <w:tc>
          <w:tcPr>
            <w:tcW w:w="1330" w:type="dxa"/>
            <w:tcBorders>
              <w:top w:val="single" w:color="auto" w:sz="4" w:space="0"/>
              <w:left w:val="nil"/>
              <w:bottom w:val="single" w:color="auto" w:sz="4" w:space="0"/>
              <w:right w:val="single" w:color="auto" w:sz="4" w:space="0"/>
            </w:tcBorders>
            <w:shd w:val="clear" w:color="auto" w:fill="auto"/>
            <w:noWrap/>
            <w:vAlign w:val="center"/>
          </w:tcPr>
          <w:p>
            <w:pPr>
              <w:widowControl/>
              <w:jc w:val="left"/>
              <w:rPr>
                <w:rFonts w:ascii="楷体_GB2312" w:hAnsi="宋体" w:eastAsia="楷体_GB2312" w:cs="宋体"/>
                <w:kern w:val="0"/>
                <w:sz w:val="20"/>
                <w:szCs w:val="20"/>
              </w:rPr>
            </w:pPr>
            <w:r>
              <w:rPr>
                <w:rFonts w:hint="eastAsia" w:ascii="楷体_GB2312" w:hAnsi="宋体" w:eastAsia="楷体_GB2312" w:cs="宋体"/>
                <w:kern w:val="0"/>
                <w:sz w:val="20"/>
                <w:szCs w:val="20"/>
              </w:rPr>
              <w:t>　</w:t>
            </w:r>
          </w:p>
        </w:tc>
        <w:tc>
          <w:tcPr>
            <w:tcW w:w="1276"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Arial" w:hAnsi="Arial" w:cs="Arial"/>
                <w:kern w:val="0"/>
                <w:sz w:val="20"/>
                <w:szCs w:val="20"/>
              </w:rPr>
            </w:pPr>
            <w:r>
              <w:rPr>
                <w:rFonts w:ascii="Arial" w:hAnsi="Arial" w:cs="Arial"/>
                <w:kern w:val="0"/>
                <w:sz w:val="20"/>
                <w:szCs w:val="20"/>
              </w:rPr>
              <w:t>材 料</w:t>
            </w:r>
          </w:p>
        </w:tc>
        <w:tc>
          <w:tcPr>
            <w:tcW w:w="709"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Arial" w:hAnsi="Arial" w:cs="Arial"/>
                <w:kern w:val="0"/>
                <w:sz w:val="20"/>
                <w:szCs w:val="20"/>
              </w:rPr>
            </w:pPr>
            <w:r>
              <w:rPr>
                <w:rFonts w:ascii="Arial" w:hAnsi="Arial" w:cs="Arial"/>
                <w:kern w:val="0"/>
                <w:sz w:val="20"/>
                <w:szCs w:val="20"/>
              </w:rPr>
              <w:t>根数</w:t>
            </w:r>
          </w:p>
        </w:tc>
        <w:tc>
          <w:tcPr>
            <w:tcW w:w="903"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Arial" w:hAnsi="Arial" w:cs="Arial"/>
                <w:kern w:val="0"/>
                <w:sz w:val="20"/>
                <w:szCs w:val="20"/>
              </w:rPr>
            </w:pPr>
            <w:r>
              <w:rPr>
                <w:rFonts w:ascii="Arial" w:hAnsi="Arial" w:cs="Arial"/>
                <w:kern w:val="0"/>
                <w:sz w:val="20"/>
                <w:szCs w:val="20"/>
              </w:rPr>
              <w:t>材 料</w:t>
            </w:r>
          </w:p>
        </w:tc>
        <w:tc>
          <w:tcPr>
            <w:tcW w:w="656"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Arial" w:hAnsi="Arial" w:cs="Arial"/>
                <w:kern w:val="0"/>
                <w:sz w:val="20"/>
                <w:szCs w:val="20"/>
              </w:rPr>
            </w:pPr>
            <w:r>
              <w:rPr>
                <w:rFonts w:ascii="Arial" w:hAnsi="Arial" w:cs="Arial"/>
                <w:kern w:val="0"/>
                <w:sz w:val="20"/>
                <w:szCs w:val="20"/>
              </w:rPr>
              <w:t>根数</w:t>
            </w:r>
          </w:p>
        </w:tc>
        <w:tc>
          <w:tcPr>
            <w:tcW w:w="1843" w:type="dxa"/>
            <w:gridSpan w:val="2"/>
            <w:tcBorders>
              <w:top w:val="single" w:color="auto" w:sz="4" w:space="0"/>
              <w:left w:val="nil"/>
              <w:bottom w:val="single" w:color="auto" w:sz="4" w:space="0"/>
              <w:right w:val="single" w:color="000000" w:sz="4" w:space="0"/>
            </w:tcBorders>
            <w:shd w:val="clear" w:color="auto" w:fill="auto"/>
            <w:noWrap/>
            <w:vAlign w:val="center"/>
          </w:tcPr>
          <w:p>
            <w:pPr>
              <w:widowControl/>
              <w:jc w:val="center"/>
              <w:rPr>
                <w:rFonts w:ascii="Arial" w:hAnsi="Arial" w:cs="Arial"/>
                <w:kern w:val="0"/>
                <w:sz w:val="20"/>
                <w:szCs w:val="20"/>
              </w:rPr>
            </w:pPr>
            <w:r>
              <w:rPr>
                <w:rFonts w:ascii="Arial" w:hAnsi="Arial" w:cs="Arial"/>
                <w:kern w:val="0"/>
                <w:sz w:val="20"/>
                <w:szCs w:val="20"/>
              </w:rPr>
              <w:t>原材料直径</w:t>
            </w:r>
          </w:p>
        </w:tc>
      </w:tr>
      <w:tr>
        <w:tblPrEx>
          <w:tblCellMar>
            <w:top w:w="0" w:type="dxa"/>
            <w:left w:w="108" w:type="dxa"/>
            <w:bottom w:w="0" w:type="dxa"/>
            <w:right w:w="108" w:type="dxa"/>
          </w:tblCellMar>
        </w:tblPrEx>
        <w:trPr>
          <w:trHeight w:val="288" w:hRule="atLeast"/>
          <w:jc w:val="center"/>
        </w:trPr>
        <w:tc>
          <w:tcPr>
            <w:tcW w:w="1520" w:type="dxa"/>
            <w:vMerge w:val="continue"/>
            <w:tcBorders>
              <w:top w:val="single" w:color="auto" w:sz="4" w:space="0"/>
              <w:left w:val="single" w:color="auto" w:sz="4" w:space="0"/>
              <w:bottom w:val="single" w:color="000000" w:sz="4" w:space="0"/>
              <w:right w:val="single" w:color="auto" w:sz="4" w:space="0"/>
            </w:tcBorders>
            <w:shd w:val="clear" w:color="auto" w:fill="auto"/>
            <w:noWrap w:val="0"/>
            <w:vAlign w:val="center"/>
          </w:tcPr>
          <w:p>
            <w:pPr>
              <w:widowControl/>
              <w:jc w:val="left"/>
              <w:rPr>
                <w:rFonts w:ascii="Arial" w:hAnsi="Arial" w:cs="Arial"/>
                <w:b/>
                <w:bCs/>
                <w:kern w:val="0"/>
                <w:sz w:val="22"/>
                <w:szCs w:val="22"/>
              </w:rPr>
            </w:pPr>
          </w:p>
        </w:tc>
        <w:tc>
          <w:tcPr>
            <w:tcW w:w="1330" w:type="dxa"/>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光纤</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G.652</w:t>
            </w:r>
          </w:p>
        </w:tc>
        <w:tc>
          <w:tcPr>
            <w:tcW w:w="709" w:type="dxa"/>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48</w:t>
            </w:r>
          </w:p>
        </w:tc>
        <w:tc>
          <w:tcPr>
            <w:tcW w:w="903" w:type="dxa"/>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G.655</w:t>
            </w:r>
          </w:p>
        </w:tc>
        <w:tc>
          <w:tcPr>
            <w:tcW w:w="656" w:type="dxa"/>
            <w:tcBorders>
              <w:top w:val="nil"/>
              <w:left w:val="nil"/>
              <w:bottom w:val="single" w:color="auto" w:sz="4" w:space="0"/>
              <w:right w:val="single" w:color="auto" w:sz="4" w:space="0"/>
            </w:tcBorders>
            <w:shd w:val="clear" w:color="auto" w:fill="auto"/>
            <w:noWrap/>
            <w:vAlign w:val="center"/>
          </w:tcPr>
          <w:p>
            <w:pPr>
              <w:widowControl/>
              <w:jc w:val="right"/>
              <w:rPr>
                <w:rFonts w:ascii="Arial" w:hAnsi="Arial" w:cs="Arial"/>
                <w:kern w:val="0"/>
                <w:sz w:val="20"/>
                <w:szCs w:val="20"/>
              </w:rPr>
            </w:pPr>
            <w:r>
              <w:rPr>
                <w:rFonts w:ascii="Arial" w:hAnsi="Arial" w:cs="Arial"/>
                <w:kern w:val="0"/>
                <w:sz w:val="20"/>
                <w:szCs w:val="20"/>
              </w:rPr>
              <w:t>0</w:t>
            </w:r>
          </w:p>
        </w:tc>
        <w:tc>
          <w:tcPr>
            <w:tcW w:w="851" w:type="dxa"/>
            <w:tcBorders>
              <w:top w:val="nil"/>
              <w:left w:val="nil"/>
              <w:bottom w:val="single" w:color="auto" w:sz="4" w:space="0"/>
              <w:right w:val="single" w:color="auto" w:sz="4" w:space="0"/>
            </w:tcBorders>
            <w:shd w:val="clear" w:color="auto" w:fill="auto"/>
            <w:noWrap/>
            <w:vAlign w:val="center"/>
          </w:tcPr>
          <w:p>
            <w:pPr>
              <w:widowControl/>
              <w:jc w:val="left"/>
              <w:rPr>
                <w:rFonts w:ascii="楷体_GB2312" w:hAnsi="宋体" w:eastAsia="楷体_GB2312" w:cs="宋体"/>
                <w:kern w:val="0"/>
                <w:sz w:val="22"/>
                <w:szCs w:val="22"/>
              </w:rPr>
            </w:pPr>
            <w:r>
              <w:rPr>
                <w:rFonts w:hint="eastAsia" w:ascii="楷体_GB2312" w:hAnsi="宋体" w:eastAsia="楷体_GB2312" w:cs="宋体"/>
                <w:kern w:val="0"/>
                <w:sz w:val="22"/>
                <w:szCs w:val="22"/>
              </w:rPr>
              <w:t>　</w:t>
            </w:r>
          </w:p>
        </w:tc>
        <w:tc>
          <w:tcPr>
            <w:tcW w:w="992" w:type="dxa"/>
            <w:tcBorders>
              <w:top w:val="nil"/>
              <w:left w:val="nil"/>
              <w:bottom w:val="single" w:color="auto" w:sz="4" w:space="0"/>
              <w:right w:val="single" w:color="auto" w:sz="4" w:space="0"/>
            </w:tcBorders>
            <w:shd w:val="clear" w:color="auto" w:fill="auto"/>
            <w:noWrap/>
            <w:vAlign w:val="center"/>
          </w:tcPr>
          <w:p>
            <w:pPr>
              <w:widowControl/>
              <w:jc w:val="left"/>
              <w:rPr>
                <w:rFonts w:ascii="楷体_GB2312" w:hAnsi="宋体" w:eastAsia="楷体_GB2312" w:cs="宋体"/>
                <w:kern w:val="0"/>
                <w:sz w:val="22"/>
                <w:szCs w:val="22"/>
              </w:rPr>
            </w:pPr>
            <w:r>
              <w:rPr>
                <w:rFonts w:hint="eastAsia" w:ascii="楷体_GB2312" w:hAnsi="宋体" w:eastAsia="楷体_GB2312" w:cs="宋体"/>
                <w:kern w:val="0"/>
                <w:sz w:val="22"/>
                <w:szCs w:val="22"/>
              </w:rPr>
              <w:t>　</w:t>
            </w:r>
          </w:p>
        </w:tc>
      </w:tr>
      <w:tr>
        <w:tblPrEx>
          <w:tblCellMar>
            <w:top w:w="0" w:type="dxa"/>
            <w:left w:w="108" w:type="dxa"/>
            <w:bottom w:w="0" w:type="dxa"/>
            <w:right w:w="108" w:type="dxa"/>
          </w:tblCellMar>
        </w:tblPrEx>
        <w:trPr>
          <w:trHeight w:val="288" w:hRule="atLeast"/>
          <w:jc w:val="center"/>
        </w:trPr>
        <w:tc>
          <w:tcPr>
            <w:tcW w:w="1520" w:type="dxa"/>
            <w:vMerge w:val="continue"/>
            <w:tcBorders>
              <w:top w:val="single" w:color="auto" w:sz="4" w:space="0"/>
              <w:left w:val="single" w:color="auto" w:sz="4" w:space="0"/>
              <w:bottom w:val="single" w:color="000000" w:sz="4" w:space="0"/>
              <w:right w:val="single" w:color="auto" w:sz="4" w:space="0"/>
            </w:tcBorders>
            <w:shd w:val="clear" w:color="auto" w:fill="auto"/>
            <w:noWrap w:val="0"/>
            <w:vAlign w:val="center"/>
          </w:tcPr>
          <w:p>
            <w:pPr>
              <w:widowControl/>
              <w:jc w:val="left"/>
              <w:rPr>
                <w:rFonts w:ascii="Arial" w:hAnsi="Arial" w:cs="Arial"/>
                <w:b/>
                <w:bCs/>
                <w:kern w:val="0"/>
                <w:sz w:val="22"/>
                <w:szCs w:val="22"/>
              </w:rPr>
            </w:pPr>
          </w:p>
        </w:tc>
        <w:tc>
          <w:tcPr>
            <w:tcW w:w="1330" w:type="dxa"/>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中 心</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40%AS线</w:t>
            </w:r>
          </w:p>
        </w:tc>
        <w:tc>
          <w:tcPr>
            <w:tcW w:w="709" w:type="dxa"/>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1</w:t>
            </w:r>
          </w:p>
        </w:tc>
        <w:tc>
          <w:tcPr>
            <w:tcW w:w="903" w:type="dxa"/>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　</w:t>
            </w:r>
          </w:p>
        </w:tc>
        <w:tc>
          <w:tcPr>
            <w:tcW w:w="656" w:type="dxa"/>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　</w:t>
            </w:r>
          </w:p>
        </w:tc>
        <w:tc>
          <w:tcPr>
            <w:tcW w:w="851" w:type="dxa"/>
            <w:tcBorders>
              <w:top w:val="nil"/>
              <w:left w:val="nil"/>
              <w:bottom w:val="single" w:color="auto" w:sz="4" w:space="0"/>
              <w:right w:val="single" w:color="auto" w:sz="4" w:space="0"/>
            </w:tcBorders>
            <w:shd w:val="clear" w:color="auto" w:fill="auto"/>
            <w:noWrap/>
            <w:vAlign w:val="center"/>
          </w:tcPr>
          <w:p>
            <w:pPr>
              <w:widowControl/>
              <w:jc w:val="right"/>
              <w:rPr>
                <w:rFonts w:ascii="Arial" w:hAnsi="Arial" w:cs="Arial"/>
                <w:kern w:val="0"/>
                <w:sz w:val="20"/>
                <w:szCs w:val="20"/>
              </w:rPr>
            </w:pPr>
            <w:r>
              <w:rPr>
                <w:rFonts w:ascii="Arial" w:hAnsi="Arial" w:cs="Arial"/>
                <w:kern w:val="0"/>
                <w:sz w:val="20"/>
                <w:szCs w:val="20"/>
              </w:rPr>
              <w:t>线直径</w:t>
            </w:r>
          </w:p>
        </w:tc>
        <w:tc>
          <w:tcPr>
            <w:tcW w:w="992" w:type="dxa"/>
            <w:tcBorders>
              <w:top w:val="nil"/>
              <w:left w:val="nil"/>
              <w:bottom w:val="single" w:color="auto" w:sz="4" w:space="0"/>
              <w:right w:val="single" w:color="auto" w:sz="4" w:space="0"/>
            </w:tcBorders>
            <w:shd w:val="clear" w:color="auto" w:fill="auto"/>
            <w:noWrap/>
            <w:vAlign w:val="center"/>
          </w:tcPr>
          <w:p>
            <w:pPr>
              <w:widowControl/>
              <w:jc w:val="right"/>
              <w:rPr>
                <w:rFonts w:ascii="Arial" w:hAnsi="Arial" w:cs="Arial"/>
                <w:kern w:val="0"/>
                <w:sz w:val="20"/>
                <w:szCs w:val="20"/>
              </w:rPr>
            </w:pPr>
            <w:r>
              <w:rPr>
                <w:rFonts w:ascii="Arial" w:hAnsi="Arial" w:cs="Arial"/>
                <w:kern w:val="0"/>
                <w:sz w:val="20"/>
                <w:szCs w:val="20"/>
              </w:rPr>
              <w:t>3.4mm</w:t>
            </w:r>
          </w:p>
        </w:tc>
      </w:tr>
      <w:tr>
        <w:tblPrEx>
          <w:tblCellMar>
            <w:top w:w="0" w:type="dxa"/>
            <w:left w:w="108" w:type="dxa"/>
            <w:bottom w:w="0" w:type="dxa"/>
            <w:right w:w="108" w:type="dxa"/>
          </w:tblCellMar>
        </w:tblPrEx>
        <w:trPr>
          <w:trHeight w:val="288" w:hRule="atLeast"/>
          <w:jc w:val="center"/>
        </w:trPr>
        <w:tc>
          <w:tcPr>
            <w:tcW w:w="1520" w:type="dxa"/>
            <w:vMerge w:val="continue"/>
            <w:tcBorders>
              <w:top w:val="single" w:color="auto" w:sz="4" w:space="0"/>
              <w:left w:val="single" w:color="auto" w:sz="4" w:space="0"/>
              <w:bottom w:val="single" w:color="000000" w:sz="4" w:space="0"/>
              <w:right w:val="single" w:color="auto" w:sz="4" w:space="0"/>
            </w:tcBorders>
            <w:shd w:val="clear" w:color="auto" w:fill="auto"/>
            <w:noWrap w:val="0"/>
            <w:vAlign w:val="center"/>
          </w:tcPr>
          <w:p>
            <w:pPr>
              <w:widowControl/>
              <w:jc w:val="left"/>
              <w:rPr>
                <w:rFonts w:ascii="Arial" w:hAnsi="Arial" w:cs="Arial"/>
                <w:b/>
                <w:bCs/>
                <w:kern w:val="0"/>
                <w:sz w:val="22"/>
                <w:szCs w:val="22"/>
              </w:rPr>
            </w:pPr>
          </w:p>
        </w:tc>
        <w:tc>
          <w:tcPr>
            <w:tcW w:w="1330" w:type="dxa"/>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第1层</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40%AS线</w:t>
            </w:r>
          </w:p>
        </w:tc>
        <w:tc>
          <w:tcPr>
            <w:tcW w:w="709" w:type="dxa"/>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5</w:t>
            </w:r>
          </w:p>
        </w:tc>
        <w:tc>
          <w:tcPr>
            <w:tcW w:w="903" w:type="dxa"/>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AA线</w:t>
            </w:r>
          </w:p>
        </w:tc>
        <w:tc>
          <w:tcPr>
            <w:tcW w:w="656" w:type="dxa"/>
            <w:tcBorders>
              <w:top w:val="nil"/>
              <w:left w:val="nil"/>
              <w:bottom w:val="single" w:color="auto" w:sz="4" w:space="0"/>
              <w:right w:val="single" w:color="auto" w:sz="4" w:space="0"/>
            </w:tcBorders>
            <w:shd w:val="clear" w:color="auto" w:fill="auto"/>
            <w:noWrap/>
            <w:vAlign w:val="center"/>
          </w:tcPr>
          <w:p>
            <w:pPr>
              <w:widowControl/>
              <w:jc w:val="right"/>
              <w:rPr>
                <w:rFonts w:ascii="Arial" w:hAnsi="Arial" w:cs="Arial"/>
                <w:kern w:val="0"/>
                <w:sz w:val="20"/>
                <w:szCs w:val="20"/>
              </w:rPr>
            </w:pPr>
            <w:r>
              <w:rPr>
                <w:rFonts w:ascii="Arial" w:hAnsi="Arial" w:cs="Arial"/>
                <w:kern w:val="0"/>
                <w:sz w:val="20"/>
                <w:szCs w:val="20"/>
              </w:rPr>
              <w:t>0</w:t>
            </w:r>
          </w:p>
        </w:tc>
        <w:tc>
          <w:tcPr>
            <w:tcW w:w="851" w:type="dxa"/>
            <w:tcBorders>
              <w:top w:val="nil"/>
              <w:left w:val="nil"/>
              <w:bottom w:val="single" w:color="auto" w:sz="4" w:space="0"/>
              <w:right w:val="single" w:color="auto" w:sz="4" w:space="0"/>
            </w:tcBorders>
            <w:shd w:val="clear" w:color="auto" w:fill="auto"/>
            <w:noWrap/>
            <w:vAlign w:val="center"/>
          </w:tcPr>
          <w:p>
            <w:pPr>
              <w:widowControl/>
              <w:jc w:val="right"/>
              <w:rPr>
                <w:rFonts w:ascii="Arial" w:hAnsi="Arial" w:cs="Arial"/>
                <w:kern w:val="0"/>
                <w:sz w:val="20"/>
                <w:szCs w:val="20"/>
              </w:rPr>
            </w:pPr>
            <w:r>
              <w:rPr>
                <w:rFonts w:ascii="Arial" w:hAnsi="Arial" w:cs="Arial"/>
                <w:kern w:val="0"/>
                <w:sz w:val="20"/>
                <w:szCs w:val="20"/>
              </w:rPr>
              <w:t>线直径</w:t>
            </w:r>
          </w:p>
        </w:tc>
        <w:tc>
          <w:tcPr>
            <w:tcW w:w="992" w:type="dxa"/>
            <w:tcBorders>
              <w:top w:val="nil"/>
              <w:left w:val="nil"/>
              <w:bottom w:val="single" w:color="auto" w:sz="4" w:space="0"/>
              <w:right w:val="single" w:color="auto" w:sz="4" w:space="0"/>
            </w:tcBorders>
            <w:shd w:val="clear" w:color="auto" w:fill="auto"/>
            <w:noWrap/>
            <w:vAlign w:val="center"/>
          </w:tcPr>
          <w:p>
            <w:pPr>
              <w:widowControl/>
              <w:jc w:val="right"/>
              <w:rPr>
                <w:rFonts w:ascii="Arial" w:hAnsi="Arial" w:cs="Arial"/>
                <w:kern w:val="0"/>
                <w:sz w:val="20"/>
                <w:szCs w:val="20"/>
              </w:rPr>
            </w:pPr>
            <w:r>
              <w:rPr>
                <w:rFonts w:ascii="Arial" w:hAnsi="Arial" w:cs="Arial"/>
                <w:kern w:val="0"/>
                <w:sz w:val="20"/>
                <w:szCs w:val="20"/>
              </w:rPr>
              <w:t>3.3mm</w:t>
            </w:r>
          </w:p>
        </w:tc>
      </w:tr>
      <w:tr>
        <w:tblPrEx>
          <w:tblCellMar>
            <w:top w:w="0" w:type="dxa"/>
            <w:left w:w="108" w:type="dxa"/>
            <w:bottom w:w="0" w:type="dxa"/>
            <w:right w:w="108" w:type="dxa"/>
          </w:tblCellMar>
        </w:tblPrEx>
        <w:trPr>
          <w:trHeight w:val="288" w:hRule="atLeast"/>
          <w:jc w:val="center"/>
        </w:trPr>
        <w:tc>
          <w:tcPr>
            <w:tcW w:w="1520" w:type="dxa"/>
            <w:vMerge w:val="continue"/>
            <w:tcBorders>
              <w:top w:val="single" w:color="auto" w:sz="4" w:space="0"/>
              <w:left w:val="single" w:color="auto" w:sz="4" w:space="0"/>
              <w:bottom w:val="single" w:color="000000" w:sz="4" w:space="0"/>
              <w:right w:val="single" w:color="auto" w:sz="4" w:space="0"/>
            </w:tcBorders>
            <w:shd w:val="clear" w:color="auto" w:fill="auto"/>
            <w:noWrap w:val="0"/>
            <w:vAlign w:val="center"/>
          </w:tcPr>
          <w:p>
            <w:pPr>
              <w:widowControl/>
              <w:jc w:val="left"/>
              <w:rPr>
                <w:rFonts w:ascii="Arial" w:hAnsi="Arial" w:cs="Arial"/>
                <w:b/>
                <w:bCs/>
                <w:kern w:val="0"/>
                <w:sz w:val="22"/>
                <w:szCs w:val="22"/>
              </w:rPr>
            </w:pPr>
          </w:p>
        </w:tc>
        <w:tc>
          <w:tcPr>
            <w:tcW w:w="1330" w:type="dxa"/>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　</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不锈钢管</w:t>
            </w:r>
          </w:p>
        </w:tc>
        <w:tc>
          <w:tcPr>
            <w:tcW w:w="709" w:type="dxa"/>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1</w:t>
            </w:r>
          </w:p>
        </w:tc>
        <w:tc>
          <w:tcPr>
            <w:tcW w:w="903" w:type="dxa"/>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光纤芯数</w:t>
            </w:r>
          </w:p>
        </w:tc>
        <w:tc>
          <w:tcPr>
            <w:tcW w:w="656" w:type="dxa"/>
            <w:tcBorders>
              <w:top w:val="nil"/>
              <w:left w:val="nil"/>
              <w:bottom w:val="single" w:color="auto" w:sz="4" w:space="0"/>
              <w:right w:val="single" w:color="auto" w:sz="4" w:space="0"/>
            </w:tcBorders>
            <w:shd w:val="clear" w:color="auto" w:fill="auto"/>
            <w:noWrap/>
            <w:vAlign w:val="center"/>
          </w:tcPr>
          <w:p>
            <w:pPr>
              <w:widowControl/>
              <w:jc w:val="right"/>
              <w:rPr>
                <w:rFonts w:ascii="Arial" w:hAnsi="Arial" w:cs="Arial"/>
                <w:kern w:val="0"/>
                <w:sz w:val="20"/>
                <w:szCs w:val="20"/>
              </w:rPr>
            </w:pPr>
            <w:r>
              <w:rPr>
                <w:rFonts w:ascii="Arial" w:hAnsi="Arial" w:cs="Arial"/>
                <w:kern w:val="0"/>
                <w:sz w:val="20"/>
                <w:szCs w:val="20"/>
              </w:rPr>
              <w:t>48</w:t>
            </w:r>
          </w:p>
        </w:tc>
        <w:tc>
          <w:tcPr>
            <w:tcW w:w="851" w:type="dxa"/>
            <w:tcBorders>
              <w:top w:val="nil"/>
              <w:left w:val="nil"/>
              <w:bottom w:val="single" w:color="auto" w:sz="4" w:space="0"/>
              <w:right w:val="single" w:color="auto" w:sz="4" w:space="0"/>
            </w:tcBorders>
            <w:shd w:val="clear" w:color="auto" w:fill="auto"/>
            <w:noWrap/>
            <w:vAlign w:val="center"/>
          </w:tcPr>
          <w:p>
            <w:pPr>
              <w:widowControl/>
              <w:jc w:val="right"/>
              <w:rPr>
                <w:rFonts w:ascii="Arial" w:hAnsi="Arial" w:cs="Arial"/>
                <w:kern w:val="0"/>
                <w:sz w:val="20"/>
                <w:szCs w:val="20"/>
              </w:rPr>
            </w:pPr>
            <w:r>
              <w:rPr>
                <w:rFonts w:ascii="Arial" w:hAnsi="Arial" w:cs="Arial"/>
                <w:kern w:val="0"/>
                <w:sz w:val="20"/>
                <w:szCs w:val="20"/>
              </w:rPr>
              <w:t>管直径</w:t>
            </w:r>
          </w:p>
        </w:tc>
        <w:tc>
          <w:tcPr>
            <w:tcW w:w="992" w:type="dxa"/>
            <w:tcBorders>
              <w:top w:val="nil"/>
              <w:left w:val="nil"/>
              <w:bottom w:val="single" w:color="auto" w:sz="4" w:space="0"/>
              <w:right w:val="single" w:color="auto" w:sz="4" w:space="0"/>
            </w:tcBorders>
            <w:shd w:val="clear" w:color="auto" w:fill="auto"/>
            <w:noWrap/>
            <w:vAlign w:val="center"/>
          </w:tcPr>
          <w:p>
            <w:pPr>
              <w:widowControl/>
              <w:jc w:val="right"/>
              <w:rPr>
                <w:rFonts w:ascii="Arial" w:hAnsi="Arial" w:cs="Arial"/>
                <w:kern w:val="0"/>
                <w:sz w:val="20"/>
                <w:szCs w:val="20"/>
              </w:rPr>
            </w:pPr>
            <w:r>
              <w:rPr>
                <w:rFonts w:ascii="Arial" w:hAnsi="Arial" w:cs="Arial"/>
                <w:kern w:val="0"/>
                <w:sz w:val="20"/>
                <w:szCs w:val="20"/>
              </w:rPr>
              <w:t>3.2mm</w:t>
            </w:r>
          </w:p>
        </w:tc>
      </w:tr>
      <w:tr>
        <w:tblPrEx>
          <w:tblCellMar>
            <w:top w:w="0" w:type="dxa"/>
            <w:left w:w="108" w:type="dxa"/>
            <w:bottom w:w="0" w:type="dxa"/>
            <w:right w:w="108" w:type="dxa"/>
          </w:tblCellMar>
        </w:tblPrEx>
        <w:trPr>
          <w:trHeight w:val="288" w:hRule="atLeast"/>
          <w:jc w:val="center"/>
        </w:trPr>
        <w:tc>
          <w:tcPr>
            <w:tcW w:w="1520" w:type="dxa"/>
            <w:vMerge w:val="continue"/>
            <w:tcBorders>
              <w:top w:val="single" w:color="auto" w:sz="4" w:space="0"/>
              <w:left w:val="single" w:color="auto" w:sz="4" w:space="0"/>
              <w:bottom w:val="single" w:color="000000" w:sz="4" w:space="0"/>
              <w:right w:val="single" w:color="auto" w:sz="4" w:space="0"/>
            </w:tcBorders>
            <w:shd w:val="clear" w:color="auto" w:fill="auto"/>
            <w:noWrap w:val="0"/>
            <w:vAlign w:val="center"/>
          </w:tcPr>
          <w:p>
            <w:pPr>
              <w:widowControl/>
              <w:jc w:val="left"/>
              <w:rPr>
                <w:rFonts w:ascii="Arial" w:hAnsi="Arial" w:cs="Arial"/>
                <w:b/>
                <w:bCs/>
                <w:kern w:val="0"/>
                <w:sz w:val="22"/>
                <w:szCs w:val="22"/>
              </w:rPr>
            </w:pPr>
          </w:p>
        </w:tc>
        <w:tc>
          <w:tcPr>
            <w:tcW w:w="1330" w:type="dxa"/>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第2层</w:t>
            </w:r>
          </w:p>
        </w:tc>
        <w:tc>
          <w:tcPr>
            <w:tcW w:w="1276" w:type="dxa"/>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40%AS线</w:t>
            </w:r>
          </w:p>
        </w:tc>
        <w:tc>
          <w:tcPr>
            <w:tcW w:w="709" w:type="dxa"/>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12</w:t>
            </w:r>
          </w:p>
        </w:tc>
        <w:tc>
          <w:tcPr>
            <w:tcW w:w="903" w:type="dxa"/>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AA线</w:t>
            </w:r>
          </w:p>
        </w:tc>
        <w:tc>
          <w:tcPr>
            <w:tcW w:w="656" w:type="dxa"/>
            <w:tcBorders>
              <w:top w:val="nil"/>
              <w:left w:val="nil"/>
              <w:bottom w:val="single" w:color="auto" w:sz="4" w:space="0"/>
              <w:right w:val="single" w:color="auto" w:sz="4" w:space="0"/>
            </w:tcBorders>
            <w:shd w:val="clear" w:color="auto" w:fill="auto"/>
            <w:noWrap/>
            <w:vAlign w:val="center"/>
          </w:tcPr>
          <w:p>
            <w:pPr>
              <w:widowControl/>
              <w:jc w:val="right"/>
              <w:rPr>
                <w:rFonts w:ascii="Arial" w:hAnsi="Arial" w:cs="Arial"/>
                <w:kern w:val="0"/>
                <w:sz w:val="20"/>
                <w:szCs w:val="20"/>
              </w:rPr>
            </w:pPr>
            <w:r>
              <w:rPr>
                <w:rFonts w:ascii="Arial" w:hAnsi="Arial" w:cs="Arial"/>
                <w:kern w:val="0"/>
                <w:sz w:val="20"/>
                <w:szCs w:val="20"/>
              </w:rPr>
              <w:t>0</w:t>
            </w:r>
          </w:p>
        </w:tc>
        <w:tc>
          <w:tcPr>
            <w:tcW w:w="851" w:type="dxa"/>
            <w:tcBorders>
              <w:top w:val="nil"/>
              <w:left w:val="nil"/>
              <w:bottom w:val="single" w:color="auto" w:sz="4" w:space="0"/>
              <w:right w:val="single" w:color="auto" w:sz="4" w:space="0"/>
            </w:tcBorders>
            <w:shd w:val="clear" w:color="auto" w:fill="auto"/>
            <w:noWrap/>
            <w:vAlign w:val="center"/>
          </w:tcPr>
          <w:p>
            <w:pPr>
              <w:widowControl/>
              <w:jc w:val="right"/>
              <w:rPr>
                <w:rFonts w:ascii="Arial" w:hAnsi="Arial" w:cs="Arial"/>
                <w:kern w:val="0"/>
                <w:sz w:val="20"/>
                <w:szCs w:val="20"/>
              </w:rPr>
            </w:pPr>
            <w:r>
              <w:rPr>
                <w:rFonts w:ascii="Arial" w:hAnsi="Arial" w:cs="Arial"/>
                <w:kern w:val="0"/>
                <w:sz w:val="20"/>
                <w:szCs w:val="20"/>
              </w:rPr>
              <w:t>线直径</w:t>
            </w:r>
          </w:p>
        </w:tc>
        <w:tc>
          <w:tcPr>
            <w:tcW w:w="992" w:type="dxa"/>
            <w:tcBorders>
              <w:top w:val="nil"/>
              <w:left w:val="nil"/>
              <w:bottom w:val="single" w:color="auto" w:sz="4" w:space="0"/>
              <w:right w:val="single" w:color="auto" w:sz="4" w:space="0"/>
            </w:tcBorders>
            <w:shd w:val="clear" w:color="auto" w:fill="auto"/>
            <w:noWrap/>
            <w:vAlign w:val="center"/>
          </w:tcPr>
          <w:p>
            <w:pPr>
              <w:widowControl/>
              <w:jc w:val="right"/>
              <w:rPr>
                <w:rFonts w:ascii="Arial" w:hAnsi="Arial" w:cs="Arial"/>
                <w:kern w:val="0"/>
                <w:sz w:val="20"/>
                <w:szCs w:val="20"/>
              </w:rPr>
            </w:pPr>
            <w:r>
              <w:rPr>
                <w:rFonts w:ascii="Arial" w:hAnsi="Arial" w:cs="Arial"/>
                <w:kern w:val="0"/>
                <w:sz w:val="20"/>
                <w:szCs w:val="20"/>
              </w:rPr>
              <w:t>3.3mm</w:t>
            </w:r>
          </w:p>
        </w:tc>
      </w:tr>
      <w:tr>
        <w:tblPrEx>
          <w:tblCellMar>
            <w:top w:w="0" w:type="dxa"/>
            <w:left w:w="108" w:type="dxa"/>
            <w:bottom w:w="0" w:type="dxa"/>
            <w:right w:w="108" w:type="dxa"/>
          </w:tblCellMar>
        </w:tblPrEx>
        <w:trPr>
          <w:trHeight w:val="288" w:hRule="atLeast"/>
          <w:jc w:val="center"/>
        </w:trPr>
        <w:tc>
          <w:tcPr>
            <w:tcW w:w="152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Arial" w:hAnsi="Arial" w:cs="Arial"/>
                <w:b/>
                <w:bCs/>
                <w:kern w:val="0"/>
                <w:sz w:val="22"/>
                <w:szCs w:val="22"/>
              </w:rPr>
            </w:pPr>
            <w:r>
              <w:rPr>
                <w:rFonts w:ascii="Arial" w:hAnsi="Arial" w:cs="Arial"/>
                <w:b/>
                <w:bCs/>
                <w:kern w:val="0"/>
                <w:sz w:val="22"/>
                <w:szCs w:val="22"/>
              </w:rPr>
              <w:t>技术参数</w:t>
            </w:r>
          </w:p>
        </w:tc>
        <w:tc>
          <w:tcPr>
            <w:tcW w:w="2606" w:type="dxa"/>
            <w:gridSpan w:val="2"/>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光缆直径：</w:t>
            </w:r>
          </w:p>
        </w:tc>
        <w:tc>
          <w:tcPr>
            <w:tcW w:w="4111" w:type="dxa"/>
            <w:gridSpan w:val="5"/>
            <w:tcBorders>
              <w:top w:val="single" w:color="auto" w:sz="4" w:space="0"/>
              <w:left w:val="nil"/>
              <w:bottom w:val="single" w:color="auto" w:sz="4" w:space="0"/>
              <w:right w:val="single" w:color="000000" w:sz="4" w:space="0"/>
            </w:tcBorders>
            <w:shd w:val="clear" w:color="auto" w:fill="auto"/>
            <w:noWrap/>
            <w:vAlign w:val="center"/>
          </w:tcPr>
          <w:p>
            <w:pPr>
              <w:widowControl/>
              <w:jc w:val="center"/>
              <w:rPr>
                <w:rFonts w:ascii="Arial" w:hAnsi="Arial" w:cs="Arial"/>
                <w:kern w:val="0"/>
                <w:sz w:val="20"/>
                <w:szCs w:val="20"/>
              </w:rPr>
            </w:pPr>
            <w:r>
              <w:rPr>
                <w:rFonts w:ascii="Arial" w:hAnsi="Arial" w:cs="Arial"/>
                <w:kern w:val="0"/>
                <w:sz w:val="20"/>
                <w:szCs w:val="20"/>
              </w:rPr>
              <w:t>16.6mm</w:t>
            </w:r>
          </w:p>
        </w:tc>
      </w:tr>
      <w:tr>
        <w:trPr>
          <w:trHeight w:val="288" w:hRule="atLeast"/>
          <w:jc w:val="center"/>
        </w:trPr>
        <w:tc>
          <w:tcPr>
            <w:tcW w:w="1520" w:type="dxa"/>
            <w:vMerge w:val="continue"/>
            <w:tcBorders>
              <w:top w:val="nil"/>
              <w:left w:val="single" w:color="auto" w:sz="4" w:space="0"/>
              <w:bottom w:val="single" w:color="auto" w:sz="4" w:space="0"/>
              <w:right w:val="single" w:color="auto" w:sz="4" w:space="0"/>
            </w:tcBorders>
            <w:shd w:val="clear" w:color="auto" w:fill="auto"/>
            <w:noWrap w:val="0"/>
            <w:vAlign w:val="center"/>
          </w:tcPr>
          <w:p>
            <w:pPr>
              <w:widowControl/>
              <w:jc w:val="left"/>
              <w:rPr>
                <w:rFonts w:ascii="Arial" w:hAnsi="Arial" w:cs="Arial"/>
                <w:b/>
                <w:bCs/>
                <w:kern w:val="0"/>
                <w:sz w:val="22"/>
                <w:szCs w:val="22"/>
              </w:rPr>
            </w:pPr>
          </w:p>
        </w:tc>
        <w:tc>
          <w:tcPr>
            <w:tcW w:w="2606" w:type="dxa"/>
            <w:gridSpan w:val="2"/>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光缆重量：</w:t>
            </w:r>
          </w:p>
        </w:tc>
        <w:tc>
          <w:tcPr>
            <w:tcW w:w="4111" w:type="dxa"/>
            <w:gridSpan w:val="5"/>
            <w:tcBorders>
              <w:top w:val="single" w:color="auto" w:sz="4" w:space="0"/>
              <w:left w:val="nil"/>
              <w:bottom w:val="single" w:color="auto" w:sz="4" w:space="0"/>
              <w:right w:val="single" w:color="000000" w:sz="4" w:space="0"/>
            </w:tcBorders>
            <w:shd w:val="clear" w:color="auto" w:fill="auto"/>
            <w:noWrap/>
            <w:vAlign w:val="center"/>
          </w:tcPr>
          <w:p>
            <w:pPr>
              <w:widowControl/>
              <w:jc w:val="center"/>
              <w:rPr>
                <w:rFonts w:ascii="Arial" w:hAnsi="Arial" w:cs="Arial"/>
                <w:kern w:val="0"/>
                <w:sz w:val="20"/>
                <w:szCs w:val="20"/>
              </w:rPr>
            </w:pPr>
            <w:r>
              <w:rPr>
                <w:rFonts w:ascii="Arial" w:hAnsi="Arial" w:cs="Arial"/>
                <w:kern w:val="0"/>
                <w:sz w:val="20"/>
                <w:szCs w:val="20"/>
              </w:rPr>
              <w:t>7</w:t>
            </w:r>
            <w:r>
              <w:rPr>
                <w:rFonts w:hint="eastAsia" w:ascii="Arial" w:hAnsi="Arial" w:cs="Arial"/>
                <w:kern w:val="0"/>
                <w:sz w:val="20"/>
                <w:szCs w:val="20"/>
              </w:rPr>
              <w:t>4</w:t>
            </w:r>
            <w:r>
              <w:rPr>
                <w:rFonts w:ascii="Arial" w:hAnsi="Arial" w:cs="Arial"/>
                <w:kern w:val="0"/>
                <w:sz w:val="20"/>
                <w:szCs w:val="20"/>
              </w:rPr>
              <w:t>9kg/km</w:t>
            </w:r>
          </w:p>
        </w:tc>
      </w:tr>
      <w:tr>
        <w:tblPrEx>
          <w:tblCellMar>
            <w:top w:w="0" w:type="dxa"/>
            <w:left w:w="108" w:type="dxa"/>
            <w:bottom w:w="0" w:type="dxa"/>
            <w:right w:w="108" w:type="dxa"/>
          </w:tblCellMar>
        </w:tblPrEx>
        <w:trPr>
          <w:trHeight w:val="288" w:hRule="atLeast"/>
          <w:jc w:val="center"/>
        </w:trPr>
        <w:tc>
          <w:tcPr>
            <w:tcW w:w="1520" w:type="dxa"/>
            <w:vMerge w:val="continue"/>
            <w:tcBorders>
              <w:top w:val="nil"/>
              <w:left w:val="single" w:color="auto" w:sz="4" w:space="0"/>
              <w:bottom w:val="single" w:color="auto" w:sz="4" w:space="0"/>
              <w:right w:val="single" w:color="auto" w:sz="4" w:space="0"/>
            </w:tcBorders>
            <w:shd w:val="clear" w:color="auto" w:fill="auto"/>
            <w:noWrap w:val="0"/>
            <w:vAlign w:val="center"/>
          </w:tcPr>
          <w:p>
            <w:pPr>
              <w:widowControl/>
              <w:jc w:val="left"/>
              <w:rPr>
                <w:rFonts w:ascii="Arial" w:hAnsi="Arial" w:cs="Arial"/>
                <w:b/>
                <w:bCs/>
                <w:kern w:val="0"/>
                <w:sz w:val="22"/>
                <w:szCs w:val="22"/>
              </w:rPr>
            </w:pPr>
          </w:p>
        </w:tc>
        <w:tc>
          <w:tcPr>
            <w:tcW w:w="2606" w:type="dxa"/>
            <w:gridSpan w:val="2"/>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承载截面积</w:t>
            </w:r>
          </w:p>
        </w:tc>
        <w:tc>
          <w:tcPr>
            <w:tcW w:w="4111" w:type="dxa"/>
            <w:gridSpan w:val="5"/>
            <w:tcBorders>
              <w:top w:val="single" w:color="auto" w:sz="4" w:space="0"/>
              <w:left w:val="nil"/>
              <w:bottom w:val="single" w:color="auto" w:sz="4" w:space="0"/>
              <w:right w:val="single" w:color="000000" w:sz="4" w:space="0"/>
            </w:tcBorders>
            <w:shd w:val="clear" w:color="auto" w:fill="auto"/>
            <w:noWrap/>
            <w:vAlign w:val="center"/>
          </w:tcPr>
          <w:p>
            <w:pPr>
              <w:widowControl/>
              <w:jc w:val="center"/>
              <w:rPr>
                <w:rFonts w:ascii="Arial" w:hAnsi="Arial" w:cs="Arial"/>
                <w:kern w:val="0"/>
                <w:sz w:val="20"/>
                <w:szCs w:val="20"/>
              </w:rPr>
            </w:pPr>
            <w:r>
              <w:rPr>
                <w:rFonts w:ascii="Arial" w:hAnsi="Arial" w:cs="Arial"/>
                <w:kern w:val="0"/>
                <w:sz w:val="20"/>
                <w:szCs w:val="20"/>
              </w:rPr>
              <w:t>154.</w:t>
            </w:r>
            <w:r>
              <w:rPr>
                <w:rFonts w:hint="eastAsia" w:ascii="Arial" w:hAnsi="Arial" w:cs="Arial"/>
                <w:kern w:val="0"/>
                <w:sz w:val="20"/>
                <w:szCs w:val="20"/>
              </w:rPr>
              <w:t>48</w:t>
            </w:r>
            <w:r>
              <w:rPr>
                <w:rFonts w:ascii="Arial" w:hAnsi="Arial" w:cs="Arial"/>
                <w:kern w:val="0"/>
                <w:sz w:val="20"/>
                <w:szCs w:val="20"/>
              </w:rPr>
              <w:t>mm</w:t>
            </w:r>
            <w:r>
              <w:rPr>
                <w:rFonts w:ascii="Arial" w:hAnsi="Arial" w:cs="Arial"/>
                <w:kern w:val="0"/>
                <w:sz w:val="20"/>
                <w:szCs w:val="20"/>
                <w:vertAlign w:val="superscript"/>
              </w:rPr>
              <w:t>2</w:t>
            </w:r>
          </w:p>
        </w:tc>
      </w:tr>
      <w:tr>
        <w:tblPrEx>
          <w:tblCellMar>
            <w:top w:w="0" w:type="dxa"/>
            <w:left w:w="108" w:type="dxa"/>
            <w:bottom w:w="0" w:type="dxa"/>
            <w:right w:w="108" w:type="dxa"/>
          </w:tblCellMar>
        </w:tblPrEx>
        <w:trPr>
          <w:trHeight w:val="288" w:hRule="atLeast"/>
          <w:jc w:val="center"/>
        </w:trPr>
        <w:tc>
          <w:tcPr>
            <w:tcW w:w="1520" w:type="dxa"/>
            <w:vMerge w:val="continue"/>
            <w:tcBorders>
              <w:top w:val="nil"/>
              <w:left w:val="single" w:color="auto" w:sz="4" w:space="0"/>
              <w:bottom w:val="single" w:color="auto" w:sz="4" w:space="0"/>
              <w:right w:val="single" w:color="auto" w:sz="4" w:space="0"/>
            </w:tcBorders>
            <w:shd w:val="clear" w:color="auto" w:fill="auto"/>
            <w:noWrap w:val="0"/>
            <w:vAlign w:val="center"/>
          </w:tcPr>
          <w:p>
            <w:pPr>
              <w:widowControl/>
              <w:jc w:val="left"/>
              <w:rPr>
                <w:rFonts w:ascii="Arial" w:hAnsi="Arial" w:cs="Arial"/>
                <w:b/>
                <w:bCs/>
                <w:kern w:val="0"/>
                <w:sz w:val="22"/>
                <w:szCs w:val="22"/>
              </w:rPr>
            </w:pPr>
          </w:p>
        </w:tc>
        <w:tc>
          <w:tcPr>
            <w:tcW w:w="2606" w:type="dxa"/>
            <w:gridSpan w:val="2"/>
            <w:tcBorders>
              <w:top w:val="single" w:color="auto" w:sz="4" w:space="0"/>
              <w:left w:val="nil"/>
              <w:bottom w:val="single" w:color="auto" w:sz="4" w:space="0"/>
              <w:right w:val="single" w:color="000000"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AS面积</w:t>
            </w:r>
          </w:p>
        </w:tc>
        <w:tc>
          <w:tcPr>
            <w:tcW w:w="4111" w:type="dxa"/>
            <w:gridSpan w:val="5"/>
            <w:tcBorders>
              <w:top w:val="single" w:color="auto" w:sz="4" w:space="0"/>
              <w:left w:val="nil"/>
              <w:bottom w:val="single" w:color="auto" w:sz="4" w:space="0"/>
              <w:right w:val="single" w:color="000000" w:sz="4" w:space="0"/>
            </w:tcBorders>
            <w:shd w:val="clear" w:color="auto" w:fill="auto"/>
            <w:noWrap/>
            <w:vAlign w:val="center"/>
          </w:tcPr>
          <w:p>
            <w:pPr>
              <w:widowControl/>
              <w:jc w:val="center"/>
              <w:rPr>
                <w:rFonts w:ascii="Arial" w:hAnsi="Arial" w:cs="Arial"/>
                <w:kern w:val="0"/>
                <w:sz w:val="20"/>
                <w:szCs w:val="20"/>
              </w:rPr>
            </w:pPr>
            <w:r>
              <w:rPr>
                <w:rFonts w:ascii="Arial" w:hAnsi="Arial" w:cs="Arial"/>
                <w:kern w:val="0"/>
                <w:sz w:val="20"/>
                <w:szCs w:val="20"/>
              </w:rPr>
              <w:t>154.48mm</w:t>
            </w:r>
            <w:r>
              <w:rPr>
                <w:rFonts w:ascii="Arial" w:hAnsi="Arial" w:cs="Arial"/>
                <w:kern w:val="0"/>
                <w:sz w:val="20"/>
                <w:szCs w:val="20"/>
                <w:vertAlign w:val="superscript"/>
              </w:rPr>
              <w:t>2</w:t>
            </w:r>
          </w:p>
        </w:tc>
      </w:tr>
      <w:tr>
        <w:tblPrEx>
          <w:tblCellMar>
            <w:top w:w="0" w:type="dxa"/>
            <w:left w:w="108" w:type="dxa"/>
            <w:bottom w:w="0" w:type="dxa"/>
            <w:right w:w="108" w:type="dxa"/>
          </w:tblCellMar>
        </w:tblPrEx>
        <w:trPr>
          <w:trHeight w:val="288" w:hRule="atLeast"/>
          <w:jc w:val="center"/>
        </w:trPr>
        <w:tc>
          <w:tcPr>
            <w:tcW w:w="1520" w:type="dxa"/>
            <w:vMerge w:val="continue"/>
            <w:tcBorders>
              <w:top w:val="nil"/>
              <w:left w:val="single" w:color="auto" w:sz="4" w:space="0"/>
              <w:bottom w:val="single" w:color="auto" w:sz="4" w:space="0"/>
              <w:right w:val="single" w:color="auto" w:sz="4" w:space="0"/>
            </w:tcBorders>
            <w:shd w:val="clear" w:color="auto" w:fill="auto"/>
            <w:noWrap w:val="0"/>
            <w:vAlign w:val="center"/>
          </w:tcPr>
          <w:p>
            <w:pPr>
              <w:widowControl/>
              <w:jc w:val="left"/>
              <w:rPr>
                <w:rFonts w:ascii="Arial" w:hAnsi="Arial" w:cs="Arial"/>
                <w:b/>
                <w:bCs/>
                <w:kern w:val="0"/>
                <w:sz w:val="22"/>
                <w:szCs w:val="22"/>
              </w:rPr>
            </w:pPr>
          </w:p>
        </w:tc>
        <w:tc>
          <w:tcPr>
            <w:tcW w:w="2606" w:type="dxa"/>
            <w:gridSpan w:val="2"/>
            <w:tcBorders>
              <w:top w:val="single" w:color="auto" w:sz="4" w:space="0"/>
              <w:left w:val="nil"/>
              <w:bottom w:val="single" w:color="auto" w:sz="4" w:space="0"/>
              <w:right w:val="single" w:color="000000"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AA面积</w:t>
            </w:r>
          </w:p>
        </w:tc>
        <w:tc>
          <w:tcPr>
            <w:tcW w:w="4111" w:type="dxa"/>
            <w:gridSpan w:val="5"/>
            <w:tcBorders>
              <w:top w:val="single" w:color="auto" w:sz="4" w:space="0"/>
              <w:left w:val="nil"/>
              <w:bottom w:val="single" w:color="auto" w:sz="4" w:space="0"/>
              <w:right w:val="single" w:color="000000" w:sz="4" w:space="0"/>
            </w:tcBorders>
            <w:shd w:val="clear" w:color="auto" w:fill="auto"/>
            <w:noWrap/>
            <w:vAlign w:val="center"/>
          </w:tcPr>
          <w:p>
            <w:pPr>
              <w:widowControl/>
              <w:jc w:val="center"/>
              <w:rPr>
                <w:rFonts w:ascii="Arial" w:hAnsi="Arial" w:cs="Arial"/>
                <w:kern w:val="0"/>
                <w:sz w:val="20"/>
                <w:szCs w:val="20"/>
              </w:rPr>
            </w:pPr>
            <w:r>
              <w:rPr>
                <w:rFonts w:ascii="Arial" w:hAnsi="Arial" w:cs="Arial"/>
                <w:kern w:val="0"/>
                <w:sz w:val="20"/>
                <w:szCs w:val="20"/>
              </w:rPr>
              <w:t>0mm</w:t>
            </w:r>
            <w:r>
              <w:rPr>
                <w:rFonts w:ascii="Arial" w:hAnsi="Arial" w:cs="Arial"/>
                <w:kern w:val="0"/>
                <w:sz w:val="20"/>
                <w:szCs w:val="20"/>
                <w:vertAlign w:val="superscript"/>
              </w:rPr>
              <w:t>2</w:t>
            </w:r>
          </w:p>
        </w:tc>
      </w:tr>
      <w:tr>
        <w:tblPrEx>
          <w:tblCellMar>
            <w:top w:w="0" w:type="dxa"/>
            <w:left w:w="108" w:type="dxa"/>
            <w:bottom w:w="0" w:type="dxa"/>
            <w:right w:w="108" w:type="dxa"/>
          </w:tblCellMar>
        </w:tblPrEx>
        <w:trPr>
          <w:trHeight w:val="288" w:hRule="atLeast"/>
          <w:jc w:val="center"/>
        </w:trPr>
        <w:tc>
          <w:tcPr>
            <w:tcW w:w="1520" w:type="dxa"/>
            <w:vMerge w:val="continue"/>
            <w:tcBorders>
              <w:top w:val="nil"/>
              <w:left w:val="single" w:color="auto" w:sz="4" w:space="0"/>
              <w:bottom w:val="single" w:color="auto" w:sz="4" w:space="0"/>
              <w:right w:val="single" w:color="auto" w:sz="4" w:space="0"/>
            </w:tcBorders>
            <w:shd w:val="clear" w:color="auto" w:fill="auto"/>
            <w:noWrap w:val="0"/>
            <w:vAlign w:val="center"/>
          </w:tcPr>
          <w:p>
            <w:pPr>
              <w:widowControl/>
              <w:jc w:val="left"/>
              <w:rPr>
                <w:rFonts w:ascii="Arial" w:hAnsi="Arial" w:cs="Arial"/>
                <w:b/>
                <w:bCs/>
                <w:kern w:val="0"/>
                <w:sz w:val="22"/>
                <w:szCs w:val="22"/>
              </w:rPr>
            </w:pPr>
          </w:p>
        </w:tc>
        <w:tc>
          <w:tcPr>
            <w:tcW w:w="2606" w:type="dxa"/>
            <w:gridSpan w:val="2"/>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标称抗张强度（RTS）</w:t>
            </w:r>
          </w:p>
        </w:tc>
        <w:tc>
          <w:tcPr>
            <w:tcW w:w="4111" w:type="dxa"/>
            <w:gridSpan w:val="5"/>
            <w:tcBorders>
              <w:top w:val="single" w:color="auto" w:sz="4" w:space="0"/>
              <w:left w:val="nil"/>
              <w:bottom w:val="single" w:color="auto" w:sz="4" w:space="0"/>
              <w:right w:val="single" w:color="000000" w:sz="4" w:space="0"/>
            </w:tcBorders>
            <w:shd w:val="clear" w:color="auto" w:fill="auto"/>
            <w:noWrap/>
            <w:vAlign w:val="center"/>
          </w:tcPr>
          <w:p>
            <w:pPr>
              <w:widowControl/>
              <w:jc w:val="center"/>
              <w:rPr>
                <w:rFonts w:ascii="Arial" w:hAnsi="Arial" w:cs="Arial"/>
                <w:kern w:val="0"/>
                <w:sz w:val="20"/>
                <w:szCs w:val="20"/>
              </w:rPr>
            </w:pPr>
            <w:r>
              <w:rPr>
                <w:rFonts w:ascii="Arial" w:hAnsi="Arial" w:cs="Arial"/>
                <w:kern w:val="0"/>
                <w:sz w:val="20"/>
                <w:szCs w:val="20"/>
              </w:rPr>
              <w:t>95.</w:t>
            </w:r>
            <w:r>
              <w:rPr>
                <w:rFonts w:hint="eastAsia" w:ascii="Arial" w:hAnsi="Arial" w:cs="Arial"/>
                <w:kern w:val="0"/>
                <w:sz w:val="20"/>
                <w:szCs w:val="20"/>
              </w:rPr>
              <w:t>9</w:t>
            </w:r>
            <w:r>
              <w:rPr>
                <w:rFonts w:ascii="Arial" w:hAnsi="Arial" w:cs="Arial"/>
                <w:kern w:val="0"/>
                <w:sz w:val="20"/>
                <w:szCs w:val="20"/>
              </w:rPr>
              <w:t>KN</w:t>
            </w:r>
          </w:p>
        </w:tc>
      </w:tr>
      <w:tr>
        <w:tblPrEx>
          <w:tblCellMar>
            <w:top w:w="0" w:type="dxa"/>
            <w:left w:w="108" w:type="dxa"/>
            <w:bottom w:w="0" w:type="dxa"/>
            <w:right w:w="108" w:type="dxa"/>
          </w:tblCellMar>
        </w:tblPrEx>
        <w:trPr>
          <w:trHeight w:val="288" w:hRule="atLeast"/>
          <w:jc w:val="center"/>
        </w:trPr>
        <w:tc>
          <w:tcPr>
            <w:tcW w:w="1520" w:type="dxa"/>
            <w:vMerge w:val="continue"/>
            <w:tcBorders>
              <w:top w:val="nil"/>
              <w:left w:val="single" w:color="auto" w:sz="4" w:space="0"/>
              <w:bottom w:val="single" w:color="auto" w:sz="4" w:space="0"/>
              <w:right w:val="single" w:color="auto" w:sz="4" w:space="0"/>
            </w:tcBorders>
            <w:shd w:val="clear" w:color="auto" w:fill="auto"/>
            <w:noWrap w:val="0"/>
            <w:vAlign w:val="center"/>
          </w:tcPr>
          <w:p>
            <w:pPr>
              <w:widowControl/>
              <w:jc w:val="left"/>
              <w:rPr>
                <w:rFonts w:ascii="Arial" w:hAnsi="Arial" w:cs="Arial"/>
                <w:b/>
                <w:bCs/>
                <w:kern w:val="0"/>
                <w:sz w:val="22"/>
                <w:szCs w:val="22"/>
              </w:rPr>
            </w:pPr>
          </w:p>
        </w:tc>
        <w:tc>
          <w:tcPr>
            <w:tcW w:w="2606" w:type="dxa"/>
            <w:gridSpan w:val="2"/>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杨氏模量（E-Modulus)</w:t>
            </w:r>
          </w:p>
        </w:tc>
        <w:tc>
          <w:tcPr>
            <w:tcW w:w="4111" w:type="dxa"/>
            <w:gridSpan w:val="5"/>
            <w:tcBorders>
              <w:top w:val="single" w:color="auto" w:sz="4" w:space="0"/>
              <w:left w:val="nil"/>
              <w:bottom w:val="single" w:color="auto" w:sz="4" w:space="0"/>
              <w:right w:val="single" w:color="000000" w:sz="4" w:space="0"/>
            </w:tcBorders>
            <w:shd w:val="clear" w:color="auto" w:fill="auto"/>
            <w:noWrap/>
            <w:vAlign w:val="center"/>
          </w:tcPr>
          <w:p>
            <w:pPr>
              <w:widowControl/>
              <w:jc w:val="center"/>
              <w:rPr>
                <w:rFonts w:ascii="Arial" w:hAnsi="Arial" w:cs="Arial"/>
                <w:kern w:val="0"/>
                <w:sz w:val="20"/>
                <w:szCs w:val="20"/>
              </w:rPr>
            </w:pPr>
            <w:r>
              <w:rPr>
                <w:rFonts w:ascii="Arial" w:hAnsi="Arial" w:cs="Arial"/>
                <w:kern w:val="0"/>
                <w:sz w:val="20"/>
                <w:szCs w:val="20"/>
              </w:rPr>
              <w:t>109kN/mm</w:t>
            </w:r>
            <w:r>
              <w:rPr>
                <w:rFonts w:ascii="Arial" w:hAnsi="Arial" w:cs="Arial"/>
                <w:kern w:val="0"/>
                <w:sz w:val="20"/>
                <w:szCs w:val="20"/>
                <w:vertAlign w:val="superscript"/>
              </w:rPr>
              <w:t>2</w:t>
            </w:r>
          </w:p>
        </w:tc>
      </w:tr>
      <w:tr>
        <w:tblPrEx>
          <w:tblCellMar>
            <w:top w:w="0" w:type="dxa"/>
            <w:left w:w="108" w:type="dxa"/>
            <w:bottom w:w="0" w:type="dxa"/>
            <w:right w:w="108" w:type="dxa"/>
          </w:tblCellMar>
        </w:tblPrEx>
        <w:trPr>
          <w:trHeight w:val="288" w:hRule="atLeast"/>
          <w:jc w:val="center"/>
        </w:trPr>
        <w:tc>
          <w:tcPr>
            <w:tcW w:w="1520" w:type="dxa"/>
            <w:vMerge w:val="continue"/>
            <w:tcBorders>
              <w:top w:val="nil"/>
              <w:left w:val="single" w:color="auto" w:sz="4" w:space="0"/>
              <w:bottom w:val="single" w:color="auto" w:sz="4" w:space="0"/>
              <w:right w:val="single" w:color="auto" w:sz="4" w:space="0"/>
            </w:tcBorders>
            <w:shd w:val="clear" w:color="auto" w:fill="auto"/>
            <w:noWrap w:val="0"/>
            <w:vAlign w:val="center"/>
          </w:tcPr>
          <w:p>
            <w:pPr>
              <w:widowControl/>
              <w:jc w:val="left"/>
              <w:rPr>
                <w:rFonts w:ascii="Arial" w:hAnsi="Arial" w:cs="Arial"/>
                <w:b/>
                <w:bCs/>
                <w:kern w:val="0"/>
                <w:sz w:val="22"/>
                <w:szCs w:val="22"/>
              </w:rPr>
            </w:pPr>
          </w:p>
        </w:tc>
        <w:tc>
          <w:tcPr>
            <w:tcW w:w="2606" w:type="dxa"/>
            <w:gridSpan w:val="2"/>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热膨胀系数</w:t>
            </w:r>
          </w:p>
        </w:tc>
        <w:tc>
          <w:tcPr>
            <w:tcW w:w="4111" w:type="dxa"/>
            <w:gridSpan w:val="5"/>
            <w:tcBorders>
              <w:top w:val="single" w:color="auto" w:sz="4" w:space="0"/>
              <w:left w:val="nil"/>
              <w:bottom w:val="single" w:color="auto" w:sz="4" w:space="0"/>
              <w:right w:val="single" w:color="000000" w:sz="4" w:space="0"/>
            </w:tcBorders>
            <w:shd w:val="clear" w:color="auto" w:fill="auto"/>
            <w:noWrap/>
            <w:vAlign w:val="center"/>
          </w:tcPr>
          <w:p>
            <w:pPr>
              <w:widowControl/>
              <w:jc w:val="center"/>
              <w:rPr>
                <w:rFonts w:ascii="Arial" w:hAnsi="Arial" w:cs="Arial"/>
                <w:kern w:val="0"/>
                <w:sz w:val="20"/>
                <w:szCs w:val="20"/>
              </w:rPr>
            </w:pPr>
            <w:r>
              <w:rPr>
                <w:rFonts w:ascii="Arial" w:hAnsi="Arial" w:cs="Arial"/>
                <w:kern w:val="0"/>
                <w:sz w:val="20"/>
                <w:szCs w:val="20"/>
              </w:rPr>
              <w:t>15.5×10-6/</w:t>
            </w:r>
            <w:r>
              <w:rPr>
                <w:rFonts w:hint="eastAsia" w:ascii="宋体" w:hAnsi="宋体" w:cs="Arial"/>
                <w:kern w:val="0"/>
                <w:sz w:val="20"/>
                <w:szCs w:val="20"/>
              </w:rPr>
              <w:t>℃</w:t>
            </w:r>
          </w:p>
        </w:tc>
      </w:tr>
      <w:tr>
        <w:tblPrEx>
          <w:tblCellMar>
            <w:top w:w="0" w:type="dxa"/>
            <w:left w:w="108" w:type="dxa"/>
            <w:bottom w:w="0" w:type="dxa"/>
            <w:right w:w="108" w:type="dxa"/>
          </w:tblCellMar>
        </w:tblPrEx>
        <w:trPr>
          <w:trHeight w:val="288" w:hRule="atLeast"/>
          <w:jc w:val="center"/>
        </w:trPr>
        <w:tc>
          <w:tcPr>
            <w:tcW w:w="1520" w:type="dxa"/>
            <w:vMerge w:val="continue"/>
            <w:tcBorders>
              <w:top w:val="nil"/>
              <w:left w:val="single" w:color="auto" w:sz="4" w:space="0"/>
              <w:bottom w:val="single" w:color="auto" w:sz="4" w:space="0"/>
              <w:right w:val="single" w:color="auto" w:sz="4" w:space="0"/>
            </w:tcBorders>
            <w:shd w:val="clear" w:color="auto" w:fill="auto"/>
            <w:noWrap w:val="0"/>
            <w:vAlign w:val="center"/>
          </w:tcPr>
          <w:p>
            <w:pPr>
              <w:widowControl/>
              <w:jc w:val="left"/>
              <w:rPr>
                <w:rFonts w:ascii="Arial" w:hAnsi="Arial" w:cs="Arial"/>
                <w:b/>
                <w:bCs/>
                <w:kern w:val="0"/>
                <w:sz w:val="22"/>
                <w:szCs w:val="22"/>
              </w:rPr>
            </w:pPr>
          </w:p>
        </w:tc>
        <w:tc>
          <w:tcPr>
            <w:tcW w:w="2606" w:type="dxa"/>
            <w:gridSpan w:val="2"/>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最大允许工作应力 (MAT) ( 40%RTS)</w:t>
            </w:r>
          </w:p>
        </w:tc>
        <w:tc>
          <w:tcPr>
            <w:tcW w:w="4111" w:type="dxa"/>
            <w:gridSpan w:val="5"/>
            <w:tcBorders>
              <w:top w:val="single" w:color="auto" w:sz="4" w:space="0"/>
              <w:left w:val="nil"/>
              <w:bottom w:val="single" w:color="auto" w:sz="4" w:space="0"/>
              <w:right w:val="single" w:color="000000" w:sz="4" w:space="0"/>
            </w:tcBorders>
            <w:shd w:val="clear" w:color="auto" w:fill="auto"/>
            <w:noWrap/>
            <w:vAlign w:val="center"/>
          </w:tcPr>
          <w:p>
            <w:pPr>
              <w:widowControl/>
              <w:jc w:val="center"/>
              <w:rPr>
                <w:rFonts w:ascii="Arial" w:hAnsi="Arial" w:cs="Arial"/>
                <w:kern w:val="0"/>
                <w:sz w:val="20"/>
                <w:szCs w:val="20"/>
              </w:rPr>
            </w:pPr>
            <w:r>
              <w:rPr>
                <w:rFonts w:hint="eastAsia" w:ascii="Arial" w:hAnsi="Arial" w:cs="Arial"/>
                <w:kern w:val="0"/>
                <w:sz w:val="20"/>
                <w:szCs w:val="20"/>
              </w:rPr>
              <w:t>248.4</w:t>
            </w:r>
            <w:r>
              <w:rPr>
                <w:rFonts w:ascii="Arial" w:hAnsi="Arial" w:cs="Arial"/>
                <w:kern w:val="0"/>
                <w:sz w:val="20"/>
                <w:szCs w:val="20"/>
              </w:rPr>
              <w:t>N/mm</w:t>
            </w:r>
            <w:r>
              <w:rPr>
                <w:rFonts w:ascii="Arial" w:hAnsi="Arial" w:cs="Arial"/>
                <w:kern w:val="0"/>
                <w:sz w:val="20"/>
                <w:szCs w:val="20"/>
                <w:vertAlign w:val="superscript"/>
              </w:rPr>
              <w:t>2</w:t>
            </w:r>
          </w:p>
        </w:tc>
      </w:tr>
      <w:tr>
        <w:tblPrEx>
          <w:tblCellMar>
            <w:top w:w="0" w:type="dxa"/>
            <w:left w:w="108" w:type="dxa"/>
            <w:bottom w:w="0" w:type="dxa"/>
            <w:right w:w="108" w:type="dxa"/>
          </w:tblCellMar>
        </w:tblPrEx>
        <w:trPr>
          <w:trHeight w:val="288" w:hRule="atLeast"/>
          <w:jc w:val="center"/>
        </w:trPr>
        <w:tc>
          <w:tcPr>
            <w:tcW w:w="1520" w:type="dxa"/>
            <w:vMerge w:val="continue"/>
            <w:tcBorders>
              <w:top w:val="nil"/>
              <w:left w:val="single" w:color="auto" w:sz="4" w:space="0"/>
              <w:bottom w:val="single" w:color="auto" w:sz="4" w:space="0"/>
              <w:right w:val="single" w:color="auto" w:sz="4" w:space="0"/>
            </w:tcBorders>
            <w:shd w:val="clear" w:color="auto" w:fill="auto"/>
            <w:noWrap w:val="0"/>
            <w:vAlign w:val="center"/>
          </w:tcPr>
          <w:p>
            <w:pPr>
              <w:widowControl/>
              <w:jc w:val="left"/>
              <w:rPr>
                <w:rFonts w:ascii="Arial" w:hAnsi="Arial" w:cs="Arial"/>
                <w:b/>
                <w:bCs/>
                <w:kern w:val="0"/>
                <w:sz w:val="22"/>
                <w:szCs w:val="22"/>
              </w:rPr>
            </w:pPr>
          </w:p>
        </w:tc>
        <w:tc>
          <w:tcPr>
            <w:tcW w:w="2606" w:type="dxa"/>
            <w:gridSpan w:val="2"/>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每日应力（EDS) (16%~25% RTS)</w:t>
            </w:r>
          </w:p>
        </w:tc>
        <w:tc>
          <w:tcPr>
            <w:tcW w:w="4111" w:type="dxa"/>
            <w:gridSpan w:val="5"/>
            <w:tcBorders>
              <w:top w:val="single" w:color="auto" w:sz="4" w:space="0"/>
              <w:left w:val="nil"/>
              <w:bottom w:val="single" w:color="auto" w:sz="4" w:space="0"/>
              <w:right w:val="single" w:color="000000" w:sz="4" w:space="0"/>
            </w:tcBorders>
            <w:shd w:val="clear" w:color="auto" w:fill="auto"/>
            <w:noWrap/>
            <w:vAlign w:val="center"/>
          </w:tcPr>
          <w:p>
            <w:pPr>
              <w:widowControl/>
              <w:jc w:val="center"/>
              <w:rPr>
                <w:rFonts w:ascii="Arial" w:hAnsi="Arial" w:cs="Arial"/>
                <w:kern w:val="0"/>
                <w:sz w:val="20"/>
                <w:szCs w:val="20"/>
              </w:rPr>
            </w:pPr>
            <w:r>
              <w:rPr>
                <w:rFonts w:hint="eastAsia" w:ascii="Arial" w:hAnsi="Arial" w:cs="Arial"/>
                <w:kern w:val="0"/>
                <w:sz w:val="20"/>
                <w:szCs w:val="20"/>
              </w:rPr>
              <w:t>93.2</w:t>
            </w:r>
            <w:r>
              <w:rPr>
                <w:rFonts w:ascii="Arial" w:hAnsi="Arial" w:cs="Arial"/>
                <w:kern w:val="0"/>
                <w:sz w:val="20"/>
                <w:szCs w:val="20"/>
              </w:rPr>
              <w:t>~</w:t>
            </w:r>
            <w:r>
              <w:rPr>
                <w:rFonts w:hint="eastAsia" w:ascii="Arial" w:hAnsi="Arial" w:cs="Arial"/>
                <w:kern w:val="0"/>
                <w:sz w:val="20"/>
                <w:szCs w:val="20"/>
              </w:rPr>
              <w:t>155.3</w:t>
            </w:r>
            <w:r>
              <w:rPr>
                <w:rFonts w:ascii="Arial" w:hAnsi="Arial" w:cs="Arial"/>
                <w:kern w:val="0"/>
                <w:sz w:val="20"/>
                <w:szCs w:val="20"/>
              </w:rPr>
              <w:t>N/mm</w:t>
            </w:r>
            <w:r>
              <w:rPr>
                <w:rFonts w:ascii="Arial" w:hAnsi="Arial" w:cs="Arial"/>
                <w:kern w:val="0"/>
                <w:sz w:val="20"/>
                <w:szCs w:val="20"/>
                <w:vertAlign w:val="superscript"/>
              </w:rPr>
              <w:t>2</w:t>
            </w:r>
          </w:p>
        </w:tc>
      </w:tr>
      <w:tr>
        <w:tblPrEx>
          <w:tblCellMar>
            <w:top w:w="0" w:type="dxa"/>
            <w:left w:w="108" w:type="dxa"/>
            <w:bottom w:w="0" w:type="dxa"/>
            <w:right w:w="108" w:type="dxa"/>
          </w:tblCellMar>
        </w:tblPrEx>
        <w:trPr>
          <w:trHeight w:val="288" w:hRule="atLeast"/>
          <w:jc w:val="center"/>
        </w:trPr>
        <w:tc>
          <w:tcPr>
            <w:tcW w:w="1520" w:type="dxa"/>
            <w:vMerge w:val="continue"/>
            <w:tcBorders>
              <w:top w:val="nil"/>
              <w:left w:val="single" w:color="auto" w:sz="4" w:space="0"/>
              <w:bottom w:val="single" w:color="auto" w:sz="4" w:space="0"/>
              <w:right w:val="single" w:color="auto" w:sz="4" w:space="0"/>
            </w:tcBorders>
            <w:shd w:val="clear" w:color="auto" w:fill="auto"/>
            <w:noWrap w:val="0"/>
            <w:vAlign w:val="center"/>
          </w:tcPr>
          <w:p>
            <w:pPr>
              <w:widowControl/>
              <w:jc w:val="left"/>
              <w:rPr>
                <w:rFonts w:ascii="Arial" w:hAnsi="Arial" w:cs="Arial"/>
                <w:b/>
                <w:bCs/>
                <w:kern w:val="0"/>
                <w:sz w:val="22"/>
                <w:szCs w:val="22"/>
              </w:rPr>
            </w:pPr>
          </w:p>
        </w:tc>
        <w:tc>
          <w:tcPr>
            <w:tcW w:w="2606" w:type="dxa"/>
            <w:gridSpan w:val="2"/>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极限特殊应力 (70% RTS)</w:t>
            </w:r>
          </w:p>
        </w:tc>
        <w:tc>
          <w:tcPr>
            <w:tcW w:w="4111" w:type="dxa"/>
            <w:gridSpan w:val="5"/>
            <w:tcBorders>
              <w:top w:val="single" w:color="auto" w:sz="4" w:space="0"/>
              <w:left w:val="nil"/>
              <w:bottom w:val="single" w:color="auto" w:sz="4" w:space="0"/>
              <w:right w:val="single" w:color="000000" w:sz="4" w:space="0"/>
            </w:tcBorders>
            <w:shd w:val="clear" w:color="auto" w:fill="auto"/>
            <w:noWrap/>
            <w:vAlign w:val="center"/>
          </w:tcPr>
          <w:p>
            <w:pPr>
              <w:widowControl/>
              <w:jc w:val="center"/>
              <w:rPr>
                <w:rFonts w:ascii="Arial" w:hAnsi="Arial" w:cs="Arial"/>
                <w:kern w:val="0"/>
                <w:sz w:val="20"/>
                <w:szCs w:val="20"/>
              </w:rPr>
            </w:pPr>
            <w:r>
              <w:rPr>
                <w:rFonts w:ascii="Arial" w:hAnsi="Arial" w:cs="Arial"/>
                <w:kern w:val="0"/>
                <w:sz w:val="20"/>
                <w:szCs w:val="20"/>
              </w:rPr>
              <w:t>433.</w:t>
            </w:r>
            <w:r>
              <w:rPr>
                <w:rFonts w:hint="eastAsia" w:ascii="Arial" w:hAnsi="Arial" w:cs="Arial"/>
                <w:kern w:val="0"/>
                <w:sz w:val="20"/>
                <w:szCs w:val="20"/>
              </w:rPr>
              <w:t>7</w:t>
            </w:r>
            <w:r>
              <w:rPr>
                <w:rFonts w:ascii="Arial" w:hAnsi="Arial" w:cs="Arial"/>
                <w:kern w:val="0"/>
                <w:sz w:val="20"/>
                <w:szCs w:val="20"/>
              </w:rPr>
              <w:t>N/mm</w:t>
            </w:r>
            <w:r>
              <w:rPr>
                <w:rFonts w:ascii="Arial" w:hAnsi="Arial" w:cs="Arial"/>
                <w:kern w:val="0"/>
                <w:sz w:val="20"/>
                <w:szCs w:val="20"/>
                <w:vertAlign w:val="superscript"/>
              </w:rPr>
              <w:t>2</w:t>
            </w:r>
          </w:p>
        </w:tc>
      </w:tr>
      <w:tr>
        <w:tblPrEx>
          <w:tblCellMar>
            <w:top w:w="0" w:type="dxa"/>
            <w:left w:w="108" w:type="dxa"/>
            <w:bottom w:w="0" w:type="dxa"/>
            <w:right w:w="108" w:type="dxa"/>
          </w:tblCellMar>
        </w:tblPrEx>
        <w:trPr>
          <w:trHeight w:val="288" w:hRule="atLeast"/>
          <w:jc w:val="center"/>
        </w:trPr>
        <w:tc>
          <w:tcPr>
            <w:tcW w:w="1520" w:type="dxa"/>
            <w:vMerge w:val="continue"/>
            <w:tcBorders>
              <w:top w:val="nil"/>
              <w:left w:val="single" w:color="auto" w:sz="4" w:space="0"/>
              <w:bottom w:val="single" w:color="auto" w:sz="4" w:space="0"/>
              <w:right w:val="single" w:color="auto" w:sz="4" w:space="0"/>
            </w:tcBorders>
            <w:shd w:val="clear" w:color="auto" w:fill="auto"/>
            <w:noWrap w:val="0"/>
            <w:vAlign w:val="center"/>
          </w:tcPr>
          <w:p>
            <w:pPr>
              <w:widowControl/>
              <w:jc w:val="left"/>
              <w:rPr>
                <w:rFonts w:ascii="Arial" w:hAnsi="Arial" w:cs="Arial"/>
                <w:b/>
                <w:bCs/>
                <w:kern w:val="0"/>
                <w:sz w:val="22"/>
                <w:szCs w:val="22"/>
              </w:rPr>
            </w:pPr>
          </w:p>
        </w:tc>
        <w:tc>
          <w:tcPr>
            <w:tcW w:w="2606" w:type="dxa"/>
            <w:gridSpan w:val="2"/>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直流电阻</w:t>
            </w:r>
          </w:p>
        </w:tc>
        <w:tc>
          <w:tcPr>
            <w:tcW w:w="4111" w:type="dxa"/>
            <w:gridSpan w:val="5"/>
            <w:tcBorders>
              <w:top w:val="single" w:color="auto" w:sz="4" w:space="0"/>
              <w:left w:val="nil"/>
              <w:bottom w:val="single" w:color="auto" w:sz="4" w:space="0"/>
              <w:right w:val="single" w:color="000000" w:sz="4" w:space="0"/>
            </w:tcBorders>
            <w:shd w:val="clear" w:color="auto" w:fill="auto"/>
            <w:noWrap/>
            <w:vAlign w:val="center"/>
          </w:tcPr>
          <w:p>
            <w:pPr>
              <w:widowControl/>
              <w:jc w:val="center"/>
              <w:rPr>
                <w:rFonts w:ascii="Arial" w:hAnsi="Arial" w:cs="Arial"/>
                <w:kern w:val="0"/>
                <w:sz w:val="20"/>
                <w:szCs w:val="20"/>
              </w:rPr>
            </w:pPr>
            <w:r>
              <w:rPr>
                <w:rFonts w:ascii="Arial" w:hAnsi="Arial" w:cs="Arial"/>
                <w:kern w:val="0"/>
                <w:sz w:val="20"/>
                <w:szCs w:val="20"/>
              </w:rPr>
              <w:t>0.284Ω/km</w:t>
            </w:r>
          </w:p>
        </w:tc>
      </w:tr>
      <w:tr>
        <w:tblPrEx>
          <w:tblCellMar>
            <w:top w:w="0" w:type="dxa"/>
            <w:left w:w="108" w:type="dxa"/>
            <w:bottom w:w="0" w:type="dxa"/>
            <w:right w:w="108" w:type="dxa"/>
          </w:tblCellMar>
        </w:tblPrEx>
        <w:trPr>
          <w:trHeight w:val="288" w:hRule="atLeast"/>
          <w:jc w:val="center"/>
        </w:trPr>
        <w:tc>
          <w:tcPr>
            <w:tcW w:w="1520" w:type="dxa"/>
            <w:vMerge w:val="continue"/>
            <w:tcBorders>
              <w:top w:val="nil"/>
              <w:left w:val="single" w:color="auto" w:sz="4" w:space="0"/>
              <w:bottom w:val="single" w:color="auto" w:sz="4" w:space="0"/>
              <w:right w:val="single" w:color="auto" w:sz="4" w:space="0"/>
            </w:tcBorders>
            <w:shd w:val="clear" w:color="auto" w:fill="auto"/>
            <w:noWrap w:val="0"/>
            <w:vAlign w:val="center"/>
          </w:tcPr>
          <w:p>
            <w:pPr>
              <w:widowControl/>
              <w:jc w:val="left"/>
              <w:rPr>
                <w:rFonts w:ascii="Arial" w:hAnsi="Arial" w:cs="Arial"/>
                <w:b/>
                <w:bCs/>
                <w:kern w:val="0"/>
                <w:sz w:val="22"/>
                <w:szCs w:val="22"/>
              </w:rPr>
            </w:pPr>
          </w:p>
        </w:tc>
        <w:tc>
          <w:tcPr>
            <w:tcW w:w="2606" w:type="dxa"/>
            <w:gridSpan w:val="2"/>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hint="eastAsia" w:ascii="宋体" w:hAnsi="宋体" w:cs="Arial"/>
                <w:kern w:val="0"/>
                <w:sz w:val="20"/>
                <w:szCs w:val="20"/>
              </w:rPr>
              <w:t>短路电流</w:t>
            </w:r>
            <w:r>
              <w:rPr>
                <w:rFonts w:ascii="Arial" w:hAnsi="Arial" w:cs="Arial"/>
                <w:kern w:val="0"/>
                <w:sz w:val="20"/>
                <w:szCs w:val="20"/>
              </w:rPr>
              <w:t xml:space="preserve">   (0.25s, 40</w:t>
            </w:r>
            <w:r>
              <w:rPr>
                <w:rFonts w:hint="eastAsia" w:ascii="宋体" w:hAnsi="宋体" w:cs="Arial"/>
                <w:kern w:val="0"/>
                <w:sz w:val="20"/>
                <w:szCs w:val="20"/>
              </w:rPr>
              <w:t>℃</w:t>
            </w:r>
            <w:r>
              <w:rPr>
                <w:rFonts w:ascii="Arial" w:hAnsi="Arial" w:cs="Arial"/>
                <w:kern w:val="0"/>
                <w:sz w:val="20"/>
                <w:szCs w:val="20"/>
              </w:rPr>
              <w:t>~300</w:t>
            </w:r>
            <w:r>
              <w:rPr>
                <w:rFonts w:hint="eastAsia" w:ascii="宋体" w:hAnsi="宋体" w:cs="Arial"/>
                <w:kern w:val="0"/>
                <w:sz w:val="20"/>
                <w:szCs w:val="20"/>
              </w:rPr>
              <w:t>℃</w:t>
            </w:r>
            <w:r>
              <w:rPr>
                <w:rFonts w:ascii="Arial" w:hAnsi="Arial" w:cs="Arial"/>
                <w:kern w:val="0"/>
                <w:sz w:val="20"/>
                <w:szCs w:val="20"/>
              </w:rPr>
              <w:t>)</w:t>
            </w:r>
          </w:p>
        </w:tc>
        <w:tc>
          <w:tcPr>
            <w:tcW w:w="4111" w:type="dxa"/>
            <w:gridSpan w:val="5"/>
            <w:tcBorders>
              <w:top w:val="single" w:color="auto" w:sz="4" w:space="0"/>
              <w:left w:val="nil"/>
              <w:bottom w:val="single" w:color="auto" w:sz="4" w:space="0"/>
              <w:right w:val="single" w:color="000000" w:sz="4" w:space="0"/>
            </w:tcBorders>
            <w:shd w:val="clear" w:color="auto" w:fill="auto"/>
            <w:noWrap/>
            <w:vAlign w:val="center"/>
          </w:tcPr>
          <w:p>
            <w:pPr>
              <w:widowControl/>
              <w:jc w:val="center"/>
              <w:rPr>
                <w:rFonts w:ascii="Arial" w:hAnsi="Arial" w:cs="Arial"/>
                <w:kern w:val="0"/>
                <w:sz w:val="20"/>
                <w:szCs w:val="20"/>
              </w:rPr>
            </w:pPr>
            <w:r>
              <w:rPr>
                <w:rFonts w:hint="eastAsia" w:ascii="Arial" w:hAnsi="Arial" w:cs="Arial"/>
                <w:kern w:val="0"/>
                <w:sz w:val="20"/>
                <w:szCs w:val="20"/>
              </w:rPr>
              <w:t>34.09</w:t>
            </w:r>
            <w:r>
              <w:rPr>
                <w:rFonts w:ascii="Arial" w:hAnsi="Arial" w:cs="Arial"/>
                <w:kern w:val="0"/>
                <w:sz w:val="20"/>
                <w:szCs w:val="20"/>
              </w:rPr>
              <w:t>kA</w:t>
            </w:r>
          </w:p>
        </w:tc>
      </w:tr>
      <w:tr>
        <w:tblPrEx>
          <w:tblCellMar>
            <w:top w:w="0" w:type="dxa"/>
            <w:left w:w="108" w:type="dxa"/>
            <w:bottom w:w="0" w:type="dxa"/>
            <w:right w:w="108" w:type="dxa"/>
          </w:tblCellMar>
        </w:tblPrEx>
        <w:trPr>
          <w:trHeight w:val="312" w:hRule="atLeast"/>
          <w:jc w:val="center"/>
        </w:trPr>
        <w:tc>
          <w:tcPr>
            <w:tcW w:w="1520" w:type="dxa"/>
            <w:vMerge w:val="continue"/>
            <w:tcBorders>
              <w:top w:val="nil"/>
              <w:left w:val="single" w:color="auto" w:sz="4" w:space="0"/>
              <w:bottom w:val="single" w:color="auto" w:sz="4" w:space="0"/>
              <w:right w:val="single" w:color="auto" w:sz="4" w:space="0"/>
            </w:tcBorders>
            <w:shd w:val="clear" w:color="auto" w:fill="auto"/>
            <w:noWrap w:val="0"/>
            <w:vAlign w:val="center"/>
          </w:tcPr>
          <w:p>
            <w:pPr>
              <w:widowControl/>
              <w:jc w:val="left"/>
              <w:rPr>
                <w:rFonts w:ascii="Arial" w:hAnsi="Arial" w:cs="Arial"/>
                <w:b/>
                <w:bCs/>
                <w:kern w:val="0"/>
                <w:sz w:val="22"/>
                <w:szCs w:val="22"/>
              </w:rPr>
            </w:pPr>
          </w:p>
        </w:tc>
        <w:tc>
          <w:tcPr>
            <w:tcW w:w="2606" w:type="dxa"/>
            <w:gridSpan w:val="2"/>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短路电流容量  I</w:t>
            </w:r>
            <w:r>
              <w:rPr>
                <w:rFonts w:ascii="Arial" w:hAnsi="Arial" w:cs="Arial"/>
                <w:kern w:val="0"/>
                <w:sz w:val="20"/>
                <w:szCs w:val="20"/>
                <w:vertAlign w:val="superscript"/>
              </w:rPr>
              <w:t>2</w:t>
            </w:r>
            <w:r>
              <w:rPr>
                <w:rFonts w:ascii="Arial" w:hAnsi="Arial" w:cs="Arial"/>
                <w:kern w:val="0"/>
                <w:sz w:val="20"/>
                <w:szCs w:val="20"/>
              </w:rPr>
              <w:t>t</w:t>
            </w:r>
          </w:p>
        </w:tc>
        <w:tc>
          <w:tcPr>
            <w:tcW w:w="4111" w:type="dxa"/>
            <w:gridSpan w:val="5"/>
            <w:tcBorders>
              <w:top w:val="single" w:color="auto" w:sz="4" w:space="0"/>
              <w:left w:val="nil"/>
              <w:bottom w:val="single" w:color="auto" w:sz="4" w:space="0"/>
              <w:right w:val="single" w:color="000000" w:sz="4" w:space="0"/>
            </w:tcBorders>
            <w:shd w:val="clear" w:color="auto" w:fill="auto"/>
            <w:noWrap/>
            <w:vAlign w:val="center"/>
          </w:tcPr>
          <w:p>
            <w:pPr>
              <w:widowControl/>
              <w:jc w:val="center"/>
              <w:rPr>
                <w:rFonts w:ascii="Arial" w:hAnsi="Arial" w:cs="Arial"/>
                <w:kern w:val="0"/>
                <w:sz w:val="20"/>
                <w:szCs w:val="20"/>
              </w:rPr>
            </w:pPr>
            <w:r>
              <w:rPr>
                <w:rFonts w:ascii="Arial" w:hAnsi="Arial" w:cs="Arial"/>
                <w:kern w:val="0"/>
                <w:sz w:val="20"/>
                <w:szCs w:val="20"/>
              </w:rPr>
              <w:t>275kA</w:t>
            </w:r>
            <w:r>
              <w:rPr>
                <w:rFonts w:ascii="Arial" w:hAnsi="Arial" w:cs="Arial"/>
                <w:kern w:val="0"/>
                <w:sz w:val="20"/>
                <w:szCs w:val="20"/>
                <w:vertAlign w:val="superscript"/>
              </w:rPr>
              <w:t>2</w:t>
            </w:r>
            <w:r>
              <w:rPr>
                <w:rFonts w:ascii="Arial" w:hAnsi="Arial" w:cs="Arial"/>
                <w:kern w:val="0"/>
                <w:sz w:val="20"/>
                <w:szCs w:val="20"/>
              </w:rPr>
              <w:t>S</w:t>
            </w:r>
          </w:p>
        </w:tc>
      </w:tr>
      <w:tr>
        <w:tblPrEx>
          <w:tblCellMar>
            <w:top w:w="0" w:type="dxa"/>
            <w:left w:w="108" w:type="dxa"/>
            <w:bottom w:w="0" w:type="dxa"/>
            <w:right w:w="108" w:type="dxa"/>
          </w:tblCellMar>
        </w:tblPrEx>
        <w:trPr>
          <w:trHeight w:val="288" w:hRule="atLeast"/>
          <w:jc w:val="center"/>
        </w:trPr>
        <w:tc>
          <w:tcPr>
            <w:tcW w:w="1520" w:type="dxa"/>
            <w:vMerge w:val="continue"/>
            <w:tcBorders>
              <w:top w:val="nil"/>
              <w:left w:val="single" w:color="auto" w:sz="4" w:space="0"/>
              <w:bottom w:val="single" w:color="auto" w:sz="4" w:space="0"/>
              <w:right w:val="single" w:color="auto" w:sz="4" w:space="0"/>
            </w:tcBorders>
            <w:shd w:val="clear" w:color="auto" w:fill="auto"/>
            <w:noWrap w:val="0"/>
            <w:vAlign w:val="center"/>
          </w:tcPr>
          <w:p>
            <w:pPr>
              <w:widowControl/>
              <w:jc w:val="left"/>
              <w:rPr>
                <w:rFonts w:ascii="Arial" w:hAnsi="Arial" w:cs="Arial"/>
                <w:b/>
                <w:bCs/>
                <w:kern w:val="0"/>
                <w:sz w:val="22"/>
                <w:szCs w:val="22"/>
              </w:rPr>
            </w:pPr>
          </w:p>
        </w:tc>
        <w:tc>
          <w:tcPr>
            <w:tcW w:w="2606" w:type="dxa"/>
            <w:gridSpan w:val="2"/>
            <w:vMerge w:val="restart"/>
            <w:tcBorders>
              <w:top w:val="nil"/>
              <w:left w:val="nil"/>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最小弯曲半径：</w:t>
            </w:r>
          </w:p>
        </w:tc>
        <w:tc>
          <w:tcPr>
            <w:tcW w:w="4111" w:type="dxa"/>
            <w:gridSpan w:val="5"/>
            <w:tcBorders>
              <w:top w:val="single" w:color="auto" w:sz="4" w:space="0"/>
              <w:left w:val="nil"/>
              <w:bottom w:val="single" w:color="auto" w:sz="4" w:space="0"/>
              <w:right w:val="single" w:color="000000" w:sz="4" w:space="0"/>
            </w:tcBorders>
            <w:shd w:val="clear" w:color="auto" w:fill="auto"/>
            <w:noWrap/>
            <w:vAlign w:val="center"/>
          </w:tcPr>
          <w:p>
            <w:pPr>
              <w:widowControl/>
              <w:jc w:val="center"/>
              <w:rPr>
                <w:rFonts w:ascii="Arial" w:hAnsi="Arial" w:cs="Arial"/>
                <w:kern w:val="0"/>
                <w:sz w:val="20"/>
                <w:szCs w:val="20"/>
              </w:rPr>
            </w:pPr>
            <w:r>
              <w:rPr>
                <w:rFonts w:hint="eastAsia" w:ascii="宋体" w:hAnsi="宋体" w:cs="Arial"/>
                <w:kern w:val="0"/>
                <w:sz w:val="20"/>
                <w:szCs w:val="20"/>
              </w:rPr>
              <w:t>施工：</w:t>
            </w:r>
            <w:r>
              <w:rPr>
                <w:rFonts w:hint="eastAsia" w:ascii="Arial" w:hAnsi="Arial" w:cs="Arial"/>
                <w:kern w:val="0"/>
                <w:sz w:val="20"/>
                <w:szCs w:val="20"/>
              </w:rPr>
              <w:t>415</w:t>
            </w:r>
            <w:r>
              <w:rPr>
                <w:rFonts w:ascii="Arial" w:hAnsi="Arial" w:cs="Arial"/>
                <w:kern w:val="0"/>
                <w:sz w:val="20"/>
                <w:szCs w:val="20"/>
              </w:rPr>
              <w:t>mm</w:t>
            </w:r>
          </w:p>
        </w:tc>
      </w:tr>
      <w:tr>
        <w:tblPrEx>
          <w:tblCellMar>
            <w:top w:w="0" w:type="dxa"/>
            <w:left w:w="108" w:type="dxa"/>
            <w:bottom w:w="0" w:type="dxa"/>
            <w:right w:w="108" w:type="dxa"/>
          </w:tblCellMar>
        </w:tblPrEx>
        <w:trPr>
          <w:trHeight w:val="288" w:hRule="atLeast"/>
          <w:jc w:val="center"/>
        </w:trPr>
        <w:tc>
          <w:tcPr>
            <w:tcW w:w="1520" w:type="dxa"/>
            <w:vMerge w:val="continue"/>
            <w:tcBorders>
              <w:top w:val="nil"/>
              <w:left w:val="single" w:color="auto" w:sz="4" w:space="0"/>
              <w:bottom w:val="single" w:color="auto" w:sz="4" w:space="0"/>
              <w:right w:val="single" w:color="auto" w:sz="4" w:space="0"/>
            </w:tcBorders>
            <w:shd w:val="clear" w:color="auto" w:fill="auto"/>
            <w:noWrap w:val="0"/>
            <w:vAlign w:val="center"/>
          </w:tcPr>
          <w:p>
            <w:pPr>
              <w:widowControl/>
              <w:jc w:val="left"/>
              <w:rPr>
                <w:rFonts w:ascii="Arial" w:hAnsi="Arial" w:cs="Arial"/>
                <w:b/>
                <w:bCs/>
                <w:kern w:val="0"/>
                <w:sz w:val="22"/>
                <w:szCs w:val="22"/>
              </w:rPr>
            </w:pPr>
          </w:p>
        </w:tc>
        <w:tc>
          <w:tcPr>
            <w:tcW w:w="2606" w:type="dxa"/>
            <w:gridSpan w:val="2"/>
            <w:vMerge w:val="continue"/>
            <w:tcBorders>
              <w:left w:val="nil"/>
              <w:bottom w:val="single" w:color="auto" w:sz="4" w:space="0"/>
              <w:right w:val="single" w:color="auto" w:sz="4" w:space="0"/>
            </w:tcBorders>
            <w:shd w:val="clear" w:color="auto" w:fill="auto"/>
            <w:noWrap/>
            <w:vAlign w:val="center"/>
          </w:tcPr>
          <w:p>
            <w:pPr>
              <w:widowControl/>
              <w:jc w:val="left"/>
              <w:rPr>
                <w:rFonts w:ascii="楷体_GB2312" w:hAnsi="宋体" w:eastAsia="楷体_GB2312" w:cs="宋体"/>
                <w:kern w:val="0"/>
                <w:sz w:val="20"/>
                <w:szCs w:val="20"/>
              </w:rPr>
            </w:pPr>
          </w:p>
        </w:tc>
        <w:tc>
          <w:tcPr>
            <w:tcW w:w="4111" w:type="dxa"/>
            <w:gridSpan w:val="5"/>
            <w:tcBorders>
              <w:top w:val="single" w:color="auto" w:sz="4" w:space="0"/>
              <w:left w:val="nil"/>
              <w:bottom w:val="single" w:color="auto" w:sz="4" w:space="0"/>
              <w:right w:val="single" w:color="000000" w:sz="4" w:space="0"/>
            </w:tcBorders>
            <w:shd w:val="clear" w:color="auto" w:fill="auto"/>
            <w:noWrap/>
            <w:vAlign w:val="center"/>
          </w:tcPr>
          <w:p>
            <w:pPr>
              <w:widowControl/>
              <w:jc w:val="center"/>
              <w:rPr>
                <w:rFonts w:ascii="Arial" w:hAnsi="Arial" w:cs="Arial"/>
                <w:kern w:val="0"/>
                <w:sz w:val="20"/>
                <w:szCs w:val="20"/>
              </w:rPr>
            </w:pPr>
            <w:r>
              <w:rPr>
                <w:rFonts w:hint="eastAsia" w:ascii="宋体" w:hAnsi="宋体" w:cs="Arial"/>
                <w:kern w:val="0"/>
                <w:sz w:val="20"/>
                <w:szCs w:val="20"/>
              </w:rPr>
              <w:t>运行：</w:t>
            </w:r>
            <w:r>
              <w:rPr>
                <w:rFonts w:ascii="Arial" w:hAnsi="Arial" w:cs="Arial"/>
                <w:kern w:val="0"/>
                <w:sz w:val="20"/>
                <w:szCs w:val="20"/>
              </w:rPr>
              <w:t>249mm</w:t>
            </w:r>
          </w:p>
        </w:tc>
      </w:tr>
      <w:tr>
        <w:tblPrEx>
          <w:tblCellMar>
            <w:top w:w="0" w:type="dxa"/>
            <w:left w:w="108" w:type="dxa"/>
            <w:bottom w:w="0" w:type="dxa"/>
            <w:right w:w="108" w:type="dxa"/>
          </w:tblCellMar>
        </w:tblPrEx>
        <w:trPr>
          <w:trHeight w:val="288" w:hRule="atLeast"/>
          <w:jc w:val="center"/>
        </w:trPr>
        <w:tc>
          <w:tcPr>
            <w:tcW w:w="1520" w:type="dxa"/>
            <w:vMerge w:val="continue"/>
            <w:tcBorders>
              <w:top w:val="nil"/>
              <w:left w:val="single" w:color="auto" w:sz="4" w:space="0"/>
              <w:bottom w:val="single" w:color="auto" w:sz="4" w:space="0"/>
              <w:right w:val="single" w:color="auto" w:sz="4" w:space="0"/>
            </w:tcBorders>
            <w:shd w:val="clear" w:color="auto" w:fill="auto"/>
            <w:noWrap w:val="0"/>
            <w:vAlign w:val="center"/>
          </w:tcPr>
          <w:p>
            <w:pPr>
              <w:widowControl/>
              <w:jc w:val="left"/>
              <w:rPr>
                <w:rFonts w:ascii="Arial" w:hAnsi="Arial" w:cs="Arial"/>
                <w:b/>
                <w:bCs/>
                <w:kern w:val="0"/>
                <w:sz w:val="22"/>
                <w:szCs w:val="22"/>
              </w:rPr>
            </w:pPr>
          </w:p>
        </w:tc>
        <w:tc>
          <w:tcPr>
            <w:tcW w:w="2606" w:type="dxa"/>
            <w:gridSpan w:val="2"/>
            <w:tcBorders>
              <w:top w:val="nil"/>
              <w:left w:val="nil"/>
              <w:bottom w:val="single" w:color="auto" w:sz="4" w:space="0"/>
              <w:right w:val="single" w:color="auto" w:sz="4" w:space="0"/>
            </w:tcBorders>
            <w:shd w:val="clear" w:color="auto" w:fill="auto"/>
            <w:noWrap/>
            <w:vAlign w:val="center"/>
          </w:tcPr>
          <w:p>
            <w:pPr>
              <w:widowControl/>
              <w:jc w:val="left"/>
              <w:rPr>
                <w:rFonts w:ascii="Arial" w:hAnsi="Arial" w:cs="Arial"/>
                <w:kern w:val="0"/>
                <w:sz w:val="20"/>
                <w:szCs w:val="20"/>
              </w:rPr>
            </w:pPr>
            <w:r>
              <w:rPr>
                <w:rFonts w:ascii="Arial" w:hAnsi="Arial" w:cs="Arial"/>
                <w:kern w:val="0"/>
                <w:sz w:val="20"/>
                <w:szCs w:val="20"/>
              </w:rPr>
              <w:t>拉重比</w:t>
            </w:r>
          </w:p>
        </w:tc>
        <w:tc>
          <w:tcPr>
            <w:tcW w:w="4111" w:type="dxa"/>
            <w:gridSpan w:val="5"/>
            <w:tcBorders>
              <w:top w:val="single" w:color="auto" w:sz="4" w:space="0"/>
              <w:left w:val="nil"/>
              <w:bottom w:val="single" w:color="auto" w:sz="4" w:space="0"/>
              <w:right w:val="single" w:color="000000" w:sz="4" w:space="0"/>
            </w:tcBorders>
            <w:shd w:val="clear" w:color="auto" w:fill="auto"/>
            <w:noWrap/>
            <w:vAlign w:val="center"/>
          </w:tcPr>
          <w:p>
            <w:pPr>
              <w:widowControl/>
              <w:jc w:val="center"/>
              <w:rPr>
                <w:rFonts w:ascii="Arial" w:hAnsi="Arial" w:cs="Arial"/>
                <w:kern w:val="0"/>
                <w:sz w:val="20"/>
                <w:szCs w:val="20"/>
              </w:rPr>
            </w:pPr>
            <w:r>
              <w:rPr>
                <w:rFonts w:hint="eastAsia" w:ascii="Arial" w:hAnsi="Arial" w:cs="Arial"/>
                <w:kern w:val="0"/>
                <w:sz w:val="20"/>
                <w:szCs w:val="20"/>
              </w:rPr>
              <w:t>13.07</w:t>
            </w:r>
          </w:p>
        </w:tc>
      </w:tr>
    </w:tbl>
    <w:p>
      <w:pPr>
        <w:spacing w:line="360" w:lineRule="auto"/>
        <w:outlineLvl w:val="1"/>
        <w:rPr>
          <w:rFonts w:hint="default" w:ascii="宋体" w:hAnsi="宋体" w:eastAsia="宋体" w:cs="Times New Roman"/>
          <w:b/>
          <w:sz w:val="24"/>
          <w:szCs w:val="22"/>
          <w:lang w:val="en-US" w:eastAsia="zh-CN"/>
        </w:rPr>
      </w:pPr>
      <w:bookmarkStart w:id="13" w:name="_Toc24391"/>
      <w:r>
        <w:rPr>
          <w:rFonts w:hint="eastAsia" w:ascii="宋体" w:hAnsi="宋体" w:eastAsia="宋体" w:cs="Times New Roman"/>
          <w:b/>
          <w:sz w:val="24"/>
          <w:szCs w:val="22"/>
          <w:lang w:val="en-US" w:eastAsia="zh-CN"/>
        </w:rPr>
        <w:t xml:space="preserve">1.3 </w:t>
      </w:r>
      <w:r>
        <w:rPr>
          <w:rFonts w:hint="eastAsia" w:ascii="宋体" w:hAnsi="宋体" w:cs="Times New Roman"/>
          <w:b/>
          <w:sz w:val="24"/>
          <w:szCs w:val="22"/>
          <w:lang w:val="en-US" w:eastAsia="zh-CN"/>
        </w:rPr>
        <w:t>牵张场平面布置示意图</w:t>
      </w:r>
      <w:bookmarkEnd w:id="13"/>
    </w:p>
    <w:p>
      <w:pPr>
        <w:keepNext w:val="0"/>
        <w:keepLines w:val="0"/>
        <w:pageBreakBefore w:val="0"/>
        <w:widowControl w:val="0"/>
        <w:kinsoku/>
        <w:wordWrap/>
        <w:overflowPunct/>
        <w:topLinePunct w:val="0"/>
        <w:autoSpaceDE/>
        <w:autoSpaceDN/>
        <w:bidi w:val="0"/>
        <w:adjustRightInd/>
        <w:snapToGrid/>
        <w:spacing w:line="320" w:lineRule="exact"/>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本工程导线架设方式采用“一牵4+一牵4”，地线采用“一牵1”张力架设方式。本方案为一牵4+一牵4”导线架设方式，与“一牵1”展放方式相类似，根据地线参数选择满足要求施工机具即可，牵张场平面布置示意图如下：</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24"/>
          <w:szCs w:val="28"/>
          <w:lang w:val="en-US" w:eastAsia="zh-CN"/>
        </w:rPr>
      </w:pPr>
      <w:r>
        <w:object>
          <v:shape id="_x0000_i1025" o:spt="75" type="#_x0000_t75" style="height:283.45pt;width:467.85pt;" o:ole="t" filled="f" o:preferrelative="t" stroked="f" coordsize="21600,21600">
            <v:path/>
            <v:fill on="f" focussize="0,0"/>
            <v:stroke on="f"/>
            <v:imagedata r:id="rId19" o:title=""/>
            <o:lock v:ext="edit" aspectratio="t"/>
            <w10:wrap type="none"/>
            <w10:anchorlock/>
          </v:shape>
          <o:OLEObject Type="Embed" ProgID="" ShapeID="_x0000_i1025" DrawAspect="Content" ObjectID="_1468075725" r:id="rId18">
            <o:LockedField>false</o:LockedField>
          </o:OLEObject>
        </w:object>
      </w:r>
      <w:r>
        <w:rPr>
          <w:szCs w:val="21"/>
        </w:rPr>
        <w:t>图</w:t>
      </w:r>
      <w:r>
        <w:rPr>
          <w:rFonts w:hint="eastAsia"/>
          <w:szCs w:val="21"/>
          <w:lang w:val="en-US" w:eastAsia="zh-CN"/>
        </w:rPr>
        <w:t>1.3-1</w:t>
      </w:r>
      <w:r>
        <w:rPr>
          <w:szCs w:val="21"/>
        </w:rPr>
        <w:t xml:space="preserve"> “一牵</w:t>
      </w:r>
      <w:r>
        <w:rPr>
          <w:rFonts w:hint="eastAsia"/>
          <w:szCs w:val="21"/>
        </w:rPr>
        <w:t>四+一牵四</w:t>
      </w:r>
      <w:r>
        <w:rPr>
          <w:szCs w:val="21"/>
        </w:rPr>
        <w:t>”牵引场</w:t>
      </w:r>
      <w:r>
        <w:rPr>
          <w:rFonts w:hint="eastAsia"/>
          <w:szCs w:val="21"/>
          <w:lang w:val="en-US" w:eastAsia="zh-CN"/>
        </w:rPr>
        <w:t>平面</w:t>
      </w:r>
      <w:r>
        <w:rPr>
          <w:szCs w:val="21"/>
        </w:rPr>
        <w:t>布置图</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rPr>
      </w:pPr>
      <w:r>
        <w:rPr>
          <w:rFonts w:hint="eastAsia"/>
        </w:rPr>
        <w:object>
          <v:shape id="_x0000_i1026" o:spt="75" type="#_x0000_t75" style="height:297.65pt;width:463.5pt;" o:ole="t" filled="f" o:preferrelative="t" stroked="f" coordsize="21600,21600">
            <v:path/>
            <v:fill on="f" focussize="0,0"/>
            <v:stroke on="f"/>
            <v:imagedata r:id="rId21" o:title=""/>
            <o:lock v:ext="edit" aspectratio="t"/>
            <w10:wrap type="none"/>
            <w10:anchorlock/>
          </v:shape>
          <o:OLEObject Type="Embed" ProgID="ICAD.Drawing" ShapeID="_x0000_i1026" DrawAspect="Content" ObjectID="_1468075726" r:id="rId20">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4"/>
          <w:szCs w:val="28"/>
          <w:lang w:val="en-US" w:eastAsia="zh-CN"/>
        </w:rPr>
      </w:pPr>
      <w:r>
        <w:rPr>
          <w:szCs w:val="21"/>
        </w:rPr>
        <w:t>图</w:t>
      </w:r>
      <w:r>
        <w:rPr>
          <w:rFonts w:hint="eastAsia"/>
          <w:szCs w:val="21"/>
          <w:lang w:val="en-US" w:eastAsia="zh-CN"/>
        </w:rPr>
        <w:t>1.3-2</w:t>
      </w:r>
      <w:r>
        <w:rPr>
          <w:szCs w:val="21"/>
        </w:rPr>
        <w:t xml:space="preserve"> “一牵</w:t>
      </w:r>
      <w:r>
        <w:rPr>
          <w:rFonts w:hint="eastAsia"/>
          <w:szCs w:val="21"/>
        </w:rPr>
        <w:t>四+一牵四</w:t>
      </w:r>
      <w:r>
        <w:rPr>
          <w:szCs w:val="21"/>
        </w:rPr>
        <w:t>”</w:t>
      </w:r>
      <w:r>
        <w:rPr>
          <w:rFonts w:hint="eastAsia"/>
          <w:szCs w:val="21"/>
          <w:lang w:val="en-US" w:eastAsia="zh-CN"/>
        </w:rPr>
        <w:t>张力场平面</w:t>
      </w:r>
      <w:r>
        <w:rPr>
          <w:szCs w:val="21"/>
        </w:rPr>
        <w:t>布置图</w:t>
      </w:r>
    </w:p>
    <w:p>
      <w:pPr>
        <w:spacing w:line="360" w:lineRule="auto"/>
        <w:outlineLvl w:val="1"/>
        <w:rPr>
          <w:rFonts w:hint="eastAsia" w:ascii="宋体" w:hAnsi="宋体" w:eastAsia="宋体" w:cs="Times New Roman"/>
          <w:b/>
          <w:sz w:val="24"/>
          <w:szCs w:val="22"/>
          <w:lang w:val="en-US" w:eastAsia="zh-CN"/>
        </w:rPr>
      </w:pPr>
      <w:r>
        <w:rPr>
          <w:rFonts w:hint="eastAsia" w:ascii="Times New Roman" w:hAnsi="Times New Roman" w:eastAsia="宋体" w:cs="Times New Roman"/>
          <w:sz w:val="24"/>
          <w:szCs w:val="28"/>
          <w:lang w:val="en-US" w:eastAsia="zh-CN"/>
        </w:rPr>
        <w:br w:type="page"/>
      </w:r>
      <w:bookmarkStart w:id="14" w:name="_Toc15267"/>
      <w:r>
        <w:rPr>
          <w:rFonts w:hint="eastAsia" w:ascii="宋体" w:hAnsi="宋体" w:eastAsia="宋体" w:cs="Times New Roman"/>
          <w:b/>
          <w:sz w:val="24"/>
          <w:szCs w:val="22"/>
          <w:lang w:val="en-US" w:eastAsia="zh-CN"/>
        </w:rPr>
        <w:t>1.4 施工要求</w:t>
      </w:r>
      <w:bookmarkEnd w:id="14"/>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 xml:space="preserve">1.4.1 </w:t>
      </w:r>
      <w:r>
        <w:rPr>
          <w:rFonts w:hint="eastAsia" w:cs="Times New Roman"/>
          <w:b/>
          <w:bCs/>
          <w:sz w:val="24"/>
          <w:szCs w:val="28"/>
          <w:lang w:val="en-US" w:eastAsia="zh-CN"/>
        </w:rPr>
        <w:t>质量目标要求</w:t>
      </w:r>
    </w:p>
    <w:p>
      <w:pPr>
        <w:spacing w:line="360" w:lineRule="auto"/>
        <w:ind w:firstLine="480" w:firstLineChars="200"/>
        <w:rPr>
          <w:rFonts w:hint="eastAsia" w:ascii="Times New Roman" w:hAnsi="Times New Roman" w:eastAsia="宋体" w:cs="Times New Roman"/>
          <w:color w:val="auto"/>
          <w:sz w:val="24"/>
        </w:rPr>
      </w:pPr>
      <w:r>
        <w:rPr>
          <w:rFonts w:hint="eastAsia" w:ascii="Times New Roman" w:hAnsi="Times New Roman" w:eastAsia="宋体" w:cs="Times New Roman"/>
          <w:color w:val="auto"/>
          <w:sz w:val="24"/>
        </w:rPr>
        <w:t>本公司在</w:t>
      </w:r>
      <w:r>
        <w:rPr>
          <w:rFonts w:hint="eastAsia" w:ascii="Times New Roman" w:hAnsi="Times New Roman" w:eastAsia="宋体" w:cs="Times New Roman"/>
          <w:color w:val="auto"/>
          <w:sz w:val="24"/>
          <w:lang w:val="en-US" w:eastAsia="zh-CN"/>
        </w:rPr>
        <w:t>粤港澳大湾区500千伏外环东段工程（河源段）施工（第二标段）</w:t>
      </w:r>
      <w:r>
        <w:rPr>
          <w:rFonts w:hint="eastAsia" w:ascii="Times New Roman" w:hAnsi="Times New Roman" w:eastAsia="宋体" w:cs="Times New Roman"/>
          <w:color w:val="auto"/>
          <w:sz w:val="24"/>
        </w:rPr>
        <w:t>施工中争取达到以下质量目标：</w:t>
      </w:r>
    </w:p>
    <w:p>
      <w:pPr>
        <w:keepNext w:val="0"/>
        <w:keepLines w:val="0"/>
        <w:pageBreakBefore w:val="0"/>
        <w:widowControl w:val="0"/>
        <w:numPr>
          <w:ilvl w:val="0"/>
          <w:numId w:val="1"/>
        </w:numPr>
        <w:shd w:val="clear" w:color="CCFFCC" w:fill="auto"/>
        <w:tabs>
          <w:tab w:val="clear" w:pos="1409"/>
        </w:tabs>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工程所有检查（检验）项目质量等级：B级以上；</w:t>
      </w:r>
    </w:p>
    <w:p>
      <w:pPr>
        <w:keepNext w:val="0"/>
        <w:keepLines w:val="0"/>
        <w:pageBreakBefore w:val="0"/>
        <w:widowControl w:val="0"/>
        <w:numPr>
          <w:ilvl w:val="0"/>
          <w:numId w:val="1"/>
        </w:numPr>
        <w:shd w:val="clear" w:color="CCFFCC" w:fill="auto"/>
        <w:tabs>
          <w:tab w:val="clear" w:pos="1409"/>
        </w:tabs>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单位、分部、子分部、分项工程优良率≥80%；</w:t>
      </w:r>
    </w:p>
    <w:p>
      <w:pPr>
        <w:keepNext w:val="0"/>
        <w:keepLines w:val="0"/>
        <w:pageBreakBefore w:val="0"/>
        <w:widowControl w:val="0"/>
        <w:numPr>
          <w:ilvl w:val="0"/>
          <w:numId w:val="1"/>
        </w:numPr>
        <w:shd w:val="clear" w:color="CCFFCC" w:fill="auto"/>
        <w:tabs>
          <w:tab w:val="clear" w:pos="1409"/>
        </w:tabs>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单位、分部、子分部、分项工程一次验收合格率100%；</w:t>
      </w:r>
    </w:p>
    <w:p>
      <w:pPr>
        <w:keepNext w:val="0"/>
        <w:keepLines w:val="0"/>
        <w:pageBreakBefore w:val="0"/>
        <w:widowControl w:val="0"/>
        <w:numPr>
          <w:ilvl w:val="0"/>
          <w:numId w:val="1"/>
        </w:numPr>
        <w:shd w:val="clear" w:color="CCFFCC" w:fill="auto"/>
        <w:tabs>
          <w:tab w:val="clear" w:pos="1409"/>
        </w:tabs>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工程质量等级：优良；</w:t>
      </w:r>
    </w:p>
    <w:p>
      <w:pPr>
        <w:keepNext w:val="0"/>
        <w:keepLines w:val="0"/>
        <w:pageBreakBefore w:val="0"/>
        <w:widowControl w:val="0"/>
        <w:numPr>
          <w:ilvl w:val="0"/>
          <w:numId w:val="1"/>
        </w:numPr>
        <w:shd w:val="clear" w:color="CCFFCC" w:fill="auto"/>
        <w:tabs>
          <w:tab w:val="clear" w:pos="1409"/>
        </w:tabs>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顾客满意度≥90分；</w:t>
      </w:r>
    </w:p>
    <w:p>
      <w:pPr>
        <w:keepNext w:val="0"/>
        <w:keepLines w:val="0"/>
        <w:pageBreakBefore w:val="0"/>
        <w:widowControl w:val="0"/>
        <w:numPr>
          <w:ilvl w:val="0"/>
          <w:numId w:val="1"/>
        </w:numPr>
        <w:shd w:val="clear" w:color="CCFFCC" w:fill="auto"/>
        <w:tabs>
          <w:tab w:val="clear" w:pos="1409"/>
        </w:tabs>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cs="Times New Roman"/>
          <w:color w:val="000000"/>
          <w:sz w:val="24"/>
          <w:szCs w:val="24"/>
        </w:rPr>
      </w:pPr>
      <w:r>
        <w:rPr>
          <w:rFonts w:hint="default" w:ascii="Times New Roman" w:hAnsi="Times New Roman" w:cs="Times New Roman"/>
          <w:snapToGrid w:val="0"/>
          <w:color w:val="000000"/>
          <w:sz w:val="24"/>
          <w:szCs w:val="24"/>
        </w:rPr>
        <w:t>工程移交后30天内</w:t>
      </w:r>
      <w:r>
        <w:rPr>
          <w:rFonts w:hint="default" w:ascii="Times New Roman" w:hAnsi="Times New Roman" w:cs="Times New Roman"/>
          <w:color w:val="000000"/>
          <w:sz w:val="24"/>
          <w:szCs w:val="24"/>
        </w:rPr>
        <w:t>按时</w:t>
      </w:r>
      <w:r>
        <w:rPr>
          <w:rFonts w:hint="default" w:ascii="Times New Roman" w:hAnsi="Times New Roman" w:cs="Times New Roman"/>
          <w:snapToGrid w:val="0"/>
          <w:color w:val="000000"/>
          <w:sz w:val="24"/>
          <w:szCs w:val="24"/>
        </w:rPr>
        <w:t>移交竣工资料，</w:t>
      </w:r>
      <w:r>
        <w:rPr>
          <w:rFonts w:hint="default" w:ascii="Times New Roman" w:hAnsi="Times New Roman" w:cs="Times New Roman"/>
          <w:color w:val="000000"/>
          <w:sz w:val="24"/>
          <w:szCs w:val="24"/>
        </w:rPr>
        <w:t>质量记录、竣工资料和</w:t>
      </w:r>
      <w:r>
        <w:rPr>
          <w:rFonts w:hint="default" w:ascii="Times New Roman" w:hAnsi="Times New Roman" w:cs="Times New Roman"/>
          <w:snapToGrid w:val="0"/>
          <w:color w:val="000000"/>
          <w:sz w:val="24"/>
          <w:szCs w:val="24"/>
        </w:rPr>
        <w:t>文件资料</w:t>
      </w:r>
      <w:r>
        <w:rPr>
          <w:rFonts w:hint="default" w:ascii="Times New Roman" w:hAnsi="Times New Roman" w:cs="Times New Roman"/>
          <w:color w:val="000000"/>
          <w:sz w:val="24"/>
          <w:szCs w:val="24"/>
        </w:rPr>
        <w:t>真实、</w:t>
      </w:r>
      <w:r>
        <w:rPr>
          <w:rFonts w:hint="default" w:ascii="Times New Roman" w:hAnsi="Times New Roman" w:cs="Times New Roman"/>
          <w:snapToGrid w:val="0"/>
          <w:color w:val="000000"/>
          <w:sz w:val="24"/>
          <w:szCs w:val="24"/>
        </w:rPr>
        <w:t>齐全、完整、准确、系统、</w:t>
      </w:r>
      <w:r>
        <w:rPr>
          <w:rFonts w:hint="default" w:ascii="Times New Roman" w:hAnsi="Times New Roman" w:cs="Times New Roman"/>
          <w:color w:val="000000"/>
          <w:sz w:val="24"/>
          <w:szCs w:val="24"/>
        </w:rPr>
        <w:t>整洁，</w:t>
      </w:r>
      <w:r>
        <w:rPr>
          <w:rFonts w:hint="default" w:ascii="Times New Roman" w:hAnsi="Times New Roman" w:cs="Times New Roman"/>
          <w:snapToGrid w:val="0"/>
          <w:color w:val="000000"/>
          <w:sz w:val="24"/>
          <w:szCs w:val="24"/>
        </w:rPr>
        <w:t>达到工程档案管理要求；</w:t>
      </w:r>
    </w:p>
    <w:p>
      <w:pPr>
        <w:keepNext w:val="0"/>
        <w:keepLines w:val="0"/>
        <w:pageBreakBefore w:val="0"/>
        <w:widowControl w:val="0"/>
        <w:numPr>
          <w:ilvl w:val="0"/>
          <w:numId w:val="1"/>
        </w:numPr>
        <w:shd w:val="clear" w:color="CCFFCC" w:fill="auto"/>
        <w:tabs>
          <w:tab w:val="clear" w:pos="1409"/>
        </w:tabs>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杜绝移交时存在未完项目；</w:t>
      </w:r>
    </w:p>
    <w:p>
      <w:pPr>
        <w:keepNext w:val="0"/>
        <w:keepLines w:val="0"/>
        <w:pageBreakBefore w:val="0"/>
        <w:widowControl w:val="0"/>
        <w:numPr>
          <w:ilvl w:val="0"/>
          <w:numId w:val="1"/>
        </w:numPr>
        <w:shd w:val="clear" w:color="CCFFCC" w:fill="auto"/>
        <w:tabs>
          <w:tab w:val="clear" w:pos="1409"/>
        </w:tabs>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杜绝重大质量事故、确保工程无永久性缺陷；</w:t>
      </w:r>
    </w:p>
    <w:p>
      <w:pPr>
        <w:keepNext w:val="0"/>
        <w:keepLines w:val="0"/>
        <w:pageBreakBefore w:val="0"/>
        <w:widowControl w:val="0"/>
        <w:numPr>
          <w:ilvl w:val="0"/>
          <w:numId w:val="1"/>
        </w:numPr>
        <w:shd w:val="clear" w:color="CCFFCC" w:fill="auto"/>
        <w:tabs>
          <w:tab w:val="clear" w:pos="1409"/>
        </w:tabs>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施工工艺质量美观良好；</w:t>
      </w:r>
    </w:p>
    <w:p>
      <w:pPr>
        <w:keepNext w:val="0"/>
        <w:keepLines w:val="0"/>
        <w:pageBreakBefore w:val="0"/>
        <w:widowControl w:val="0"/>
        <w:numPr>
          <w:ilvl w:val="0"/>
          <w:numId w:val="1"/>
        </w:numPr>
        <w:shd w:val="clear" w:color="CCFFCC" w:fill="auto"/>
        <w:tabs>
          <w:tab w:val="clear" w:pos="1409"/>
        </w:tabs>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满足设计文件和现行国家施工验收规范要求，实现达标投产目标，创国家优质工程奖；</w:t>
      </w:r>
    </w:p>
    <w:p>
      <w:pPr>
        <w:keepNext w:val="0"/>
        <w:keepLines w:val="0"/>
        <w:pageBreakBefore w:val="0"/>
        <w:widowControl w:val="0"/>
        <w:numPr>
          <w:ilvl w:val="0"/>
          <w:numId w:val="1"/>
        </w:numPr>
        <w:shd w:val="clear" w:color="CCFFCC" w:fill="auto"/>
        <w:tabs>
          <w:tab w:val="clear" w:pos="1409"/>
        </w:tabs>
        <w:kinsoku/>
        <w:wordWrap/>
        <w:overflowPunct/>
        <w:topLinePunct w:val="0"/>
        <w:autoSpaceDE/>
        <w:autoSpaceDN/>
        <w:bidi w:val="0"/>
        <w:adjustRightInd/>
        <w:snapToGrid/>
        <w:spacing w:line="360" w:lineRule="auto"/>
        <w:ind w:left="0" w:firstLine="480" w:firstLineChars="200"/>
        <w:textAlignment w:val="auto"/>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szCs w:val="24"/>
        </w:rPr>
        <w:t>送电投入运行一次成功。</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1.4.</w:t>
      </w:r>
      <w:r>
        <w:rPr>
          <w:rFonts w:hint="eastAsia" w:cs="Times New Roman"/>
          <w:b/>
          <w:bCs/>
          <w:sz w:val="24"/>
          <w:szCs w:val="28"/>
          <w:lang w:val="en-US" w:eastAsia="zh-CN"/>
        </w:rPr>
        <w:t>2</w:t>
      </w:r>
      <w:r>
        <w:rPr>
          <w:rFonts w:hint="eastAsia" w:ascii="Times New Roman" w:hAnsi="Times New Roman" w:eastAsia="宋体" w:cs="Times New Roman"/>
          <w:b/>
          <w:bCs/>
          <w:sz w:val="24"/>
          <w:szCs w:val="28"/>
          <w:lang w:val="en-US" w:eastAsia="zh-CN"/>
        </w:rPr>
        <w:t xml:space="preserve"> </w:t>
      </w:r>
      <w:r>
        <w:rPr>
          <w:rFonts w:hint="eastAsia" w:cs="Times New Roman"/>
          <w:b/>
          <w:bCs/>
          <w:sz w:val="24"/>
          <w:szCs w:val="28"/>
          <w:lang w:val="en-US" w:eastAsia="zh-CN"/>
        </w:rPr>
        <w:t>安全目标要求</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color w:val="auto"/>
          <w:sz w:val="24"/>
        </w:rPr>
        <w:t>本公司在</w:t>
      </w:r>
      <w:r>
        <w:rPr>
          <w:rFonts w:hint="eastAsia" w:ascii="Times New Roman" w:hAnsi="Times New Roman" w:eastAsia="宋体" w:cs="Times New Roman"/>
          <w:color w:val="auto"/>
          <w:sz w:val="24"/>
          <w:lang w:val="en-US" w:eastAsia="zh-CN"/>
        </w:rPr>
        <w:t>粤港澳大湾区500千伏外环东段工程（河源段）施工（第二标段）</w:t>
      </w:r>
      <w:r>
        <w:rPr>
          <w:rFonts w:hint="eastAsia" w:ascii="Times New Roman" w:hAnsi="Times New Roman" w:eastAsia="宋体" w:cs="Times New Roman"/>
          <w:color w:val="auto"/>
          <w:sz w:val="24"/>
        </w:rPr>
        <w:t>施工中争取达到以下</w:t>
      </w:r>
      <w:r>
        <w:rPr>
          <w:rFonts w:hint="eastAsia" w:cs="Times New Roman"/>
          <w:color w:val="auto"/>
          <w:sz w:val="24"/>
          <w:lang w:val="en-US" w:eastAsia="zh-CN"/>
        </w:rPr>
        <w:t>安全</w:t>
      </w:r>
      <w:r>
        <w:rPr>
          <w:rFonts w:hint="eastAsia" w:ascii="Times New Roman" w:hAnsi="Times New Roman" w:eastAsia="宋体" w:cs="Times New Roman"/>
          <w:color w:val="auto"/>
          <w:sz w:val="24"/>
        </w:rPr>
        <w:t>目标：</w:t>
      </w:r>
    </w:p>
    <w:p>
      <w:pPr>
        <w:keepNext w:val="0"/>
        <w:keepLines w:val="0"/>
        <w:pageBreakBefore w:val="0"/>
        <w:widowControl w:val="0"/>
        <w:numPr>
          <w:ilvl w:val="0"/>
          <w:numId w:val="2"/>
        </w:numPr>
        <w:shd w:val="clear" w:color="CCFFCC" w:fill="auto"/>
        <w:tabs>
          <w:tab w:val="left" w:pos="1050"/>
          <w:tab w:val="clear" w:pos="1409"/>
        </w:tabs>
        <w:kinsoku/>
        <w:wordWrap/>
        <w:overflowPunct/>
        <w:topLinePunct w:val="0"/>
        <w:autoSpaceDE/>
        <w:autoSpaceDN/>
        <w:bidi w:val="0"/>
        <w:adjustRightInd/>
        <w:snapToGrid/>
        <w:spacing w:line="360" w:lineRule="auto"/>
        <w:ind w:left="0" w:firstLine="480" w:firstLineChars="200"/>
        <w:textAlignment w:val="auto"/>
        <w:rPr>
          <w:rFonts w:hint="eastAsia" w:ascii="宋体" w:hAnsi="宋体"/>
          <w:color w:val="000000"/>
          <w:sz w:val="24"/>
          <w:szCs w:val="24"/>
        </w:rPr>
      </w:pPr>
      <w:r>
        <w:rPr>
          <w:rFonts w:hint="eastAsia" w:ascii="宋体" w:hAnsi="宋体"/>
          <w:color w:val="000000"/>
          <w:sz w:val="24"/>
          <w:szCs w:val="24"/>
        </w:rPr>
        <w:t>不发生人身死亡事故；</w:t>
      </w:r>
    </w:p>
    <w:p>
      <w:pPr>
        <w:keepNext w:val="0"/>
        <w:keepLines w:val="0"/>
        <w:pageBreakBefore w:val="0"/>
        <w:widowControl w:val="0"/>
        <w:numPr>
          <w:ilvl w:val="0"/>
          <w:numId w:val="2"/>
        </w:numPr>
        <w:shd w:val="clear" w:color="CCFFCC" w:fill="auto"/>
        <w:tabs>
          <w:tab w:val="left" w:pos="1050"/>
          <w:tab w:val="clear" w:pos="1409"/>
        </w:tabs>
        <w:kinsoku/>
        <w:wordWrap/>
        <w:overflowPunct/>
        <w:topLinePunct w:val="0"/>
        <w:autoSpaceDE/>
        <w:autoSpaceDN/>
        <w:bidi w:val="0"/>
        <w:adjustRightInd/>
        <w:snapToGrid/>
        <w:spacing w:line="360" w:lineRule="auto"/>
        <w:ind w:left="0" w:firstLine="480" w:firstLineChars="200"/>
        <w:textAlignment w:val="auto"/>
        <w:rPr>
          <w:rFonts w:hint="eastAsia" w:ascii="宋体" w:hAnsi="宋体"/>
          <w:color w:val="000000"/>
          <w:sz w:val="24"/>
          <w:szCs w:val="24"/>
        </w:rPr>
      </w:pPr>
      <w:r>
        <w:rPr>
          <w:rFonts w:hint="eastAsia" w:ascii="宋体" w:hAnsi="宋体"/>
          <w:color w:val="000000"/>
          <w:sz w:val="24"/>
          <w:szCs w:val="24"/>
        </w:rPr>
        <w:t>不发生人身重伤事故；</w:t>
      </w:r>
    </w:p>
    <w:p>
      <w:pPr>
        <w:keepNext w:val="0"/>
        <w:keepLines w:val="0"/>
        <w:pageBreakBefore w:val="0"/>
        <w:widowControl w:val="0"/>
        <w:numPr>
          <w:ilvl w:val="0"/>
          <w:numId w:val="2"/>
        </w:numPr>
        <w:shd w:val="clear" w:color="CCFFCC" w:fill="auto"/>
        <w:tabs>
          <w:tab w:val="left" w:pos="1050"/>
          <w:tab w:val="clear" w:pos="1409"/>
        </w:tabs>
        <w:kinsoku/>
        <w:wordWrap/>
        <w:overflowPunct/>
        <w:topLinePunct w:val="0"/>
        <w:autoSpaceDE/>
        <w:autoSpaceDN/>
        <w:bidi w:val="0"/>
        <w:adjustRightInd/>
        <w:snapToGrid/>
        <w:spacing w:line="360" w:lineRule="auto"/>
        <w:ind w:left="0" w:firstLine="480" w:firstLineChars="200"/>
        <w:textAlignment w:val="auto"/>
        <w:rPr>
          <w:rFonts w:hint="eastAsia" w:ascii="宋体" w:hAnsi="宋体"/>
          <w:color w:val="000000"/>
          <w:sz w:val="24"/>
          <w:szCs w:val="24"/>
        </w:rPr>
      </w:pPr>
      <w:r>
        <w:rPr>
          <w:rFonts w:hint="eastAsia" w:ascii="宋体" w:hAnsi="宋体"/>
          <w:color w:val="000000"/>
          <w:sz w:val="24"/>
          <w:szCs w:val="24"/>
        </w:rPr>
        <w:t>不发生重大环境污染事故；</w:t>
      </w:r>
    </w:p>
    <w:p>
      <w:pPr>
        <w:keepNext w:val="0"/>
        <w:keepLines w:val="0"/>
        <w:pageBreakBefore w:val="0"/>
        <w:widowControl w:val="0"/>
        <w:numPr>
          <w:ilvl w:val="0"/>
          <w:numId w:val="2"/>
        </w:numPr>
        <w:shd w:val="clear" w:color="CCFFCC" w:fill="auto"/>
        <w:tabs>
          <w:tab w:val="left" w:pos="1050"/>
          <w:tab w:val="clear" w:pos="1409"/>
        </w:tabs>
        <w:kinsoku/>
        <w:wordWrap/>
        <w:overflowPunct/>
        <w:topLinePunct w:val="0"/>
        <w:autoSpaceDE/>
        <w:autoSpaceDN/>
        <w:bidi w:val="0"/>
        <w:adjustRightInd/>
        <w:snapToGrid/>
        <w:spacing w:line="360" w:lineRule="auto"/>
        <w:ind w:left="0" w:firstLine="480" w:firstLineChars="200"/>
        <w:textAlignment w:val="auto"/>
        <w:rPr>
          <w:rFonts w:hint="eastAsia" w:ascii="宋体" w:hAnsi="宋体"/>
          <w:color w:val="000000"/>
          <w:sz w:val="24"/>
          <w:szCs w:val="24"/>
        </w:rPr>
      </w:pPr>
      <w:r>
        <w:rPr>
          <w:rFonts w:hint="eastAsia" w:ascii="宋体" w:hAnsi="宋体"/>
          <w:color w:val="000000"/>
          <w:sz w:val="24"/>
          <w:szCs w:val="24"/>
        </w:rPr>
        <w:t>轻伤人身事故≤3‰；</w:t>
      </w:r>
    </w:p>
    <w:p>
      <w:pPr>
        <w:keepNext w:val="0"/>
        <w:keepLines w:val="0"/>
        <w:pageBreakBefore w:val="0"/>
        <w:widowControl w:val="0"/>
        <w:numPr>
          <w:ilvl w:val="0"/>
          <w:numId w:val="2"/>
        </w:numPr>
        <w:shd w:val="clear" w:color="CCFFCC" w:fill="auto"/>
        <w:tabs>
          <w:tab w:val="left" w:pos="1050"/>
          <w:tab w:val="clear" w:pos="1409"/>
        </w:tabs>
        <w:kinsoku/>
        <w:wordWrap/>
        <w:overflowPunct/>
        <w:topLinePunct w:val="0"/>
        <w:autoSpaceDE/>
        <w:autoSpaceDN/>
        <w:bidi w:val="0"/>
        <w:adjustRightInd/>
        <w:snapToGrid/>
        <w:spacing w:line="360" w:lineRule="auto"/>
        <w:ind w:left="0" w:firstLine="480" w:firstLineChars="200"/>
        <w:textAlignment w:val="auto"/>
        <w:rPr>
          <w:rFonts w:hint="eastAsia" w:ascii="宋体" w:hAnsi="宋体"/>
          <w:color w:val="000000"/>
          <w:sz w:val="24"/>
          <w:szCs w:val="24"/>
        </w:rPr>
      </w:pPr>
      <w:r>
        <w:rPr>
          <w:rFonts w:hint="eastAsia" w:ascii="宋体" w:hAnsi="宋体"/>
          <w:color w:val="000000"/>
          <w:sz w:val="24"/>
          <w:szCs w:val="24"/>
        </w:rPr>
        <w:t>不发生同等责任及以上死人交通事故；</w:t>
      </w:r>
    </w:p>
    <w:p>
      <w:pPr>
        <w:keepNext w:val="0"/>
        <w:keepLines w:val="0"/>
        <w:pageBreakBefore w:val="0"/>
        <w:widowControl w:val="0"/>
        <w:numPr>
          <w:ilvl w:val="0"/>
          <w:numId w:val="2"/>
        </w:numPr>
        <w:shd w:val="clear" w:color="CCFFCC" w:fill="auto"/>
        <w:tabs>
          <w:tab w:val="left" w:pos="1050"/>
          <w:tab w:val="clear" w:pos="1409"/>
        </w:tabs>
        <w:kinsoku/>
        <w:wordWrap/>
        <w:overflowPunct/>
        <w:topLinePunct w:val="0"/>
        <w:autoSpaceDE/>
        <w:autoSpaceDN/>
        <w:bidi w:val="0"/>
        <w:adjustRightInd/>
        <w:snapToGrid/>
        <w:spacing w:line="360" w:lineRule="auto"/>
        <w:ind w:left="0" w:firstLine="480" w:firstLineChars="200"/>
        <w:textAlignment w:val="auto"/>
        <w:rPr>
          <w:rFonts w:hint="eastAsia" w:ascii="宋体" w:hAnsi="宋体"/>
          <w:color w:val="000000"/>
          <w:sz w:val="24"/>
          <w:szCs w:val="24"/>
        </w:rPr>
      </w:pPr>
      <w:r>
        <w:rPr>
          <w:rFonts w:hint="eastAsia" w:ascii="宋体" w:hAnsi="宋体"/>
          <w:color w:val="000000"/>
          <w:sz w:val="24"/>
          <w:szCs w:val="24"/>
        </w:rPr>
        <w:t>不发生火灾事故；</w:t>
      </w:r>
    </w:p>
    <w:p>
      <w:pPr>
        <w:keepNext w:val="0"/>
        <w:keepLines w:val="0"/>
        <w:pageBreakBefore w:val="0"/>
        <w:widowControl w:val="0"/>
        <w:numPr>
          <w:ilvl w:val="0"/>
          <w:numId w:val="2"/>
        </w:numPr>
        <w:shd w:val="clear" w:color="CCFFCC" w:fill="auto"/>
        <w:tabs>
          <w:tab w:val="left" w:pos="1050"/>
          <w:tab w:val="clear" w:pos="1409"/>
        </w:tabs>
        <w:kinsoku/>
        <w:wordWrap/>
        <w:overflowPunct/>
        <w:topLinePunct w:val="0"/>
        <w:autoSpaceDE/>
        <w:autoSpaceDN/>
        <w:bidi w:val="0"/>
        <w:adjustRightInd/>
        <w:snapToGrid/>
        <w:spacing w:line="360" w:lineRule="auto"/>
        <w:ind w:left="0" w:firstLine="480" w:firstLineChars="200"/>
        <w:textAlignment w:val="auto"/>
        <w:rPr>
          <w:rFonts w:hint="eastAsia" w:ascii="宋体" w:hAnsi="宋体"/>
          <w:color w:val="000000"/>
          <w:sz w:val="24"/>
          <w:szCs w:val="24"/>
        </w:rPr>
      </w:pPr>
      <w:r>
        <w:rPr>
          <w:rFonts w:hint="eastAsia" w:ascii="宋体" w:hAnsi="宋体"/>
          <w:color w:val="000000"/>
          <w:sz w:val="24"/>
          <w:szCs w:val="24"/>
        </w:rPr>
        <w:t>不发生触电事故；</w:t>
      </w:r>
    </w:p>
    <w:p>
      <w:pPr>
        <w:keepNext w:val="0"/>
        <w:keepLines w:val="0"/>
        <w:pageBreakBefore w:val="0"/>
        <w:widowControl w:val="0"/>
        <w:numPr>
          <w:ilvl w:val="0"/>
          <w:numId w:val="2"/>
        </w:numPr>
        <w:shd w:val="clear" w:color="CCFFCC" w:fill="auto"/>
        <w:tabs>
          <w:tab w:val="left" w:pos="1050"/>
          <w:tab w:val="clear" w:pos="1409"/>
        </w:tabs>
        <w:kinsoku/>
        <w:wordWrap/>
        <w:overflowPunct/>
        <w:topLinePunct w:val="0"/>
        <w:autoSpaceDE/>
        <w:autoSpaceDN/>
        <w:bidi w:val="0"/>
        <w:adjustRightInd/>
        <w:snapToGrid/>
        <w:spacing w:line="360" w:lineRule="auto"/>
        <w:ind w:left="0" w:firstLine="480" w:firstLineChars="200"/>
        <w:textAlignment w:val="auto"/>
        <w:rPr>
          <w:rFonts w:hint="eastAsia" w:ascii="宋体" w:hAnsi="宋体"/>
          <w:color w:val="000000"/>
          <w:sz w:val="24"/>
          <w:szCs w:val="24"/>
        </w:rPr>
      </w:pPr>
      <w:r>
        <w:rPr>
          <w:rFonts w:hint="eastAsia" w:ascii="宋体" w:hAnsi="宋体"/>
          <w:color w:val="000000"/>
          <w:sz w:val="24"/>
          <w:szCs w:val="24"/>
        </w:rPr>
        <w:t>不发生责任设备损坏事故；</w:t>
      </w:r>
    </w:p>
    <w:p>
      <w:pPr>
        <w:keepNext w:val="0"/>
        <w:keepLines w:val="0"/>
        <w:pageBreakBefore w:val="0"/>
        <w:widowControl w:val="0"/>
        <w:numPr>
          <w:ilvl w:val="0"/>
          <w:numId w:val="2"/>
        </w:numPr>
        <w:shd w:val="clear" w:color="CCFFCC" w:fill="auto"/>
        <w:tabs>
          <w:tab w:val="left" w:pos="1050"/>
          <w:tab w:val="clear" w:pos="1409"/>
        </w:tabs>
        <w:kinsoku/>
        <w:wordWrap/>
        <w:overflowPunct/>
        <w:topLinePunct w:val="0"/>
        <w:autoSpaceDE/>
        <w:autoSpaceDN/>
        <w:bidi w:val="0"/>
        <w:adjustRightInd/>
        <w:snapToGrid/>
        <w:spacing w:line="360" w:lineRule="auto"/>
        <w:ind w:left="0" w:firstLine="480" w:firstLineChars="200"/>
        <w:textAlignment w:val="auto"/>
        <w:rPr>
          <w:rFonts w:hint="eastAsia" w:ascii="宋体" w:hAnsi="宋体"/>
          <w:color w:val="000000"/>
          <w:sz w:val="24"/>
          <w:szCs w:val="24"/>
        </w:rPr>
      </w:pPr>
      <w:r>
        <w:rPr>
          <w:rFonts w:hint="eastAsia" w:ascii="宋体" w:hAnsi="宋体"/>
          <w:color w:val="000000"/>
          <w:sz w:val="24"/>
          <w:szCs w:val="24"/>
        </w:rPr>
        <w:t>不发生高空坠落事故；不发生高处落物伤人事故；</w:t>
      </w:r>
    </w:p>
    <w:p>
      <w:pPr>
        <w:keepNext w:val="0"/>
        <w:keepLines w:val="0"/>
        <w:pageBreakBefore w:val="0"/>
        <w:widowControl w:val="0"/>
        <w:numPr>
          <w:ilvl w:val="0"/>
          <w:numId w:val="2"/>
        </w:numPr>
        <w:shd w:val="clear" w:color="CCFFCC" w:fill="auto"/>
        <w:tabs>
          <w:tab w:val="left" w:pos="1050"/>
          <w:tab w:val="clear" w:pos="1409"/>
        </w:tabs>
        <w:kinsoku/>
        <w:wordWrap/>
        <w:overflowPunct/>
        <w:topLinePunct w:val="0"/>
        <w:autoSpaceDE/>
        <w:autoSpaceDN/>
        <w:bidi w:val="0"/>
        <w:adjustRightInd/>
        <w:snapToGrid/>
        <w:spacing w:line="360" w:lineRule="auto"/>
        <w:ind w:left="0" w:firstLine="480" w:firstLineChars="200"/>
        <w:textAlignment w:val="auto"/>
        <w:rPr>
          <w:rFonts w:hint="eastAsia" w:ascii="宋体" w:hAnsi="宋体"/>
          <w:color w:val="000000"/>
          <w:sz w:val="24"/>
          <w:szCs w:val="24"/>
        </w:rPr>
      </w:pPr>
      <w:r>
        <w:rPr>
          <w:rFonts w:hint="eastAsia" w:ascii="宋体" w:hAnsi="宋体"/>
          <w:color w:val="000000"/>
          <w:sz w:val="24"/>
          <w:szCs w:val="24"/>
        </w:rPr>
        <w:t>不发生重大基础开挖、架子搭、拆坍塌事故；</w:t>
      </w:r>
    </w:p>
    <w:p>
      <w:pPr>
        <w:keepNext w:val="0"/>
        <w:keepLines w:val="0"/>
        <w:pageBreakBefore w:val="0"/>
        <w:widowControl w:val="0"/>
        <w:numPr>
          <w:ilvl w:val="0"/>
          <w:numId w:val="2"/>
        </w:numPr>
        <w:shd w:val="clear" w:color="CCFFCC" w:fill="auto"/>
        <w:tabs>
          <w:tab w:val="left" w:pos="1050"/>
          <w:tab w:val="clear" w:pos="1409"/>
        </w:tabs>
        <w:kinsoku/>
        <w:wordWrap/>
        <w:overflowPunct/>
        <w:topLinePunct w:val="0"/>
        <w:autoSpaceDE/>
        <w:autoSpaceDN/>
        <w:bidi w:val="0"/>
        <w:adjustRightInd/>
        <w:snapToGrid/>
        <w:spacing w:line="360" w:lineRule="auto"/>
        <w:ind w:left="0" w:firstLine="480" w:firstLineChars="200"/>
        <w:textAlignment w:val="auto"/>
        <w:rPr>
          <w:rFonts w:hint="eastAsia" w:ascii="宋体" w:hAnsi="宋体"/>
          <w:color w:val="000000"/>
          <w:sz w:val="24"/>
          <w:szCs w:val="24"/>
        </w:rPr>
      </w:pPr>
      <w:r>
        <w:rPr>
          <w:rFonts w:hint="eastAsia" w:ascii="宋体" w:hAnsi="宋体"/>
          <w:color w:val="000000"/>
          <w:sz w:val="24"/>
          <w:szCs w:val="24"/>
        </w:rPr>
        <w:t>个人安全防护用品、用具合格率100％；</w:t>
      </w:r>
    </w:p>
    <w:p>
      <w:pPr>
        <w:keepNext w:val="0"/>
        <w:keepLines w:val="0"/>
        <w:pageBreakBefore w:val="0"/>
        <w:widowControl w:val="0"/>
        <w:numPr>
          <w:ilvl w:val="0"/>
          <w:numId w:val="2"/>
        </w:numPr>
        <w:shd w:val="clear" w:color="CCFFCC" w:fill="auto"/>
        <w:tabs>
          <w:tab w:val="left" w:pos="1050"/>
          <w:tab w:val="clear" w:pos="1409"/>
        </w:tabs>
        <w:kinsoku/>
        <w:wordWrap/>
        <w:overflowPunct/>
        <w:topLinePunct w:val="0"/>
        <w:autoSpaceDE/>
        <w:autoSpaceDN/>
        <w:bidi w:val="0"/>
        <w:adjustRightInd/>
        <w:snapToGrid/>
        <w:spacing w:line="360" w:lineRule="auto"/>
        <w:ind w:left="0" w:firstLine="480" w:firstLineChars="200"/>
        <w:textAlignment w:val="auto"/>
        <w:rPr>
          <w:rFonts w:hint="eastAsia" w:ascii="宋体" w:hAnsi="宋体"/>
          <w:color w:val="000000"/>
          <w:sz w:val="24"/>
          <w:szCs w:val="24"/>
        </w:rPr>
      </w:pPr>
      <w:r>
        <w:rPr>
          <w:rFonts w:hint="eastAsia" w:ascii="宋体" w:hAnsi="宋体"/>
          <w:color w:val="000000"/>
          <w:sz w:val="24"/>
          <w:szCs w:val="24"/>
        </w:rPr>
        <w:t>特种作业人员持证上岗率100％；</w:t>
      </w:r>
    </w:p>
    <w:p>
      <w:pPr>
        <w:keepNext w:val="0"/>
        <w:keepLines w:val="0"/>
        <w:pageBreakBefore w:val="0"/>
        <w:widowControl w:val="0"/>
        <w:numPr>
          <w:ilvl w:val="0"/>
          <w:numId w:val="2"/>
        </w:numPr>
        <w:shd w:val="clear" w:color="CCFFCC" w:fill="auto"/>
        <w:tabs>
          <w:tab w:val="left" w:pos="1050"/>
          <w:tab w:val="clear" w:pos="1409"/>
        </w:tabs>
        <w:kinsoku/>
        <w:wordWrap/>
        <w:overflowPunct/>
        <w:topLinePunct w:val="0"/>
        <w:autoSpaceDE/>
        <w:autoSpaceDN/>
        <w:bidi w:val="0"/>
        <w:adjustRightInd/>
        <w:snapToGrid/>
        <w:spacing w:line="360" w:lineRule="auto"/>
        <w:ind w:left="0" w:firstLine="480" w:firstLineChars="200"/>
        <w:textAlignment w:val="auto"/>
        <w:rPr>
          <w:rFonts w:hint="eastAsia" w:ascii="宋体" w:hAnsi="宋体"/>
          <w:color w:val="000000"/>
          <w:sz w:val="24"/>
          <w:szCs w:val="24"/>
        </w:rPr>
      </w:pPr>
      <w:r>
        <w:rPr>
          <w:rFonts w:hint="eastAsia" w:ascii="宋体" w:hAnsi="宋体"/>
          <w:color w:val="000000"/>
          <w:sz w:val="24"/>
          <w:szCs w:val="24"/>
        </w:rPr>
        <w:t>作业前对各项施工作业活动进行安全技术交底100％；</w:t>
      </w:r>
    </w:p>
    <w:p>
      <w:pPr>
        <w:keepNext w:val="0"/>
        <w:keepLines w:val="0"/>
        <w:pageBreakBefore w:val="0"/>
        <w:widowControl w:val="0"/>
        <w:numPr>
          <w:ilvl w:val="0"/>
          <w:numId w:val="2"/>
        </w:numPr>
        <w:shd w:val="clear" w:color="CCFFCC" w:fill="auto"/>
        <w:tabs>
          <w:tab w:val="left" w:pos="1050"/>
          <w:tab w:val="clear" w:pos="1409"/>
        </w:tabs>
        <w:kinsoku/>
        <w:wordWrap/>
        <w:overflowPunct/>
        <w:topLinePunct w:val="0"/>
        <w:autoSpaceDE/>
        <w:autoSpaceDN/>
        <w:bidi w:val="0"/>
        <w:adjustRightInd/>
        <w:snapToGrid/>
        <w:spacing w:line="360" w:lineRule="auto"/>
        <w:ind w:left="0" w:firstLine="480" w:firstLineChars="200"/>
        <w:textAlignment w:val="auto"/>
        <w:rPr>
          <w:rFonts w:hint="eastAsia" w:ascii="宋体" w:hAnsi="宋体"/>
          <w:color w:val="000000"/>
          <w:sz w:val="24"/>
          <w:szCs w:val="24"/>
          <w:lang w:val="en-US" w:eastAsia="zh-CN"/>
        </w:rPr>
      </w:pPr>
      <w:r>
        <w:rPr>
          <w:rFonts w:hint="eastAsia" w:ascii="宋体" w:hAnsi="宋体"/>
          <w:color w:val="000000"/>
          <w:sz w:val="24"/>
          <w:szCs w:val="24"/>
        </w:rPr>
        <w:t>施工作业场所材料堆放，易燃、易爆等危险物品采取的模块化管理。</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1.4.</w:t>
      </w:r>
      <w:r>
        <w:rPr>
          <w:rFonts w:hint="eastAsia" w:cs="Times New Roman"/>
          <w:b/>
          <w:bCs/>
          <w:sz w:val="24"/>
          <w:szCs w:val="28"/>
          <w:lang w:val="en-US" w:eastAsia="zh-CN"/>
        </w:rPr>
        <w:t>3</w:t>
      </w:r>
      <w:r>
        <w:rPr>
          <w:rFonts w:hint="eastAsia" w:ascii="Times New Roman" w:hAnsi="Times New Roman" w:eastAsia="宋体" w:cs="Times New Roman"/>
          <w:b/>
          <w:bCs/>
          <w:sz w:val="24"/>
          <w:szCs w:val="28"/>
          <w:lang w:val="en-US" w:eastAsia="zh-CN"/>
        </w:rPr>
        <w:t xml:space="preserve"> </w:t>
      </w:r>
      <w:r>
        <w:rPr>
          <w:rFonts w:hint="eastAsia" w:cs="Times New Roman"/>
          <w:b/>
          <w:bCs/>
          <w:sz w:val="24"/>
          <w:szCs w:val="28"/>
          <w:lang w:val="en-US" w:eastAsia="zh-CN"/>
        </w:rPr>
        <w:t>本工程工期要求</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b/>
          <w:bCs/>
          <w:sz w:val="24"/>
          <w:szCs w:val="28"/>
          <w:lang w:val="en-US" w:eastAsia="zh-CN"/>
        </w:rPr>
      </w:pPr>
      <w:r>
        <w:rPr>
          <w:rFonts w:hint="eastAsia" w:cs="Times New Roman"/>
          <w:sz w:val="24"/>
          <w:szCs w:val="28"/>
          <w:lang w:val="en-US" w:eastAsia="zh-CN"/>
        </w:rPr>
        <w:t>本工程实际开工日期2022年08月16日，计划竣工日期为2023年06月30日。</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1.4.</w:t>
      </w:r>
      <w:r>
        <w:rPr>
          <w:rFonts w:hint="eastAsia" w:cs="Times New Roman"/>
          <w:b/>
          <w:bCs/>
          <w:sz w:val="24"/>
          <w:szCs w:val="28"/>
          <w:lang w:val="en-US" w:eastAsia="zh-CN"/>
        </w:rPr>
        <w:t>4</w:t>
      </w:r>
      <w:r>
        <w:rPr>
          <w:rFonts w:hint="eastAsia" w:ascii="Times New Roman" w:hAnsi="Times New Roman" w:eastAsia="宋体" w:cs="Times New Roman"/>
          <w:b/>
          <w:bCs/>
          <w:sz w:val="24"/>
          <w:szCs w:val="28"/>
          <w:lang w:val="en-US" w:eastAsia="zh-CN"/>
        </w:rPr>
        <w:t xml:space="preserve"> </w:t>
      </w:r>
      <w:r>
        <w:rPr>
          <w:rFonts w:hint="eastAsia" w:cs="Times New Roman"/>
          <w:b/>
          <w:bCs/>
          <w:sz w:val="24"/>
          <w:szCs w:val="28"/>
          <w:lang w:val="en-US" w:eastAsia="zh-CN"/>
        </w:rPr>
        <w:t>架线施工工期要求</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Times New Roman"/>
          <w:sz w:val="24"/>
          <w:szCs w:val="28"/>
          <w:lang w:val="en-US" w:eastAsia="zh-CN"/>
        </w:rPr>
      </w:pPr>
      <w:bookmarkStart w:id="15" w:name="_Toc16689"/>
      <w:r>
        <w:rPr>
          <w:rFonts w:hint="eastAsia" w:cs="Times New Roman"/>
          <w:sz w:val="24"/>
          <w:szCs w:val="28"/>
          <w:lang w:val="en-US" w:eastAsia="zh-CN"/>
        </w:rPr>
        <w:t>本工程架线分部工程计划开工日期为2022年12月15日，计划完工日期为2023年05月31日。</w:t>
      </w:r>
    </w:p>
    <w:p>
      <w:pPr>
        <w:spacing w:line="360" w:lineRule="auto"/>
        <w:outlineLvl w:val="1"/>
        <w:rPr>
          <w:rFonts w:hint="default" w:ascii="宋体" w:hAnsi="宋体" w:eastAsia="宋体" w:cs="Times New Roman"/>
          <w:b/>
          <w:sz w:val="24"/>
          <w:szCs w:val="22"/>
          <w:lang w:val="en-US" w:eastAsia="zh-CN"/>
        </w:rPr>
      </w:pPr>
      <w:bookmarkStart w:id="16" w:name="_Toc7540"/>
      <w:r>
        <w:rPr>
          <w:rFonts w:hint="eastAsia" w:ascii="宋体" w:hAnsi="宋体" w:eastAsia="宋体" w:cs="Times New Roman"/>
          <w:b/>
          <w:sz w:val="24"/>
          <w:szCs w:val="22"/>
          <w:lang w:val="en-US" w:eastAsia="zh-CN"/>
        </w:rPr>
        <w:t>1.5 风险辨识与分级</w:t>
      </w:r>
      <w:bookmarkEnd w:id="16"/>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1.5.1 风险辨识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Times New Roman"/>
          <w:sz w:val="24"/>
          <w:szCs w:val="28"/>
          <w:lang w:val="en-US" w:eastAsia="zh-CN"/>
        </w:rPr>
      </w:pPr>
      <w:r>
        <w:rPr>
          <w:rFonts w:hint="eastAsia" w:cs="Times New Roman"/>
          <w:sz w:val="24"/>
          <w:szCs w:val="28"/>
          <w:lang w:val="en-US" w:eastAsia="zh-CN"/>
        </w:rPr>
        <w:t>根据《广东电网有限责任公司基建施工作业风险管控业务指导书》要求，针对本方案架线施工的交叉跨越情况的各种危害根据评价依据对其进行了逐一评估，本方案作业内容实施过程中主要存在以下风险：坠落、触电、设备跳闸、物体打击、交通意外等。</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cs="Times New Roman"/>
          <w:b/>
          <w:bCs/>
          <w:sz w:val="24"/>
          <w:szCs w:val="28"/>
          <w:lang w:val="en-US" w:eastAsia="zh-CN"/>
        </w:rPr>
      </w:pPr>
      <w:r>
        <w:rPr>
          <w:rFonts w:hint="eastAsia" w:cs="Times New Roman"/>
          <w:b/>
          <w:bCs/>
          <w:sz w:val="24"/>
          <w:szCs w:val="28"/>
          <w:lang w:val="en-US" w:eastAsia="zh-CN"/>
        </w:rPr>
        <w:t>1.5.2 风险分级</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Times New Roman"/>
          <w:b/>
          <w:bCs/>
          <w:sz w:val="24"/>
          <w:szCs w:val="28"/>
          <w:lang w:val="en-US" w:eastAsia="zh-CN"/>
        </w:rPr>
      </w:pPr>
      <w:r>
        <w:rPr>
          <w:rFonts w:hint="eastAsia" w:cs="Times New Roman"/>
          <w:sz w:val="24"/>
          <w:szCs w:val="28"/>
          <w:lang w:val="en-US" w:eastAsia="zh-CN"/>
        </w:rPr>
        <w:t>根据《中国南方电网公司基建施工作业风险分级管控要求(2022版)》，本方案作业类型属于跨(穿)越10kV及以上、110kV以下带电线路的架线(拆除)作业，</w:t>
      </w:r>
      <w:r>
        <w:rPr>
          <w:rFonts w:hint="eastAsia" w:cs="Times New Roman"/>
          <w:b/>
          <w:bCs/>
          <w:sz w:val="24"/>
          <w:szCs w:val="28"/>
          <w:lang w:val="en-US" w:eastAsia="zh-CN"/>
        </w:rPr>
        <w:t>属于中风险作业。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8"/>
          <w:lang w:val="en-US" w:eastAsia="zh-CN"/>
        </w:rPr>
        <w:sectPr>
          <w:headerReference r:id="rId10" w:type="default"/>
          <w:pgSz w:w="11905" w:h="16838"/>
          <w:pgMar w:top="1417" w:right="1134" w:bottom="1417" w:left="1417" w:header="850" w:footer="992" w:gutter="0"/>
          <w:pgBorders>
            <w:top w:val="none" w:sz="0" w:space="0"/>
            <w:left w:val="none" w:sz="0" w:space="0"/>
            <w:bottom w:val="none" w:sz="0" w:space="0"/>
            <w:right w:val="none" w:sz="0" w:space="0"/>
          </w:pgBorders>
          <w:pgNumType w:fmt="decimal"/>
          <w:cols w:space="720" w:num="1"/>
          <w:titlePg/>
          <w:rtlGutter w:val="0"/>
          <w:docGrid w:type="lines" w:linePitch="318"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1.5.</w:t>
      </w:r>
      <w:r>
        <w:rPr>
          <w:rFonts w:hint="eastAsia" w:cs="Times New Roman"/>
          <w:b/>
          <w:bCs/>
          <w:sz w:val="24"/>
          <w:szCs w:val="28"/>
          <w:lang w:val="en-US" w:eastAsia="zh-CN"/>
        </w:rPr>
        <w:t>3</w:t>
      </w:r>
      <w:r>
        <w:rPr>
          <w:rFonts w:hint="eastAsia" w:ascii="Times New Roman" w:hAnsi="Times New Roman" w:eastAsia="宋体" w:cs="Times New Roman"/>
          <w:b/>
          <w:bCs/>
          <w:sz w:val="24"/>
          <w:szCs w:val="28"/>
          <w:lang w:val="en-US" w:eastAsia="zh-CN"/>
        </w:rPr>
        <w:t xml:space="preserve"> 基准风险分析</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Times New Roman"/>
          <w:sz w:val="24"/>
          <w:szCs w:val="28"/>
          <w:lang w:val="en-US" w:eastAsia="zh-CN"/>
        </w:rPr>
      </w:pPr>
      <w:r>
        <w:rPr>
          <w:rFonts w:hint="eastAsia" w:cs="Times New Roman"/>
          <w:sz w:val="24"/>
          <w:szCs w:val="28"/>
          <w:lang w:val="en-US" w:eastAsia="zh-CN"/>
        </w:rPr>
        <w:t>依据《电力建设施工安全基准风险指南（2022版）》，本方案作业内容实施过程中的安全基准风险分析情况如下：</w:t>
      </w:r>
    </w:p>
    <w:tbl>
      <w:tblPr>
        <w:tblStyle w:val="27"/>
        <w:tblW w:w="14134"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85"/>
        <w:gridCol w:w="1597"/>
        <w:gridCol w:w="1368"/>
        <w:gridCol w:w="1168"/>
        <w:gridCol w:w="586"/>
        <w:gridCol w:w="586"/>
        <w:gridCol w:w="838"/>
        <w:gridCol w:w="838"/>
        <w:gridCol w:w="1091"/>
        <w:gridCol w:w="5477"/>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tblHeader/>
          <w:jc w:val="center"/>
        </w:trPr>
        <w:tc>
          <w:tcPr>
            <w:tcW w:w="585" w:type="dxa"/>
            <w:vAlign w:val="center"/>
          </w:tcPr>
          <w:p>
            <w:pPr>
              <w:pStyle w:val="41"/>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b/>
                <w:sz w:val="22"/>
              </w:rPr>
            </w:pPr>
            <w:r>
              <w:rPr>
                <w:b/>
                <w:sz w:val="22"/>
              </w:rPr>
              <w:t>序号</w:t>
            </w:r>
          </w:p>
        </w:tc>
        <w:tc>
          <w:tcPr>
            <w:tcW w:w="1597" w:type="dxa"/>
            <w:tcBorders>
              <w:right w:val="single" w:color="auto" w:sz="4" w:space="0"/>
            </w:tcBorders>
            <w:vAlign w:val="center"/>
          </w:tcPr>
          <w:p>
            <w:pPr>
              <w:pStyle w:val="41"/>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hint="eastAsia" w:eastAsia="宋体"/>
                <w:b/>
                <w:sz w:val="22"/>
                <w:lang w:val="en-US" w:eastAsia="zh-CN"/>
              </w:rPr>
            </w:pPr>
            <w:r>
              <w:rPr>
                <w:rFonts w:hint="eastAsia"/>
                <w:b/>
                <w:sz w:val="22"/>
                <w:lang w:val="en-US" w:eastAsia="zh-CN"/>
              </w:rPr>
              <w:t>作业任务</w:t>
            </w:r>
          </w:p>
        </w:tc>
        <w:tc>
          <w:tcPr>
            <w:tcW w:w="1368" w:type="dxa"/>
            <w:tcBorders>
              <w:left w:val="single" w:color="auto" w:sz="4" w:space="0"/>
            </w:tcBorders>
            <w:vAlign w:val="center"/>
          </w:tcPr>
          <w:p>
            <w:pPr>
              <w:pStyle w:val="41"/>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b/>
                <w:sz w:val="22"/>
              </w:rPr>
            </w:pPr>
            <w:r>
              <w:rPr>
                <w:b/>
                <w:sz w:val="22"/>
              </w:rPr>
              <w:t>风险名称</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b/>
                <w:sz w:val="22"/>
              </w:rPr>
            </w:pPr>
            <w:r>
              <w:rPr>
                <w:b/>
                <w:sz w:val="22"/>
              </w:rPr>
              <w:t>风险种类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b/>
                <w:sz w:val="22"/>
              </w:rPr>
            </w:pPr>
            <w:r>
              <w:rPr>
                <w:b/>
                <w:sz w:val="22"/>
              </w:rPr>
              <w:t>后果</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b/>
                <w:sz w:val="22"/>
              </w:rPr>
            </w:pPr>
            <w:r>
              <w:rPr>
                <w:b/>
                <w:sz w:val="22"/>
              </w:rPr>
              <w:t>暴露</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b/>
                <w:sz w:val="22"/>
              </w:rPr>
            </w:pPr>
            <w:r>
              <w:rPr>
                <w:b/>
                <w:sz w:val="22"/>
              </w:rPr>
              <w:t>可能性</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b/>
                <w:sz w:val="22"/>
              </w:rPr>
            </w:pPr>
            <w:r>
              <w:rPr>
                <w:b/>
                <w:sz w:val="22"/>
              </w:rPr>
              <w:t>风险值</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b/>
                <w:sz w:val="22"/>
              </w:rPr>
            </w:pPr>
            <w:r>
              <w:rPr>
                <w:b/>
                <w:sz w:val="22"/>
              </w:rPr>
              <w:t>风险等级</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b/>
                <w:sz w:val="22"/>
              </w:rPr>
            </w:pPr>
            <w:r>
              <w:rPr>
                <w:b/>
                <w:sz w:val="22"/>
              </w:rPr>
              <w:t>风险控制措施</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20"/>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不按规定使用安全防护用具/ 个人防护用品*</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物体打击/高处坠落</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配备合格的安全防护用品（用具）。进入现场施工人员戴安全帽，并正确使用个人安全防护用品。空处作业人员必须使用全方位防冲击安全带。施工过程做好安全检查及安全监护工作</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20"/>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吊起的物件绑扎不牢固</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 设备破损</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安全监护制，吊车起吊应由专人指挥。严格执行规程：吊件和起重臂下方严禁有人；严禁吊件从人或驾驶室上空越过；起重臂及吊件上严禁有人或有浮置物；吊挂钢丝绳间的夹角不得大于120°；起吊物绑扎牢固</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24"/>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吊件起吊操作不按规程操作</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 设备破损</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确认制动装置完好有效。严格执行规程：起吊速度均匀、平稳，不得突然起落；吊件不得长时间悬空停留，短时间停留时，操作人员、指挥人员不得离开现场；起重机运转时不得进行检修；吊钩悬挂点与吊物重心在同一垂线上，吊钩钢丝绳垂直，严禁偏拉斜吊；落钩时防止吊物局部着地引起吊绳偏斜；吊物未固定好严禁松钩；起吊成堆物件时，应有防止滚动或翻倒的措施；起重机吊臂的最大仰角不得超过制造厂铭牌规定。起重作业应由起重工担任指挥，指挥信号必须准确、清晰。吊件或吊臂下方严禁站人或人员通过。</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20"/>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登杆塔时没有检查脚钉，携带长、重物上下杆塔</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高处坠落</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45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登杆过程注意检查（塔）时检查脚钉及构件是否牢固，手抓角钢登杆（塔）。不能随身携带重物上下杆塔，应使用绳索传递重物</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高处物体搁置或绑扎不牢坠落</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 设备破损</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45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人员配备安全帽。避免上下交叉作业，高处作业垂直下方严禁人员逗留。高处闲置工具、材料应捆绑牢靠，严禁浮搁在杆塔上</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未按规定程序验电、挂（拆）接电*</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触电</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中风险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施工前，向运行单位提出停电申请，并办理工作票。在未接到停电工作命令前，严禁任何人接近带电体。现场接到停电通知后，应使用合格验电器进行验电，确认无电压后，立即在作业范围的两端装设工作接地线。操作过程做好安全监护工作。在一经合闸即可送电到工作地点的断路器和隔离开关的操作把手上均应悬挂“禁止合闸，有人工作”的标示牌</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线盘架或工器具残缺</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75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中风险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线盘架放置平稳、牢固，工器具完整可靠。线盘与线盘架匹配，线盘转动灵活。线盘架设专人看护。线盘转动灵活，线盘结构稳定，破损或松动的线盘需处理好后方可使用，制动可靠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20"/>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牵张设备及转角滑轮的桩锚不牢固</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牵张设备及转角滑轮的桩锚在安装前需按方案检查坑深、地锚关键受力部件等。转角滑轮使用闭环式滑轮。设专人看护</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8"/>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牵张设备操作人员无证上岗</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设备破损</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牵引设备操作人员应持上岗证</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放紧线通信不良</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45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设专人统一指挥。通信联络迅速、清晰、畅通，严禁在无通信联络及视野不清的情况下放线</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导引绳、牵引绳连接不合格</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局部停电</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钢丝绳绳套插接长度须符合要求。钢丝绳使用专用工具连接，牢固可靠。连接器、旋转器应完好，安装正确紧固可靠，满足受力要求且能通过放线滑车。护线人员坚守岗位，随时注意放线情况，尤其是重大跨越处、转角塔、上扬点及各路口等处来往车辆。旋转连接器严禁直接进入牵引轮或卷筒</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20"/>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牵引绳与导、地线连接不牢固</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45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使用专用工具连接，牢固可靠，过程注意检查，受损严重严禁使用。牵引绳与导、地线连接要可靠，连接口应缠胶布。连接后要检查连接部位。</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22"/>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导引绳、牵引绳被障碍物卡住</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夹伤</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牵引时接到任何岗位的停车信号都必须立即停止牵引；张力机必须按现场指挥的指令操作。导引绳被障碍物卡阻时，作业人员必须站在线弯的外侧并使用工具处理，不得用手直接推拉。转角塔（包括直线转角塔）的预倾滑车及上扬处的压线滑车必须设专人监护</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24"/>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跑线*</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物体打击触电</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100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中风险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护线人员坚守岗位，随时注意放线情况，发现跳槽应及时停机处理。牵张设备操作人员密切关注牵引力变化。放线用钢绳的安全系数不得少于3倍。导线的尾线或牵引绳的尾绳在线盘或绳盘上的盘绕圈数均不得少于7圈。导地线或牵引绳带张力过夜必须采取二道保险临锚安全措施。旋转连接器严禁直接进入牵引轮或卷筒。检查紧线主要受力工器具是否合格并符合使用要求，紧挂线时必须采用双保险措施。</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感应电危害*</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触 电 高处坠落</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45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施工段内的杆塔必须接好接地体并确认接地良好。牵张设备可靠接地，牵张机手操作人员配备绝缘手套和干燥的绝缘脚垫。牵张设备出线端的牵引绳及导线必须安装地滑车。验电、挂工作接地线，安全工具器符合要求。放线过程人员下导线（钢丝绳）处理故障前，应先安装临时工作接地，消防感应电危害。跨越不停电线路时，两侧杆塔放线滑车应接地。绝缘工器具按规程规定定期检验合格</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8"/>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质量不合格的工器具</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45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使用前按规定进行拉力试验，并按规定填写工器具检查表。</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转向现场受力内角侧作业</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牵引转向滑车围成的区域内侧严禁有人。牵引绳进入的主牵引机高速转向滑车与钢丝绳卷车的内角侧严禁有人</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处置导引绳被卡挂不当</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45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导、地线被卡阻时立即停车，应使用工具处理，严禁用手推拉导、地线。严禁跨越展放中的导、地线或站在导、地线的垂直下方或内角侧。放线钢绳的安全系数不得少于3倍</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20"/>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跨越设施无人看护</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物体打击触电设备破损架体倾覆</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跨越架、路口派专人看管。护架人员要穿反光衣，随时协助疏导交通。跨越架悬挂安全警示标志</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导引绳、牵引绳有缺陷</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局部停电物体打击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中风险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导引绳、牵引绳的安全系数不得小于3，严格按照施工方案执行。导引绳、牵引绳的端头连接部位、旋转连接器及抗弯连接器在使用前由专人检查。钢丝绳损伤、销子变形、表面裂纹等严禁使用。</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5"/>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杆塔滑轮无人看护</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高处坠落</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45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杆塔滑轮特别是耐张塔滑车设专人看护。放线信号传达做到迅速、清晰，通信联络畅通</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地锚埋深不符合安全规程要求</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地锚深度、方向必须按作业指导书要求进行开挖，地锚须验收合格后方可掩埋。锚线工具选择必须符合作业指导书要求</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22"/>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导、地线地面临锚，没有相互独立，使用的临锚工器具不能承受全部紧线张力</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导地线临锚装置必须经过受力计算，导、地线地面临锚和过轮临锚相互独立。特殊跨越的地面临锚，导、地线设双重保护。临锚工器具选用与导线匹配，能承受全部紧线张力。使用双钩或花篮作临锚时，花篮要用铁丝绑扎固锁，双钩要卸去手柄</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22"/>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升空操作不按安全规程规定程序作业</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使用压线装置进行升空作业，严禁直接用人力压线。直线松锚升空前使用压线工具将导引绳或导地线压住，松开上一个紧线档和本紧线档的自身临锚，然后操作压线工具将导线缓慢升空，升空时严禁直接用人力压线。压线滑车设控制绳并缓慢回松，防止压线滑车突然脱钩坠落伤人升空前应核实跨越带电线路及重要跨越物距离，防止升空后导线距离与跨越物安全距离不足。</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22"/>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紧线操作不按安全规程规定程序作业</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做好安全监护。在紧线、挂线、松线过程中任何人不得站在导、地线垂直下方。不得跨越将离地面的导线或避雷线。监视行人不得靠近牵引中的导线或避雷线。传递信号及时、清晰，护线人员不得擅自离岗。紧线段内的跨越架、建筑物、交叉路口、转向滑车处、导地线上扬点及距居民区、人员集中地方比较近的线段设专人监护</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手扳葫芦防脱钩装置失效*</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高处坠落物体打击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45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检查手扳葫芦的吊钩、链条、转动装置及刹车装置等合格后方可使用。手扳葫芦防脱钩装置齐全有效。</w:t>
            </w:r>
            <w:r>
              <w:rPr>
                <w:spacing w:val="-1"/>
                <w:sz w:val="18"/>
              </w:rPr>
              <w:t xml:space="preserve">手拉链或者扳手的拉动方向与链槽方向一致，不得斜拉硬搬， </w:t>
            </w:r>
            <w:r>
              <w:rPr>
                <w:sz w:val="18"/>
              </w:rPr>
              <w:t>操作人员不得站在葫芦正下方。带负荷停留较长时间或过夜时，将手拉链或扳手绑扎在起重链上，并采取保险措施</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pacing w:val="-3"/>
                <w:sz w:val="18"/>
              </w:rPr>
              <w:t>紧线时信号传递不明确，通</w:t>
            </w:r>
            <w:r>
              <w:rPr>
                <w:sz w:val="18"/>
              </w:rPr>
              <w:t>信联络不畅通</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高处坠落</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通信联络信号传达迅速、清晰、畅通，信号不明时严禁紧线作业。</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紧线现场布置不符合安全要求</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可接受风险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按施工技术措施或作业指导书的规定进行现场布置及选择工器具。紧线杆塔的临时拉线和补强措施以及导线、避雷线（光缆）的临锚准备应设置完毕。牵引锚桩距紧线杆塔的水平距离满足安全施工技术的规定。锚桩布置与受力方向一致，并埋设可靠。紧线的卡线器的规格必须与线材规格匹配，不得代用</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紧线工具与导、地线规格不匹配</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高处坠落</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使用专用紧线工具且规格与线材规格匹配，不得代用。紧线工具有裂纹、弯曲、转轴不灵活或钳口斜纹磨平等缺陷时严禁使用。双钩紧线器换向爪失灵、螺杆无保险螺丝、表面有裂纹或变形等情况时严禁使用</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断线时跑线</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物体打击/触电</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100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中风险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待割的导线在断线点两端事先用绳索锚固或绑牢，严禁带张力强行断线。导线割断后通过滑车将导线松落至地面。作业过程应尽量避开交叉作业，上下传递物品通过绳索，严禁抛掷，高处使用的工器具放牢或缚好，防止坠落伤人</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20"/>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张力放线无人指挥</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作业前，施工负责人对作业人员进行安全技术交底，张力放线的牵引场、张力场设专人指挥，放线段内各跨越处、人行道、转角塔、上扬点等及走板设有专人负责监护。无人指挥严禁进行放线作业。</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8"/>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失控的尾线</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展放导地线、牵引绳将要放完时减速牵引，剩下的尾线或尾绳还有6圈左右时停止牵引，使用人力把剩余部分倒出来。</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05"/>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接近未停电的带电体</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触电</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临近带电化开作业时，人体与带电体的安全距离需满足安规要求。</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5"/>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接地的带电线路</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触电</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施工负责人接到停电工作命令后，严格按照规程及工作票进行验电，确定无电后方可进行接地</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05"/>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验电操作不规范</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触电</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45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验电时必须逐项进行，同杆塔设有多层电力线时，必须先验低压再验高压，先验下层再验上层</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未挂接地线的停电线路</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触电</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 xml:space="preserve">经验证确实停电后，必须立即在工作范围内两端挂工作接地 </w:t>
            </w:r>
            <w:r>
              <w:rPr>
                <w:spacing w:val="-1"/>
                <w:sz w:val="18"/>
              </w:rPr>
              <w:t>线，同时将三相短路。接地线挂好后，施工负责人方准下令进</w:t>
            </w:r>
            <w:r>
              <w:rPr>
                <w:sz w:val="18"/>
              </w:rPr>
              <w:t>行施工</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8"/>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未挂接地线的停电分支线路</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触电</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凡有可能送电到停电线路的分支也必须加挂工作接地线。</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05"/>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不可靠的接地线</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触电</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45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工作前，必须先检查接地线完好、可靠后方可进行工作</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未检查的接地</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触电</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工作间断或过夜时施工段内的全部工作接地必须保留，再进行工作时，首先应检查接地线是否完好、可靠后方准再次进行工作。</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20"/>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遗漏未拆除的接地线</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局部停电</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工作结束后，现场施工人员负责人必须对现场工作情况进行全面检查，待全部作业人员（包括工具、材料）撤离后，清点人数，拆除各点工作接地线，撤离现场后，传令负责人方可宣布停电工作完毕，人员撤离现场，将停电命令交给运行单位。</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20"/>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滞留在线路上的作业人员</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触电</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工作结束后，现场施工人员负责人必须对现场工作情况进行全面检查，待全部作业人员（包括工具、材料）撤离后，清点人数，拆除各点工作接地线，撤离现场后，传令负责人方可宣布停电工作完毕，人员撤离现场，将停电命令交给运行单位。</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8"/>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重返带电线路的作业人员</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触电</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工作接地拆除，停电命令已交，就视为线路已经带电，严禁任何人再攀登带电杆塔进行工作。</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35"/>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架线与拆除导地线(含光缆)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连接部位脱落导致的跑线</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物体打击/触电</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中风险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加强关键连接部位的检查。线头与牵引网套的连接指派专人负责检查。导线换盘前应在张力机前侧做好导线临锚，地锚深度应符合措施要求，停机锚线前线盘内导线不得少于6个圈。换盘时两盘子导线间应采用双头牵引网套连接，线头应套入牵引网套端部，保证有效连接度，牵引网套与线头的严格按措施要求进行绑扎，绑扎两道，每道不少于5匝。按措施要求进行张力控制，控制牵引绳或导线与封网的高度， 减小跑线时的冲击力，确保封桥索主承力绳的安全系数。封网主承力绳地锚深度应严格按措施要求进行开挖，且其对地夹角要求不大于25°，地锚规格应符合要求，两根主承力绳不得锚固在同一个地锚上。封网主承力绳必须采取双保险措施，凡是落地的锚固点必须派专人负责监护及守卫，避免人为破坏。跨越档要求悬挂接地滑车。挂滑车前应对滑车的关键连接件进行检查，避免因滑车连接件强度降低引起的滑丝引起的滑车脱落现象。导线拖放到位后，应立即进行牵张两场的线端临锚，导线锚固严格按措施要求施工。跨越档要求进行塔上的临时锚固。各导线、光缆临锚设施应严格按措施要求进行配置，必须保证地锚洞的深度，地锚埋设前应报项目部安全专责验收，并经监理工程师签字认可才允许进行填埋。</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8"/>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导地线压接</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接触口破损的液压钳顶盖</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45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作业前检查高压软管的接触口，确认其完好合格者方可使用。发现问题及时更换、维修。</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05"/>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导地线压接</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不吻合的顶盖</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9</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可接受风险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放入顶盖时，转动顶盖使其与钳体吻合，并随时检查，未吻合之前严禁液压操作</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8"/>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导地线压接</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手指伸入压模内</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夹伤</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作业前，施工负责人对作业人员进行安全技术交底，不得将手指伸入压模内。</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05"/>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导地线压接</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回弹的线头</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切割导地线时线头绑牢，并有固定措施，防止线头回弹伤人。</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导地线压接</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无操作平台的高空压接</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可接受风险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高空压接施工，多分裂导线设操作平台，压接机和液压钳要有防坠落的稳固措施；现场设专人监护，压接作业下方严禁有人。</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导地线压接</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未系安全带进行高空压接</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高处坠落</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可接受风险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开工前，施工负责人对操作人员进行安全技术交底，现场设专安全监护人，作业人员高空压接操作前系好安全带，并拴在牢固的构件上。</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5"/>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导地线压接</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未接地进行压接</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触电</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45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导地线压接操作前，使用符合规定要求的接地线进行接地。</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导地线压接</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未使用压线工具升空</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6</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18</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可接受风险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作业前，施工负责人对作业人员进行安全技术交底，升空作业使用压线装置，严禁直接用人力压线，压线滑车应设控制绳，压线钢丝绳回松应慢速。</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8"/>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未正确佩戴安全帽的人员</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对作业人员进行安全技术交底，作业现场监护到位，作业人员进入施工现场正确佩戴安全帽.</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05"/>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未系安全带的高处作业人员</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高处坠落</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对作业人员进行安全技术交底、并设专人监护，高处作业人员系好安全带（绳）.</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系在绝缘子串上的安全带</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高处坠落</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作业前，施工负责人对作业人员进行安全技术交底，并设专人监护，附件安装时，安全带拴在横担主材上，不得直接栓在绝缘子串上。</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8"/>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不合格的专用工器具</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附件安装前，作业人员对专用工具进行外观检查，不符合要求者严禁使用。</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04"/>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感应电</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触电</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在附件安装操作前，使用合格的接地线接地后再进行操作。</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相邻杆塔同时同相操作</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打击、坠落</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45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作业前，施工负责人对作业人员进行安全技术交底，并设专人监护，相邻杆塔同时进行安装附件时，错开相位，严禁同相同时进行操作。</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8"/>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高空作业下方有人</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作业前，施工负责人对作业人员进行安全技术交底，并设专人监护，附件安装时，高空作业下方和吊件下方不得有人</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05"/>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悬挂点不对的提升工具</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高处坠落</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提线器或链条葫芦挂在横担的施工孔上提升导线；若无施工孔，使用钢丝绳套挂在横担主材上，并用圆木和软物保护。</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6"/>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未加固的横担悬挂点</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设备破损</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在横担主材上使用钢丝绳套悬挂提升工具设备时，悬挂点采用圆木及软物作保护。</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05"/>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超荷载使用的钢丝绳套</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高处坠落</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作业前，对钢丝绳受力进行计算，确定受力荷载后再选用钢丝绳。</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8"/>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无二道防护绳的附件安装</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高处坠落</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45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作业前进行安全技术交底，附件安装离开杆塔本体结构时，作业人员使用二道防护绳（速差保护器）作业。</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05"/>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断裂的金具</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绞伤/打击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金具连接需按图施工，安装完成后应逐一对照图纸检查。</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8"/>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坠落的导、地线</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高处坠落</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开工前进行安全技术交底，并设专人监护，采取钢丝绳套打好双保险。</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两端无接地的作业区段</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触电</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45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开工前进行安全技术交底，设专人监护，施工段内杆塔上附件安装时，操作前采用合格的接地线进行接地，并由专人检查确认做好防止感应电的安全措施后方可作业。</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5"/>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未绑扎牢固的物品</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75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中风险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施工负责人对提升的金具、工具用绳索绑扎进行检查，确认牢固后方可操作，并且垂直下方不得站人。</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04"/>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抛掷的物品</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可接受风险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开工前进行安全技术交底，现场设监护人，使用绳索传递所用的工具、材料。</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8"/>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无监护人的作业</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打击、坠落</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可接受风险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高空作业时，杆塔下设监护人，监护人随时要观察作业人员活动情况，发现违章作业及时纠正。</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05"/>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坠落的放线滑车</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设备破损</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可接受风险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开工前进行安全技术交底，拆除放线滑车用绳索绑紧滑车向下松滑，并加强现场监护，严禁将滑车直接向下扔。</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制动失灵的飞车</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高处坠落</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开工前进行安全技术交底，两侧杆塔高差较大段内，用绳索把飞车固定在导线上，防止飞车制动失灵时造成跑车现象。携带重量及行驶速度不得超过飞车名牌规定。每次使用前应进行检查，飞车的前后活门应关闭牢靠，刹车装置应灵活可靠。行驶中遇有压接管时应减速，安装间隔棒时前后轮就卡死。</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安全距离不够的飞车</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碰撞、触电</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开工前进行安全技术交底，加强现场监护，飞车越过飞车通过跨越架、电力线、通讯线要慢行通过，保证对带电体的安全距离。</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8"/>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湿滑的杆塔</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高处坠落</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进行高空作业时，把杆塔上的雪、霜清除干净，并采取防滑措施。</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8"/>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恶劣的天气</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高处坠落</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密切留意天气预报，遇到黄色以上预警天气，作业人员停止高处作业，马上下塔。</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04"/>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转移时失去保护</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高处坠落</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人员跨过间隔棒或经过绝缘子串转移工作位置时，采用双保险，保持不失去保护</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8"/>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无监护人的飞车作业</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触电</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飞车附件经过带电线路时，必须设随车监护人，留意下面的危险情况</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05"/>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潮湿的绝缘绳</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触电</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在带电线路上方的导线上测量间隔棒的距离时，严禁使用潮湿量绳或带金属量绳。</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6"/>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无人监护的转向滑车</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物体打击/高处坠落</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对紧线段内的转向滑车设专人监护，确认安全后，方可向指挥人员报告可以进行紧线。</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无人监护的上扬导地线</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物体打击/高处坠落</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可接受风险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对紧线段内导线上扬处，设专人监护，根据技术文件提供的压线工具进行压线，确认安全后，方可向指挥人员报告可以进行紧线。</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距离杆塔太近的牵引地锚</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设备破损</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作业前，施工负责人检查牵引地锚距紧线杆塔的水平距离，确认其满足施工措施要求、埋设可靠后方可作业，以免距离太近导致下压力过大。</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与受力方向不一致的地锚马道</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45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敷设地锚前，由施工负责人进行检查地锚马道布置情况，确认与受力方向一致后方可埋设地锚。</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8"/>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不可靠的地锚</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敷设地锚前，由施工负责人进行检查，确认地锚埋设深度、规格大小、受力方向符合要求、牢固可靠后方可埋设地锚。</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无专人指挥进行紧线</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紧线段内的通讯联系必须始终保持畅通，信号中断立即停止牵引，设专人指挥，所有施工人员听从指挥，发现问题立即通知指挥人停机处理</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过牵引挂线</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物体打击/高处坠落</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75</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中风险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挂线时，当金具接近挂点时应停止牵引，过牵引长度不能超过GB50233规定，然后操作人员方可从安全位置到挂线点进行操作，挂线时随时观测驰度，以免牵引力过大。</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8"/>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超负荷使用的临锚工器具</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工器具的选用按各自能承受全部紧线张力选用，同时考虑因过牵引而产生的张力。</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跨越将离地的导地线</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作业前，施工负责人对作业人员进行安全技术交底，并设专人监护，作业人员等导地线离地后再跨越或绕道通过，不得跨越即将离地的导地线</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8"/>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打滑的手板葫芦</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工器具定期进行维护、保养、试验；使用前进行认真检查，确认手板葫芦完好后方可使用。</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05"/>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带张力断线</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1</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导线断线前，将导线两端锚固拉紧至松弛状态，确认导线不带张力方可进行断线，严禁带张力断线。</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站在放线滑车进行断线操作</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碰撞</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施工作业前，施工负责人对作业人员进行安全交底，现场设监护人，作业人员站在安全位置上进行断线操作，严禁站在放线滑车上进行操作。</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5"/>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交叉作业</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作业过程避开交叉作业，使用的工具或材料用绳索绑牢在铁塔上，防止坠落伤人</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04"/>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抛掷的物体</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物体打击</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施工作业前，施工负责人对作业人员进行安全交底，现场设监护人，上下传递物品用绳索绑牢传递，严禁抛掷。</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3" w:hRule="atLeast"/>
          <w:jc w:val="center"/>
        </w:trPr>
        <w:tc>
          <w:tcPr>
            <w:tcW w:w="585" w:type="dxa"/>
            <w:vAlign w:val="center"/>
          </w:tcPr>
          <w:p>
            <w:pPr>
              <w:pStyle w:val="41"/>
              <w:keepNext w:val="0"/>
              <w:keepLines w:val="0"/>
              <w:pageBreakBefore w:val="0"/>
              <w:widowControl w:val="0"/>
              <w:numPr>
                <w:ilvl w:val="0"/>
                <w:numId w:val="3"/>
              </w:numPr>
              <w:kinsoku/>
              <w:wordWrap/>
              <w:overflowPunct/>
              <w:topLinePunct w:val="0"/>
              <w:autoSpaceDE/>
              <w:autoSpaceDN/>
              <w:bidi w:val="0"/>
              <w:adjustRightInd/>
              <w:snapToGrid/>
              <w:spacing w:before="118"/>
              <w:ind w:left="0" w:leftChars="0" w:right="0" w:firstLine="0" w:firstLineChars="0"/>
              <w:jc w:val="center"/>
              <w:textAlignment w:val="auto"/>
              <w:rPr>
                <w:sz w:val="18"/>
              </w:rPr>
            </w:pPr>
          </w:p>
        </w:tc>
        <w:tc>
          <w:tcPr>
            <w:tcW w:w="159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紧线、附件安装(含光缆)</w:t>
            </w:r>
          </w:p>
        </w:tc>
        <w:tc>
          <w:tcPr>
            <w:tcW w:w="13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临锚过夜的导线</w:t>
            </w:r>
          </w:p>
        </w:tc>
        <w:tc>
          <w:tcPr>
            <w:tcW w:w="116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设备破损</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5</w:t>
            </w:r>
          </w:p>
        </w:tc>
        <w:tc>
          <w:tcPr>
            <w:tcW w:w="586"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2</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w:t>
            </w:r>
          </w:p>
        </w:tc>
        <w:tc>
          <w:tcPr>
            <w:tcW w:w="838"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30</w:t>
            </w:r>
          </w:p>
        </w:tc>
        <w:tc>
          <w:tcPr>
            <w:tcW w:w="1091"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0"/>
              <w:jc w:val="center"/>
              <w:textAlignment w:val="auto"/>
              <w:rPr>
                <w:sz w:val="18"/>
              </w:rPr>
            </w:pPr>
            <w:r>
              <w:rPr>
                <w:sz w:val="18"/>
              </w:rPr>
              <w:t>低风险</w:t>
            </w:r>
          </w:p>
        </w:tc>
        <w:tc>
          <w:tcPr>
            <w:tcW w:w="5477" w:type="dxa"/>
            <w:vAlign w:val="center"/>
          </w:tcPr>
          <w:p>
            <w:pPr>
              <w:pStyle w:val="41"/>
              <w:keepNext w:val="0"/>
              <w:keepLines w:val="0"/>
              <w:pageBreakBefore w:val="0"/>
              <w:widowControl w:val="0"/>
              <w:kinsoku/>
              <w:wordWrap/>
              <w:overflowPunct/>
              <w:topLinePunct w:val="0"/>
              <w:autoSpaceDE/>
              <w:autoSpaceDN/>
              <w:bidi w:val="0"/>
              <w:adjustRightInd/>
              <w:snapToGrid w:val="0"/>
              <w:spacing w:line="240" w:lineRule="auto"/>
              <w:ind w:left="0" w:right="0" w:firstLine="90" w:firstLineChars="50"/>
              <w:jc w:val="both"/>
              <w:textAlignment w:val="auto"/>
              <w:rPr>
                <w:sz w:val="18"/>
              </w:rPr>
            </w:pPr>
            <w:r>
              <w:rPr>
                <w:sz w:val="18"/>
              </w:rPr>
              <w:t>割断后的导线在当天挂接完毕，避免过夜，过夜时做好二道保护措施。</w:t>
            </w:r>
          </w:p>
        </w:tc>
      </w:tr>
    </w:tbl>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4"/>
          <w:szCs w:val="28"/>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p>
    <w:p>
      <w:pPr>
        <w:pStyle w:val="2"/>
        <w:rPr>
          <w:rFonts w:hint="eastAsia"/>
          <w:lang w:val="en-US" w:eastAsia="zh-CN"/>
        </w:rPr>
        <w:sectPr>
          <w:pgSz w:w="16838" w:h="11905" w:orient="landscape"/>
          <w:pgMar w:top="1417" w:right="1417" w:bottom="1134" w:left="1417" w:header="850" w:footer="992" w:gutter="0"/>
          <w:pgBorders>
            <w:top w:val="none" w:sz="0" w:space="0"/>
            <w:left w:val="none" w:sz="0" w:space="0"/>
            <w:bottom w:val="none" w:sz="0" w:space="0"/>
            <w:right w:val="none" w:sz="0" w:space="0"/>
          </w:pgBorders>
          <w:pgNumType w:fmt="decimal"/>
          <w:cols w:space="720" w:num="1"/>
          <w:titlePg/>
          <w:rtlGutter w:val="0"/>
          <w:docGrid w:type="lines" w:linePitch="318"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default" w:ascii="黑体" w:hAnsi="Times New Roman" w:eastAsia="黑体" w:cs="黑体"/>
          <w:kern w:val="0"/>
          <w:sz w:val="32"/>
          <w:szCs w:val="32"/>
          <w:lang w:val="en-US" w:eastAsia="zh-CN"/>
        </w:rPr>
      </w:pPr>
      <w:bookmarkStart w:id="17" w:name="_Toc1672"/>
      <w:r>
        <w:rPr>
          <w:rFonts w:hint="eastAsia" w:ascii="黑体" w:hAnsi="Times New Roman" w:eastAsia="黑体" w:cs="黑体"/>
          <w:kern w:val="0"/>
          <w:sz w:val="32"/>
          <w:szCs w:val="32"/>
          <w:lang w:val="en-US" w:eastAsia="zh-CN"/>
        </w:rPr>
        <w:t>二、编写依据</w:t>
      </w:r>
      <w:bookmarkEnd w:id="17"/>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本施工方案根据输电线路工程的具体情况，依据国家、行业、</w:t>
      </w:r>
      <w:r>
        <w:rPr>
          <w:rFonts w:hint="eastAsia" w:ascii="Times New Roman" w:hAnsi="Times New Roman" w:eastAsia="宋体" w:cs="Times New Roman"/>
          <w:sz w:val="24"/>
          <w:szCs w:val="28"/>
          <w:lang w:val="en-US" w:eastAsia="zh-CN"/>
        </w:rPr>
        <w:t>南方</w:t>
      </w:r>
      <w:r>
        <w:rPr>
          <w:rFonts w:hint="default" w:ascii="Times New Roman" w:hAnsi="Times New Roman" w:eastAsia="宋体" w:cs="Times New Roman"/>
          <w:sz w:val="24"/>
          <w:szCs w:val="28"/>
          <w:lang w:val="en-US" w:eastAsia="zh-CN"/>
        </w:rPr>
        <w:t>电网公司现行法律、法规、规范、</w:t>
      </w:r>
      <w:r>
        <w:rPr>
          <w:rFonts w:hint="eastAsia" w:ascii="Times New Roman" w:hAnsi="Times New Roman" w:eastAsia="宋体" w:cs="Times New Roman"/>
          <w:sz w:val="24"/>
          <w:szCs w:val="28"/>
          <w:lang w:val="en-US" w:eastAsia="zh-CN"/>
        </w:rPr>
        <w:t>规</w:t>
      </w:r>
      <w:r>
        <w:rPr>
          <w:rFonts w:hint="default" w:ascii="Times New Roman" w:hAnsi="Times New Roman" w:eastAsia="宋体" w:cs="Times New Roman"/>
          <w:sz w:val="24"/>
          <w:szCs w:val="28"/>
          <w:lang w:val="en-US" w:eastAsia="zh-CN"/>
        </w:rPr>
        <w:t>定及我公司相关文件、料编制而成，作为本标段施工管理的指导性文件。</w:t>
      </w:r>
    </w:p>
    <w:tbl>
      <w:tblPr>
        <w:tblStyle w:val="46"/>
        <w:tblW w:w="9859" w:type="dxa"/>
        <w:jc w:val="center"/>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Layout w:type="fixed"/>
        <w:tblCellMar>
          <w:top w:w="0" w:type="dxa"/>
          <w:left w:w="0" w:type="dxa"/>
          <w:bottom w:w="0" w:type="dxa"/>
          <w:right w:w="0" w:type="dxa"/>
        </w:tblCellMar>
      </w:tblPr>
      <w:tblGrid>
        <w:gridCol w:w="679"/>
        <w:gridCol w:w="6375"/>
        <w:gridCol w:w="2805"/>
      </w:tblGrid>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69" w:hRule="atLeast"/>
          <w:tblHeader/>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5"/>
                <w:sz w:val="21"/>
                <w:szCs w:val="21"/>
              </w:rPr>
              <w:t>序号</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2"/>
                <w:sz w:val="21"/>
                <w:szCs w:val="21"/>
              </w:rPr>
              <w:t>标</w:t>
            </w:r>
            <w:r>
              <w:rPr>
                <w:rFonts w:hint="eastAsia" w:ascii="黑体" w:hAnsi="黑体" w:eastAsia="黑体" w:cs="黑体"/>
                <w:color w:val="auto"/>
                <w:spacing w:val="8"/>
                <w:sz w:val="21"/>
                <w:szCs w:val="21"/>
              </w:rPr>
              <w:t>准及规范名称</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4"/>
                <w:sz w:val="21"/>
                <w:szCs w:val="21"/>
              </w:rPr>
              <w:t>编号</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z w:val="21"/>
                <w:szCs w:val="21"/>
              </w:rPr>
              <w:t>1</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25"/>
                <w:sz w:val="21"/>
                <w:szCs w:val="21"/>
              </w:rPr>
              <w:t>中</w:t>
            </w:r>
            <w:r>
              <w:rPr>
                <w:rFonts w:hint="eastAsia" w:ascii="黑体" w:hAnsi="黑体" w:eastAsia="黑体" w:cs="黑体"/>
                <w:color w:val="auto"/>
                <w:spacing w:val="14"/>
                <w:sz w:val="21"/>
                <w:szCs w:val="21"/>
              </w:rPr>
              <w:t>华人民共和国安全生产法(2021修正)</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
                <w:sz w:val="21"/>
                <w:szCs w:val="21"/>
              </w:rPr>
              <w:t>主席令第 88</w:t>
            </w:r>
            <w:r>
              <w:rPr>
                <w:rFonts w:hint="eastAsia" w:ascii="黑体" w:hAnsi="黑体" w:eastAsia="黑体" w:cs="黑体"/>
                <w:color w:val="auto"/>
                <w:sz w:val="21"/>
                <w:szCs w:val="21"/>
              </w:rPr>
              <w:t xml:space="preserve"> 号</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z w:val="21"/>
                <w:szCs w:val="21"/>
              </w:rPr>
              <w:t>2</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22"/>
                <w:sz w:val="21"/>
                <w:szCs w:val="21"/>
              </w:rPr>
              <w:t>中</w:t>
            </w:r>
            <w:r>
              <w:rPr>
                <w:rFonts w:hint="eastAsia" w:ascii="黑体" w:hAnsi="黑体" w:eastAsia="黑体" w:cs="黑体"/>
                <w:color w:val="auto"/>
                <w:spacing w:val="12"/>
                <w:sz w:val="21"/>
                <w:szCs w:val="21"/>
              </w:rPr>
              <w:t>华</w:t>
            </w:r>
            <w:r>
              <w:rPr>
                <w:rFonts w:hint="eastAsia" w:ascii="黑体" w:hAnsi="黑体" w:eastAsia="黑体" w:cs="黑体"/>
                <w:color w:val="auto"/>
                <w:spacing w:val="11"/>
                <w:sz w:val="21"/>
                <w:szCs w:val="21"/>
              </w:rPr>
              <w:t>人民共和国电力法(2018年修正)</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
                <w:sz w:val="21"/>
                <w:szCs w:val="21"/>
              </w:rPr>
              <w:t>主席令第 60</w:t>
            </w:r>
            <w:r>
              <w:rPr>
                <w:rFonts w:hint="eastAsia" w:ascii="黑体" w:hAnsi="黑体" w:eastAsia="黑体" w:cs="黑体"/>
                <w:color w:val="auto"/>
                <w:sz w:val="21"/>
                <w:szCs w:val="21"/>
              </w:rPr>
              <w:t xml:space="preserve"> 号</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z w:val="21"/>
                <w:szCs w:val="21"/>
              </w:rPr>
              <w:t>3</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7"/>
                <w:sz w:val="21"/>
                <w:szCs w:val="21"/>
              </w:rPr>
              <w:t>中华人民共和国民法典</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
                <w:sz w:val="21"/>
                <w:szCs w:val="21"/>
              </w:rPr>
              <w:t>主席令第 45</w:t>
            </w:r>
            <w:r>
              <w:rPr>
                <w:rFonts w:hint="eastAsia" w:ascii="黑体" w:hAnsi="黑体" w:eastAsia="黑体" w:cs="黑体"/>
                <w:color w:val="auto"/>
                <w:sz w:val="21"/>
                <w:szCs w:val="21"/>
              </w:rPr>
              <w:t xml:space="preserve"> 号</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
                <w:sz w:val="21"/>
                <w:szCs w:val="21"/>
              </w:rPr>
              <w:t>4</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8"/>
                <w:sz w:val="21"/>
                <w:szCs w:val="21"/>
              </w:rPr>
              <w:t>电力建设工程施工安全监督管理办</w:t>
            </w:r>
            <w:r>
              <w:rPr>
                <w:rFonts w:hint="eastAsia" w:ascii="黑体" w:hAnsi="黑体" w:eastAsia="黑体" w:cs="黑体"/>
                <w:color w:val="auto"/>
                <w:spacing w:val="6"/>
                <w:sz w:val="21"/>
                <w:szCs w:val="21"/>
              </w:rPr>
              <w:t>法</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2"/>
                <w:sz w:val="21"/>
                <w:szCs w:val="21"/>
              </w:rPr>
              <w:t>国家发改委令第</w:t>
            </w:r>
            <w:r>
              <w:rPr>
                <w:rFonts w:hint="eastAsia" w:ascii="黑体" w:hAnsi="黑体" w:eastAsia="黑体" w:cs="黑体"/>
                <w:color w:val="auto"/>
                <w:spacing w:val="1"/>
                <w:sz w:val="21"/>
                <w:szCs w:val="21"/>
              </w:rPr>
              <w:t xml:space="preserve"> 28 号</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z w:val="21"/>
                <w:szCs w:val="21"/>
              </w:rPr>
              <w:t>5</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2"/>
                <w:sz w:val="21"/>
                <w:szCs w:val="21"/>
              </w:rPr>
              <w:t>电</w:t>
            </w:r>
            <w:r>
              <w:rPr>
                <w:rFonts w:hint="eastAsia" w:ascii="黑体" w:hAnsi="黑体" w:eastAsia="黑体" w:cs="黑体"/>
                <w:color w:val="auto"/>
                <w:spacing w:val="7"/>
                <w:sz w:val="21"/>
                <w:szCs w:val="21"/>
              </w:rPr>
              <w:t>力建设工程施工安全管理导则</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position w:val="2"/>
                <w:sz w:val="21"/>
                <w:szCs w:val="21"/>
              </w:rPr>
              <w:t>NB</w:t>
            </w:r>
            <w:r>
              <w:rPr>
                <w:rFonts w:hint="eastAsia" w:ascii="黑体" w:hAnsi="黑体" w:eastAsia="黑体" w:cs="黑体"/>
                <w:color w:val="auto"/>
                <w:spacing w:val="12"/>
                <w:position w:val="2"/>
                <w:sz w:val="21"/>
                <w:szCs w:val="21"/>
              </w:rPr>
              <w:t>/</w:t>
            </w:r>
            <w:r>
              <w:rPr>
                <w:rFonts w:hint="eastAsia" w:ascii="黑体" w:hAnsi="黑体" w:eastAsia="黑体" w:cs="黑体"/>
                <w:color w:val="auto"/>
                <w:position w:val="2"/>
                <w:sz w:val="21"/>
                <w:szCs w:val="21"/>
              </w:rPr>
              <w:t>T</w:t>
            </w:r>
            <w:r>
              <w:rPr>
                <w:rFonts w:hint="eastAsia" w:ascii="黑体" w:hAnsi="黑体" w:eastAsia="黑体" w:cs="黑体"/>
                <w:color w:val="auto"/>
                <w:spacing w:val="9"/>
                <w:position w:val="2"/>
                <w:sz w:val="21"/>
                <w:szCs w:val="21"/>
              </w:rPr>
              <w:t xml:space="preserve"> </w:t>
            </w:r>
            <w:r>
              <w:rPr>
                <w:rFonts w:hint="eastAsia" w:ascii="黑体" w:hAnsi="黑体" w:eastAsia="黑体" w:cs="黑体"/>
                <w:color w:val="auto"/>
                <w:spacing w:val="6"/>
                <w:position w:val="2"/>
                <w:sz w:val="21"/>
                <w:szCs w:val="21"/>
              </w:rPr>
              <w:t>10096—2018</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z w:val="21"/>
                <w:szCs w:val="21"/>
              </w:rPr>
              <w:t>6</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0"/>
                <w:sz w:val="21"/>
                <w:szCs w:val="21"/>
              </w:rPr>
              <w:t>建</w:t>
            </w:r>
            <w:r>
              <w:rPr>
                <w:rFonts w:hint="eastAsia" w:ascii="黑体" w:hAnsi="黑体" w:eastAsia="黑体" w:cs="黑体"/>
                <w:color w:val="auto"/>
                <w:spacing w:val="9"/>
                <w:sz w:val="21"/>
                <w:szCs w:val="21"/>
              </w:rPr>
              <w:t>筑施工现场环境与卫生标准</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z w:val="21"/>
                <w:szCs w:val="21"/>
              </w:rPr>
              <w:t>JGJ</w:t>
            </w:r>
            <w:r>
              <w:rPr>
                <w:rFonts w:hint="eastAsia" w:ascii="黑体" w:hAnsi="黑体" w:eastAsia="黑体" w:cs="黑体"/>
                <w:color w:val="auto"/>
                <w:spacing w:val="6"/>
                <w:sz w:val="21"/>
                <w:szCs w:val="21"/>
              </w:rPr>
              <w:t xml:space="preserve"> 146-201</w:t>
            </w:r>
            <w:r>
              <w:rPr>
                <w:rFonts w:hint="eastAsia" w:ascii="黑体" w:hAnsi="黑体" w:eastAsia="黑体" w:cs="黑体"/>
                <w:color w:val="auto"/>
                <w:spacing w:val="5"/>
                <w:sz w:val="21"/>
                <w:szCs w:val="21"/>
              </w:rPr>
              <w:t>3</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z w:val="21"/>
                <w:szCs w:val="21"/>
              </w:rPr>
              <w:t>7</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5"/>
                <w:sz w:val="21"/>
                <w:szCs w:val="21"/>
              </w:rPr>
              <w:t>建</w:t>
            </w:r>
            <w:r>
              <w:rPr>
                <w:rFonts w:hint="eastAsia" w:ascii="黑体" w:hAnsi="黑体" w:eastAsia="黑体" w:cs="黑体"/>
                <w:color w:val="auto"/>
                <w:spacing w:val="8"/>
                <w:sz w:val="21"/>
                <w:szCs w:val="21"/>
              </w:rPr>
              <w:t>设工程质量管理条例</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
                <w:sz w:val="21"/>
                <w:szCs w:val="21"/>
              </w:rPr>
              <w:t>国务</w:t>
            </w:r>
            <w:r>
              <w:rPr>
                <w:rFonts w:hint="eastAsia" w:ascii="黑体" w:hAnsi="黑体" w:eastAsia="黑体" w:cs="黑体"/>
                <w:color w:val="auto"/>
                <w:sz w:val="21"/>
                <w:szCs w:val="21"/>
              </w:rPr>
              <w:t>院令第 714 号</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z w:val="21"/>
                <w:szCs w:val="21"/>
              </w:rPr>
              <w:t>8</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5"/>
                <w:sz w:val="21"/>
                <w:szCs w:val="21"/>
              </w:rPr>
              <w:t>危</w:t>
            </w:r>
            <w:r>
              <w:rPr>
                <w:rFonts w:hint="eastAsia" w:ascii="黑体" w:hAnsi="黑体" w:eastAsia="黑体" w:cs="黑体"/>
                <w:color w:val="auto"/>
                <w:spacing w:val="9"/>
                <w:sz w:val="21"/>
                <w:szCs w:val="21"/>
              </w:rPr>
              <w:t>险性较大的分部分项工程安全管理办法</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9"/>
                <w:sz w:val="21"/>
                <w:szCs w:val="21"/>
              </w:rPr>
              <w:t>住建部令﹝ 2018 ﹞ 37 号</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z w:val="21"/>
                <w:szCs w:val="21"/>
              </w:rPr>
              <w:t>9</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2"/>
                <w:sz w:val="21"/>
                <w:szCs w:val="21"/>
              </w:rPr>
              <w:t>电</w:t>
            </w:r>
            <w:r>
              <w:rPr>
                <w:rFonts w:hint="eastAsia" w:ascii="黑体" w:hAnsi="黑体" w:eastAsia="黑体" w:cs="黑体"/>
                <w:color w:val="auto"/>
                <w:spacing w:val="7"/>
                <w:sz w:val="21"/>
                <w:szCs w:val="21"/>
              </w:rPr>
              <w:t>力安全工作规程电力线路部分</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z w:val="21"/>
                <w:szCs w:val="21"/>
              </w:rPr>
              <w:t>GB</w:t>
            </w:r>
            <w:r>
              <w:rPr>
                <w:rFonts w:hint="eastAsia" w:ascii="黑体" w:hAnsi="黑体" w:eastAsia="黑体" w:cs="黑体"/>
                <w:color w:val="auto"/>
                <w:spacing w:val="10"/>
                <w:sz w:val="21"/>
                <w:szCs w:val="21"/>
              </w:rPr>
              <w:t xml:space="preserve"> </w:t>
            </w:r>
            <w:r>
              <w:rPr>
                <w:rFonts w:hint="eastAsia" w:ascii="黑体" w:hAnsi="黑体" w:eastAsia="黑体" w:cs="黑体"/>
                <w:color w:val="auto"/>
                <w:spacing w:val="5"/>
                <w:sz w:val="21"/>
                <w:szCs w:val="21"/>
              </w:rPr>
              <w:t>26859-2011</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9"/>
                <w:sz w:val="21"/>
                <w:szCs w:val="21"/>
              </w:rPr>
              <w:t>1</w:t>
            </w:r>
            <w:r>
              <w:rPr>
                <w:rFonts w:hint="eastAsia" w:ascii="黑体" w:hAnsi="黑体" w:eastAsia="黑体" w:cs="黑体"/>
                <w:color w:val="auto"/>
                <w:spacing w:val="-7"/>
                <w:sz w:val="21"/>
                <w:szCs w:val="21"/>
              </w:rPr>
              <w:t>0</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2"/>
                <w:position w:val="1"/>
                <w:sz w:val="21"/>
                <w:szCs w:val="21"/>
              </w:rPr>
              <w:t>110~750</w:t>
            </w:r>
            <w:r>
              <w:rPr>
                <w:rFonts w:hint="eastAsia" w:ascii="黑体" w:hAnsi="黑体" w:eastAsia="黑体" w:cs="黑体"/>
                <w:color w:val="auto"/>
                <w:position w:val="1"/>
                <w:sz w:val="21"/>
                <w:szCs w:val="21"/>
              </w:rPr>
              <w:t>kV</w:t>
            </w:r>
            <w:r>
              <w:rPr>
                <w:rFonts w:hint="eastAsia" w:ascii="黑体" w:hAnsi="黑体" w:eastAsia="黑体" w:cs="黑体"/>
                <w:color w:val="auto"/>
                <w:spacing w:val="12"/>
                <w:position w:val="1"/>
                <w:sz w:val="21"/>
                <w:szCs w:val="21"/>
              </w:rPr>
              <w:t>架空输电线路施工及验收规范</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z w:val="21"/>
                <w:szCs w:val="21"/>
              </w:rPr>
              <w:t>GB</w:t>
            </w:r>
            <w:r>
              <w:rPr>
                <w:rFonts w:hint="eastAsia" w:ascii="黑体" w:hAnsi="黑体" w:eastAsia="黑体" w:cs="黑体"/>
                <w:color w:val="auto"/>
                <w:spacing w:val="10"/>
                <w:sz w:val="21"/>
                <w:szCs w:val="21"/>
              </w:rPr>
              <w:t xml:space="preserve"> </w:t>
            </w:r>
            <w:r>
              <w:rPr>
                <w:rFonts w:hint="eastAsia" w:ascii="黑体" w:hAnsi="黑体" w:eastAsia="黑体" w:cs="黑体"/>
                <w:color w:val="auto"/>
                <w:spacing w:val="5"/>
                <w:sz w:val="21"/>
                <w:szCs w:val="21"/>
              </w:rPr>
              <w:t>50233-2014</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0"/>
                <w:sz w:val="21"/>
                <w:szCs w:val="21"/>
              </w:rPr>
              <w:t>11</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6"/>
                <w:sz w:val="21"/>
                <w:szCs w:val="21"/>
              </w:rPr>
              <w:t>电力建设安全工作规程第2部分：架空电力线路部</w:t>
            </w:r>
            <w:r>
              <w:rPr>
                <w:rFonts w:hint="eastAsia" w:ascii="黑体" w:hAnsi="黑体" w:eastAsia="黑体" w:cs="黑体"/>
                <w:color w:val="auto"/>
                <w:spacing w:val="3"/>
                <w:sz w:val="21"/>
                <w:szCs w:val="21"/>
              </w:rPr>
              <w:t>分</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z w:val="21"/>
                <w:szCs w:val="21"/>
              </w:rPr>
              <w:t>DL</w:t>
            </w:r>
            <w:r>
              <w:rPr>
                <w:rFonts w:hint="eastAsia" w:ascii="黑体" w:hAnsi="黑体" w:eastAsia="黑体" w:cs="黑体"/>
                <w:color w:val="auto"/>
                <w:spacing w:val="8"/>
                <w:sz w:val="21"/>
                <w:szCs w:val="21"/>
              </w:rPr>
              <w:t xml:space="preserve"> </w:t>
            </w:r>
            <w:r>
              <w:rPr>
                <w:rFonts w:hint="eastAsia" w:ascii="黑体" w:hAnsi="黑体" w:eastAsia="黑体" w:cs="黑体"/>
                <w:color w:val="auto"/>
                <w:spacing w:val="5"/>
                <w:sz w:val="21"/>
                <w:szCs w:val="21"/>
              </w:rPr>
              <w:t>5009.2-2013</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9"/>
                <w:sz w:val="21"/>
                <w:szCs w:val="21"/>
              </w:rPr>
              <w:t>1</w:t>
            </w:r>
            <w:r>
              <w:rPr>
                <w:rFonts w:hint="eastAsia" w:ascii="黑体" w:hAnsi="黑体" w:eastAsia="黑体" w:cs="黑体"/>
                <w:color w:val="auto"/>
                <w:spacing w:val="-7"/>
                <w:sz w:val="21"/>
                <w:szCs w:val="21"/>
              </w:rPr>
              <w:t>2</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4"/>
                <w:sz w:val="21"/>
                <w:szCs w:val="21"/>
              </w:rPr>
              <w:t>输</w:t>
            </w:r>
            <w:r>
              <w:rPr>
                <w:rFonts w:hint="eastAsia" w:ascii="黑体" w:hAnsi="黑体" w:eastAsia="黑体" w:cs="黑体"/>
                <w:color w:val="auto"/>
                <w:spacing w:val="9"/>
                <w:sz w:val="21"/>
                <w:szCs w:val="21"/>
              </w:rPr>
              <w:t>变电工程达标投产验收规程</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z w:val="21"/>
                <w:szCs w:val="21"/>
              </w:rPr>
              <w:t>DL</w:t>
            </w:r>
            <w:r>
              <w:rPr>
                <w:rFonts w:hint="eastAsia" w:ascii="黑体" w:hAnsi="黑体" w:eastAsia="黑体" w:cs="黑体"/>
                <w:color w:val="auto"/>
                <w:spacing w:val="10"/>
                <w:sz w:val="21"/>
                <w:szCs w:val="21"/>
              </w:rPr>
              <w:t xml:space="preserve"> </w:t>
            </w:r>
            <w:r>
              <w:rPr>
                <w:rFonts w:hint="eastAsia" w:ascii="黑体" w:hAnsi="黑体" w:eastAsia="黑体" w:cs="黑体"/>
                <w:color w:val="auto"/>
                <w:spacing w:val="6"/>
                <w:sz w:val="21"/>
                <w:szCs w:val="21"/>
              </w:rPr>
              <w:t>5</w:t>
            </w:r>
            <w:r>
              <w:rPr>
                <w:rFonts w:hint="eastAsia" w:ascii="黑体" w:hAnsi="黑体" w:eastAsia="黑体" w:cs="黑体"/>
                <w:color w:val="auto"/>
                <w:spacing w:val="5"/>
                <w:sz w:val="21"/>
                <w:szCs w:val="21"/>
              </w:rPr>
              <w:t>279-2012</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9"/>
                <w:sz w:val="21"/>
                <w:szCs w:val="21"/>
              </w:rPr>
              <w:t>1</w:t>
            </w:r>
            <w:r>
              <w:rPr>
                <w:rFonts w:hint="eastAsia" w:ascii="黑体" w:hAnsi="黑体" w:eastAsia="黑体" w:cs="黑体"/>
                <w:color w:val="auto"/>
                <w:spacing w:val="-7"/>
                <w:sz w:val="21"/>
                <w:szCs w:val="21"/>
              </w:rPr>
              <w:t>3</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0"/>
                <w:sz w:val="21"/>
                <w:szCs w:val="21"/>
                <w:lang w:eastAsia="zh-CN"/>
              </w:rPr>
              <w:t>架空输电线路无跨越架不停电跨越施工导则</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eastAsia" w:ascii="黑体" w:hAnsi="黑体" w:eastAsia="黑体" w:cs="黑体"/>
                <w:color w:val="auto"/>
                <w:sz w:val="21"/>
                <w:szCs w:val="21"/>
              </w:rPr>
            </w:pPr>
            <w:r>
              <w:rPr>
                <w:rFonts w:hint="eastAsia" w:ascii="黑体" w:hAnsi="黑体" w:eastAsia="黑体" w:cs="黑体"/>
                <w:color w:val="auto"/>
                <w:position w:val="1"/>
                <w:sz w:val="21"/>
                <w:szCs w:val="21"/>
              </w:rPr>
              <w:t>DL</w:t>
            </w:r>
            <w:r>
              <w:rPr>
                <w:rFonts w:hint="eastAsia" w:ascii="黑体" w:hAnsi="黑体" w:eastAsia="黑体" w:cs="黑体"/>
                <w:color w:val="auto"/>
                <w:spacing w:val="7"/>
                <w:position w:val="1"/>
                <w:sz w:val="21"/>
                <w:szCs w:val="21"/>
              </w:rPr>
              <w:t>/</w:t>
            </w:r>
            <w:r>
              <w:rPr>
                <w:rFonts w:hint="eastAsia" w:ascii="黑体" w:hAnsi="黑体" w:eastAsia="黑体" w:cs="黑体"/>
                <w:color w:val="auto"/>
                <w:position w:val="1"/>
                <w:sz w:val="21"/>
                <w:szCs w:val="21"/>
              </w:rPr>
              <w:t>T</w:t>
            </w:r>
            <w:r>
              <w:rPr>
                <w:rFonts w:hint="eastAsia" w:ascii="黑体" w:hAnsi="黑体" w:eastAsia="黑体" w:cs="黑体"/>
                <w:color w:val="auto"/>
                <w:spacing w:val="6"/>
                <w:position w:val="1"/>
                <w:sz w:val="21"/>
                <w:szCs w:val="21"/>
              </w:rPr>
              <w:t xml:space="preserve"> </w:t>
            </w:r>
            <w:r>
              <w:rPr>
                <w:rFonts w:hint="eastAsia" w:ascii="黑体" w:hAnsi="黑体" w:eastAsia="黑体" w:cs="黑体"/>
                <w:color w:val="auto"/>
                <w:spacing w:val="6"/>
                <w:position w:val="1"/>
                <w:sz w:val="21"/>
                <w:szCs w:val="21"/>
                <w:lang w:val="en-US" w:eastAsia="zh-CN"/>
              </w:rPr>
              <w:t>5301-</w:t>
            </w:r>
            <w:r>
              <w:rPr>
                <w:rFonts w:hint="eastAsia" w:ascii="黑体" w:hAnsi="黑体" w:eastAsia="黑体" w:cs="黑体"/>
                <w:color w:val="auto"/>
                <w:spacing w:val="-11"/>
                <w:sz w:val="21"/>
                <w:szCs w:val="21"/>
                <w:lang w:eastAsia="zh-CN"/>
              </w:rPr>
              <w:t>2013</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9"/>
                <w:sz w:val="21"/>
                <w:szCs w:val="21"/>
              </w:rPr>
              <w:t>1</w:t>
            </w:r>
            <w:r>
              <w:rPr>
                <w:rFonts w:hint="eastAsia" w:ascii="黑体" w:hAnsi="黑体" w:eastAsia="黑体" w:cs="黑体"/>
                <w:color w:val="auto"/>
                <w:spacing w:val="-7"/>
                <w:sz w:val="21"/>
                <w:szCs w:val="21"/>
              </w:rPr>
              <w:t>4</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6"/>
                <w:sz w:val="21"/>
                <w:szCs w:val="21"/>
              </w:rPr>
              <w:t>中</w:t>
            </w:r>
            <w:r>
              <w:rPr>
                <w:rFonts w:hint="eastAsia" w:ascii="黑体" w:hAnsi="黑体" w:eastAsia="黑体" w:cs="黑体"/>
                <w:color w:val="auto"/>
                <w:spacing w:val="11"/>
                <w:sz w:val="21"/>
                <w:szCs w:val="21"/>
              </w:rPr>
              <w:t>国</w:t>
            </w:r>
            <w:r>
              <w:rPr>
                <w:rFonts w:hint="eastAsia" w:ascii="黑体" w:hAnsi="黑体" w:eastAsia="黑体" w:cs="黑体"/>
                <w:color w:val="auto"/>
                <w:spacing w:val="8"/>
                <w:sz w:val="21"/>
                <w:szCs w:val="21"/>
              </w:rPr>
              <w:t>南方电网有限责任公司电力安全工作规程</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position w:val="2"/>
                <w:sz w:val="21"/>
                <w:szCs w:val="21"/>
              </w:rPr>
              <w:t>Q</w:t>
            </w:r>
            <w:r>
              <w:rPr>
                <w:rFonts w:hint="eastAsia" w:ascii="黑体" w:hAnsi="黑体" w:eastAsia="黑体" w:cs="黑体"/>
                <w:color w:val="auto"/>
                <w:spacing w:val="8"/>
                <w:position w:val="2"/>
                <w:sz w:val="21"/>
                <w:szCs w:val="21"/>
              </w:rPr>
              <w:t>/</w:t>
            </w:r>
            <w:r>
              <w:rPr>
                <w:rFonts w:hint="eastAsia" w:ascii="黑体" w:hAnsi="黑体" w:eastAsia="黑体" w:cs="黑体"/>
                <w:color w:val="auto"/>
                <w:position w:val="2"/>
                <w:sz w:val="21"/>
                <w:szCs w:val="21"/>
              </w:rPr>
              <w:t>CSG</w:t>
            </w:r>
            <w:r>
              <w:rPr>
                <w:rFonts w:hint="eastAsia" w:ascii="黑体" w:hAnsi="黑体" w:eastAsia="黑体" w:cs="黑体"/>
                <w:color w:val="auto"/>
                <w:spacing w:val="6"/>
                <w:position w:val="2"/>
                <w:sz w:val="21"/>
                <w:szCs w:val="21"/>
              </w:rPr>
              <w:t xml:space="preserve"> 510001-2015</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9"/>
                <w:sz w:val="21"/>
                <w:szCs w:val="21"/>
              </w:rPr>
              <w:t>1</w:t>
            </w:r>
            <w:r>
              <w:rPr>
                <w:rFonts w:hint="eastAsia" w:ascii="黑体" w:hAnsi="黑体" w:eastAsia="黑体" w:cs="黑体"/>
                <w:color w:val="auto"/>
                <w:spacing w:val="-7"/>
                <w:sz w:val="21"/>
                <w:szCs w:val="21"/>
              </w:rPr>
              <w:t>5</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1"/>
                <w:sz w:val="21"/>
                <w:szCs w:val="21"/>
                <w:lang w:eastAsia="zh-CN"/>
              </w:rPr>
              <w:t>《</w:t>
            </w:r>
            <w:r>
              <w:rPr>
                <w:rFonts w:hint="eastAsia" w:ascii="黑体" w:hAnsi="黑体" w:eastAsia="黑体" w:cs="黑体"/>
                <w:color w:val="auto"/>
                <w:spacing w:val="-11"/>
                <w:sz w:val="21"/>
                <w:szCs w:val="21"/>
              </w:rPr>
              <w:t>10kV~500kV输变电及配电工程质量验收与评定标准</w:t>
            </w:r>
            <w:r>
              <w:rPr>
                <w:rFonts w:hint="eastAsia" w:ascii="黑体" w:hAnsi="黑体" w:eastAsia="黑体" w:cs="黑体"/>
                <w:color w:val="auto"/>
                <w:spacing w:val="-11"/>
                <w:sz w:val="21"/>
                <w:szCs w:val="21"/>
                <w:lang w:eastAsia="zh-CN"/>
              </w:rPr>
              <w:t>》</w:t>
            </w:r>
            <w:r>
              <w:rPr>
                <w:rFonts w:hint="eastAsia" w:ascii="黑体" w:hAnsi="黑体" w:eastAsia="黑体" w:cs="黑体"/>
                <w:color w:val="auto"/>
                <w:spacing w:val="-11"/>
                <w:sz w:val="21"/>
                <w:szCs w:val="21"/>
              </w:rPr>
              <w:t>第1册：输电工程</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position w:val="2"/>
                <w:sz w:val="21"/>
                <w:szCs w:val="21"/>
              </w:rPr>
              <w:t>Q</w:t>
            </w:r>
            <w:r>
              <w:rPr>
                <w:rFonts w:hint="eastAsia" w:ascii="黑体" w:hAnsi="黑体" w:eastAsia="黑体" w:cs="黑体"/>
                <w:color w:val="auto"/>
                <w:spacing w:val="8"/>
                <w:position w:val="2"/>
                <w:sz w:val="21"/>
                <w:szCs w:val="21"/>
              </w:rPr>
              <w:t>/</w:t>
            </w:r>
            <w:r>
              <w:rPr>
                <w:rFonts w:hint="eastAsia" w:ascii="黑体" w:hAnsi="黑体" w:eastAsia="黑体" w:cs="黑体"/>
                <w:color w:val="auto"/>
                <w:position w:val="2"/>
                <w:sz w:val="21"/>
                <w:szCs w:val="21"/>
              </w:rPr>
              <w:t>CSG</w:t>
            </w:r>
            <w:r>
              <w:rPr>
                <w:rFonts w:hint="eastAsia" w:ascii="黑体" w:hAnsi="黑体" w:eastAsia="黑体" w:cs="黑体"/>
                <w:color w:val="auto"/>
                <w:spacing w:val="6"/>
                <w:position w:val="2"/>
                <w:sz w:val="21"/>
                <w:szCs w:val="21"/>
              </w:rPr>
              <w:t xml:space="preserve"> 411002-2012</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9"/>
                <w:sz w:val="21"/>
                <w:szCs w:val="21"/>
              </w:rPr>
              <w:t>1</w:t>
            </w:r>
            <w:r>
              <w:rPr>
                <w:rFonts w:hint="eastAsia" w:ascii="黑体" w:hAnsi="黑体" w:eastAsia="黑体" w:cs="黑体"/>
                <w:color w:val="auto"/>
                <w:spacing w:val="-7"/>
                <w:sz w:val="21"/>
                <w:szCs w:val="21"/>
              </w:rPr>
              <w:t>6</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6"/>
                <w:sz w:val="21"/>
                <w:szCs w:val="21"/>
              </w:rPr>
              <w:t>中</w:t>
            </w:r>
            <w:r>
              <w:rPr>
                <w:rFonts w:hint="eastAsia" w:ascii="黑体" w:hAnsi="黑体" w:eastAsia="黑体" w:cs="黑体"/>
                <w:color w:val="auto"/>
                <w:spacing w:val="11"/>
                <w:sz w:val="21"/>
                <w:szCs w:val="21"/>
              </w:rPr>
              <w:t>国</w:t>
            </w:r>
            <w:r>
              <w:rPr>
                <w:rFonts w:hint="eastAsia" w:ascii="黑体" w:hAnsi="黑体" w:eastAsia="黑体" w:cs="黑体"/>
                <w:color w:val="auto"/>
                <w:spacing w:val="8"/>
                <w:sz w:val="21"/>
                <w:szCs w:val="21"/>
              </w:rPr>
              <w:t>南方电网有限责任公司基建安全管理办法</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position w:val="2"/>
                <w:sz w:val="21"/>
                <w:szCs w:val="21"/>
              </w:rPr>
              <w:t>Q</w:t>
            </w:r>
            <w:r>
              <w:rPr>
                <w:rFonts w:hint="eastAsia" w:ascii="黑体" w:hAnsi="黑体" w:eastAsia="黑体" w:cs="黑体"/>
                <w:color w:val="auto"/>
                <w:spacing w:val="12"/>
                <w:position w:val="2"/>
                <w:sz w:val="21"/>
                <w:szCs w:val="21"/>
              </w:rPr>
              <w:t>/</w:t>
            </w:r>
            <w:r>
              <w:rPr>
                <w:rFonts w:hint="eastAsia" w:ascii="黑体" w:hAnsi="黑体" w:eastAsia="黑体" w:cs="黑体"/>
                <w:color w:val="auto"/>
                <w:position w:val="2"/>
                <w:sz w:val="21"/>
                <w:szCs w:val="21"/>
              </w:rPr>
              <w:t>CSG</w:t>
            </w:r>
            <w:r>
              <w:rPr>
                <w:rFonts w:hint="eastAsia" w:ascii="黑体" w:hAnsi="黑体" w:eastAsia="黑体" w:cs="黑体"/>
                <w:color w:val="auto"/>
                <w:spacing w:val="6"/>
                <w:position w:val="2"/>
                <w:sz w:val="21"/>
                <w:szCs w:val="21"/>
              </w:rPr>
              <w:t>2052074-2021</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9"/>
                <w:sz w:val="21"/>
                <w:szCs w:val="21"/>
              </w:rPr>
              <w:t>1</w:t>
            </w:r>
            <w:r>
              <w:rPr>
                <w:rFonts w:hint="eastAsia" w:ascii="黑体" w:hAnsi="黑体" w:eastAsia="黑体" w:cs="黑体"/>
                <w:color w:val="auto"/>
                <w:spacing w:val="-7"/>
                <w:sz w:val="21"/>
                <w:szCs w:val="21"/>
              </w:rPr>
              <w:t>7</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0"/>
                <w:position w:val="0"/>
                <w:sz w:val="21"/>
                <w:szCs w:val="21"/>
              </w:rPr>
              <w:t>中国南方电网有限责任公司基建施工作业风险管控业务指导书</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position w:val="2"/>
                <w:sz w:val="21"/>
                <w:szCs w:val="21"/>
              </w:rPr>
              <w:t>Q</w:t>
            </w:r>
            <w:r>
              <w:rPr>
                <w:rFonts w:hint="eastAsia" w:ascii="黑体" w:hAnsi="黑体" w:eastAsia="黑体" w:cs="黑体"/>
                <w:color w:val="auto"/>
                <w:spacing w:val="12"/>
                <w:position w:val="2"/>
                <w:sz w:val="21"/>
                <w:szCs w:val="21"/>
              </w:rPr>
              <w:t>/</w:t>
            </w:r>
            <w:r>
              <w:rPr>
                <w:rFonts w:hint="eastAsia" w:ascii="黑体" w:hAnsi="黑体" w:eastAsia="黑体" w:cs="黑体"/>
                <w:color w:val="auto"/>
                <w:position w:val="2"/>
                <w:sz w:val="21"/>
                <w:szCs w:val="21"/>
              </w:rPr>
              <w:t>CSG</w:t>
            </w:r>
            <w:r>
              <w:rPr>
                <w:rFonts w:hint="eastAsia" w:ascii="黑体" w:hAnsi="黑体" w:eastAsia="黑体" w:cs="黑体"/>
                <w:color w:val="auto"/>
                <w:spacing w:val="6"/>
                <w:position w:val="2"/>
                <w:sz w:val="21"/>
                <w:szCs w:val="21"/>
              </w:rPr>
              <w:t>2054001-2021</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9"/>
                <w:sz w:val="21"/>
                <w:szCs w:val="21"/>
              </w:rPr>
              <w:t>1</w:t>
            </w:r>
            <w:r>
              <w:rPr>
                <w:rFonts w:hint="eastAsia" w:ascii="黑体" w:hAnsi="黑体" w:eastAsia="黑体" w:cs="黑体"/>
                <w:color w:val="auto"/>
                <w:spacing w:val="-7"/>
                <w:sz w:val="21"/>
                <w:szCs w:val="21"/>
              </w:rPr>
              <w:t>8</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7"/>
                <w:sz w:val="21"/>
                <w:szCs w:val="21"/>
              </w:rPr>
              <w:t>广</w:t>
            </w:r>
            <w:r>
              <w:rPr>
                <w:rFonts w:hint="eastAsia" w:ascii="黑体" w:hAnsi="黑体" w:eastAsia="黑体" w:cs="黑体"/>
                <w:color w:val="auto"/>
                <w:spacing w:val="9"/>
                <w:sz w:val="21"/>
                <w:szCs w:val="21"/>
              </w:rPr>
              <w:t>东电网有限责任公司基建安全管理细则</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z w:val="21"/>
                <w:szCs w:val="21"/>
              </w:rPr>
              <w:t>Q</w:t>
            </w:r>
            <w:r>
              <w:rPr>
                <w:rFonts w:hint="eastAsia" w:ascii="黑体" w:hAnsi="黑体" w:eastAsia="黑体" w:cs="黑体"/>
                <w:color w:val="auto"/>
                <w:spacing w:val="8"/>
                <w:sz w:val="21"/>
                <w:szCs w:val="21"/>
              </w:rPr>
              <w:t>/</w:t>
            </w:r>
            <w:r>
              <w:rPr>
                <w:rFonts w:hint="eastAsia" w:ascii="黑体" w:hAnsi="黑体" w:eastAsia="黑体" w:cs="黑体"/>
                <w:color w:val="auto"/>
                <w:sz w:val="21"/>
                <w:szCs w:val="21"/>
              </w:rPr>
              <w:t>CSG</w:t>
            </w:r>
            <w:r>
              <w:rPr>
                <w:rFonts w:hint="eastAsia" w:ascii="黑体" w:hAnsi="黑体" w:eastAsia="黑体" w:cs="黑体"/>
                <w:color w:val="auto"/>
                <w:spacing w:val="8"/>
                <w:sz w:val="21"/>
                <w:szCs w:val="21"/>
              </w:rPr>
              <w:t>-</w:t>
            </w:r>
            <w:r>
              <w:rPr>
                <w:rFonts w:hint="eastAsia" w:ascii="黑体" w:hAnsi="黑体" w:eastAsia="黑体" w:cs="黑体"/>
                <w:color w:val="auto"/>
                <w:sz w:val="21"/>
                <w:szCs w:val="21"/>
              </w:rPr>
              <w:t>GPG</w:t>
            </w:r>
            <w:r>
              <w:rPr>
                <w:rFonts w:hint="eastAsia" w:ascii="黑体" w:hAnsi="黑体" w:eastAsia="黑体" w:cs="黑体"/>
                <w:color w:val="auto"/>
                <w:spacing w:val="8"/>
                <w:sz w:val="21"/>
                <w:szCs w:val="21"/>
              </w:rPr>
              <w:t xml:space="preserve"> 2 05 </w:t>
            </w:r>
            <w:r>
              <w:rPr>
                <w:rFonts w:hint="eastAsia" w:ascii="黑体" w:hAnsi="黑体" w:eastAsia="黑体" w:cs="黑体"/>
                <w:color w:val="auto"/>
                <w:spacing w:val="7"/>
                <w:sz w:val="21"/>
                <w:szCs w:val="21"/>
              </w:rPr>
              <w:t>3</w:t>
            </w:r>
            <w:r>
              <w:rPr>
                <w:rFonts w:hint="eastAsia" w:ascii="黑体" w:hAnsi="黑体" w:eastAsia="黑体" w:cs="黑体"/>
                <w:color w:val="auto"/>
                <w:sz w:val="21"/>
                <w:szCs w:val="21"/>
              </w:rPr>
              <w:t xml:space="preserve"> </w:t>
            </w:r>
            <w:r>
              <w:rPr>
                <w:rFonts w:hint="eastAsia" w:ascii="黑体" w:hAnsi="黑体" w:eastAsia="黑体" w:cs="黑体"/>
                <w:color w:val="auto"/>
                <w:spacing w:val="4"/>
                <w:sz w:val="21"/>
                <w:szCs w:val="21"/>
              </w:rPr>
              <w:t>001-2021</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9"/>
                <w:sz w:val="21"/>
                <w:szCs w:val="21"/>
              </w:rPr>
              <w:t>1</w:t>
            </w:r>
            <w:r>
              <w:rPr>
                <w:rFonts w:hint="eastAsia" w:ascii="黑体" w:hAnsi="黑体" w:eastAsia="黑体" w:cs="黑体"/>
                <w:color w:val="auto"/>
                <w:spacing w:val="-7"/>
                <w:sz w:val="21"/>
                <w:szCs w:val="21"/>
              </w:rPr>
              <w:t>9</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8"/>
                <w:sz w:val="21"/>
                <w:szCs w:val="21"/>
              </w:rPr>
              <w:t>广</w:t>
            </w:r>
            <w:r>
              <w:rPr>
                <w:rFonts w:hint="eastAsia" w:ascii="黑体" w:hAnsi="黑体" w:eastAsia="黑体" w:cs="黑体"/>
                <w:color w:val="auto"/>
                <w:spacing w:val="14"/>
                <w:sz w:val="21"/>
                <w:szCs w:val="21"/>
              </w:rPr>
              <w:t>东</w:t>
            </w:r>
            <w:r>
              <w:rPr>
                <w:rFonts w:hint="eastAsia" w:ascii="黑体" w:hAnsi="黑体" w:eastAsia="黑体" w:cs="黑体"/>
                <w:color w:val="auto"/>
                <w:spacing w:val="9"/>
                <w:sz w:val="21"/>
                <w:szCs w:val="21"/>
              </w:rPr>
              <w:t>电网有限责任公司作业现场智慧安全监督管理细则</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z w:val="21"/>
                <w:szCs w:val="21"/>
              </w:rPr>
              <w:t>Q</w:t>
            </w:r>
            <w:r>
              <w:rPr>
                <w:rFonts w:hint="eastAsia" w:ascii="黑体" w:hAnsi="黑体" w:eastAsia="黑体" w:cs="黑体"/>
                <w:color w:val="auto"/>
                <w:spacing w:val="8"/>
                <w:sz w:val="21"/>
                <w:szCs w:val="21"/>
              </w:rPr>
              <w:t>/</w:t>
            </w:r>
            <w:r>
              <w:rPr>
                <w:rFonts w:hint="eastAsia" w:ascii="黑体" w:hAnsi="黑体" w:eastAsia="黑体" w:cs="黑体"/>
                <w:color w:val="auto"/>
                <w:sz w:val="21"/>
                <w:szCs w:val="21"/>
              </w:rPr>
              <w:t>CSG</w:t>
            </w:r>
            <w:r>
              <w:rPr>
                <w:rFonts w:hint="eastAsia" w:ascii="黑体" w:hAnsi="黑体" w:eastAsia="黑体" w:cs="黑体"/>
                <w:color w:val="auto"/>
                <w:spacing w:val="8"/>
                <w:sz w:val="21"/>
                <w:szCs w:val="21"/>
              </w:rPr>
              <w:t>-</w:t>
            </w:r>
            <w:r>
              <w:rPr>
                <w:rFonts w:hint="eastAsia" w:ascii="黑体" w:hAnsi="黑体" w:eastAsia="黑体" w:cs="黑体"/>
                <w:color w:val="auto"/>
                <w:sz w:val="21"/>
                <w:szCs w:val="21"/>
              </w:rPr>
              <w:t>GPG</w:t>
            </w:r>
            <w:r>
              <w:rPr>
                <w:rFonts w:hint="eastAsia" w:ascii="黑体" w:hAnsi="黑体" w:eastAsia="黑体" w:cs="黑体"/>
                <w:color w:val="auto"/>
                <w:spacing w:val="8"/>
                <w:sz w:val="21"/>
                <w:szCs w:val="21"/>
              </w:rPr>
              <w:t xml:space="preserve"> 2 09 </w:t>
            </w:r>
            <w:r>
              <w:rPr>
                <w:rFonts w:hint="eastAsia" w:ascii="黑体" w:hAnsi="黑体" w:eastAsia="黑体" w:cs="黑体"/>
                <w:color w:val="auto"/>
                <w:spacing w:val="7"/>
                <w:sz w:val="21"/>
                <w:szCs w:val="21"/>
              </w:rPr>
              <w:t>3</w:t>
            </w:r>
            <w:r>
              <w:rPr>
                <w:rFonts w:hint="eastAsia" w:ascii="黑体" w:hAnsi="黑体" w:eastAsia="黑体" w:cs="黑体"/>
                <w:color w:val="auto"/>
                <w:sz w:val="21"/>
                <w:szCs w:val="21"/>
              </w:rPr>
              <w:t xml:space="preserve"> </w:t>
            </w:r>
            <w:r>
              <w:rPr>
                <w:rFonts w:hint="eastAsia" w:ascii="黑体" w:hAnsi="黑体" w:eastAsia="黑体" w:cs="黑体"/>
                <w:color w:val="auto"/>
                <w:spacing w:val="4"/>
                <w:sz w:val="21"/>
                <w:szCs w:val="21"/>
              </w:rPr>
              <w:t>005-2020</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2"/>
                <w:sz w:val="21"/>
                <w:szCs w:val="21"/>
              </w:rPr>
              <w:t>20</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8"/>
                <w:sz w:val="21"/>
                <w:szCs w:val="21"/>
              </w:rPr>
              <w:t>广</w:t>
            </w:r>
            <w:r>
              <w:rPr>
                <w:rFonts w:hint="eastAsia" w:ascii="黑体" w:hAnsi="黑体" w:eastAsia="黑体" w:cs="黑体"/>
                <w:color w:val="auto"/>
                <w:spacing w:val="14"/>
                <w:sz w:val="21"/>
                <w:szCs w:val="21"/>
              </w:rPr>
              <w:t>东</w:t>
            </w:r>
            <w:r>
              <w:rPr>
                <w:rFonts w:hint="eastAsia" w:ascii="黑体" w:hAnsi="黑体" w:eastAsia="黑体" w:cs="黑体"/>
                <w:color w:val="auto"/>
                <w:spacing w:val="9"/>
                <w:sz w:val="21"/>
                <w:szCs w:val="21"/>
              </w:rPr>
              <w:t>电网有限责任公司现场作业风险管控业务指导书</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z w:val="21"/>
                <w:szCs w:val="21"/>
              </w:rPr>
              <w:t>Q</w:t>
            </w:r>
            <w:r>
              <w:rPr>
                <w:rFonts w:hint="eastAsia" w:ascii="黑体" w:hAnsi="黑体" w:eastAsia="黑体" w:cs="黑体"/>
                <w:color w:val="auto"/>
                <w:spacing w:val="-1"/>
                <w:sz w:val="21"/>
                <w:szCs w:val="21"/>
              </w:rPr>
              <w:t>/</w:t>
            </w:r>
            <w:r>
              <w:rPr>
                <w:rFonts w:hint="eastAsia" w:ascii="黑体" w:hAnsi="黑体" w:eastAsia="黑体" w:cs="黑体"/>
                <w:color w:val="auto"/>
                <w:sz w:val="21"/>
                <w:szCs w:val="21"/>
              </w:rPr>
              <w:t>CSG</w:t>
            </w:r>
            <w:r>
              <w:rPr>
                <w:rFonts w:hint="eastAsia" w:ascii="黑体" w:hAnsi="黑体" w:eastAsia="黑体" w:cs="黑体"/>
                <w:color w:val="auto"/>
                <w:spacing w:val="-1"/>
                <w:sz w:val="21"/>
                <w:szCs w:val="21"/>
              </w:rPr>
              <w:t>-</w:t>
            </w:r>
            <w:r>
              <w:rPr>
                <w:rFonts w:hint="eastAsia" w:ascii="黑体" w:hAnsi="黑体" w:eastAsia="黑体" w:cs="黑体"/>
                <w:color w:val="auto"/>
                <w:sz w:val="21"/>
                <w:szCs w:val="21"/>
              </w:rPr>
              <w:t>GPG</w:t>
            </w:r>
            <w:r>
              <w:rPr>
                <w:rFonts w:hint="eastAsia" w:ascii="黑体" w:hAnsi="黑体" w:eastAsia="黑体" w:cs="黑体"/>
                <w:color w:val="auto"/>
                <w:spacing w:val="-1"/>
                <w:sz w:val="21"/>
                <w:szCs w:val="21"/>
              </w:rPr>
              <w:t xml:space="preserve"> 4 09 4 001-</w:t>
            </w:r>
            <w:r>
              <w:rPr>
                <w:rFonts w:hint="eastAsia" w:ascii="黑体" w:hAnsi="黑体" w:eastAsia="黑体" w:cs="黑体"/>
                <w:color w:val="auto"/>
                <w:sz w:val="21"/>
                <w:szCs w:val="21"/>
              </w:rPr>
              <w:t>2022</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2"/>
                <w:sz w:val="21"/>
                <w:szCs w:val="21"/>
              </w:rPr>
              <w:t>21</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8"/>
                <w:sz w:val="21"/>
                <w:szCs w:val="21"/>
              </w:rPr>
              <w:t>广</w:t>
            </w:r>
            <w:r>
              <w:rPr>
                <w:rFonts w:hint="eastAsia" w:ascii="黑体" w:hAnsi="黑体" w:eastAsia="黑体" w:cs="黑体"/>
                <w:color w:val="auto"/>
                <w:spacing w:val="14"/>
                <w:sz w:val="21"/>
                <w:szCs w:val="21"/>
              </w:rPr>
              <w:t>东</w:t>
            </w:r>
            <w:r>
              <w:rPr>
                <w:rFonts w:hint="eastAsia" w:ascii="黑体" w:hAnsi="黑体" w:eastAsia="黑体" w:cs="黑体"/>
                <w:color w:val="auto"/>
                <w:spacing w:val="9"/>
                <w:sz w:val="21"/>
                <w:szCs w:val="21"/>
              </w:rPr>
              <w:t>电网有限责任公司安全生产风险评估与控制管理细则</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z w:val="21"/>
                <w:szCs w:val="21"/>
              </w:rPr>
              <w:t>Q</w:t>
            </w:r>
            <w:r>
              <w:rPr>
                <w:rFonts w:hint="eastAsia" w:ascii="黑体" w:hAnsi="黑体" w:eastAsia="黑体" w:cs="黑体"/>
                <w:color w:val="auto"/>
                <w:spacing w:val="8"/>
                <w:sz w:val="21"/>
                <w:szCs w:val="21"/>
              </w:rPr>
              <w:t>/</w:t>
            </w:r>
            <w:r>
              <w:rPr>
                <w:rFonts w:hint="eastAsia" w:ascii="黑体" w:hAnsi="黑体" w:eastAsia="黑体" w:cs="黑体"/>
                <w:color w:val="auto"/>
                <w:sz w:val="21"/>
                <w:szCs w:val="21"/>
              </w:rPr>
              <w:t>CSG</w:t>
            </w:r>
            <w:r>
              <w:rPr>
                <w:rFonts w:hint="eastAsia" w:ascii="黑体" w:hAnsi="黑体" w:eastAsia="黑体" w:cs="黑体"/>
                <w:color w:val="auto"/>
                <w:spacing w:val="8"/>
                <w:sz w:val="21"/>
                <w:szCs w:val="21"/>
              </w:rPr>
              <w:t>-</w:t>
            </w:r>
            <w:r>
              <w:rPr>
                <w:rFonts w:hint="eastAsia" w:ascii="黑体" w:hAnsi="黑体" w:eastAsia="黑体" w:cs="黑体"/>
                <w:color w:val="auto"/>
                <w:sz w:val="21"/>
                <w:szCs w:val="21"/>
              </w:rPr>
              <w:t>GPG</w:t>
            </w:r>
            <w:r>
              <w:rPr>
                <w:rFonts w:hint="eastAsia" w:ascii="黑体" w:hAnsi="黑体" w:eastAsia="黑体" w:cs="黑体"/>
                <w:color w:val="auto"/>
                <w:spacing w:val="8"/>
                <w:sz w:val="21"/>
                <w:szCs w:val="21"/>
              </w:rPr>
              <w:t xml:space="preserve"> 2 09 </w:t>
            </w:r>
            <w:r>
              <w:rPr>
                <w:rFonts w:hint="eastAsia" w:ascii="黑体" w:hAnsi="黑体" w:eastAsia="黑体" w:cs="黑体"/>
                <w:color w:val="auto"/>
                <w:spacing w:val="7"/>
                <w:sz w:val="21"/>
                <w:szCs w:val="21"/>
              </w:rPr>
              <w:t>3</w:t>
            </w:r>
            <w:r>
              <w:rPr>
                <w:rFonts w:hint="eastAsia" w:ascii="黑体" w:hAnsi="黑体" w:eastAsia="黑体" w:cs="黑体"/>
                <w:color w:val="auto"/>
                <w:sz w:val="21"/>
                <w:szCs w:val="21"/>
              </w:rPr>
              <w:t xml:space="preserve"> </w:t>
            </w:r>
            <w:r>
              <w:rPr>
                <w:rFonts w:hint="eastAsia" w:ascii="黑体" w:hAnsi="黑体" w:eastAsia="黑体" w:cs="黑体"/>
                <w:color w:val="auto"/>
                <w:spacing w:val="4"/>
                <w:sz w:val="21"/>
                <w:szCs w:val="21"/>
              </w:rPr>
              <w:t>003-2021</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2"/>
                <w:sz w:val="21"/>
                <w:szCs w:val="21"/>
              </w:rPr>
              <w:t>22</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2"/>
                <w:sz w:val="21"/>
                <w:szCs w:val="21"/>
              </w:rPr>
              <w:t>工程建设标准强制性条文(电力工程部分)</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2"/>
                <w:sz w:val="21"/>
                <w:szCs w:val="21"/>
              </w:rPr>
              <w:t>2016年</w:t>
            </w:r>
            <w:r>
              <w:rPr>
                <w:rFonts w:hint="eastAsia" w:ascii="黑体" w:hAnsi="黑体" w:eastAsia="黑体" w:cs="黑体"/>
                <w:color w:val="auto"/>
                <w:spacing w:val="9"/>
                <w:sz w:val="21"/>
                <w:szCs w:val="21"/>
              </w:rPr>
              <w:t>版</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2"/>
                <w:sz w:val="21"/>
                <w:szCs w:val="21"/>
              </w:rPr>
              <w:t>23</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1"/>
                <w:sz w:val="21"/>
                <w:szCs w:val="21"/>
                <w:lang w:eastAsia="zh-CN"/>
              </w:rPr>
              <w:t>《</w:t>
            </w:r>
            <w:r>
              <w:rPr>
                <w:rFonts w:hint="eastAsia" w:ascii="黑体" w:hAnsi="黑体" w:eastAsia="黑体" w:cs="黑体"/>
                <w:color w:val="auto"/>
                <w:spacing w:val="-11"/>
                <w:sz w:val="21"/>
                <w:szCs w:val="21"/>
              </w:rPr>
              <w:t>中国南方电网有限责任公司电网建设施工作业指导书</w:t>
            </w:r>
            <w:r>
              <w:rPr>
                <w:rFonts w:hint="eastAsia" w:ascii="黑体" w:hAnsi="黑体" w:eastAsia="黑体" w:cs="黑体"/>
                <w:color w:val="auto"/>
                <w:spacing w:val="-11"/>
                <w:sz w:val="21"/>
                <w:szCs w:val="21"/>
                <w:lang w:eastAsia="zh-CN"/>
              </w:rPr>
              <w:t>》</w:t>
            </w:r>
            <w:r>
              <w:rPr>
                <w:rFonts w:hint="eastAsia" w:ascii="黑体" w:hAnsi="黑体" w:eastAsia="黑体" w:cs="黑体"/>
                <w:color w:val="auto"/>
                <w:spacing w:val="-11"/>
                <w:sz w:val="21"/>
                <w:szCs w:val="21"/>
              </w:rPr>
              <w:t>第1部分：输电线路</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default" w:ascii="黑体" w:hAnsi="黑体" w:eastAsia="黑体" w:cs="黑体"/>
                <w:color w:val="auto"/>
                <w:sz w:val="21"/>
                <w:szCs w:val="21"/>
                <w:lang w:val="en-US" w:eastAsia="zh-CN"/>
              </w:rPr>
            </w:pPr>
            <w:r>
              <w:rPr>
                <w:rFonts w:hint="eastAsia" w:ascii="黑体" w:hAnsi="黑体" w:eastAsia="黑体" w:cs="黑体"/>
                <w:color w:val="auto"/>
                <w:sz w:val="21"/>
                <w:szCs w:val="21"/>
                <w:lang w:val="en-US" w:eastAsia="zh-CN"/>
              </w:rPr>
              <w:t>2012版</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2"/>
                <w:sz w:val="21"/>
                <w:szCs w:val="21"/>
              </w:rPr>
              <w:t>24</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3"/>
                <w:sz w:val="21"/>
                <w:szCs w:val="21"/>
              </w:rPr>
              <w:t>本</w:t>
            </w:r>
            <w:r>
              <w:rPr>
                <w:rFonts w:hint="eastAsia" w:ascii="黑体" w:hAnsi="黑体" w:eastAsia="黑体" w:cs="黑体"/>
                <w:color w:val="auto"/>
                <w:spacing w:val="8"/>
                <w:sz w:val="21"/>
                <w:szCs w:val="21"/>
              </w:rPr>
              <w:t>工程的组织设计</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426"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2"/>
                <w:sz w:val="21"/>
                <w:szCs w:val="21"/>
              </w:rPr>
              <w:t>25</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18"/>
                <w:sz w:val="21"/>
                <w:szCs w:val="21"/>
              </w:rPr>
              <w:t>本单</w:t>
            </w:r>
            <w:r>
              <w:rPr>
                <w:rFonts w:hint="eastAsia" w:ascii="黑体" w:hAnsi="黑体" w:eastAsia="黑体" w:cs="黑体"/>
                <w:color w:val="auto"/>
                <w:spacing w:val="9"/>
                <w:sz w:val="21"/>
                <w:szCs w:val="21"/>
              </w:rPr>
              <w:t>位的</w:t>
            </w:r>
            <w:r>
              <w:rPr>
                <w:rFonts w:hint="eastAsia" w:ascii="黑体" w:hAnsi="黑体" w:eastAsia="黑体" w:cs="黑体"/>
                <w:color w:val="auto"/>
                <w:spacing w:val="9"/>
                <w:sz w:val="21"/>
                <w:szCs w:val="21"/>
                <w:lang w:val="en-US" w:eastAsia="zh-CN"/>
              </w:rPr>
              <w:t>安健环管理</w:t>
            </w:r>
            <w:r>
              <w:rPr>
                <w:rFonts w:hint="eastAsia" w:ascii="黑体" w:hAnsi="黑体" w:eastAsia="黑体" w:cs="黑体"/>
                <w:color w:val="auto"/>
                <w:spacing w:val="9"/>
                <w:sz w:val="21"/>
                <w:szCs w:val="21"/>
              </w:rPr>
              <w:t>体</w:t>
            </w:r>
            <w:r>
              <w:rPr>
                <w:rFonts w:hint="eastAsia" w:ascii="黑体" w:hAnsi="黑体" w:eastAsia="黑体" w:cs="黑体"/>
                <w:color w:val="auto"/>
                <w:spacing w:val="10"/>
                <w:sz w:val="21"/>
                <w:szCs w:val="21"/>
              </w:rPr>
              <w:t>系</w:t>
            </w:r>
            <w:r>
              <w:rPr>
                <w:rFonts w:hint="eastAsia" w:ascii="黑体" w:hAnsi="黑体" w:eastAsia="黑体" w:cs="黑体"/>
                <w:color w:val="auto"/>
                <w:spacing w:val="7"/>
                <w:sz w:val="21"/>
                <w:szCs w:val="21"/>
              </w:rPr>
              <w:t>的相关文件</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527" w:hRule="atLeast"/>
          <w:jc w:val="center"/>
        </w:trPr>
        <w:tc>
          <w:tcPr>
            <w:tcW w:w="679"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2"/>
                <w:sz w:val="21"/>
                <w:szCs w:val="21"/>
              </w:rPr>
              <w:t>26</w:t>
            </w:r>
          </w:p>
        </w:tc>
        <w:tc>
          <w:tcPr>
            <w:tcW w:w="63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r>
              <w:rPr>
                <w:rFonts w:hint="eastAsia" w:ascii="黑体" w:hAnsi="黑体" w:eastAsia="黑体" w:cs="黑体"/>
                <w:color w:val="auto"/>
                <w:spacing w:val="8"/>
                <w:sz w:val="21"/>
                <w:szCs w:val="21"/>
              </w:rPr>
              <w:t>现场调查情况</w:t>
            </w:r>
          </w:p>
        </w:tc>
        <w:tc>
          <w:tcPr>
            <w:tcW w:w="280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firstLine="0"/>
              <w:jc w:val="center"/>
              <w:textAlignment w:val="auto"/>
              <w:rPr>
                <w:rFonts w:hint="eastAsia" w:ascii="黑体" w:hAnsi="黑体" w:eastAsia="黑体" w:cs="黑体"/>
                <w:color w:val="auto"/>
                <w:sz w:val="21"/>
                <w:szCs w:val="21"/>
              </w:rPr>
            </w:pPr>
          </w:p>
        </w:tc>
      </w:tr>
    </w:tbl>
    <w:p>
      <w:pPr>
        <w:keepNext w:val="0"/>
        <w:keepLines w:val="0"/>
        <w:pageBreakBefore w:val="0"/>
        <w:widowControl w:val="0"/>
        <w:kinsoku/>
        <w:wordWrap/>
        <w:overflowPunct/>
        <w:topLinePunct w:val="0"/>
        <w:autoSpaceDE w:val="0"/>
        <w:autoSpaceDN w:val="0"/>
        <w:bidi w:val="0"/>
        <w:adjustRightInd w:val="0"/>
        <w:snapToGrid/>
        <w:spacing w:line="360" w:lineRule="auto"/>
        <w:jc w:val="left"/>
        <w:textAlignment w:val="auto"/>
        <w:outlineLvl w:val="0"/>
        <w:rPr>
          <w:rFonts w:hint="eastAsia" w:ascii="黑体" w:hAnsi="Times New Roman" w:eastAsia="黑体" w:cs="黑体"/>
          <w:kern w:val="0"/>
          <w:sz w:val="32"/>
          <w:szCs w:val="32"/>
          <w:lang w:val="en-US" w:eastAsia="zh-CN"/>
        </w:rPr>
      </w:pPr>
      <w:r>
        <w:rPr>
          <w:rFonts w:hint="eastAsia" w:ascii="黑体" w:hAnsi="Times New Roman" w:eastAsia="黑体" w:cs="黑体"/>
          <w:kern w:val="0"/>
          <w:sz w:val="32"/>
          <w:szCs w:val="32"/>
          <w:lang w:val="en-US" w:eastAsia="zh-CN"/>
        </w:rPr>
        <w:br w:type="page"/>
      </w:r>
      <w:bookmarkStart w:id="18" w:name="_Toc1575"/>
      <w:r>
        <w:rPr>
          <w:rFonts w:hint="eastAsia" w:ascii="黑体" w:hAnsi="Times New Roman" w:eastAsia="黑体" w:cs="黑体"/>
          <w:kern w:val="0"/>
          <w:sz w:val="32"/>
          <w:szCs w:val="32"/>
          <w:lang w:val="en-US" w:eastAsia="zh-CN"/>
        </w:rPr>
        <w:t>三、施工计划</w:t>
      </w:r>
      <w:bookmarkEnd w:id="18"/>
    </w:p>
    <w:p>
      <w:pPr>
        <w:spacing w:line="360" w:lineRule="auto"/>
        <w:outlineLvl w:val="1"/>
        <w:rPr>
          <w:rFonts w:hint="eastAsia" w:ascii="宋体" w:hAnsi="宋体" w:eastAsia="宋体" w:cs="Times New Roman"/>
          <w:b/>
          <w:sz w:val="24"/>
          <w:szCs w:val="22"/>
          <w:lang w:val="en-US" w:eastAsia="zh-CN"/>
        </w:rPr>
      </w:pPr>
      <w:bookmarkStart w:id="19" w:name="_Toc25449"/>
      <w:r>
        <w:rPr>
          <w:rFonts w:hint="eastAsia" w:ascii="宋体" w:hAnsi="宋体" w:eastAsia="宋体" w:cs="Times New Roman"/>
          <w:b/>
          <w:sz w:val="24"/>
          <w:szCs w:val="22"/>
          <w:lang w:val="en-US" w:eastAsia="zh-CN"/>
        </w:rPr>
        <w:t>3.1 进度计划</w:t>
      </w:r>
      <w:bookmarkEnd w:id="19"/>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本工程架线施工总工期计划：2022年12月15日-2023年05月31日，计划工期168工日。</w:t>
      </w:r>
    </w:p>
    <w:p>
      <w:pPr>
        <w:spacing w:line="360" w:lineRule="auto"/>
        <w:outlineLvl w:val="1"/>
        <w:rPr>
          <w:rFonts w:hint="eastAsia" w:ascii="宋体" w:hAnsi="宋体" w:eastAsia="宋体" w:cs="Times New Roman"/>
          <w:b/>
          <w:sz w:val="24"/>
          <w:szCs w:val="22"/>
          <w:lang w:val="en-US" w:eastAsia="zh-CN"/>
        </w:rPr>
      </w:pPr>
      <w:bookmarkStart w:id="20" w:name="_Toc20793"/>
      <w:r>
        <w:rPr>
          <w:rFonts w:hint="eastAsia" w:ascii="宋体" w:hAnsi="宋体" w:eastAsia="宋体" w:cs="Times New Roman"/>
          <w:b/>
          <w:sz w:val="24"/>
          <w:szCs w:val="22"/>
          <w:lang w:val="en-US" w:eastAsia="zh-CN"/>
        </w:rPr>
        <w:t>3.2 机具使用计划</w:t>
      </w:r>
      <w:bookmarkEnd w:id="20"/>
    </w:p>
    <w:p>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所有机具和设备必须严格按照“机具配置表”要求的数量进行配置，投入工程前由材料员、机械专责主持对机械设备进行全面检修和保养。各种机具必须经过检验合格后方可进入现场</w:t>
      </w:r>
      <w:r>
        <w:rPr>
          <w:rFonts w:hint="eastAsia" w:ascii="Times New Roman" w:hAnsi="Times New Roman" w:eastAsia="宋体" w:cs="Times New Roman"/>
          <w:sz w:val="24"/>
          <w:szCs w:val="28"/>
          <w:lang w:val="en-US" w:eastAsia="zh-CN"/>
        </w:rPr>
        <w:t>，本工程架线施工拟投入的机具使用计划如下：</w:t>
      </w:r>
    </w:p>
    <w:tbl>
      <w:tblPr>
        <w:tblStyle w:val="46"/>
        <w:tblW w:w="10441" w:type="dxa"/>
        <w:jc w:val="center"/>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Layout w:type="fixed"/>
        <w:tblCellMar>
          <w:top w:w="0" w:type="dxa"/>
          <w:left w:w="0" w:type="dxa"/>
          <w:bottom w:w="0" w:type="dxa"/>
          <w:right w:w="0" w:type="dxa"/>
        </w:tblCellMar>
      </w:tblPr>
      <w:tblGrid>
        <w:gridCol w:w="778"/>
        <w:gridCol w:w="1676"/>
        <w:gridCol w:w="2827"/>
        <w:gridCol w:w="855"/>
        <w:gridCol w:w="957"/>
        <w:gridCol w:w="3321"/>
        <w:gridCol w:w="27"/>
      </w:tblGrid>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22" w:hRule="atLeast"/>
          <w:jc w:val="center"/>
        </w:trPr>
        <w:tc>
          <w:tcPr>
            <w:tcW w:w="778" w:type="dxa"/>
            <w:tcBorders>
              <w:tl2br w:val="nil"/>
              <w:tr2bl w:val="nil"/>
            </w:tcBorders>
            <w:noWrap w:val="0"/>
            <w:vAlign w:val="top"/>
          </w:tcPr>
          <w:p>
            <w:pPr>
              <w:spacing w:before="37" w:line="219" w:lineRule="auto"/>
              <w:ind w:left="138"/>
              <w:rPr>
                <w:rFonts w:ascii="新宋体" w:hAnsi="新宋体" w:eastAsia="新宋体" w:cs="新宋体"/>
                <w:sz w:val="24"/>
                <w:szCs w:val="24"/>
              </w:rPr>
            </w:pPr>
            <w:r>
              <w:rPr>
                <w:rFonts w:ascii="新宋体" w:hAnsi="新宋体" w:eastAsia="新宋体" w:cs="新宋体"/>
                <w:spacing w:val="-5"/>
                <w:sz w:val="24"/>
                <w:szCs w:val="24"/>
              </w:rPr>
              <w:t>序</w:t>
            </w:r>
            <w:r>
              <w:rPr>
                <w:rFonts w:ascii="新宋体" w:hAnsi="新宋体" w:eastAsia="新宋体" w:cs="新宋体"/>
                <w:spacing w:val="-3"/>
                <w:sz w:val="24"/>
                <w:szCs w:val="24"/>
              </w:rPr>
              <w:t>号</w:t>
            </w:r>
          </w:p>
        </w:tc>
        <w:tc>
          <w:tcPr>
            <w:tcW w:w="1676" w:type="dxa"/>
            <w:tcBorders>
              <w:tl2br w:val="nil"/>
              <w:tr2bl w:val="nil"/>
            </w:tcBorders>
            <w:noWrap w:val="0"/>
            <w:vAlign w:val="top"/>
          </w:tcPr>
          <w:p>
            <w:pPr>
              <w:spacing w:before="37" w:line="219" w:lineRule="auto"/>
              <w:ind w:left="590"/>
              <w:rPr>
                <w:rFonts w:ascii="新宋体" w:hAnsi="新宋体" w:eastAsia="新宋体" w:cs="新宋体"/>
                <w:sz w:val="24"/>
                <w:szCs w:val="24"/>
              </w:rPr>
            </w:pPr>
            <w:r>
              <w:rPr>
                <w:rFonts w:ascii="新宋体" w:hAnsi="新宋体" w:eastAsia="新宋体" w:cs="新宋体"/>
                <w:spacing w:val="-4"/>
                <w:sz w:val="24"/>
                <w:szCs w:val="24"/>
              </w:rPr>
              <w:t>名</w:t>
            </w:r>
            <w:r>
              <w:rPr>
                <w:rFonts w:ascii="新宋体" w:hAnsi="新宋体" w:eastAsia="新宋体" w:cs="新宋体"/>
                <w:spacing w:val="-2"/>
                <w:sz w:val="24"/>
                <w:szCs w:val="24"/>
              </w:rPr>
              <w:t>称</w:t>
            </w:r>
          </w:p>
        </w:tc>
        <w:tc>
          <w:tcPr>
            <w:tcW w:w="2827" w:type="dxa"/>
            <w:tcBorders>
              <w:tl2br w:val="nil"/>
              <w:tr2bl w:val="nil"/>
            </w:tcBorders>
            <w:noWrap w:val="0"/>
            <w:vAlign w:val="top"/>
          </w:tcPr>
          <w:p>
            <w:pPr>
              <w:spacing w:before="37" w:line="219" w:lineRule="auto"/>
              <w:ind w:left="1181"/>
              <w:rPr>
                <w:rFonts w:ascii="新宋体" w:hAnsi="新宋体" w:eastAsia="新宋体" w:cs="新宋体"/>
                <w:sz w:val="24"/>
                <w:szCs w:val="24"/>
              </w:rPr>
            </w:pPr>
            <w:r>
              <w:rPr>
                <w:rFonts w:ascii="新宋体" w:hAnsi="新宋体" w:eastAsia="新宋体" w:cs="新宋体"/>
                <w:spacing w:val="-9"/>
                <w:sz w:val="24"/>
                <w:szCs w:val="24"/>
              </w:rPr>
              <w:t>规</w:t>
            </w:r>
            <w:r>
              <w:rPr>
                <w:rFonts w:ascii="新宋体" w:hAnsi="新宋体" w:eastAsia="新宋体" w:cs="新宋体"/>
                <w:spacing w:val="-8"/>
                <w:sz w:val="24"/>
                <w:szCs w:val="24"/>
              </w:rPr>
              <w:t>格</w:t>
            </w:r>
          </w:p>
        </w:tc>
        <w:tc>
          <w:tcPr>
            <w:tcW w:w="855" w:type="dxa"/>
            <w:tcBorders>
              <w:tl2br w:val="nil"/>
              <w:tr2bl w:val="nil"/>
            </w:tcBorders>
            <w:noWrap w:val="0"/>
            <w:vAlign w:val="top"/>
          </w:tcPr>
          <w:p>
            <w:pPr>
              <w:spacing w:before="37" w:line="219" w:lineRule="auto"/>
              <w:ind w:left="198"/>
              <w:rPr>
                <w:rFonts w:ascii="新宋体" w:hAnsi="新宋体" w:eastAsia="新宋体" w:cs="新宋体"/>
                <w:sz w:val="24"/>
                <w:szCs w:val="24"/>
              </w:rPr>
            </w:pPr>
            <w:r>
              <w:rPr>
                <w:rFonts w:ascii="新宋体" w:hAnsi="新宋体" w:eastAsia="新宋体" w:cs="新宋体"/>
                <w:spacing w:val="-9"/>
                <w:sz w:val="24"/>
                <w:szCs w:val="24"/>
              </w:rPr>
              <w:t>单</w:t>
            </w:r>
            <w:r>
              <w:rPr>
                <w:rFonts w:ascii="新宋体" w:hAnsi="新宋体" w:eastAsia="新宋体" w:cs="新宋体"/>
                <w:spacing w:val="-7"/>
                <w:sz w:val="24"/>
                <w:szCs w:val="24"/>
              </w:rPr>
              <w:t>位</w:t>
            </w:r>
          </w:p>
        </w:tc>
        <w:tc>
          <w:tcPr>
            <w:tcW w:w="957" w:type="dxa"/>
            <w:tcBorders>
              <w:tl2br w:val="nil"/>
              <w:tr2bl w:val="nil"/>
            </w:tcBorders>
            <w:noWrap w:val="0"/>
            <w:vAlign w:val="top"/>
          </w:tcPr>
          <w:p>
            <w:pPr>
              <w:spacing w:before="37" w:line="219" w:lineRule="auto"/>
              <w:ind w:left="251"/>
              <w:rPr>
                <w:rFonts w:ascii="新宋体" w:hAnsi="新宋体" w:eastAsia="新宋体" w:cs="新宋体"/>
                <w:sz w:val="24"/>
                <w:szCs w:val="24"/>
              </w:rPr>
            </w:pPr>
            <w:r>
              <w:rPr>
                <w:rFonts w:ascii="新宋体" w:hAnsi="新宋体" w:eastAsia="新宋体" w:cs="新宋体"/>
                <w:spacing w:val="-8"/>
                <w:sz w:val="24"/>
                <w:szCs w:val="24"/>
              </w:rPr>
              <w:t>数量</w:t>
            </w:r>
          </w:p>
        </w:tc>
        <w:tc>
          <w:tcPr>
            <w:tcW w:w="3321" w:type="dxa"/>
            <w:tcBorders>
              <w:tl2br w:val="nil"/>
              <w:tr2bl w:val="nil"/>
            </w:tcBorders>
            <w:noWrap w:val="0"/>
            <w:vAlign w:val="top"/>
          </w:tcPr>
          <w:p>
            <w:pPr>
              <w:spacing w:before="37" w:line="219" w:lineRule="auto"/>
              <w:ind w:left="1429"/>
              <w:rPr>
                <w:rFonts w:ascii="新宋体" w:hAnsi="新宋体" w:eastAsia="新宋体" w:cs="新宋体"/>
                <w:sz w:val="24"/>
                <w:szCs w:val="24"/>
              </w:rPr>
            </w:pPr>
            <w:r>
              <w:rPr>
                <w:rFonts w:ascii="新宋体" w:hAnsi="新宋体" w:eastAsia="新宋体" w:cs="新宋体"/>
                <w:spacing w:val="-7"/>
                <w:sz w:val="24"/>
                <w:szCs w:val="24"/>
              </w:rPr>
              <w:t>备</w:t>
            </w:r>
            <w:r>
              <w:rPr>
                <w:rFonts w:ascii="新宋体" w:hAnsi="新宋体" w:eastAsia="新宋体" w:cs="新宋体"/>
                <w:spacing w:val="-6"/>
                <w:sz w:val="24"/>
                <w:szCs w:val="24"/>
              </w:rPr>
              <w:t>注</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21" w:hRule="atLeast"/>
          <w:jc w:val="center"/>
        </w:trPr>
        <w:tc>
          <w:tcPr>
            <w:tcW w:w="778" w:type="dxa"/>
            <w:tcBorders>
              <w:tl2br w:val="nil"/>
              <w:tr2bl w:val="nil"/>
            </w:tcBorders>
            <w:noWrap w:val="0"/>
            <w:vAlign w:val="top"/>
          </w:tcPr>
          <w:p>
            <w:pPr>
              <w:numPr>
                <w:ilvl w:val="0"/>
                <w:numId w:val="4"/>
              </w:numPr>
              <w:spacing w:before="64" w:line="191"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液压牵引机</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SAQ-250</w:t>
            </w:r>
          </w:p>
        </w:tc>
        <w:tc>
          <w:tcPr>
            <w:tcW w:w="85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台</w:t>
            </w:r>
          </w:p>
        </w:tc>
        <w:tc>
          <w:tcPr>
            <w:tcW w:w="95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4</w:t>
            </w:r>
          </w:p>
        </w:tc>
        <w:tc>
          <w:tcPr>
            <w:tcW w:w="332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大牵引</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21" w:hRule="atLeast"/>
          <w:jc w:val="center"/>
        </w:trPr>
        <w:tc>
          <w:tcPr>
            <w:tcW w:w="778" w:type="dxa"/>
            <w:tcBorders>
              <w:tl2br w:val="nil"/>
              <w:tr2bl w:val="nil"/>
            </w:tcBorders>
            <w:noWrap w:val="0"/>
            <w:vAlign w:val="top"/>
          </w:tcPr>
          <w:p>
            <w:pPr>
              <w:numPr>
                <w:ilvl w:val="0"/>
                <w:numId w:val="4"/>
              </w:numPr>
              <w:spacing w:before="72" w:line="186"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液压牵引机</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SAQ-75</w:t>
            </w:r>
          </w:p>
        </w:tc>
        <w:tc>
          <w:tcPr>
            <w:tcW w:w="85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新宋体" w:hAnsi="新宋体" w:eastAsia="新宋体" w:cs="新宋体"/>
                <w:sz w:val="24"/>
                <w:szCs w:val="24"/>
              </w:rPr>
            </w:pPr>
            <w:r>
              <w:rPr>
                <w:rFonts w:hint="eastAsia" w:ascii="新宋体" w:hAnsi="新宋体" w:eastAsia="新宋体" w:cs="新宋体"/>
                <w:sz w:val="24"/>
                <w:szCs w:val="24"/>
                <w:lang w:val="en-US" w:eastAsia="zh-CN"/>
              </w:rPr>
              <w:t>台</w:t>
            </w:r>
          </w:p>
        </w:tc>
        <w:tc>
          <w:tcPr>
            <w:tcW w:w="95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4</w:t>
            </w:r>
          </w:p>
        </w:tc>
        <w:tc>
          <w:tcPr>
            <w:tcW w:w="332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小牵机</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21" w:hRule="atLeast"/>
          <w:jc w:val="center"/>
        </w:trPr>
        <w:tc>
          <w:tcPr>
            <w:tcW w:w="778" w:type="dxa"/>
            <w:tcBorders>
              <w:tl2br w:val="nil"/>
              <w:tr2bl w:val="nil"/>
            </w:tcBorders>
            <w:noWrap w:val="0"/>
            <w:vAlign w:val="top"/>
          </w:tcPr>
          <w:p>
            <w:pPr>
              <w:numPr>
                <w:ilvl w:val="0"/>
                <w:numId w:val="4"/>
              </w:numPr>
              <w:spacing w:before="68" w:line="189"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液压张力机</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SAZ-60*1</w:t>
            </w:r>
          </w:p>
        </w:tc>
        <w:tc>
          <w:tcPr>
            <w:tcW w:w="85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新宋体" w:hAnsi="新宋体" w:eastAsia="新宋体" w:cs="新宋体"/>
                <w:sz w:val="24"/>
                <w:szCs w:val="24"/>
              </w:rPr>
            </w:pPr>
            <w:r>
              <w:rPr>
                <w:rFonts w:hint="eastAsia" w:ascii="新宋体" w:hAnsi="新宋体" w:eastAsia="新宋体" w:cs="新宋体"/>
                <w:sz w:val="24"/>
                <w:szCs w:val="24"/>
                <w:lang w:val="en-US" w:eastAsia="zh-CN"/>
              </w:rPr>
              <w:t>台</w:t>
            </w:r>
          </w:p>
        </w:tc>
        <w:tc>
          <w:tcPr>
            <w:tcW w:w="95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4</w:t>
            </w:r>
          </w:p>
        </w:tc>
        <w:tc>
          <w:tcPr>
            <w:tcW w:w="332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小张机</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21" w:hRule="atLeast"/>
          <w:jc w:val="center"/>
        </w:trPr>
        <w:tc>
          <w:tcPr>
            <w:tcW w:w="778" w:type="dxa"/>
            <w:tcBorders>
              <w:tl2br w:val="nil"/>
              <w:tr2bl w:val="nil"/>
            </w:tcBorders>
            <w:noWrap w:val="0"/>
            <w:vAlign w:val="top"/>
          </w:tcPr>
          <w:p>
            <w:pPr>
              <w:numPr>
                <w:ilvl w:val="0"/>
                <w:numId w:val="4"/>
              </w:numPr>
              <w:spacing w:before="72" w:line="186"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液压张力机</w:t>
            </w:r>
          </w:p>
        </w:tc>
        <w:tc>
          <w:tcPr>
            <w:tcW w:w="2827" w:type="dxa"/>
            <w:tcBorders>
              <w:tl2br w:val="nil"/>
              <w:tr2bl w:val="nil"/>
            </w:tcBorders>
            <w:noWrap w:val="0"/>
            <w:vAlign w:val="center"/>
          </w:tcPr>
          <w:p>
            <w:pPr>
              <w:keepNext w:val="0"/>
              <w:keepLines w:val="0"/>
              <w:widowControl/>
              <w:suppressLineNumbers w:val="0"/>
              <w:jc w:val="center"/>
              <w:textAlignment w:val="center"/>
              <w:rPr>
                <w:rFonts w:hint="default" w:ascii="新宋体" w:hAnsi="新宋体" w:eastAsia="新宋体" w:cs="新宋体"/>
                <w:sz w:val="24"/>
                <w:szCs w:val="24"/>
                <w:lang w:val="en-US"/>
              </w:rPr>
            </w:pPr>
            <w:r>
              <w:rPr>
                <w:rFonts w:hint="default" w:ascii="Times New Roman" w:hAnsi="Times New Roman" w:eastAsia="宋体" w:cs="Times New Roman"/>
                <w:i w:val="0"/>
                <w:iCs w:val="0"/>
                <w:color w:val="000000"/>
                <w:kern w:val="0"/>
                <w:sz w:val="24"/>
                <w:szCs w:val="24"/>
                <w:u w:val="none"/>
                <w:lang w:val="en-US" w:eastAsia="zh-CN" w:bidi="ar"/>
              </w:rPr>
              <w:t>SAZ-50*2</w:t>
            </w:r>
          </w:p>
        </w:tc>
        <w:tc>
          <w:tcPr>
            <w:tcW w:w="85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新宋体" w:hAnsi="新宋体" w:eastAsia="新宋体" w:cs="新宋体"/>
                <w:sz w:val="24"/>
                <w:szCs w:val="24"/>
              </w:rPr>
            </w:pPr>
            <w:r>
              <w:rPr>
                <w:rFonts w:hint="eastAsia" w:ascii="新宋体" w:hAnsi="新宋体" w:eastAsia="新宋体" w:cs="新宋体"/>
                <w:sz w:val="24"/>
                <w:szCs w:val="24"/>
                <w:lang w:val="en-US" w:eastAsia="zh-CN"/>
              </w:rPr>
              <w:t>台</w:t>
            </w:r>
          </w:p>
        </w:tc>
        <w:tc>
          <w:tcPr>
            <w:tcW w:w="95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8</w:t>
            </w:r>
          </w:p>
        </w:tc>
        <w:tc>
          <w:tcPr>
            <w:tcW w:w="332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Times New Roman" w:hAnsi="Times New Roman" w:eastAsia="宋体" w:cs="Times New Roman"/>
                <w:i w:val="0"/>
                <w:iCs w:val="0"/>
                <w:color w:val="000000"/>
                <w:kern w:val="0"/>
                <w:sz w:val="24"/>
                <w:szCs w:val="24"/>
                <w:u w:val="none"/>
                <w:lang w:val="en-US" w:eastAsia="zh-CN" w:bidi="ar"/>
              </w:rPr>
              <w:t>大张机，亦可配</w:t>
            </w:r>
            <w:r>
              <w:rPr>
                <w:rFonts w:hint="default" w:ascii="Times New Roman" w:hAnsi="Times New Roman" w:eastAsia="宋体" w:cs="Times New Roman"/>
                <w:i w:val="0"/>
                <w:iCs w:val="0"/>
                <w:color w:val="000000"/>
                <w:kern w:val="0"/>
                <w:sz w:val="24"/>
                <w:szCs w:val="24"/>
                <w:u w:val="none"/>
                <w:lang w:val="en-US" w:eastAsia="zh-CN" w:bidi="ar"/>
              </w:rPr>
              <w:t>SAZ-</w:t>
            </w:r>
            <w:r>
              <w:rPr>
                <w:rFonts w:hint="eastAsia" w:ascii="Times New Roman" w:hAnsi="Times New Roman" w:eastAsia="宋体" w:cs="Times New Roman"/>
                <w:i w:val="0"/>
                <w:iCs w:val="0"/>
                <w:color w:val="000000"/>
                <w:kern w:val="0"/>
                <w:sz w:val="24"/>
                <w:szCs w:val="24"/>
                <w:u w:val="none"/>
                <w:lang w:val="en-US" w:eastAsia="zh-CN" w:bidi="ar"/>
              </w:rPr>
              <w:t>4</w:t>
            </w:r>
            <w:r>
              <w:rPr>
                <w:rFonts w:hint="default" w:ascii="Times New Roman" w:hAnsi="Times New Roman" w:eastAsia="宋体" w:cs="Times New Roman"/>
                <w:i w:val="0"/>
                <w:iCs w:val="0"/>
                <w:color w:val="000000"/>
                <w:kern w:val="0"/>
                <w:sz w:val="24"/>
                <w:szCs w:val="24"/>
                <w:u w:val="none"/>
                <w:lang w:val="en-US" w:eastAsia="zh-CN" w:bidi="ar"/>
              </w:rPr>
              <w:t>0*</w:t>
            </w:r>
            <w:r>
              <w:rPr>
                <w:rFonts w:hint="eastAsia" w:ascii="Times New Roman" w:hAnsi="Times New Roman" w:eastAsia="宋体" w:cs="Times New Roman"/>
                <w:i w:val="0"/>
                <w:iCs w:val="0"/>
                <w:color w:val="000000"/>
                <w:kern w:val="0"/>
                <w:sz w:val="24"/>
                <w:szCs w:val="24"/>
                <w:u w:val="none"/>
                <w:lang w:val="en-US" w:eastAsia="zh-CN" w:bidi="ar"/>
              </w:rPr>
              <w:t>4</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22" w:hRule="atLeast"/>
          <w:jc w:val="center"/>
        </w:trPr>
        <w:tc>
          <w:tcPr>
            <w:tcW w:w="778" w:type="dxa"/>
            <w:tcBorders>
              <w:tl2br w:val="nil"/>
              <w:tr2bl w:val="nil"/>
            </w:tcBorders>
            <w:noWrap w:val="0"/>
            <w:vAlign w:val="top"/>
          </w:tcPr>
          <w:p>
            <w:pPr>
              <w:numPr>
                <w:ilvl w:val="0"/>
                <w:numId w:val="4"/>
              </w:numPr>
              <w:spacing w:before="69" w:line="189"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导线放线滑车</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0"/>
                <w:szCs w:val="20"/>
                <w:u w:val="none"/>
                <w:lang w:val="en-US" w:eastAsia="zh-CN" w:bidi="ar"/>
              </w:rPr>
              <w:t>五轮四线</w:t>
            </w:r>
            <w:r>
              <w:rPr>
                <w:rFonts w:hint="default" w:ascii="Times New Roman" w:hAnsi="Times New Roman" w:eastAsia="宋体" w:cs="Times New Roman"/>
                <w:i w:val="0"/>
                <w:iCs w:val="0"/>
                <w:color w:val="000000"/>
                <w:kern w:val="0"/>
                <w:sz w:val="20"/>
                <w:szCs w:val="20"/>
                <w:u w:val="none"/>
                <w:lang w:val="en-US" w:eastAsia="zh-CN" w:bidi="ar"/>
              </w:rPr>
              <w:t>φ916*110</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400</w:t>
            </w:r>
          </w:p>
        </w:tc>
        <w:tc>
          <w:tcPr>
            <w:tcW w:w="3321"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0"/>
                <w:szCs w:val="20"/>
                <w:u w:val="none"/>
                <w:lang w:val="en-US" w:eastAsia="zh-CN" w:bidi="ar"/>
              </w:rPr>
              <w:t>配加强型挂板，中间铁轮</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21" w:hRule="atLeast"/>
          <w:jc w:val="center"/>
        </w:trPr>
        <w:tc>
          <w:tcPr>
            <w:tcW w:w="778" w:type="dxa"/>
            <w:tcBorders>
              <w:tl2br w:val="nil"/>
              <w:tr2bl w:val="nil"/>
            </w:tcBorders>
            <w:noWrap w:val="0"/>
            <w:vAlign w:val="top"/>
          </w:tcPr>
          <w:p>
            <w:pPr>
              <w:numPr>
                <w:ilvl w:val="0"/>
                <w:numId w:val="4"/>
              </w:numPr>
              <w:spacing w:before="68" w:line="189"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单轮放线滑车</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Φ660</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120</w:t>
            </w:r>
          </w:p>
        </w:tc>
        <w:tc>
          <w:tcPr>
            <w:tcW w:w="3321" w:type="dxa"/>
            <w:tcBorders>
              <w:tl2br w:val="nil"/>
              <w:tr2bl w:val="nil"/>
            </w:tcBorders>
            <w:noWrap w:val="0"/>
            <w:vAlign w:val="center"/>
          </w:tcPr>
          <w:p>
            <w:pPr>
              <w:jc w:val="center"/>
              <w:rPr>
                <w:rFonts w:hint="default" w:ascii="Arial" w:eastAsia="宋体"/>
                <w:sz w:val="21"/>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22" w:hRule="atLeast"/>
          <w:jc w:val="center"/>
        </w:trPr>
        <w:tc>
          <w:tcPr>
            <w:tcW w:w="778" w:type="dxa"/>
            <w:tcBorders>
              <w:tl2br w:val="nil"/>
              <w:tr2bl w:val="nil"/>
            </w:tcBorders>
            <w:noWrap w:val="0"/>
            <w:vAlign w:val="top"/>
          </w:tcPr>
          <w:p>
            <w:pPr>
              <w:numPr>
                <w:ilvl w:val="0"/>
                <w:numId w:val="4"/>
              </w:numPr>
              <w:spacing w:before="69" w:line="189"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单轮放线滑车</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φ916</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12</w:t>
            </w:r>
          </w:p>
        </w:tc>
        <w:tc>
          <w:tcPr>
            <w:tcW w:w="3321" w:type="dxa"/>
            <w:tcBorders>
              <w:tl2br w:val="nil"/>
              <w:tr2bl w:val="nil"/>
            </w:tcBorders>
            <w:noWrap w:val="0"/>
            <w:vAlign w:val="center"/>
          </w:tcPr>
          <w:p>
            <w:pPr>
              <w:keepNext w:val="0"/>
              <w:keepLines w:val="0"/>
              <w:widowControl/>
              <w:suppressLineNumbers w:val="0"/>
              <w:jc w:val="center"/>
              <w:textAlignment w:val="center"/>
              <w:rPr>
                <w:rFonts w:hint="eastAsia" w:ascii="新宋体" w:hAnsi="新宋体" w:eastAsia="新宋体" w:cs="新宋体"/>
                <w:sz w:val="24"/>
                <w:szCs w:val="24"/>
                <w:lang w:eastAsia="zh-CN"/>
              </w:rPr>
            </w:pPr>
            <w:r>
              <w:rPr>
                <w:rFonts w:hint="eastAsia" w:ascii="宋体" w:hAnsi="宋体" w:eastAsia="宋体" w:cs="宋体"/>
                <w:i w:val="0"/>
                <w:iCs w:val="0"/>
                <w:color w:val="000000"/>
                <w:kern w:val="0"/>
                <w:sz w:val="20"/>
                <w:szCs w:val="20"/>
                <w:u w:val="none"/>
                <w:lang w:val="en-US" w:eastAsia="zh-CN" w:bidi="ar"/>
              </w:rPr>
              <w:t>胶轮</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22" w:hRule="atLeast"/>
          <w:jc w:val="center"/>
        </w:trPr>
        <w:tc>
          <w:tcPr>
            <w:tcW w:w="778" w:type="dxa"/>
            <w:tcBorders>
              <w:tl2br w:val="nil"/>
              <w:tr2bl w:val="nil"/>
            </w:tcBorders>
            <w:noWrap w:val="0"/>
            <w:vAlign w:val="top"/>
          </w:tcPr>
          <w:p>
            <w:pPr>
              <w:numPr>
                <w:ilvl w:val="0"/>
                <w:numId w:val="4"/>
              </w:numPr>
              <w:spacing w:before="69" w:line="189"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高速转向滑车</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φ916</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20</w:t>
            </w:r>
          </w:p>
        </w:tc>
        <w:tc>
          <w:tcPr>
            <w:tcW w:w="3321" w:type="dxa"/>
            <w:tcBorders>
              <w:tl2br w:val="nil"/>
              <w:tr2bl w:val="nil"/>
            </w:tcBorders>
            <w:noWrap w:val="0"/>
            <w:vAlign w:val="center"/>
          </w:tcPr>
          <w:p>
            <w:pPr>
              <w:keepNext w:val="0"/>
              <w:keepLines w:val="0"/>
              <w:widowControl/>
              <w:suppressLineNumbers w:val="0"/>
              <w:jc w:val="center"/>
              <w:textAlignment w:val="center"/>
              <w:rPr>
                <w:rFonts w:hint="default"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0"/>
                <w:szCs w:val="20"/>
                <w:u w:val="none"/>
                <w:lang w:val="en-US" w:eastAsia="zh-CN" w:bidi="ar"/>
              </w:rPr>
              <w:t>铁轮</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22" w:hRule="atLeast"/>
          <w:jc w:val="center"/>
        </w:trPr>
        <w:tc>
          <w:tcPr>
            <w:tcW w:w="778" w:type="dxa"/>
            <w:tcBorders>
              <w:tl2br w:val="nil"/>
              <w:tr2bl w:val="nil"/>
            </w:tcBorders>
            <w:noWrap w:val="0"/>
            <w:vAlign w:val="top"/>
          </w:tcPr>
          <w:p>
            <w:pPr>
              <w:numPr>
                <w:ilvl w:val="0"/>
                <w:numId w:val="4"/>
              </w:numPr>
              <w:spacing w:before="69" w:line="189"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压线滑车</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80kN</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20</w:t>
            </w:r>
          </w:p>
        </w:tc>
        <w:tc>
          <w:tcPr>
            <w:tcW w:w="3321"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0"/>
                <w:szCs w:val="20"/>
                <w:u w:val="none"/>
                <w:lang w:val="en-US" w:eastAsia="zh-CN" w:bidi="ar"/>
              </w:rPr>
              <w:t>铁轮</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21" w:hRule="atLeast"/>
          <w:jc w:val="center"/>
        </w:trPr>
        <w:tc>
          <w:tcPr>
            <w:tcW w:w="778" w:type="dxa"/>
            <w:tcBorders>
              <w:tl2br w:val="nil"/>
              <w:tr2bl w:val="nil"/>
            </w:tcBorders>
            <w:noWrap w:val="0"/>
            <w:vAlign w:val="top"/>
          </w:tcPr>
          <w:p>
            <w:pPr>
              <w:numPr>
                <w:ilvl w:val="0"/>
                <w:numId w:val="4"/>
              </w:numPr>
              <w:spacing w:before="68" w:line="191"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压线滑车</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80kN</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40</w:t>
            </w:r>
          </w:p>
        </w:tc>
        <w:tc>
          <w:tcPr>
            <w:tcW w:w="3321"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18"/>
                <w:szCs w:val="18"/>
                <w:u w:val="none"/>
                <w:lang w:val="en-US" w:eastAsia="zh-CN" w:bidi="ar"/>
              </w:rPr>
              <w:t>胶轮</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21" w:hRule="atLeast"/>
          <w:jc w:val="center"/>
        </w:trPr>
        <w:tc>
          <w:tcPr>
            <w:tcW w:w="778" w:type="dxa"/>
            <w:tcBorders>
              <w:tl2br w:val="nil"/>
              <w:tr2bl w:val="nil"/>
            </w:tcBorders>
            <w:noWrap w:val="0"/>
            <w:vAlign w:val="top"/>
          </w:tcPr>
          <w:p>
            <w:pPr>
              <w:numPr>
                <w:ilvl w:val="0"/>
                <w:numId w:val="4"/>
              </w:numPr>
              <w:spacing w:before="68" w:line="191"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铝合金卡线器</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LGJ-630/65KN</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320</w:t>
            </w:r>
          </w:p>
        </w:tc>
        <w:tc>
          <w:tcPr>
            <w:tcW w:w="332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21" w:hRule="atLeast"/>
          <w:jc w:val="center"/>
        </w:trPr>
        <w:tc>
          <w:tcPr>
            <w:tcW w:w="778" w:type="dxa"/>
            <w:tcBorders>
              <w:tl2br w:val="nil"/>
              <w:tr2bl w:val="nil"/>
            </w:tcBorders>
            <w:noWrap w:val="0"/>
            <w:vAlign w:val="top"/>
          </w:tcPr>
          <w:p>
            <w:pPr>
              <w:numPr>
                <w:ilvl w:val="0"/>
                <w:numId w:val="4"/>
              </w:numPr>
              <w:spacing w:before="69" w:line="189"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地线卡线器</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GJ150/70KN</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24</w:t>
            </w:r>
          </w:p>
        </w:tc>
        <w:tc>
          <w:tcPr>
            <w:tcW w:w="332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新宋体" w:hAnsi="新宋体" w:eastAsia="新宋体" w:cs="新宋体"/>
                <w:sz w:val="24"/>
                <w:szCs w:val="24"/>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21" w:hRule="atLeast"/>
          <w:jc w:val="center"/>
        </w:trPr>
        <w:tc>
          <w:tcPr>
            <w:tcW w:w="778" w:type="dxa"/>
            <w:tcBorders>
              <w:tl2br w:val="nil"/>
              <w:tr2bl w:val="nil"/>
            </w:tcBorders>
            <w:noWrap w:val="0"/>
            <w:vAlign w:val="top"/>
          </w:tcPr>
          <w:p>
            <w:pPr>
              <w:numPr>
                <w:ilvl w:val="0"/>
                <w:numId w:val="4"/>
              </w:numPr>
              <w:spacing w:before="68" w:line="191"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无扭绳卡线器</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φ15/50KN</w:t>
            </w:r>
          </w:p>
        </w:tc>
        <w:tc>
          <w:tcPr>
            <w:tcW w:w="855" w:type="dxa"/>
            <w:tcBorders>
              <w:tl2br w:val="nil"/>
              <w:tr2bl w:val="nil"/>
            </w:tcBorders>
            <w:noWrap w:val="0"/>
            <w:vAlign w:val="center"/>
          </w:tcPr>
          <w:p>
            <w:pPr>
              <w:keepNext w:val="0"/>
              <w:keepLines w:val="0"/>
              <w:widowControl/>
              <w:suppressLineNumbers w:val="0"/>
              <w:jc w:val="center"/>
              <w:textAlignment w:val="center"/>
              <w:rPr>
                <w:rFonts w:ascii="Arial"/>
                <w:sz w:val="21"/>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60</w:t>
            </w:r>
          </w:p>
        </w:tc>
        <w:tc>
          <w:tcPr>
            <w:tcW w:w="3321" w:type="dxa"/>
            <w:tcBorders>
              <w:tl2br w:val="nil"/>
              <w:tr2bl w:val="nil"/>
            </w:tcBorders>
            <w:noWrap w:val="0"/>
            <w:vAlign w:val="center"/>
          </w:tcPr>
          <w:p>
            <w:pPr>
              <w:keepNext w:val="0"/>
              <w:keepLines w:val="0"/>
              <w:widowControl/>
              <w:suppressLineNumbers w:val="0"/>
              <w:jc w:val="center"/>
              <w:textAlignment w:val="center"/>
              <w:rPr>
                <w:rFonts w:hint="default" w:ascii="新宋体" w:hAnsi="新宋体" w:eastAsia="新宋体" w:cs="新宋体"/>
                <w:sz w:val="24"/>
                <w:szCs w:val="24"/>
                <w:lang w:val="en-US" w:eastAsia="zh-CN"/>
              </w:rPr>
            </w:pPr>
            <w:r>
              <w:rPr>
                <w:rFonts w:hint="eastAsia" w:ascii="宋体" w:hAnsi="宋体" w:eastAsia="宋体" w:cs="宋体"/>
                <w:i w:val="0"/>
                <w:iCs w:val="0"/>
                <w:color w:val="000000"/>
                <w:kern w:val="0"/>
                <w:sz w:val="20"/>
                <w:szCs w:val="20"/>
                <w:u w:val="none"/>
                <w:lang w:val="en-US" w:eastAsia="zh-CN" w:bidi="ar"/>
              </w:rPr>
              <w:t>1km/盘，共160盘</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21" w:hRule="atLeast"/>
          <w:jc w:val="center"/>
        </w:trPr>
        <w:tc>
          <w:tcPr>
            <w:tcW w:w="778" w:type="dxa"/>
            <w:tcBorders>
              <w:tl2br w:val="nil"/>
              <w:tr2bl w:val="nil"/>
            </w:tcBorders>
            <w:noWrap w:val="0"/>
            <w:vAlign w:val="top"/>
          </w:tcPr>
          <w:p>
            <w:pPr>
              <w:numPr>
                <w:ilvl w:val="0"/>
                <w:numId w:val="4"/>
              </w:numPr>
              <w:spacing w:before="69" w:line="189"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无扭绳卡线器</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φ24/135KN</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16</w:t>
            </w:r>
          </w:p>
        </w:tc>
        <w:tc>
          <w:tcPr>
            <w:tcW w:w="3321" w:type="dxa"/>
            <w:tcBorders>
              <w:tl2br w:val="nil"/>
              <w:tr2bl w:val="nil"/>
            </w:tcBorders>
            <w:noWrap w:val="0"/>
            <w:vAlign w:val="center"/>
          </w:tcPr>
          <w:p>
            <w:pPr>
              <w:keepNext w:val="0"/>
              <w:keepLines w:val="0"/>
              <w:widowControl/>
              <w:suppressLineNumbers w:val="0"/>
              <w:jc w:val="center"/>
              <w:textAlignment w:val="center"/>
              <w:rPr>
                <w:rFonts w:hint="eastAsia" w:ascii="Arial" w:eastAsia="宋体"/>
                <w:sz w:val="21"/>
                <w:lang w:val="en-US" w:eastAsia="zh-CN"/>
              </w:rPr>
            </w:pPr>
            <w:r>
              <w:rPr>
                <w:rFonts w:hint="eastAsia" w:ascii="宋体" w:hAnsi="宋体" w:eastAsia="宋体" w:cs="宋体"/>
                <w:i w:val="0"/>
                <w:iCs w:val="0"/>
                <w:color w:val="000000"/>
                <w:kern w:val="0"/>
                <w:sz w:val="20"/>
                <w:szCs w:val="20"/>
                <w:u w:val="none"/>
                <w:lang w:val="en-US" w:eastAsia="zh-CN" w:bidi="ar"/>
              </w:rPr>
              <w:t>0.8km/盘，共60盘</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无扭绳卡线器</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φ30/220KN</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16</w:t>
            </w:r>
          </w:p>
        </w:tc>
        <w:tc>
          <w:tcPr>
            <w:tcW w:w="3321" w:type="dxa"/>
            <w:tcBorders>
              <w:tl2br w:val="nil"/>
              <w:tr2bl w:val="nil"/>
            </w:tcBorders>
            <w:noWrap w:val="0"/>
            <w:vAlign w:val="center"/>
          </w:tcPr>
          <w:p>
            <w:pPr>
              <w:keepNext w:val="0"/>
              <w:keepLines w:val="0"/>
              <w:widowControl/>
              <w:suppressLineNumbers w:val="0"/>
              <w:jc w:val="center"/>
              <w:textAlignment w:val="center"/>
              <w:rPr>
                <w:rFonts w:ascii="Arial"/>
                <w:sz w:val="21"/>
              </w:rPr>
            </w:pPr>
            <w:r>
              <w:rPr>
                <w:rFonts w:hint="eastAsia" w:ascii="宋体" w:hAnsi="宋体" w:eastAsia="宋体" w:cs="宋体"/>
                <w:i w:val="0"/>
                <w:iCs w:val="0"/>
                <w:color w:val="000000"/>
                <w:kern w:val="0"/>
                <w:sz w:val="20"/>
                <w:szCs w:val="20"/>
                <w:u w:val="none"/>
                <w:lang w:val="en-US" w:eastAsia="zh-CN" w:bidi="ar"/>
              </w:rPr>
              <w:t>0.5km/盘，共96盘</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19" w:hRule="atLeast"/>
          <w:jc w:val="center"/>
        </w:trPr>
        <w:tc>
          <w:tcPr>
            <w:tcW w:w="778" w:type="dxa"/>
            <w:tcBorders>
              <w:tl2br w:val="nil"/>
              <w:tr2bl w:val="nil"/>
            </w:tcBorders>
            <w:noWrap w:val="0"/>
            <w:vAlign w:val="top"/>
          </w:tcPr>
          <w:p>
            <w:pPr>
              <w:numPr>
                <w:ilvl w:val="0"/>
                <w:numId w:val="4"/>
              </w:numPr>
              <w:spacing w:before="71" w:line="189"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旋转连接器</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50KN</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20</w:t>
            </w:r>
          </w:p>
        </w:tc>
        <w:tc>
          <w:tcPr>
            <w:tcW w:w="332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新宋体" w:hAnsi="新宋体" w:eastAsia="新宋体" w:cs="新宋体"/>
                <w:sz w:val="24"/>
                <w:szCs w:val="24"/>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24" w:hRule="atLeast"/>
          <w:jc w:val="center"/>
        </w:trPr>
        <w:tc>
          <w:tcPr>
            <w:tcW w:w="778" w:type="dxa"/>
            <w:tcBorders>
              <w:tl2br w:val="nil"/>
              <w:tr2bl w:val="nil"/>
            </w:tcBorders>
            <w:noWrap w:val="0"/>
            <w:vAlign w:val="top"/>
          </w:tcPr>
          <w:p>
            <w:pPr>
              <w:numPr>
                <w:ilvl w:val="0"/>
                <w:numId w:val="4"/>
              </w:numPr>
              <w:spacing w:before="73" w:line="189"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旋转连接器</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80KN</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60</w:t>
            </w:r>
          </w:p>
        </w:tc>
        <w:tc>
          <w:tcPr>
            <w:tcW w:w="332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新宋体" w:hAnsi="新宋体" w:eastAsia="新宋体" w:cs="新宋体"/>
                <w:sz w:val="24"/>
                <w:szCs w:val="24"/>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19" w:hRule="atLeast"/>
          <w:jc w:val="center"/>
        </w:trPr>
        <w:tc>
          <w:tcPr>
            <w:tcW w:w="778" w:type="dxa"/>
            <w:tcBorders>
              <w:tl2br w:val="nil"/>
              <w:tr2bl w:val="nil"/>
            </w:tcBorders>
            <w:noWrap w:val="0"/>
            <w:vAlign w:val="top"/>
          </w:tcPr>
          <w:p>
            <w:pPr>
              <w:numPr>
                <w:ilvl w:val="0"/>
                <w:numId w:val="4"/>
              </w:numPr>
              <w:spacing w:before="69" w:line="189"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旋转连接器</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180kN</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24</w:t>
            </w:r>
          </w:p>
        </w:tc>
        <w:tc>
          <w:tcPr>
            <w:tcW w:w="332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新宋体" w:hAnsi="新宋体" w:eastAsia="新宋体" w:cs="新宋体"/>
                <w:sz w:val="24"/>
                <w:szCs w:val="24"/>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21" w:hRule="atLeast"/>
          <w:jc w:val="center"/>
        </w:trPr>
        <w:tc>
          <w:tcPr>
            <w:tcW w:w="778" w:type="dxa"/>
            <w:tcBorders>
              <w:tl2br w:val="nil"/>
              <w:tr2bl w:val="nil"/>
            </w:tcBorders>
            <w:noWrap w:val="0"/>
            <w:vAlign w:val="top"/>
          </w:tcPr>
          <w:p>
            <w:pPr>
              <w:numPr>
                <w:ilvl w:val="0"/>
                <w:numId w:val="4"/>
              </w:numPr>
              <w:spacing w:before="70" w:line="191"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旋转连接器</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250kN</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24</w:t>
            </w:r>
          </w:p>
        </w:tc>
        <w:tc>
          <w:tcPr>
            <w:tcW w:w="332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Arial"/>
                <w:sz w:val="21"/>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21" w:hRule="atLeast"/>
          <w:jc w:val="center"/>
        </w:trPr>
        <w:tc>
          <w:tcPr>
            <w:tcW w:w="778" w:type="dxa"/>
            <w:tcBorders>
              <w:tl2br w:val="nil"/>
              <w:tr2bl w:val="nil"/>
            </w:tcBorders>
            <w:noWrap w:val="0"/>
            <w:vAlign w:val="top"/>
          </w:tcPr>
          <w:p>
            <w:pPr>
              <w:numPr>
                <w:ilvl w:val="0"/>
                <w:numId w:val="4"/>
              </w:numPr>
              <w:spacing w:before="70" w:line="191"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抗弯连接器</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50KN</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280</w:t>
            </w:r>
          </w:p>
        </w:tc>
        <w:tc>
          <w:tcPr>
            <w:tcW w:w="332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Arial"/>
                <w:sz w:val="21"/>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21" w:hRule="atLeast"/>
          <w:jc w:val="center"/>
        </w:trPr>
        <w:tc>
          <w:tcPr>
            <w:tcW w:w="778" w:type="dxa"/>
            <w:tcBorders>
              <w:tl2br w:val="nil"/>
              <w:tr2bl w:val="nil"/>
            </w:tcBorders>
            <w:noWrap w:val="0"/>
            <w:vAlign w:val="top"/>
          </w:tcPr>
          <w:p>
            <w:pPr>
              <w:numPr>
                <w:ilvl w:val="0"/>
                <w:numId w:val="4"/>
              </w:numPr>
              <w:spacing w:before="71" w:line="189"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抗弯连接器</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80KN</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80</w:t>
            </w:r>
          </w:p>
        </w:tc>
        <w:tc>
          <w:tcPr>
            <w:tcW w:w="332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Arial"/>
                <w:sz w:val="21"/>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21" w:hRule="atLeast"/>
          <w:jc w:val="center"/>
        </w:trPr>
        <w:tc>
          <w:tcPr>
            <w:tcW w:w="778" w:type="dxa"/>
            <w:tcBorders>
              <w:tl2br w:val="nil"/>
              <w:tr2bl w:val="nil"/>
            </w:tcBorders>
            <w:noWrap w:val="0"/>
            <w:vAlign w:val="top"/>
          </w:tcPr>
          <w:p>
            <w:pPr>
              <w:numPr>
                <w:ilvl w:val="0"/>
                <w:numId w:val="4"/>
              </w:numPr>
              <w:spacing w:before="71" w:line="191"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抗弯连接器</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150KN</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80</w:t>
            </w:r>
          </w:p>
        </w:tc>
        <w:tc>
          <w:tcPr>
            <w:tcW w:w="332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Arial"/>
                <w:sz w:val="21"/>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21" w:hRule="atLeast"/>
          <w:jc w:val="center"/>
        </w:trPr>
        <w:tc>
          <w:tcPr>
            <w:tcW w:w="778" w:type="dxa"/>
            <w:tcBorders>
              <w:tl2br w:val="nil"/>
              <w:tr2bl w:val="nil"/>
            </w:tcBorders>
            <w:noWrap w:val="0"/>
            <w:vAlign w:val="top"/>
          </w:tcPr>
          <w:p>
            <w:pPr>
              <w:numPr>
                <w:ilvl w:val="0"/>
                <w:numId w:val="4"/>
              </w:numPr>
              <w:spacing w:before="72" w:line="189"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抗弯连接器</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250KN</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100</w:t>
            </w:r>
          </w:p>
        </w:tc>
        <w:tc>
          <w:tcPr>
            <w:tcW w:w="332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Arial"/>
                <w:sz w:val="21"/>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21" w:hRule="atLeast"/>
          <w:jc w:val="center"/>
        </w:trPr>
        <w:tc>
          <w:tcPr>
            <w:tcW w:w="778" w:type="dxa"/>
            <w:tcBorders>
              <w:tl2br w:val="nil"/>
              <w:tr2bl w:val="nil"/>
            </w:tcBorders>
            <w:noWrap w:val="0"/>
            <w:vAlign w:val="top"/>
          </w:tcPr>
          <w:p>
            <w:pPr>
              <w:numPr>
                <w:ilvl w:val="0"/>
                <w:numId w:val="4"/>
              </w:numPr>
              <w:spacing w:before="73" w:line="189"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无扭钢丝绳</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□15*1000m</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km</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160</w:t>
            </w:r>
          </w:p>
        </w:tc>
        <w:tc>
          <w:tcPr>
            <w:tcW w:w="332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Arial"/>
                <w:sz w:val="21"/>
                <w:lang w:val="en-US"/>
              </w:rPr>
            </w:pPr>
            <w:r>
              <w:rPr>
                <w:rFonts w:hint="eastAsia" w:ascii="Arial"/>
                <w:sz w:val="21"/>
                <w:lang w:val="en-US" w:eastAsia="zh-CN"/>
              </w:rPr>
              <w:t>导引绳、地线牵引绳</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gridAfter w:val="1"/>
          <w:wAfter w:w="27" w:type="dxa"/>
          <w:trHeight w:val="341" w:hRule="atLeast"/>
          <w:jc w:val="center"/>
        </w:trPr>
        <w:tc>
          <w:tcPr>
            <w:tcW w:w="778" w:type="dxa"/>
            <w:tcBorders>
              <w:tl2br w:val="nil"/>
              <w:tr2bl w:val="nil"/>
            </w:tcBorders>
            <w:noWrap w:val="0"/>
            <w:vAlign w:val="top"/>
          </w:tcPr>
          <w:p>
            <w:pPr>
              <w:numPr>
                <w:ilvl w:val="0"/>
                <w:numId w:val="4"/>
              </w:numPr>
              <w:spacing w:before="73" w:line="189"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无扭钢丝绳</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□24*800m</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km</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48</w:t>
            </w:r>
          </w:p>
        </w:tc>
        <w:tc>
          <w:tcPr>
            <w:tcW w:w="332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Arial"/>
                <w:sz w:val="21"/>
              </w:rPr>
            </w:pPr>
            <w:r>
              <w:rPr>
                <w:rFonts w:hint="eastAsia" w:ascii="Arial"/>
                <w:sz w:val="21"/>
                <w:lang w:val="en-US" w:eastAsia="zh-CN"/>
              </w:rPr>
              <w:t>导引绳</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43" w:hRule="atLeast"/>
          <w:jc w:val="center"/>
        </w:trPr>
        <w:tc>
          <w:tcPr>
            <w:tcW w:w="778" w:type="dxa"/>
            <w:tcBorders>
              <w:tl2br w:val="nil"/>
              <w:tr2bl w:val="nil"/>
            </w:tcBorders>
            <w:noWrap w:val="0"/>
            <w:vAlign w:val="top"/>
          </w:tcPr>
          <w:p>
            <w:pPr>
              <w:numPr>
                <w:ilvl w:val="0"/>
                <w:numId w:val="4"/>
              </w:numPr>
              <w:spacing w:before="91" w:line="189"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无扭钢丝绳</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□30*500m</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km</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48</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Arial"/>
                <w:sz w:val="21"/>
                <w:lang w:val="en-US"/>
              </w:rPr>
            </w:pPr>
            <w:r>
              <w:rPr>
                <w:rFonts w:hint="eastAsia" w:ascii="Arial"/>
                <w:sz w:val="21"/>
                <w:lang w:val="en-US" w:eastAsia="zh-CN"/>
              </w:rPr>
              <w:t>导线牵引绳</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3" w:hRule="atLeast"/>
          <w:jc w:val="center"/>
        </w:trPr>
        <w:tc>
          <w:tcPr>
            <w:tcW w:w="778" w:type="dxa"/>
            <w:tcBorders>
              <w:tl2br w:val="nil"/>
              <w:tr2bl w:val="nil"/>
            </w:tcBorders>
            <w:noWrap w:val="0"/>
            <w:vAlign w:val="top"/>
          </w:tcPr>
          <w:p>
            <w:pPr>
              <w:numPr>
                <w:ilvl w:val="0"/>
                <w:numId w:val="4"/>
              </w:numPr>
              <w:spacing w:before="68" w:line="189"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手扳葫芦</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6t*6m</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120</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新宋体" w:hAnsi="新宋体" w:eastAsia="新宋体" w:cs="新宋体"/>
                <w:sz w:val="24"/>
                <w:szCs w:val="24"/>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19" w:hRule="atLeast"/>
          <w:jc w:val="center"/>
        </w:trPr>
        <w:tc>
          <w:tcPr>
            <w:tcW w:w="778" w:type="dxa"/>
            <w:tcBorders>
              <w:tl2br w:val="nil"/>
              <w:tr2bl w:val="nil"/>
            </w:tcBorders>
            <w:noWrap w:val="0"/>
            <w:vAlign w:val="top"/>
          </w:tcPr>
          <w:p>
            <w:pPr>
              <w:numPr>
                <w:ilvl w:val="0"/>
                <w:numId w:val="4"/>
              </w:numPr>
              <w:spacing w:before="66" w:line="189"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手扳葫芦</w:t>
            </w:r>
          </w:p>
        </w:tc>
        <w:tc>
          <w:tcPr>
            <w:tcW w:w="2827" w:type="dxa"/>
            <w:tcBorders>
              <w:tl2br w:val="nil"/>
              <w:tr2bl w:val="nil"/>
            </w:tcBorders>
            <w:noWrap w:val="0"/>
            <w:vAlign w:val="center"/>
          </w:tcPr>
          <w:p>
            <w:pPr>
              <w:keepNext w:val="0"/>
              <w:keepLines w:val="0"/>
              <w:widowControl/>
              <w:suppressLineNumbers w:val="0"/>
              <w:jc w:val="center"/>
              <w:textAlignment w:val="center"/>
              <w:rPr>
                <w:rFonts w:ascii="Arial"/>
                <w:sz w:val="21"/>
              </w:rPr>
            </w:pPr>
            <w:r>
              <w:rPr>
                <w:rFonts w:hint="default" w:ascii="Times New Roman" w:hAnsi="Times New Roman" w:eastAsia="宋体" w:cs="Times New Roman"/>
                <w:i w:val="0"/>
                <w:iCs w:val="0"/>
                <w:color w:val="000000"/>
                <w:kern w:val="0"/>
                <w:sz w:val="24"/>
                <w:szCs w:val="24"/>
                <w:u w:val="none"/>
                <w:lang w:val="en-US" w:eastAsia="zh-CN" w:bidi="ar"/>
              </w:rPr>
              <w:t>10t*10m</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120</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Arial"/>
                <w:sz w:val="21"/>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13" w:hRule="atLeast"/>
          <w:jc w:val="center"/>
        </w:trPr>
        <w:tc>
          <w:tcPr>
            <w:tcW w:w="778" w:type="dxa"/>
            <w:tcBorders>
              <w:tl2br w:val="nil"/>
              <w:tr2bl w:val="nil"/>
            </w:tcBorders>
            <w:noWrap w:val="0"/>
            <w:vAlign w:val="top"/>
          </w:tcPr>
          <w:p>
            <w:pPr>
              <w:numPr>
                <w:ilvl w:val="0"/>
                <w:numId w:val="4"/>
              </w:numPr>
              <w:spacing w:before="68" w:line="188"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迪尼玛绳</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φ20mm</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m</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14000</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Arial" w:eastAsia="宋体"/>
                <w:sz w:val="21"/>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9" w:hRule="atLeast"/>
          <w:jc w:val="center"/>
        </w:trPr>
        <w:tc>
          <w:tcPr>
            <w:tcW w:w="778" w:type="dxa"/>
            <w:tcBorders>
              <w:tl2br w:val="nil"/>
              <w:tr2bl w:val="nil"/>
            </w:tcBorders>
            <w:noWrap w:val="0"/>
            <w:vAlign w:val="top"/>
          </w:tcPr>
          <w:p>
            <w:pPr>
              <w:numPr>
                <w:ilvl w:val="0"/>
                <w:numId w:val="4"/>
              </w:numPr>
              <w:spacing w:before="76" w:line="189"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高强度涤纶绳</w:t>
            </w:r>
          </w:p>
        </w:tc>
        <w:tc>
          <w:tcPr>
            <w:tcW w:w="2827" w:type="dxa"/>
            <w:tcBorders>
              <w:tl2br w:val="nil"/>
              <w:tr2bl w:val="nil"/>
            </w:tcBorders>
            <w:noWrap w:val="0"/>
            <w:vAlign w:val="center"/>
          </w:tcPr>
          <w:p>
            <w:pPr>
              <w:keepNext w:val="0"/>
              <w:keepLines w:val="0"/>
              <w:widowControl/>
              <w:suppressLineNumbers w:val="0"/>
              <w:jc w:val="center"/>
              <w:textAlignment w:val="center"/>
              <w:rPr>
                <w:rFonts w:ascii="Arial"/>
                <w:sz w:val="21"/>
              </w:rPr>
            </w:pPr>
            <w:r>
              <w:rPr>
                <w:rFonts w:hint="default" w:ascii="Times New Roman" w:hAnsi="Times New Roman" w:eastAsia="宋体" w:cs="Times New Roman"/>
                <w:i w:val="0"/>
                <w:iCs w:val="0"/>
                <w:color w:val="000000"/>
                <w:kern w:val="0"/>
                <w:sz w:val="24"/>
                <w:szCs w:val="24"/>
                <w:u w:val="none"/>
                <w:lang w:val="en-US" w:eastAsia="zh-CN" w:bidi="ar"/>
              </w:rPr>
              <w:t>φ12mm</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eastAsia" w:ascii="宋体" w:hAnsi="宋体" w:eastAsia="宋体" w:cs="宋体"/>
                <w:i w:val="0"/>
                <w:iCs w:val="0"/>
                <w:color w:val="000000"/>
                <w:kern w:val="0"/>
                <w:sz w:val="24"/>
                <w:szCs w:val="24"/>
                <w:u w:val="none"/>
                <w:lang w:val="en-US" w:eastAsia="zh-CN" w:bidi="ar"/>
              </w:rPr>
              <w:t>m</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sz w:val="24"/>
                <w:szCs w:val="24"/>
              </w:rPr>
            </w:pPr>
            <w:r>
              <w:rPr>
                <w:rFonts w:hint="default" w:ascii="Times New Roman" w:hAnsi="Times New Roman" w:eastAsia="宋体" w:cs="Times New Roman"/>
                <w:i w:val="0"/>
                <w:iCs w:val="0"/>
                <w:color w:val="000000"/>
                <w:kern w:val="0"/>
                <w:sz w:val="24"/>
                <w:szCs w:val="24"/>
                <w:u w:val="none"/>
                <w:lang w:val="en-US" w:eastAsia="zh-CN" w:bidi="ar"/>
              </w:rPr>
              <w:t>66000</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Arial" w:eastAsia="宋体"/>
                <w:sz w:val="21"/>
                <w:lang w:val="en-US" w:eastAsia="zh-CN"/>
              </w:rPr>
            </w:pPr>
            <w:r>
              <w:rPr>
                <w:rFonts w:hint="eastAsia" w:ascii="Arial"/>
                <w:sz w:val="21"/>
                <w:lang w:val="en-US" w:eastAsia="zh-CN"/>
              </w:rPr>
              <w:t>导引绳</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高强度涤纶绳</w:t>
            </w:r>
          </w:p>
        </w:tc>
        <w:tc>
          <w:tcPr>
            <w:tcW w:w="2827" w:type="dxa"/>
            <w:tcBorders>
              <w:tl2br w:val="nil"/>
              <w:tr2bl w:val="nil"/>
            </w:tcBorders>
            <w:noWrap w:val="0"/>
            <w:vAlign w:val="center"/>
          </w:tcPr>
          <w:p>
            <w:pPr>
              <w:keepNext w:val="0"/>
              <w:keepLines w:val="0"/>
              <w:widowControl/>
              <w:suppressLineNumbers w:val="0"/>
              <w:jc w:val="center"/>
              <w:textAlignment w:val="center"/>
              <w:rPr>
                <w:rFonts w:ascii="Arial" w:hAnsi="Times New Roman" w:eastAsia="宋体" w:cs="Times New Roman"/>
                <w:kern w:val="2"/>
                <w:sz w:val="21"/>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Φ</w:t>
            </w:r>
            <w:r>
              <w:rPr>
                <w:rFonts w:hint="eastAsia" w:ascii="Times New Roman" w:hAnsi="Times New Roman" w:eastAsia="宋体" w:cs="Times New Roman"/>
                <w:i w:val="0"/>
                <w:iCs w:val="0"/>
                <w:color w:val="000000"/>
                <w:kern w:val="0"/>
                <w:sz w:val="24"/>
                <w:szCs w:val="24"/>
                <w:u w:val="none"/>
                <w:lang w:val="en-US" w:eastAsia="zh-CN" w:bidi="ar"/>
              </w:rPr>
              <w:t>6</w:t>
            </w:r>
            <w:r>
              <w:rPr>
                <w:rFonts w:hint="default" w:ascii="Times New Roman" w:hAnsi="Times New Roman" w:eastAsia="宋体" w:cs="Times New Roman"/>
                <w:i w:val="0"/>
                <w:iCs w:val="0"/>
                <w:color w:val="000000"/>
                <w:kern w:val="0"/>
                <w:sz w:val="24"/>
                <w:szCs w:val="24"/>
                <w:u w:val="none"/>
                <w:lang w:val="en-US" w:eastAsia="zh-CN" w:bidi="ar"/>
              </w:rPr>
              <w:t>mm</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m</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Times New Roman" w:hAnsi="Times New Roman" w:eastAsia="宋体" w:cs="Times New Roman"/>
                <w:i w:val="0"/>
                <w:iCs w:val="0"/>
                <w:color w:val="000000"/>
                <w:kern w:val="0"/>
                <w:sz w:val="24"/>
                <w:szCs w:val="24"/>
                <w:u w:val="none"/>
                <w:lang w:val="en-US" w:eastAsia="zh-CN" w:bidi="ar"/>
              </w:rPr>
              <w:t>33</w:t>
            </w:r>
            <w:r>
              <w:rPr>
                <w:rFonts w:hint="default" w:ascii="Times New Roman" w:hAnsi="Times New Roman" w:eastAsia="宋体" w:cs="Times New Roman"/>
                <w:i w:val="0"/>
                <w:iCs w:val="0"/>
                <w:color w:val="000000"/>
                <w:kern w:val="0"/>
                <w:sz w:val="24"/>
                <w:szCs w:val="24"/>
                <w:u w:val="none"/>
                <w:lang w:val="en-US" w:eastAsia="zh-CN" w:bidi="ar"/>
              </w:rPr>
              <w:t>000</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Arial" w:eastAsia="宋体"/>
                <w:sz w:val="21"/>
                <w:lang w:val="en-US" w:eastAsia="zh-CN"/>
              </w:rPr>
            </w:pPr>
            <w:r>
              <w:rPr>
                <w:rFonts w:hint="eastAsia" w:ascii="Arial"/>
                <w:sz w:val="21"/>
                <w:lang w:val="en-US" w:eastAsia="zh-CN"/>
              </w:rPr>
              <w:t>导引绳</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ascii="新宋体" w:hAnsi="新宋体" w:eastAsia="新宋体" w:cs="新宋体"/>
                <w:sz w:val="24"/>
                <w:szCs w:val="24"/>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高强度涤纶绳</w:t>
            </w:r>
          </w:p>
        </w:tc>
        <w:tc>
          <w:tcPr>
            <w:tcW w:w="2827" w:type="dxa"/>
            <w:tcBorders>
              <w:tl2br w:val="nil"/>
              <w:tr2bl w:val="nil"/>
            </w:tcBorders>
            <w:noWrap w:val="0"/>
            <w:vAlign w:val="center"/>
          </w:tcPr>
          <w:p>
            <w:pPr>
              <w:keepNext w:val="0"/>
              <w:keepLines w:val="0"/>
              <w:widowControl/>
              <w:suppressLineNumbers w:val="0"/>
              <w:jc w:val="center"/>
              <w:textAlignment w:val="center"/>
              <w:rPr>
                <w:rFonts w:ascii="Arial" w:hAnsi="Times New Roman" w:eastAsia="宋体" w:cs="Times New Roman"/>
                <w:kern w:val="2"/>
                <w:sz w:val="21"/>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Φ</w:t>
            </w:r>
            <w:r>
              <w:rPr>
                <w:rFonts w:hint="eastAsia" w:ascii="Times New Roman" w:hAnsi="Times New Roman" w:eastAsia="宋体" w:cs="Times New Roman"/>
                <w:i w:val="0"/>
                <w:iCs w:val="0"/>
                <w:color w:val="000000"/>
                <w:kern w:val="0"/>
                <w:sz w:val="24"/>
                <w:szCs w:val="24"/>
                <w:u w:val="none"/>
                <w:lang w:val="en-US" w:eastAsia="zh-CN" w:bidi="ar"/>
              </w:rPr>
              <w:t>4</w:t>
            </w:r>
            <w:r>
              <w:rPr>
                <w:rFonts w:hint="default" w:ascii="Times New Roman" w:hAnsi="Times New Roman" w:eastAsia="宋体" w:cs="Times New Roman"/>
                <w:i w:val="0"/>
                <w:iCs w:val="0"/>
                <w:color w:val="000000"/>
                <w:kern w:val="0"/>
                <w:sz w:val="24"/>
                <w:szCs w:val="24"/>
                <w:u w:val="none"/>
                <w:lang w:val="en-US" w:eastAsia="zh-CN" w:bidi="ar"/>
              </w:rPr>
              <w:t>mm</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m</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Times New Roman" w:hAnsi="Times New Roman" w:eastAsia="宋体" w:cs="Times New Roman"/>
                <w:i w:val="0"/>
                <w:iCs w:val="0"/>
                <w:color w:val="000000"/>
                <w:kern w:val="0"/>
                <w:sz w:val="24"/>
                <w:szCs w:val="24"/>
                <w:u w:val="none"/>
                <w:lang w:val="en-US" w:eastAsia="zh-CN" w:bidi="ar"/>
              </w:rPr>
              <w:t>33</w:t>
            </w:r>
            <w:r>
              <w:rPr>
                <w:rFonts w:hint="default" w:ascii="Times New Roman" w:hAnsi="Times New Roman" w:eastAsia="宋体" w:cs="Times New Roman"/>
                <w:i w:val="0"/>
                <w:iCs w:val="0"/>
                <w:color w:val="000000"/>
                <w:kern w:val="0"/>
                <w:sz w:val="24"/>
                <w:szCs w:val="24"/>
                <w:u w:val="none"/>
                <w:lang w:val="en-US" w:eastAsia="zh-CN" w:bidi="ar"/>
              </w:rPr>
              <w:t>000</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Arial" w:eastAsia="宋体"/>
                <w:sz w:val="21"/>
                <w:lang w:val="en-US" w:eastAsia="zh-CN"/>
              </w:rPr>
            </w:pPr>
            <w:r>
              <w:rPr>
                <w:rFonts w:hint="eastAsia" w:ascii="Arial"/>
                <w:sz w:val="21"/>
                <w:lang w:val="en-US" w:eastAsia="zh-CN"/>
              </w:rPr>
              <w:t>飞机绳</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单头网套</w:t>
            </w:r>
          </w:p>
        </w:tc>
        <w:tc>
          <w:tcPr>
            <w:tcW w:w="2827" w:type="dxa"/>
            <w:tcBorders>
              <w:tl2br w:val="nil"/>
              <w:tr2bl w:val="nil"/>
            </w:tcBorders>
            <w:noWrap w:val="0"/>
            <w:vAlign w:val="center"/>
          </w:tcPr>
          <w:p>
            <w:pPr>
              <w:keepNext w:val="0"/>
              <w:keepLines w:val="0"/>
              <w:widowControl/>
              <w:suppressLineNumbers w:val="0"/>
              <w:jc w:val="center"/>
              <w:textAlignment w:val="center"/>
              <w:rPr>
                <w:rFonts w:ascii="Arial" w:hAnsi="Times New Roman" w:eastAsia="宋体" w:cs="Times New Roman"/>
                <w:kern w:val="2"/>
                <w:sz w:val="21"/>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LGJ-630</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条</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80</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单头网套</w:t>
            </w:r>
          </w:p>
        </w:tc>
        <w:tc>
          <w:tcPr>
            <w:tcW w:w="2827" w:type="dxa"/>
            <w:tcBorders>
              <w:tl2br w:val="nil"/>
              <w:tr2bl w:val="nil"/>
            </w:tcBorders>
            <w:noWrap w:val="0"/>
            <w:vAlign w:val="center"/>
          </w:tcPr>
          <w:p>
            <w:pPr>
              <w:keepNext w:val="0"/>
              <w:keepLines w:val="0"/>
              <w:widowControl/>
              <w:suppressLineNumbers w:val="0"/>
              <w:jc w:val="center"/>
              <w:textAlignment w:val="center"/>
              <w:rPr>
                <w:rFonts w:ascii="Arial" w:hAnsi="Times New Roman" w:eastAsia="宋体" w:cs="Times New Roman"/>
                <w:kern w:val="2"/>
                <w:sz w:val="21"/>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LGJ-150</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条</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16</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临锚绳</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15m</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条</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120</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两线锚线架</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100kN</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48</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地锚</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160kN</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96</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配拉棒</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导线剪</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J-30</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把</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8</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卧式导线剪</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LGJ-190-720</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把</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6</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四线提线器</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LGJ-630</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付</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48</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一牵四走板</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Φ916*五轮</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8</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单线飞车</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1kN</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12</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高空作业平台</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吊笼</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个</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12</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压接管保护套</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LGJ-150</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付</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12</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压接管保护套</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LGJ-630</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付</w:t>
            </w:r>
          </w:p>
        </w:tc>
        <w:tc>
          <w:tcPr>
            <w:tcW w:w="957" w:type="dxa"/>
            <w:tcBorders>
              <w:tl2br w:val="nil"/>
              <w:tr2bl w:val="nil"/>
            </w:tcBorders>
            <w:noWrap w:val="0"/>
            <w:vAlign w:val="center"/>
          </w:tcPr>
          <w:p>
            <w:pPr>
              <w:keepNext w:val="0"/>
              <w:keepLines w:val="0"/>
              <w:widowControl/>
              <w:suppressLineNumbers w:val="0"/>
              <w:jc w:val="center"/>
              <w:textAlignment w:val="center"/>
              <w:rPr>
                <w:rFonts w:hint="default"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200</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压接机</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Times New Roman" w:hAnsi="Times New Roman" w:eastAsia="宋体" w:cs="Times New Roman"/>
                <w:i w:val="0"/>
                <w:iCs w:val="0"/>
                <w:color w:val="000000"/>
                <w:kern w:val="0"/>
                <w:sz w:val="24"/>
                <w:szCs w:val="24"/>
                <w:u w:val="none"/>
                <w:lang w:val="en-US" w:eastAsia="zh-CN" w:bidi="ar"/>
              </w:rPr>
              <w:t>2</w:t>
            </w:r>
            <w:r>
              <w:rPr>
                <w:rFonts w:hint="default" w:ascii="Times New Roman" w:hAnsi="Times New Roman" w:eastAsia="宋体" w:cs="Times New Roman"/>
                <w:i w:val="0"/>
                <w:iCs w:val="0"/>
                <w:color w:val="000000"/>
                <w:kern w:val="0"/>
                <w:sz w:val="24"/>
                <w:szCs w:val="24"/>
                <w:u w:val="none"/>
                <w:lang w:val="en-US" w:eastAsia="zh-CN" w:bidi="ar"/>
              </w:rPr>
              <w:t>00T</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台</w:t>
            </w:r>
          </w:p>
        </w:tc>
        <w:tc>
          <w:tcPr>
            <w:tcW w:w="95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10</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配压模</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机动绞磨机</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5T</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台</w:t>
            </w:r>
          </w:p>
        </w:tc>
        <w:tc>
          <w:tcPr>
            <w:tcW w:w="957" w:type="dxa"/>
            <w:tcBorders>
              <w:tl2br w:val="nil"/>
              <w:tr2bl w:val="nil"/>
            </w:tcBorders>
            <w:noWrap w:val="0"/>
            <w:vAlign w:val="center"/>
          </w:tcPr>
          <w:p>
            <w:pPr>
              <w:keepNext w:val="0"/>
              <w:keepLines w:val="0"/>
              <w:widowControl/>
              <w:suppressLineNumbers w:val="0"/>
              <w:jc w:val="center"/>
              <w:textAlignment w:val="center"/>
              <w:rPr>
                <w:rFonts w:hint="eastAsia"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w:t>
            </w:r>
            <w:r>
              <w:rPr>
                <w:rFonts w:hint="eastAsia" w:ascii="Times New Roman" w:hAnsi="Times New Roman" w:eastAsia="宋体" w:cs="Times New Roman"/>
                <w:i w:val="0"/>
                <w:iCs w:val="0"/>
                <w:color w:val="000000"/>
                <w:kern w:val="0"/>
                <w:sz w:val="24"/>
                <w:szCs w:val="24"/>
                <w:u w:val="none"/>
                <w:lang w:val="en-US" w:eastAsia="zh-CN" w:bidi="ar"/>
              </w:rPr>
              <w:t>0</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对讲机</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GP3688</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台</w:t>
            </w:r>
          </w:p>
        </w:tc>
        <w:tc>
          <w:tcPr>
            <w:tcW w:w="957" w:type="dxa"/>
            <w:tcBorders>
              <w:tl2br w:val="nil"/>
              <w:tr2bl w:val="nil"/>
            </w:tcBorders>
            <w:noWrap w:val="0"/>
            <w:vAlign w:val="center"/>
          </w:tcPr>
          <w:p>
            <w:pPr>
              <w:keepNext w:val="0"/>
              <w:keepLines w:val="0"/>
              <w:widowControl/>
              <w:suppressLineNumbers w:val="0"/>
              <w:jc w:val="center"/>
              <w:textAlignment w:val="center"/>
              <w:rPr>
                <w:rFonts w:hint="default"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120</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游标卡尺</w:t>
            </w:r>
          </w:p>
        </w:tc>
        <w:tc>
          <w:tcPr>
            <w:tcW w:w="2827"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0-200mm</w:t>
            </w:r>
          </w:p>
        </w:tc>
        <w:tc>
          <w:tcPr>
            <w:tcW w:w="855" w:type="dxa"/>
            <w:tcBorders>
              <w:tl2br w:val="nil"/>
              <w:tr2bl w:val="nil"/>
            </w:tcBorders>
            <w:noWrap w:val="0"/>
            <w:vAlign w:val="center"/>
          </w:tcPr>
          <w:p>
            <w:pPr>
              <w:keepNext w:val="0"/>
              <w:keepLines w:val="0"/>
              <w:widowControl/>
              <w:suppressLineNumbers w:val="0"/>
              <w:jc w:val="center"/>
              <w:textAlignment w:val="center"/>
              <w:rPr>
                <w:rFonts w:ascii="新宋体" w:hAnsi="新宋体" w:eastAsia="新宋体" w:cs="新宋体"/>
                <w:kern w:val="2"/>
                <w:sz w:val="24"/>
                <w:szCs w:val="24"/>
                <w:lang w:val="en-US" w:eastAsia="zh-CN" w:bidi="ar-SA"/>
              </w:rPr>
            </w:pPr>
            <w:r>
              <w:rPr>
                <w:rFonts w:hint="eastAsia" w:ascii="宋体" w:hAnsi="宋体" w:eastAsia="宋体" w:cs="宋体"/>
                <w:i w:val="0"/>
                <w:iCs w:val="0"/>
                <w:color w:val="000000"/>
                <w:kern w:val="0"/>
                <w:sz w:val="24"/>
                <w:szCs w:val="24"/>
                <w:u w:val="none"/>
                <w:lang w:val="en-US" w:eastAsia="zh-CN" w:bidi="ar"/>
              </w:rPr>
              <w:t>把</w:t>
            </w:r>
          </w:p>
        </w:tc>
        <w:tc>
          <w:tcPr>
            <w:tcW w:w="95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hint="eastAsia" w:ascii="新宋体" w:hAnsi="新宋体" w:eastAsia="新宋体" w:cs="新宋体"/>
                <w:kern w:val="2"/>
                <w:sz w:val="24"/>
                <w:szCs w:val="24"/>
                <w:lang w:val="en-US" w:eastAsia="zh-CN" w:bidi="ar-SA"/>
              </w:rPr>
            </w:pPr>
            <w:r>
              <w:rPr>
                <w:rFonts w:hint="eastAsia" w:ascii="新宋体" w:hAnsi="新宋体" w:eastAsia="新宋体" w:cs="新宋体"/>
                <w:sz w:val="24"/>
                <w:szCs w:val="24"/>
                <w:lang w:val="en-US" w:eastAsia="zh-CN"/>
              </w:rPr>
              <w:t>4</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接地滑车</w:t>
            </w:r>
          </w:p>
        </w:tc>
        <w:tc>
          <w:tcPr>
            <w:tcW w:w="282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新宋体" w:hAnsi="新宋体" w:eastAsia="新宋体" w:cs="新宋体"/>
                <w:sz w:val="24"/>
                <w:szCs w:val="24"/>
              </w:rPr>
            </w:pPr>
          </w:p>
        </w:tc>
        <w:tc>
          <w:tcPr>
            <w:tcW w:w="85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套</w:t>
            </w:r>
          </w:p>
        </w:tc>
        <w:tc>
          <w:tcPr>
            <w:tcW w:w="95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20</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牵张设备配套</w:t>
            </w: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钢丝绳套</w:t>
            </w:r>
          </w:p>
        </w:tc>
        <w:tc>
          <w:tcPr>
            <w:tcW w:w="282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Φ17.5、φ19.5、φ24</w:t>
            </w:r>
          </w:p>
        </w:tc>
        <w:tc>
          <w:tcPr>
            <w:tcW w:w="85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条</w:t>
            </w:r>
          </w:p>
        </w:tc>
        <w:tc>
          <w:tcPr>
            <w:tcW w:w="95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若干</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白棕绳</w:t>
            </w:r>
          </w:p>
        </w:tc>
        <w:tc>
          <w:tcPr>
            <w:tcW w:w="282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新宋体" w:hAnsi="新宋体" w:eastAsia="新宋体" w:cs="新宋体"/>
                <w:sz w:val="24"/>
                <w:szCs w:val="24"/>
              </w:rPr>
            </w:pPr>
          </w:p>
        </w:tc>
        <w:tc>
          <w:tcPr>
            <w:tcW w:w="85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m</w:t>
            </w:r>
          </w:p>
        </w:tc>
        <w:tc>
          <w:tcPr>
            <w:tcW w:w="95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10000</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软梯</w:t>
            </w:r>
          </w:p>
        </w:tc>
        <w:tc>
          <w:tcPr>
            <w:tcW w:w="282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15m</w:t>
            </w:r>
          </w:p>
        </w:tc>
        <w:tc>
          <w:tcPr>
            <w:tcW w:w="85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副</w:t>
            </w:r>
          </w:p>
        </w:tc>
        <w:tc>
          <w:tcPr>
            <w:tcW w:w="95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10</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单线飞车</w:t>
            </w:r>
          </w:p>
        </w:tc>
        <w:tc>
          <w:tcPr>
            <w:tcW w:w="282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ascii="新宋体" w:hAnsi="新宋体" w:eastAsia="新宋体" w:cs="新宋体"/>
                <w:sz w:val="24"/>
                <w:szCs w:val="24"/>
              </w:rPr>
            </w:pPr>
            <w:bookmarkStart w:id="92" w:name="_GoBack"/>
            <w:bookmarkEnd w:id="92"/>
          </w:p>
        </w:tc>
        <w:tc>
          <w:tcPr>
            <w:tcW w:w="85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个</w:t>
            </w:r>
          </w:p>
        </w:tc>
        <w:tc>
          <w:tcPr>
            <w:tcW w:w="95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6</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卸扣</w:t>
            </w:r>
          </w:p>
        </w:tc>
        <w:tc>
          <w:tcPr>
            <w:tcW w:w="282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5T、8T、15T</w:t>
            </w:r>
          </w:p>
        </w:tc>
        <w:tc>
          <w:tcPr>
            <w:tcW w:w="85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个</w:t>
            </w:r>
          </w:p>
        </w:tc>
        <w:tc>
          <w:tcPr>
            <w:tcW w:w="95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若干</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起重滑车</w:t>
            </w:r>
          </w:p>
        </w:tc>
        <w:tc>
          <w:tcPr>
            <w:tcW w:w="282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5T</w:t>
            </w:r>
          </w:p>
        </w:tc>
        <w:tc>
          <w:tcPr>
            <w:tcW w:w="85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个</w:t>
            </w:r>
          </w:p>
        </w:tc>
        <w:tc>
          <w:tcPr>
            <w:tcW w:w="95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100</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传递滑车</w:t>
            </w:r>
          </w:p>
        </w:tc>
        <w:tc>
          <w:tcPr>
            <w:tcW w:w="282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1T</w:t>
            </w:r>
          </w:p>
        </w:tc>
        <w:tc>
          <w:tcPr>
            <w:tcW w:w="85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个</w:t>
            </w:r>
          </w:p>
        </w:tc>
        <w:tc>
          <w:tcPr>
            <w:tcW w:w="95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50</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磨绳</w:t>
            </w:r>
          </w:p>
        </w:tc>
        <w:tc>
          <w:tcPr>
            <w:tcW w:w="282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Φ11.5</w:t>
            </w:r>
          </w:p>
        </w:tc>
        <w:tc>
          <w:tcPr>
            <w:tcW w:w="85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m</w:t>
            </w:r>
          </w:p>
        </w:tc>
        <w:tc>
          <w:tcPr>
            <w:tcW w:w="95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5000</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全站仪</w:t>
            </w:r>
          </w:p>
        </w:tc>
        <w:tc>
          <w:tcPr>
            <w:tcW w:w="282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新宋体" w:hAnsi="新宋体" w:eastAsia="新宋体" w:cs="新宋体"/>
                <w:sz w:val="24"/>
                <w:szCs w:val="24"/>
                <w:lang w:val="en-US" w:eastAsia="zh-CN"/>
              </w:rPr>
            </w:pPr>
          </w:p>
        </w:tc>
        <w:tc>
          <w:tcPr>
            <w:tcW w:w="85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台</w:t>
            </w:r>
          </w:p>
        </w:tc>
        <w:tc>
          <w:tcPr>
            <w:tcW w:w="95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4</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r>
        <w:tblPrEx>
          <w:tblBorders>
            <w:top w:val="double" w:color="000000" w:sz="4" w:space="0"/>
            <w:left w:val="double" w:color="000000" w:sz="4" w:space="0"/>
            <w:bottom w:val="double" w:color="000000" w:sz="4" w:space="0"/>
            <w:right w:val="double" w:color="000000" w:sz="4" w:space="0"/>
            <w:insideH w:val="single" w:color="000000" w:sz="2" w:space="0"/>
            <w:insideV w:val="single" w:color="000000" w:sz="4" w:space="0"/>
          </w:tblBorders>
          <w:tblCellMar>
            <w:top w:w="0" w:type="dxa"/>
            <w:left w:w="0" w:type="dxa"/>
            <w:bottom w:w="0" w:type="dxa"/>
            <w:right w:w="0" w:type="dxa"/>
          </w:tblCellMar>
        </w:tblPrEx>
        <w:trPr>
          <w:trHeight w:val="321" w:hRule="atLeast"/>
          <w:jc w:val="center"/>
        </w:trPr>
        <w:tc>
          <w:tcPr>
            <w:tcW w:w="778" w:type="dxa"/>
            <w:tcBorders>
              <w:tl2br w:val="nil"/>
              <w:tr2bl w:val="nil"/>
            </w:tcBorders>
            <w:noWrap w:val="0"/>
            <w:vAlign w:val="top"/>
          </w:tcPr>
          <w:p>
            <w:pPr>
              <w:numPr>
                <w:ilvl w:val="0"/>
                <w:numId w:val="4"/>
              </w:numPr>
              <w:spacing w:before="70" w:line="189" w:lineRule="auto"/>
              <w:ind w:left="425" w:leftChars="0" w:hanging="425" w:firstLineChars="0"/>
              <w:jc w:val="center"/>
              <w:rPr>
                <w:rFonts w:hint="default" w:ascii="新宋体" w:hAnsi="新宋体" w:eastAsia="新宋体" w:cs="新宋体"/>
                <w:sz w:val="24"/>
                <w:szCs w:val="24"/>
                <w:lang w:val="en-US" w:eastAsia="zh-CN"/>
              </w:rPr>
            </w:pPr>
          </w:p>
        </w:tc>
        <w:tc>
          <w:tcPr>
            <w:tcW w:w="1676"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汽车吊</w:t>
            </w:r>
          </w:p>
        </w:tc>
        <w:tc>
          <w:tcPr>
            <w:tcW w:w="282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12~25t</w:t>
            </w:r>
          </w:p>
        </w:tc>
        <w:tc>
          <w:tcPr>
            <w:tcW w:w="85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台</w:t>
            </w:r>
          </w:p>
        </w:tc>
        <w:tc>
          <w:tcPr>
            <w:tcW w:w="95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r>
              <w:rPr>
                <w:rFonts w:hint="eastAsia" w:ascii="新宋体" w:hAnsi="新宋体" w:eastAsia="新宋体" w:cs="新宋体"/>
                <w:sz w:val="24"/>
                <w:szCs w:val="24"/>
                <w:lang w:val="en-US" w:eastAsia="zh-CN"/>
              </w:rPr>
              <w:t>4</w:t>
            </w:r>
          </w:p>
        </w:tc>
        <w:tc>
          <w:tcPr>
            <w:tcW w:w="3348"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default" w:ascii="新宋体" w:hAnsi="新宋体" w:eastAsia="新宋体" w:cs="新宋体"/>
                <w:sz w:val="24"/>
                <w:szCs w:val="24"/>
                <w:lang w:val="en-US" w:eastAsia="zh-CN"/>
              </w:rPr>
            </w:pPr>
          </w:p>
        </w:tc>
      </w:tr>
    </w:tbl>
    <w:p>
      <w:pPr>
        <w:keepNext w:val="0"/>
        <w:keepLines w:val="0"/>
        <w:pageBreakBefore w:val="0"/>
        <w:widowControl w:val="0"/>
        <w:kinsoku/>
        <w:wordWrap/>
        <w:overflowPunct/>
        <w:topLinePunct w:val="0"/>
        <w:autoSpaceDE/>
        <w:autoSpaceDN/>
        <w:bidi w:val="0"/>
        <w:adjustRightInd/>
        <w:snapToGrid/>
        <w:spacing w:line="240" w:lineRule="auto"/>
        <w:ind w:firstLine="40" w:firstLineChars="200"/>
        <w:textAlignment w:val="auto"/>
        <w:rPr>
          <w:rFonts w:hint="default" w:ascii="Times New Roman" w:hAnsi="Times New Roman" w:eastAsia="宋体" w:cs="Times New Roman"/>
          <w:sz w:val="2"/>
          <w:szCs w:val="4"/>
          <w:lang w:val="en-US" w:eastAsia="zh-CN"/>
        </w:rPr>
      </w:pPr>
    </w:p>
    <w:bookmarkEnd w:id="15"/>
    <w:p>
      <w:pPr>
        <w:keepNext w:val="0"/>
        <w:keepLines w:val="0"/>
        <w:pageBreakBefore w:val="0"/>
        <w:widowControl w:val="0"/>
        <w:kinsoku/>
        <w:wordWrap/>
        <w:overflowPunct/>
        <w:topLinePunct w:val="0"/>
        <w:autoSpaceDE w:val="0"/>
        <w:autoSpaceDN w:val="0"/>
        <w:bidi w:val="0"/>
        <w:adjustRightInd w:val="0"/>
        <w:snapToGrid/>
        <w:spacing w:line="360" w:lineRule="auto"/>
        <w:jc w:val="left"/>
        <w:textAlignment w:val="auto"/>
        <w:outlineLvl w:val="0"/>
        <w:rPr>
          <w:rFonts w:hint="default" w:ascii="黑体" w:hAnsi="Times New Roman" w:eastAsia="黑体" w:cs="黑体"/>
          <w:kern w:val="0"/>
          <w:sz w:val="32"/>
          <w:szCs w:val="32"/>
          <w:lang w:val="en-US" w:eastAsia="zh-CN"/>
        </w:rPr>
      </w:pPr>
      <w:bookmarkStart w:id="21" w:name="_Toc26931"/>
      <w:r>
        <w:rPr>
          <w:rFonts w:hint="eastAsia" w:ascii="黑体" w:hAnsi="Times New Roman" w:eastAsia="黑体" w:cs="黑体"/>
          <w:kern w:val="0"/>
          <w:sz w:val="32"/>
          <w:szCs w:val="32"/>
          <w:lang w:val="en-US" w:eastAsia="zh-CN"/>
        </w:rPr>
        <w:t>四、施工工艺技术</w:t>
      </w:r>
      <w:bookmarkEnd w:id="21"/>
    </w:p>
    <w:p>
      <w:pPr>
        <w:spacing w:line="360" w:lineRule="auto"/>
        <w:outlineLvl w:val="1"/>
        <w:rPr>
          <w:rFonts w:hint="default" w:ascii="宋体" w:hAnsi="宋体" w:eastAsia="宋体" w:cs="Times New Roman"/>
          <w:b/>
          <w:sz w:val="24"/>
          <w:szCs w:val="22"/>
          <w:lang w:val="en-US" w:eastAsia="zh-CN"/>
        </w:rPr>
      </w:pPr>
      <w:bookmarkStart w:id="22" w:name="_Toc26228"/>
      <w:r>
        <w:rPr>
          <w:rFonts w:hint="eastAsia" w:ascii="宋体" w:hAnsi="宋体" w:eastAsia="宋体" w:cs="Times New Roman"/>
          <w:b/>
          <w:sz w:val="24"/>
          <w:szCs w:val="22"/>
          <w:lang w:val="en-US" w:eastAsia="zh-CN"/>
        </w:rPr>
        <w:t>4.1 作业流程</w:t>
      </w:r>
      <w:bookmarkEnd w:id="22"/>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本工程导线张力架线施工工艺流程如图4-1所示。</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sz w:val="24"/>
          <w:lang w:val="en-US" w:eastAsia="zh-CN"/>
        </w:rPr>
      </w:pPr>
      <w:r>
        <w:rPr>
          <w:rFonts w:ascii="Times New Roman" w:hAnsi="Times New Roman"/>
          <w:bCs/>
        </w:rPr>
        <mc:AlternateContent>
          <mc:Choice Requires="wpg">
            <w:drawing>
              <wp:inline distT="0" distB="0" distL="114300" distR="114300">
                <wp:extent cx="4543425" cy="6096000"/>
                <wp:effectExtent l="0" t="0" r="13335" b="15240"/>
                <wp:docPr id="224" name="组合 224"/>
                <wp:cNvGraphicFramePr/>
                <a:graphic xmlns:a="http://schemas.openxmlformats.org/drawingml/2006/main">
                  <a:graphicData uri="http://schemas.microsoft.com/office/word/2010/wordprocessingGroup">
                    <wpg:wgp>
                      <wpg:cNvGrpSpPr>
                        <a:grpSpLocks noRot="1"/>
                      </wpg:cNvGrpSpPr>
                      <wpg:grpSpPr>
                        <a:xfrm>
                          <a:off x="0" y="0"/>
                          <a:ext cx="4543425" cy="6096000"/>
                          <a:chOff x="0" y="0"/>
                          <a:chExt cx="6518" cy="7236"/>
                        </a:xfrm>
                      </wpg:grpSpPr>
                      <wps:wsp>
                        <wps:cNvPr id="195" name="矩形 195"/>
                        <wps:cNvSpPr>
                          <a:spLocks noChangeAspect="1" noTextEdit="1"/>
                        </wps:cNvSpPr>
                        <wps:spPr>
                          <a:xfrm>
                            <a:off x="0" y="0"/>
                            <a:ext cx="6280" cy="6969"/>
                          </a:xfrm>
                          <a:prstGeom prst="rect">
                            <a:avLst/>
                          </a:prstGeom>
                          <a:solidFill>
                            <a:srgbClr val="FFFFFF"/>
                          </a:solidFill>
                          <a:ln>
                            <a:noFill/>
                          </a:ln>
                        </wps:spPr>
                        <wps:bodyPr upright="1"/>
                      </wps:wsp>
                      <wps:wsp>
                        <wps:cNvPr id="196" name="文本框 196"/>
                        <wps:cNvSpPr txBox="1"/>
                        <wps:spPr>
                          <a:xfrm>
                            <a:off x="2532" y="8"/>
                            <a:ext cx="1400" cy="421"/>
                          </a:xfrm>
                          <a:prstGeom prst="rect">
                            <a:avLst/>
                          </a:prstGeom>
                          <a:pattFill prst="pct5">
                            <a:fgClr>
                              <a:srgbClr val="FFFFFF"/>
                            </a:fgClr>
                            <a:bgClr>
                              <a:srgbClr val="CCFFCC"/>
                            </a:bgClr>
                          </a:pattFill>
                          <a:ln w="9525" cap="flat" cmpd="sng">
                            <a:solidFill>
                              <a:srgbClr val="000000"/>
                            </a:solidFill>
                            <a:prstDash val="solid"/>
                            <a:miter/>
                            <a:headEnd type="none" w="med" len="med"/>
                            <a:tailEnd type="none" w="med" len="med"/>
                          </a:ln>
                        </wps:spPr>
                        <wps:txbx>
                          <w:txbxContent>
                            <w:p>
                              <w:pPr>
                                <w:jc w:val="center"/>
                                <w:rPr>
                                  <w:sz w:val="18"/>
                                  <w:szCs w:val="18"/>
                                </w:rPr>
                              </w:pPr>
                              <w:r>
                                <w:rPr>
                                  <w:rFonts w:hint="eastAsia"/>
                                  <w:sz w:val="18"/>
                                  <w:szCs w:val="18"/>
                                </w:rPr>
                                <w:t>施工准备</w:t>
                              </w:r>
                            </w:p>
                          </w:txbxContent>
                        </wps:txbx>
                        <wps:bodyPr upright="1"/>
                      </wps:wsp>
                      <wps:wsp>
                        <wps:cNvPr id="197" name="任意多边形 197"/>
                        <wps:cNvSpPr/>
                        <wps:spPr>
                          <a:xfrm>
                            <a:off x="3234" y="423"/>
                            <a:ext cx="1" cy="321"/>
                          </a:xfrm>
                          <a:custGeom>
                            <a:avLst/>
                            <a:gdLst/>
                            <a:ahLst/>
                            <a:cxnLst/>
                            <a:pathLst>
                              <a:path w="1" h="321">
                                <a:moveTo>
                                  <a:pt x="0" y="0"/>
                                </a:moveTo>
                                <a:lnTo>
                                  <a:pt x="1" y="321"/>
                                </a:lnTo>
                              </a:path>
                            </a:pathLst>
                          </a:custGeom>
                          <a:noFill/>
                          <a:ln w="9525" cap="flat" cmpd="sng">
                            <a:solidFill>
                              <a:srgbClr val="000000"/>
                            </a:solidFill>
                            <a:prstDash val="solid"/>
                            <a:headEnd type="none" w="med" len="med"/>
                            <a:tailEnd type="none" w="med" len="med"/>
                          </a:ln>
                        </wps:spPr>
                        <wps:bodyPr upright="1"/>
                      </wps:wsp>
                      <wps:wsp>
                        <wps:cNvPr id="199" name="文本框 199"/>
                        <wps:cNvSpPr txBox="1"/>
                        <wps:spPr>
                          <a:xfrm>
                            <a:off x="5118" y="1102"/>
                            <a:ext cx="1400" cy="421"/>
                          </a:xfrm>
                          <a:prstGeom prst="rect">
                            <a:avLst/>
                          </a:prstGeom>
                          <a:pattFill prst="pct5">
                            <a:fgClr>
                              <a:srgbClr val="FFFFFF"/>
                            </a:fgClr>
                            <a:bgClr>
                              <a:srgbClr val="CCFFCC"/>
                            </a:bgClr>
                          </a:pattFill>
                          <a:ln w="9525" cap="flat" cmpd="sng">
                            <a:solidFill>
                              <a:srgbClr val="000000"/>
                            </a:solidFill>
                            <a:prstDash val="solid"/>
                            <a:miter/>
                            <a:headEnd type="none" w="med" len="med"/>
                            <a:tailEnd type="none" w="med" len="med"/>
                          </a:ln>
                        </wps:spPr>
                        <wps:txbx>
                          <w:txbxContent>
                            <w:p>
                              <w:pPr>
                                <w:jc w:val="center"/>
                                <w:rPr>
                                  <w:sz w:val="18"/>
                                  <w:szCs w:val="18"/>
                                </w:rPr>
                              </w:pPr>
                              <w:r>
                                <w:rPr>
                                  <w:rFonts w:hint="eastAsia"/>
                                  <w:sz w:val="18"/>
                                  <w:szCs w:val="18"/>
                                </w:rPr>
                                <w:t>牵张场地布置</w:t>
                              </w:r>
                            </w:p>
                          </w:txbxContent>
                        </wps:txbx>
                        <wps:bodyPr upright="1"/>
                      </wps:wsp>
                      <wps:wsp>
                        <wps:cNvPr id="203" name="文本框 203"/>
                        <wps:cNvSpPr txBox="1"/>
                        <wps:spPr>
                          <a:xfrm>
                            <a:off x="2543" y="2219"/>
                            <a:ext cx="1400" cy="421"/>
                          </a:xfrm>
                          <a:prstGeom prst="rect">
                            <a:avLst/>
                          </a:prstGeom>
                          <a:pattFill prst="pct5">
                            <a:fgClr>
                              <a:srgbClr val="FFFFFF"/>
                            </a:fgClr>
                            <a:bgClr>
                              <a:srgbClr val="CCFFCC"/>
                            </a:bgClr>
                          </a:pattFill>
                          <a:ln w="9525" cap="flat" cmpd="sng">
                            <a:solidFill>
                              <a:srgbClr val="000000"/>
                            </a:solidFill>
                            <a:prstDash val="solid"/>
                            <a:miter/>
                            <a:headEnd type="none" w="med" len="med"/>
                            <a:tailEnd type="none" w="med" len="med"/>
                          </a:ln>
                        </wps:spPr>
                        <wps:txbx>
                          <w:txbxContent>
                            <w:p>
                              <w:pPr>
                                <w:jc w:val="center"/>
                                <w:rPr>
                                  <w:sz w:val="18"/>
                                  <w:szCs w:val="18"/>
                                </w:rPr>
                              </w:pPr>
                              <w:r>
                                <w:rPr>
                                  <w:rFonts w:hint="eastAsia"/>
                                  <w:sz w:val="18"/>
                                  <w:szCs w:val="18"/>
                                </w:rPr>
                                <w:t>导引绳展放</w:t>
                              </w:r>
                            </w:p>
                          </w:txbxContent>
                        </wps:txbx>
                        <wps:bodyPr upright="1"/>
                      </wps:wsp>
                      <wps:wsp>
                        <wps:cNvPr id="204" name="直接连接符 204"/>
                        <wps:cNvCnPr/>
                        <wps:spPr>
                          <a:xfrm>
                            <a:off x="3247" y="3389"/>
                            <a:ext cx="1" cy="340"/>
                          </a:xfrm>
                          <a:prstGeom prst="line">
                            <a:avLst/>
                          </a:prstGeom>
                          <a:ln w="9525" cap="flat" cmpd="sng">
                            <a:solidFill>
                              <a:srgbClr val="000000"/>
                            </a:solidFill>
                            <a:prstDash val="solid"/>
                            <a:headEnd type="none" w="med" len="med"/>
                            <a:tailEnd type="triangle" w="med" len="med"/>
                          </a:ln>
                        </wps:spPr>
                        <wps:bodyPr upright="1"/>
                      </wps:wsp>
                      <wps:wsp>
                        <wps:cNvPr id="205" name="直接连接符 205"/>
                        <wps:cNvCnPr/>
                        <wps:spPr>
                          <a:xfrm>
                            <a:off x="3244" y="4146"/>
                            <a:ext cx="1" cy="340"/>
                          </a:xfrm>
                          <a:prstGeom prst="line">
                            <a:avLst/>
                          </a:prstGeom>
                          <a:ln w="9525" cap="flat" cmpd="sng">
                            <a:solidFill>
                              <a:srgbClr val="000000"/>
                            </a:solidFill>
                            <a:prstDash val="solid"/>
                            <a:headEnd type="none" w="med" len="med"/>
                            <a:tailEnd type="triangle" w="med" len="med"/>
                          </a:ln>
                        </wps:spPr>
                        <wps:bodyPr upright="1"/>
                      </wps:wsp>
                      <wps:wsp>
                        <wps:cNvPr id="206" name="文本框 206"/>
                        <wps:cNvSpPr txBox="1"/>
                        <wps:spPr>
                          <a:xfrm>
                            <a:off x="2528" y="3727"/>
                            <a:ext cx="1414" cy="421"/>
                          </a:xfrm>
                          <a:prstGeom prst="rect">
                            <a:avLst/>
                          </a:prstGeom>
                          <a:pattFill prst="pct5">
                            <a:fgClr>
                              <a:srgbClr val="FFFFFF"/>
                            </a:fgClr>
                            <a:bgClr>
                              <a:srgbClr val="CCFFCC"/>
                            </a:bgClr>
                          </a:pattFill>
                          <a:ln w="9525" cap="flat" cmpd="sng">
                            <a:solidFill>
                              <a:srgbClr val="000000"/>
                            </a:solidFill>
                            <a:prstDash val="solid"/>
                            <a:miter/>
                            <a:headEnd type="none" w="med" len="med"/>
                            <a:tailEnd type="none" w="med" len="med"/>
                          </a:ln>
                        </wps:spPr>
                        <wps:txbx>
                          <w:txbxContent>
                            <w:p>
                              <w:pPr>
                                <w:jc w:val="center"/>
                                <w:rPr>
                                  <w:sz w:val="18"/>
                                  <w:szCs w:val="18"/>
                                </w:rPr>
                              </w:pPr>
                              <w:r>
                                <w:rPr>
                                  <w:rFonts w:hint="eastAsia"/>
                                  <w:sz w:val="18"/>
                                  <w:szCs w:val="18"/>
                                </w:rPr>
                                <w:t>导地线展放</w:t>
                              </w:r>
                            </w:p>
                          </w:txbxContent>
                        </wps:txbx>
                        <wps:bodyPr upright="1"/>
                      </wps:wsp>
                      <wps:wsp>
                        <wps:cNvPr id="207" name="文本框 207"/>
                        <wps:cNvSpPr txBox="1"/>
                        <wps:spPr>
                          <a:xfrm>
                            <a:off x="2542" y="4496"/>
                            <a:ext cx="1400" cy="421"/>
                          </a:xfrm>
                          <a:prstGeom prst="rect">
                            <a:avLst/>
                          </a:prstGeom>
                          <a:pattFill prst="pct5">
                            <a:fgClr>
                              <a:srgbClr val="FFFFFF"/>
                            </a:fgClr>
                            <a:bgClr>
                              <a:srgbClr val="CCFFCC"/>
                            </a:bgClr>
                          </a:pattFill>
                          <a:ln w="9525" cap="flat" cmpd="sng">
                            <a:solidFill>
                              <a:srgbClr val="000000"/>
                            </a:solidFill>
                            <a:prstDash val="solid"/>
                            <a:miter/>
                            <a:headEnd type="none" w="med" len="med"/>
                            <a:tailEnd type="none" w="med" len="med"/>
                          </a:ln>
                        </wps:spPr>
                        <wps:txbx>
                          <w:txbxContent>
                            <w:p>
                              <w:pPr>
                                <w:jc w:val="center"/>
                                <w:rPr>
                                  <w:sz w:val="18"/>
                                  <w:szCs w:val="18"/>
                                </w:rPr>
                              </w:pPr>
                              <w:r>
                                <w:rPr>
                                  <w:rFonts w:hint="eastAsia"/>
                                  <w:sz w:val="18"/>
                                  <w:szCs w:val="18"/>
                                </w:rPr>
                                <w:t>导地线连接</w:t>
                              </w:r>
                            </w:p>
                          </w:txbxContent>
                        </wps:txbx>
                        <wps:bodyPr upright="1"/>
                      </wps:wsp>
                      <wps:wsp>
                        <wps:cNvPr id="208" name="直接连接符 208"/>
                        <wps:cNvCnPr/>
                        <wps:spPr>
                          <a:xfrm>
                            <a:off x="3246" y="4922"/>
                            <a:ext cx="1" cy="340"/>
                          </a:xfrm>
                          <a:prstGeom prst="line">
                            <a:avLst/>
                          </a:prstGeom>
                          <a:ln w="9525" cap="flat" cmpd="sng">
                            <a:solidFill>
                              <a:srgbClr val="000000"/>
                            </a:solidFill>
                            <a:prstDash val="solid"/>
                            <a:headEnd type="none" w="med" len="med"/>
                            <a:tailEnd type="triangle" w="med" len="med"/>
                          </a:ln>
                        </wps:spPr>
                        <wps:bodyPr upright="1"/>
                      </wps:wsp>
                      <wps:wsp>
                        <wps:cNvPr id="209" name="文本框 209"/>
                        <wps:cNvSpPr txBox="1"/>
                        <wps:spPr>
                          <a:xfrm>
                            <a:off x="2544" y="5272"/>
                            <a:ext cx="1400" cy="421"/>
                          </a:xfrm>
                          <a:prstGeom prst="rect">
                            <a:avLst/>
                          </a:prstGeom>
                          <a:pattFill prst="pct5">
                            <a:fgClr>
                              <a:srgbClr val="FFFFFF"/>
                            </a:fgClr>
                            <a:bgClr>
                              <a:srgbClr val="CCFFCC"/>
                            </a:bgClr>
                          </a:pattFill>
                          <a:ln w="9525" cap="flat" cmpd="sng">
                            <a:solidFill>
                              <a:srgbClr val="000000"/>
                            </a:solidFill>
                            <a:prstDash val="solid"/>
                            <a:miter/>
                            <a:headEnd type="none" w="med" len="med"/>
                            <a:tailEnd type="none" w="med" len="med"/>
                          </a:ln>
                        </wps:spPr>
                        <wps:txbx>
                          <w:txbxContent>
                            <w:p>
                              <w:pPr>
                                <w:jc w:val="center"/>
                                <w:rPr>
                                  <w:sz w:val="18"/>
                                  <w:szCs w:val="18"/>
                                </w:rPr>
                              </w:pPr>
                              <w:r>
                                <w:rPr>
                                  <w:rFonts w:hint="eastAsia"/>
                                  <w:sz w:val="18"/>
                                  <w:szCs w:val="18"/>
                                </w:rPr>
                                <w:t>导地线紧线</w:t>
                              </w:r>
                            </w:p>
                          </w:txbxContent>
                        </wps:txbx>
                        <wps:bodyPr upright="1"/>
                      </wps:wsp>
                      <wps:wsp>
                        <wps:cNvPr id="210" name="文本框 210"/>
                        <wps:cNvSpPr txBox="1"/>
                        <wps:spPr>
                          <a:xfrm>
                            <a:off x="3408" y="1092"/>
                            <a:ext cx="1401" cy="423"/>
                          </a:xfrm>
                          <a:prstGeom prst="rect">
                            <a:avLst/>
                          </a:prstGeom>
                          <a:solidFill>
                            <a:srgbClr val="CCFFCC"/>
                          </a:solidFill>
                          <a:ln w="9525" cap="flat" cmpd="sng">
                            <a:solidFill>
                              <a:srgbClr val="000000"/>
                            </a:solidFill>
                            <a:prstDash val="solid"/>
                            <a:miter/>
                            <a:headEnd type="none" w="med" len="med"/>
                            <a:tailEnd type="none" w="med" len="med"/>
                          </a:ln>
                        </wps:spPr>
                        <wps:txbx>
                          <w:txbxContent>
                            <w:p>
                              <w:pPr>
                                <w:jc w:val="center"/>
                                <w:rPr>
                                  <w:sz w:val="18"/>
                                  <w:szCs w:val="18"/>
                                </w:rPr>
                              </w:pPr>
                              <w:r>
                                <w:rPr>
                                  <w:rFonts w:hint="eastAsia"/>
                                  <w:sz w:val="18"/>
                                  <w:szCs w:val="18"/>
                                </w:rPr>
                                <w:t>放线滑车准备</w:t>
                              </w:r>
                            </w:p>
                          </w:txbxContent>
                        </wps:txbx>
                        <wps:bodyPr upright="1"/>
                      </wps:wsp>
                      <wps:wsp>
                        <wps:cNvPr id="211" name="文本框 211"/>
                        <wps:cNvSpPr txBox="1"/>
                        <wps:spPr>
                          <a:xfrm>
                            <a:off x="1698" y="1092"/>
                            <a:ext cx="1401" cy="423"/>
                          </a:xfrm>
                          <a:prstGeom prst="rect">
                            <a:avLst/>
                          </a:prstGeom>
                          <a:solidFill>
                            <a:srgbClr val="CCFFCC"/>
                          </a:solidFill>
                          <a:ln w="9525" cap="flat" cmpd="sng">
                            <a:solidFill>
                              <a:srgbClr val="000000"/>
                            </a:solidFill>
                            <a:prstDash val="solid"/>
                            <a:miter/>
                            <a:headEnd type="none" w="med" len="med"/>
                            <a:tailEnd type="none" w="med" len="med"/>
                          </a:ln>
                        </wps:spPr>
                        <wps:txbx>
                          <w:txbxContent>
                            <w:p>
                              <w:pPr>
                                <w:jc w:val="center"/>
                                <w:rPr>
                                  <w:sz w:val="18"/>
                                  <w:szCs w:val="18"/>
                                </w:rPr>
                              </w:pPr>
                              <w:r>
                                <w:rPr>
                                  <w:rFonts w:hint="eastAsia"/>
                                  <w:sz w:val="18"/>
                                  <w:szCs w:val="18"/>
                                </w:rPr>
                                <w:t>跨越施工准备</w:t>
                              </w:r>
                            </w:p>
                          </w:txbxContent>
                        </wps:txbx>
                        <wps:bodyPr upright="1"/>
                      </wps:wsp>
                      <wps:wsp>
                        <wps:cNvPr id="212" name="任意多边形 212"/>
                        <wps:cNvSpPr/>
                        <wps:spPr>
                          <a:xfrm>
                            <a:off x="714" y="732"/>
                            <a:ext cx="3411" cy="352"/>
                          </a:xfrm>
                          <a:custGeom>
                            <a:avLst/>
                            <a:gdLst/>
                            <a:ahLst/>
                            <a:cxnLst/>
                            <a:pathLst>
                              <a:path w="3411" h="352">
                                <a:moveTo>
                                  <a:pt x="2" y="352"/>
                                </a:moveTo>
                                <a:lnTo>
                                  <a:pt x="0" y="0"/>
                                </a:lnTo>
                                <a:lnTo>
                                  <a:pt x="3411" y="1"/>
                                </a:lnTo>
                                <a:lnTo>
                                  <a:pt x="3405" y="351"/>
                                </a:lnTo>
                              </a:path>
                            </a:pathLst>
                          </a:custGeom>
                          <a:noFill/>
                          <a:ln w="9525" cap="flat" cmpd="sng">
                            <a:solidFill>
                              <a:srgbClr val="000000"/>
                            </a:solidFill>
                            <a:prstDash val="solid"/>
                            <a:headEnd type="triangle" w="med" len="med"/>
                            <a:tailEnd type="triangle" w="med" len="med"/>
                          </a:ln>
                        </wps:spPr>
                        <wps:bodyPr upright="1"/>
                      </wps:wsp>
                      <wps:wsp>
                        <wps:cNvPr id="213" name="任意多边形 213"/>
                        <wps:cNvSpPr/>
                        <wps:spPr>
                          <a:xfrm>
                            <a:off x="3243" y="1873"/>
                            <a:ext cx="3" cy="343"/>
                          </a:xfrm>
                          <a:custGeom>
                            <a:avLst/>
                            <a:gdLst/>
                            <a:ahLst/>
                            <a:cxnLst/>
                            <a:pathLst>
                              <a:path w="3" h="343">
                                <a:moveTo>
                                  <a:pt x="3" y="0"/>
                                </a:moveTo>
                                <a:lnTo>
                                  <a:pt x="0" y="343"/>
                                </a:lnTo>
                              </a:path>
                            </a:pathLst>
                          </a:custGeom>
                          <a:noFill/>
                          <a:ln w="9525" cap="flat" cmpd="sng">
                            <a:solidFill>
                              <a:srgbClr val="000000"/>
                            </a:solidFill>
                            <a:prstDash val="solid"/>
                            <a:headEnd type="none" w="med" len="med"/>
                            <a:tailEnd type="triangle" w="med" len="med"/>
                          </a:ln>
                        </wps:spPr>
                        <wps:bodyPr upright="1"/>
                      </wps:wsp>
                      <wps:wsp>
                        <wps:cNvPr id="214" name="任意多边形 214"/>
                        <wps:cNvSpPr/>
                        <wps:spPr>
                          <a:xfrm>
                            <a:off x="708" y="1509"/>
                            <a:ext cx="3397" cy="370"/>
                          </a:xfrm>
                          <a:custGeom>
                            <a:avLst/>
                            <a:gdLst/>
                            <a:ahLst/>
                            <a:cxnLst/>
                            <a:pathLst>
                              <a:path w="3397" h="370">
                                <a:moveTo>
                                  <a:pt x="2" y="24"/>
                                </a:moveTo>
                                <a:lnTo>
                                  <a:pt x="0" y="370"/>
                                </a:lnTo>
                                <a:lnTo>
                                  <a:pt x="3397" y="370"/>
                                </a:lnTo>
                                <a:lnTo>
                                  <a:pt x="3397" y="0"/>
                                </a:lnTo>
                              </a:path>
                            </a:pathLst>
                          </a:custGeom>
                          <a:noFill/>
                          <a:ln w="9525" cap="flat" cmpd="sng">
                            <a:solidFill>
                              <a:srgbClr val="000000"/>
                            </a:solidFill>
                            <a:prstDash val="solid"/>
                            <a:headEnd type="none" w="med" len="med"/>
                            <a:tailEnd type="none" w="med" len="med"/>
                          </a:ln>
                        </wps:spPr>
                        <wps:bodyPr upright="1"/>
                      </wps:wsp>
                      <wps:wsp>
                        <wps:cNvPr id="215" name="直接连接符 215"/>
                        <wps:cNvCnPr/>
                        <wps:spPr>
                          <a:xfrm>
                            <a:off x="3244" y="5692"/>
                            <a:ext cx="1" cy="340"/>
                          </a:xfrm>
                          <a:prstGeom prst="line">
                            <a:avLst/>
                          </a:prstGeom>
                          <a:ln w="9525" cap="flat" cmpd="sng">
                            <a:solidFill>
                              <a:srgbClr val="000000"/>
                            </a:solidFill>
                            <a:prstDash val="solid"/>
                            <a:headEnd type="none" w="med" len="med"/>
                            <a:tailEnd type="triangle" w="med" len="med"/>
                          </a:ln>
                        </wps:spPr>
                        <wps:bodyPr upright="1"/>
                      </wps:wsp>
                      <wps:wsp>
                        <wps:cNvPr id="216" name="文本框 216"/>
                        <wps:cNvSpPr txBox="1"/>
                        <wps:spPr>
                          <a:xfrm>
                            <a:off x="2542" y="6042"/>
                            <a:ext cx="1400" cy="421"/>
                          </a:xfrm>
                          <a:prstGeom prst="rect">
                            <a:avLst/>
                          </a:prstGeom>
                          <a:pattFill prst="pct5">
                            <a:fgClr>
                              <a:srgbClr val="FFFFFF"/>
                            </a:fgClr>
                            <a:bgClr>
                              <a:srgbClr val="CCFFCC"/>
                            </a:bgClr>
                          </a:pattFill>
                          <a:ln w="9525" cap="flat" cmpd="sng">
                            <a:solidFill>
                              <a:srgbClr val="000000"/>
                            </a:solidFill>
                            <a:prstDash val="solid"/>
                            <a:miter/>
                            <a:headEnd type="none" w="med" len="med"/>
                            <a:tailEnd type="none" w="med" len="med"/>
                          </a:ln>
                        </wps:spPr>
                        <wps:txbx>
                          <w:txbxContent>
                            <w:p>
                              <w:pPr>
                                <w:jc w:val="center"/>
                                <w:rPr>
                                  <w:sz w:val="18"/>
                                  <w:szCs w:val="18"/>
                                </w:rPr>
                              </w:pPr>
                              <w:r>
                                <w:rPr>
                                  <w:rFonts w:hint="eastAsia"/>
                                  <w:sz w:val="18"/>
                                  <w:szCs w:val="18"/>
                                </w:rPr>
                                <w:t>附件安装</w:t>
                              </w:r>
                            </w:p>
                          </w:txbxContent>
                        </wps:txbx>
                        <wps:bodyPr upright="1"/>
                      </wps:wsp>
                      <wps:wsp>
                        <wps:cNvPr id="217" name="直接连接符 217"/>
                        <wps:cNvCnPr/>
                        <wps:spPr>
                          <a:xfrm>
                            <a:off x="3237" y="6465"/>
                            <a:ext cx="1" cy="340"/>
                          </a:xfrm>
                          <a:prstGeom prst="line">
                            <a:avLst/>
                          </a:prstGeom>
                          <a:ln w="9525" cap="flat" cmpd="sng">
                            <a:solidFill>
                              <a:srgbClr val="000000"/>
                            </a:solidFill>
                            <a:prstDash val="solid"/>
                            <a:headEnd type="none" w="med" len="med"/>
                            <a:tailEnd type="triangle" w="med" len="med"/>
                          </a:ln>
                        </wps:spPr>
                        <wps:bodyPr upright="1"/>
                      </wps:wsp>
                      <wps:wsp>
                        <wps:cNvPr id="218" name="文本框 218"/>
                        <wps:cNvSpPr txBox="1"/>
                        <wps:spPr>
                          <a:xfrm>
                            <a:off x="2535" y="6815"/>
                            <a:ext cx="1400" cy="421"/>
                          </a:xfrm>
                          <a:prstGeom prst="rect">
                            <a:avLst/>
                          </a:prstGeom>
                          <a:pattFill prst="pct5">
                            <a:fgClr>
                              <a:srgbClr val="FFFFFF"/>
                            </a:fgClr>
                            <a:bgClr>
                              <a:srgbClr val="CCFFCC"/>
                            </a:bgClr>
                          </a:pattFill>
                          <a:ln w="9525" cap="flat" cmpd="sng">
                            <a:solidFill>
                              <a:srgbClr val="000000"/>
                            </a:solidFill>
                            <a:prstDash val="solid"/>
                            <a:miter/>
                            <a:headEnd type="none" w="med" len="med"/>
                            <a:tailEnd type="none" w="med" len="med"/>
                          </a:ln>
                        </wps:spPr>
                        <wps:txbx>
                          <w:txbxContent>
                            <w:p>
                              <w:pPr>
                                <w:jc w:val="center"/>
                              </w:pPr>
                              <w:r>
                                <w:rPr>
                                  <w:rFonts w:hint="eastAsia"/>
                                  <w:sz w:val="18"/>
                                  <w:szCs w:val="18"/>
                                </w:rPr>
                                <w:t>清理现场</w:t>
                              </w:r>
                            </w:p>
                          </w:txbxContent>
                        </wps:txbx>
                        <wps:bodyPr upright="1"/>
                      </wps:wsp>
                      <wps:wsp>
                        <wps:cNvPr id="219" name="直接连接符 219"/>
                        <wps:cNvCnPr/>
                        <wps:spPr>
                          <a:xfrm>
                            <a:off x="3240" y="2628"/>
                            <a:ext cx="1" cy="340"/>
                          </a:xfrm>
                          <a:prstGeom prst="line">
                            <a:avLst/>
                          </a:prstGeom>
                          <a:ln w="9525" cap="flat" cmpd="sng">
                            <a:solidFill>
                              <a:srgbClr val="000000"/>
                            </a:solidFill>
                            <a:prstDash val="solid"/>
                            <a:headEnd type="none" w="med" len="med"/>
                            <a:tailEnd type="triangle" w="med" len="med"/>
                          </a:ln>
                        </wps:spPr>
                        <wps:bodyPr upright="1"/>
                      </wps:wsp>
                      <wps:wsp>
                        <wps:cNvPr id="220" name="文本框 220"/>
                        <wps:cNvSpPr txBox="1"/>
                        <wps:spPr>
                          <a:xfrm>
                            <a:off x="2538" y="2978"/>
                            <a:ext cx="1400" cy="421"/>
                          </a:xfrm>
                          <a:prstGeom prst="rect">
                            <a:avLst/>
                          </a:prstGeom>
                          <a:pattFill prst="pct5">
                            <a:fgClr>
                              <a:srgbClr val="FFFFFF"/>
                            </a:fgClr>
                            <a:bgClr>
                              <a:srgbClr val="CCFFCC"/>
                            </a:bgClr>
                          </a:pattFill>
                          <a:ln w="9525" cap="flat" cmpd="sng">
                            <a:solidFill>
                              <a:srgbClr val="000000"/>
                            </a:solidFill>
                            <a:prstDash val="solid"/>
                            <a:miter/>
                            <a:headEnd type="none" w="med" len="med"/>
                            <a:tailEnd type="none" w="med" len="med"/>
                          </a:ln>
                        </wps:spPr>
                        <wps:txbx>
                          <w:txbxContent>
                            <w:p>
                              <w:pPr>
                                <w:jc w:val="center"/>
                                <w:rPr>
                                  <w:sz w:val="18"/>
                                  <w:szCs w:val="18"/>
                                </w:rPr>
                              </w:pPr>
                              <w:r>
                                <w:rPr>
                                  <w:rFonts w:hint="eastAsia"/>
                                  <w:sz w:val="18"/>
                                  <w:szCs w:val="18"/>
                                </w:rPr>
                                <w:t>牵引绳展放</w:t>
                              </w:r>
                            </w:p>
                          </w:txbxContent>
                        </wps:txbx>
                        <wps:bodyPr upright="1"/>
                      </wps:wsp>
                      <wps:wsp>
                        <wps:cNvPr id="221" name="文本框 221"/>
                        <wps:cNvSpPr txBox="1"/>
                        <wps:spPr>
                          <a:xfrm>
                            <a:off x="8" y="1092"/>
                            <a:ext cx="1401" cy="423"/>
                          </a:xfrm>
                          <a:prstGeom prst="rect">
                            <a:avLst/>
                          </a:prstGeom>
                          <a:solidFill>
                            <a:srgbClr val="CCFFCC"/>
                          </a:solidFill>
                          <a:ln w="9525" cap="flat" cmpd="sng">
                            <a:solidFill>
                              <a:srgbClr val="000000"/>
                            </a:solidFill>
                            <a:prstDash val="solid"/>
                            <a:miter/>
                            <a:headEnd type="none" w="med" len="med"/>
                            <a:tailEnd type="none" w="med" len="med"/>
                          </a:ln>
                        </wps:spPr>
                        <wps:txbx>
                          <w:txbxContent>
                            <w:p>
                              <w:pPr>
                                <w:jc w:val="center"/>
                                <w:rPr>
                                  <w:sz w:val="18"/>
                                  <w:szCs w:val="18"/>
                                </w:rPr>
                              </w:pPr>
                              <w:r>
                                <w:rPr>
                                  <w:rFonts w:hint="eastAsia"/>
                                  <w:sz w:val="18"/>
                                  <w:szCs w:val="18"/>
                                </w:rPr>
                                <w:t>机具准备</w:t>
                              </w:r>
                            </w:p>
                          </w:txbxContent>
                        </wps:txbx>
                        <wps:bodyPr upright="1"/>
                      </wps:wsp>
                      <wps:wsp>
                        <wps:cNvPr id="222" name="任意多边形 222"/>
                        <wps:cNvSpPr/>
                        <wps:spPr>
                          <a:xfrm>
                            <a:off x="2428" y="1510"/>
                            <a:ext cx="3397" cy="370"/>
                          </a:xfrm>
                          <a:custGeom>
                            <a:avLst/>
                            <a:gdLst/>
                            <a:ahLst/>
                            <a:cxnLst/>
                            <a:pathLst>
                              <a:path w="3397" h="370">
                                <a:moveTo>
                                  <a:pt x="2" y="24"/>
                                </a:moveTo>
                                <a:lnTo>
                                  <a:pt x="0" y="370"/>
                                </a:lnTo>
                                <a:lnTo>
                                  <a:pt x="3397" y="370"/>
                                </a:lnTo>
                                <a:lnTo>
                                  <a:pt x="3397" y="0"/>
                                </a:lnTo>
                              </a:path>
                            </a:pathLst>
                          </a:custGeom>
                          <a:noFill/>
                          <a:ln w="9525" cap="flat" cmpd="sng">
                            <a:solidFill>
                              <a:srgbClr val="000000"/>
                            </a:solidFill>
                            <a:prstDash val="solid"/>
                            <a:headEnd type="none" w="med" len="med"/>
                            <a:tailEnd type="none" w="med" len="med"/>
                          </a:ln>
                        </wps:spPr>
                        <wps:bodyPr upright="1"/>
                      </wps:wsp>
                      <wps:wsp>
                        <wps:cNvPr id="223" name="任意多边形 223"/>
                        <wps:cNvSpPr/>
                        <wps:spPr>
                          <a:xfrm>
                            <a:off x="2414" y="736"/>
                            <a:ext cx="3411" cy="352"/>
                          </a:xfrm>
                          <a:custGeom>
                            <a:avLst/>
                            <a:gdLst/>
                            <a:ahLst/>
                            <a:cxnLst/>
                            <a:pathLst>
                              <a:path w="3411" h="352">
                                <a:moveTo>
                                  <a:pt x="2" y="352"/>
                                </a:moveTo>
                                <a:lnTo>
                                  <a:pt x="0" y="0"/>
                                </a:lnTo>
                                <a:lnTo>
                                  <a:pt x="3411" y="1"/>
                                </a:lnTo>
                                <a:lnTo>
                                  <a:pt x="3405" y="351"/>
                                </a:lnTo>
                              </a:path>
                            </a:pathLst>
                          </a:custGeom>
                          <a:noFill/>
                          <a:ln w="9525" cap="flat" cmpd="sng">
                            <a:solidFill>
                              <a:srgbClr val="000000"/>
                            </a:solidFill>
                            <a:prstDash val="solid"/>
                            <a:headEnd type="triangle" w="med" len="med"/>
                            <a:tailEnd type="triangle" w="med" len="med"/>
                          </a:ln>
                        </wps:spPr>
                        <wps:bodyPr upright="1"/>
                      </wps:wsp>
                    </wpg:wgp>
                  </a:graphicData>
                </a:graphic>
              </wp:inline>
            </w:drawing>
          </mc:Choice>
          <mc:Fallback>
            <w:pict>
              <v:group id="_x0000_s1026" o:spid="_x0000_s1026" o:spt="203" style="height:480pt;width:357.75pt;" coordsize="6518,7236" o:gfxdata="UEsDBAoAAAAAAIdO4kAAAAAAAAAAAAAAAAAEAAAAZHJzL1BLAwQUAAAACACHTuJAr00YHdYAAAAF&#10;AQAADwAAAGRycy9kb3ducmV2LnhtbE2PQUvDQBCF74L/YRnBm91dJVVjNkWKeipCW0G8TbPTJDQ7&#10;G7LbpP33rl70MvB4j/e+KRYn14mRhtB6NqBnCgRx5W3LtYGP7evNA4gQkS12nsnAmQIsysuLAnPr&#10;J17TuIm1SCUccjTQxNjnUoaqIYdh5nvi5O394DAmOdTSDjilctfJW6Xm0mHLaaHBnpYNVYfN0Rl4&#10;m3B6vtMv4+qwX56/ttn750qTMddXWj2BiHSKf2H4wU/oUCamnT+yDaIzkB6Jvzd59zrLQOwMPM6V&#10;AlkW8j99+Q1QSwMEFAAAAAgAh07iQEbfIg1OBwAAqUEAAA4AAABkcnMvZTJvRG9jLnhtbO1czY7j&#10;RBC+I/EOlu9s7LbjTKLNrCCzs5cVjNjlATy2E1v4T7ZnkrmvgBNw4gAIBAIkpD1yQSPgZZjZfQyq&#10;+sd2nDjjZGF2svQcMk673T9VX3/VVdXO/QeLKFTOvSwPknis6vc0VfFiJ3GDeDZWP3p6/M6BquSF&#10;Hbt2mMTeWL3wcvXB4dtv3Z+nI48kfhK6XqZAI3E+mqdj1S+KdNTr5Y7vRXZ+L0m9GG5OkyyyC/ia&#10;zXpuZs+h9SjsEU2zevMkc9Mscbw8h9IjdlPlLWZdGkym08DxjhLnLPLigrWaeaFdwJRyP0hz9ZCO&#10;djr1nOKD6TT3CiUcqzDTgn5CJ3B9ip+9w/v2aJbZqR84fAh2lyE05hTZQQydlk0d2YWtnGXBSlNR&#10;4GRJnkyLe04S9dhEqERgFrrWkM2jLDlL6Vxmo/ksLYUOimpIfedmnffPTzIlcMcqIaaqxHYEKn9x&#10;+ezqy88ULAH5zNPZCKo9ytIn6UnGJgmXjxPn41yJkw8TEKqOFXvNmvh9Vj22mGYRPg6zVhZUBRel&#10;CrxFoThQaPZNwyR9VXHgnqUNLU3jSnJ80OTKc47/kD9p9XVALj42IIZFx2OPWJd0YOVA5ikAN6+k&#10;mb+aNJ/4dupRJeUoJi5NfQhz4NL8/terP35UsIRKk1YTosxLOU58O5557+YpYBYFCqJ9ClJ56AY1&#10;+daexWnkXCFdJGuRAwA9FevQGi7Jxx6lWV488pJIwYuxmsEYKJzt88d5gaqtqqAG8yQM3OMgDOmX&#10;bHY6CTPl3IY1dkz/eOtL1cIYK8cJPsZaxBJQjZgGXp0m7gVI8CzNgpm/NG/QGELxVlRnCdVdf/Xp&#10;9bfPr3/4BLRHIYUDACWj9pRi8V4CiKXQr2YhMFfCnPQNoioAywOUij0SSNdNQDbVh0nY8qke3VId&#10;qV0UKFauvdQp+lR70xnoZbOKyiqna+tOJsfHkwlXJ6+CWOAdYtthrMzH6rBPF60NBmEKRAwTi1J3&#10;rObxjI5kCQl5HTCwvvkSh3aXqqEQjuzcZ8Cit5gEo6DwMipL37Pdh7GrFBcp0FYM9krFwUSeqyqh&#10;B+YNr2jNwg7CLjVhEGtgWSxOF9DM3UHoQCD078vL62dfXP309cs/f2csM8AJ13DKv7VQhUEMoH1A&#10;p0kMJqkSnwycxgo4nTPGFah8wQ9g+FzGFFDmiytnEYtLQAwW4zN4iVoCivPHKraPpVFy7j1N6P2i&#10;wfKgk+puGNdrQRsw9mqM7C5DqM9oS3QMhfWRl0T0OhB8W7i9G3Q6FGCt0ym1QDWYdqXTvo5mHpSu&#10;6xppIFYyKppgyajgHLTuqddv14hmrIIUC5e5tCtICexiKUgJ0SnQpdkH4y7NflfHrw2klYf2zW/X&#10;n//88q/v4PPF818UonFXjW5PJ/FJdpPZN2ELgabTOGgClNt9k/pdYDWFc9HYlIYB7LbqewC0utyN&#10;wOLb3xfualWLLADXK2zZO8K01uwI74JlJVrlY67goe5sdsID3wbqJnV0aoQl8bDkS9xlPKxxXIm2&#10;u+NK2E7LGBDqVNQwYeoAF4wlSN9V0KT0XRvRyzYjVvqulTtAtKbXusVOi0VXTJNFaOoglQEW6Q7c&#10;EGJvAykwH4/erlhWGsfjnmsnywqsjEw5JE1/VVrWvbGsa2IYRNs1hgHuIdtt9cmgiQkZw5AxjJvy&#10;gi2kpUM+gZFWzbJC4W4xDMPUeKBNG66CFAKvbPtHQyTtXuLumaSl1MPS5ur2Pcv/fcaB6JiQpMnh&#10;OrbK3NeWOTHdGkps8cyUxJYOO3iGrWY2i8CtZfbaHNYaoFsKe60BpFyhZuULGCYCGBnL6NNbNcaq&#10;Z4VeJZ/F+sCUFnSBnVdJq5SmtJijUg2gur+c1AIah4EKv1LcE/9ZW6wzqCZSx+K2+C+qYYyITnu5&#10;Iswf83D7kiLbHKKzR8vp3c2173AARy+zEKsroZmL2LwSDMIzEPrBoJHYhT7oQoAK0MZ/sRBYYhfa&#10;X7cKWGJEoHvzGjDKMTJY7xlqux9I2F/EAuG2cXc9JYEnZjYjdiC2m33mV9XI2xhCzIhidiBwI5IS&#10;/xp50z6QvKGLdbBl5M1OxAEMb8BtOU5Bx+I/p2XaG9Jy14pi3m/4OmhfMXeZtdvTMPqOaZi+teJz&#10;CdYWSBArQOTc+OEvmZZ73ecHib4uDQOFnP+29JUgWMS4x9LgAtqoiFEeIaRnTuWBlx0OvOhlGuZF&#10;M8INtyqodolwG+wsgWValO5qAJWktS8RbjxVtxrgqec6tjz0zPxO64CZwBomZIRbRrh3jXCXaZhV&#10;0qonY7qQFpxvwsAIgfciGlZVkta+kBZZl/GAwsp8bUlaLCpNhoMmJiRpSdLakbTgBYdVywqFu4FU&#10;5k1k3kS8sNmeN2FHTWqvV3CwtbwFREx+1E/vs3xxtV0zZPCtkYp5Y4PQexl8g9fW2gLQ7I22LRZB&#10;mT1sHIGW2cO+zB7yV0l3ikPTF9DhDX6abuO/NoA/EVD/Dtf1X1g4/A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9CQAAW0NvbnRlbnRfVHlwZXNd&#10;LnhtbFBLAQIUAAoAAAAAAIdO4kAAAAAAAAAAAAAAAAAGAAAAAAAAAAAAEAAAAJ8IAABfcmVscy9Q&#10;SwECFAAUAAAACACHTuJAihRmPNEAAACUAQAACwAAAAAAAAABACAAAADDCAAAX3JlbHMvLnJlbHNQ&#10;SwECFAAKAAAAAACHTuJAAAAAAAAAAAAAAAAABAAAAAAAAAAAABAAAAAAAAAAZHJzL1BLAQIUABQA&#10;AAAIAIdO4kCvTRgd1gAAAAUBAAAPAAAAAAAAAAEAIAAAACIAAABkcnMvZG93bnJldi54bWxQSwEC&#10;FAAUAAAACACHTuJARt8iDU4HAACpQQAADgAAAAAAAAABACAAAAAlAQAAZHJzL2Uyb0RvYy54bWxQ&#10;SwUGAAAAAAYABgBZAQAA5QoAAAAA&#10;">
                <o:lock v:ext="edit" rotation="t" aspectratio="f"/>
                <v:rect id="_x0000_s1026" o:spid="_x0000_s1026" o:spt="1" style="position:absolute;left:0;top:0;height:6969;width:6280;" fillcolor="#FFFFFF" filled="t" stroked="f" coordsize="21600,21600" o:gfxdata="UEsDBAoAAAAAAIdO4kAAAAAAAAAAAAAAAAAEAAAAZHJzL1BLAwQUAAAACACHTuJATSuRorsAAADc&#10;AAAADwAAAGRycy9kb3ducmV2LnhtbEVPS4vCMBC+C/sfwix408RXWavRw4IgrB6swl6HZmyLzaTb&#10;RO3+eyMI3ubje85y3dla3Kj1lWMNo6ECQZw7U3Gh4XTcDL5A+IBssHZMGv7Jw3r10VtiatydD3TL&#10;QiFiCPsUNZQhNKmUPi/Joh+6hjhyZ9daDBG2hTQt3mO4reVYqURarDg2lNjQd0n5JbtaDZhMzd/+&#10;PNkdf64JzotObWa/Suv+50gtQATqwlv8cm9NnD+fwfOZeIFc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SuRorsAAADc&#10;AAAADwAAAAAAAAABACAAAAAiAAAAZHJzL2Rvd25yZXYueG1sUEsBAhQAFAAAAAgAh07iQDMvBZ47&#10;AAAAOQAAABAAAAAAAAAAAQAgAAAACgEAAGRycy9zaGFwZXhtbC54bWxQSwUGAAAAAAYABgBbAQAA&#10;tAMAAAAA&#10;">
                  <v:fill on="t" focussize="0,0"/>
                  <v:stroke on="f"/>
                  <v:imagedata o:title=""/>
                  <o:lock v:ext="edit" text="t" aspectratio="t"/>
                </v:rect>
                <v:shape id="_x0000_s1026" o:spid="_x0000_s1026" o:spt="202" type="#_x0000_t202" style="position:absolute;left:2532;top:8;height:421;width:1400;" fillcolor="#FFFFFF" filled="t" stroked="t" coordsize="21600,21600" o:gfxdata="UEsDBAoAAAAAAIdO4kAAAAAAAAAAAAAAAAAEAAAAZHJzL1BLAwQUAAAACACHTuJAi7F5MrwAAADc&#10;AAAADwAAAGRycy9kb3ducmV2LnhtbEVP24rCMBB9F/yHMIIvoqmCotUoWFhYXNjF6gcMzdhWm0lp&#10;Yqv79WZhwbc5nOtsdg9TiZYaV1pWMJ1EIIgzq0vOFZxPH+MlCOeRNVaWScGTHOy2/d4GY207PlKb&#10;+lyEEHYxKii8r2MpXVaQQTexNXHgLrYx6ANscqkb7EK4qeQsihbSYMmhocCakoKyW3o3Cn5+uWut&#10;uX2t7tf5oR7tk+9lkio1HEyjNQhPD/8W/7s/dZi/WsDfM+ECuX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xeTK8AAAA&#10;3AAAAA8AAAAAAAAAAQAgAAAAIgAAAGRycy9kb3ducmV2LnhtbFBLAQIUABQAAAAIAIdO4kAzLwWe&#10;OwAAADkAAAAQAAAAAAAAAAEAIAAAAAsBAABkcnMvc2hhcGV4bWwueG1sUEsFBgAAAAAGAAYAWwEA&#10;ALUDAAAAAA==&#10;">
                  <v:fill type="pattern" on="t" color2="#CCFFCC" o:title="5%" focussize="0,0" r:id="rId22"/>
                  <v:stroke color="#000000" joinstyle="miter"/>
                  <v:imagedata o:title=""/>
                  <o:lock v:ext="edit" aspectratio="f"/>
                  <v:textbox>
                    <w:txbxContent>
                      <w:p>
                        <w:pPr>
                          <w:jc w:val="center"/>
                          <w:rPr>
                            <w:sz w:val="18"/>
                            <w:szCs w:val="18"/>
                          </w:rPr>
                        </w:pPr>
                        <w:r>
                          <w:rPr>
                            <w:rFonts w:hint="eastAsia"/>
                            <w:sz w:val="18"/>
                            <w:szCs w:val="18"/>
                          </w:rPr>
                          <w:t>施工准备</w:t>
                        </w:r>
                      </w:p>
                    </w:txbxContent>
                  </v:textbox>
                </v:shape>
                <v:shape id="_x0000_s1026" o:spid="_x0000_s1026" o:spt="100" style="position:absolute;left:3234;top:423;height:321;width:1;" filled="f" stroked="t" coordsize="1,321" o:gfxdata="UEsDBAoAAAAAAIdO4kAAAAAAAAAAAAAAAAAEAAAAZHJzL1BLAwQUAAAACACHTuJAIiK8ErwAAADc&#10;AAAADwAAAGRycy9kb3ducmV2LnhtbEVPS27CMBDdV+IO1iCxA4e0ohAwSKQgKnahPcA0HuKIeBzF&#10;5lNOjyshdTdP7zuL1c024kKdrx0rGI8SEMSl0zVXCr6/tsMpCB+QNTaOScEveVgtey8LzLS7ckGX&#10;Q6hEDGGfoQITQptJ6UtDFv3ItcSRO7rOYoiwq6Tu8BrDbSPTJJlIizXHBoMt5YbK0+FsFWzXx/tk&#10;4/bpW/r685HPprsiNzulBv1xMgcR6Bb+xU/3p47zZ+/w90y8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IivBK8AAAA&#10;3AAAAA8AAAAAAAAAAQAgAAAAIgAAAGRycy9kb3ducmV2LnhtbFBLAQIUABQAAAAIAIdO4kAzLwWe&#10;OwAAADkAAAAQAAAAAAAAAAEAIAAAAAsBAABkcnMvc2hhcGV4bWwueG1sUEsFBgAAAAAGAAYAWwEA&#10;ALUDAAAAAA==&#10;" path="m0,0l1,321e">
                  <v:fill on="f" focussize="0,0"/>
                  <v:stroke color="#000000" joinstyle="round"/>
                  <v:imagedata o:title=""/>
                  <o:lock v:ext="edit" aspectratio="f"/>
                </v:shape>
                <v:shape id="_x0000_s1026" o:spid="_x0000_s1026" o:spt="202" type="#_x0000_t202" style="position:absolute;left:5118;top:1102;height:421;width:1400;" fillcolor="#FFFFFF" filled="t" stroked="t" coordsize="21600,21600" o:gfxdata="UEsDBAoAAAAAAIdO4kAAAAAAAAAAAAAAAAAEAAAAZHJzL1BLAwQUAAAACACHTuJA+i7tQL0AAADc&#10;AAAADwAAAGRycy9kb3ducmV2LnhtbEVP22rCQBB9L/gPywi+FLOx0GJiNoIBoVhoMfoBQ3aapGZn&#10;Q3ZNbL++Wyj4NodznWx7M50YaXCtZQWrKAZBXFndcq3gfNov1yCcR9bYWSYF3+Rgm88eMky1nfhI&#10;Y+lrEULYpaig8b5PpXRVQwZdZHviwH3awaAPcKilHnAK4aaTT3H8Ig22HBoa7KloqLqUV6Pg44en&#10;0ZrLW3L9ej70j7vifV2USi3mq3gDwtPN38X/7lcd5icJ/D0TLpD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Lu1AvQAA&#10;ANwAAAAPAAAAAAAAAAEAIAAAACIAAABkcnMvZG93bnJldi54bWxQSwECFAAUAAAACACHTuJAMy8F&#10;njsAAAA5AAAAEAAAAAAAAAABACAAAAAMAQAAZHJzL3NoYXBleG1sLnhtbFBLBQYAAAAABgAGAFsB&#10;AAC2AwAAAAA=&#10;">
                  <v:fill type="pattern" on="t" color2="#CCFFCC" o:title="5%" focussize="0,0" r:id="rId22"/>
                  <v:stroke color="#000000" joinstyle="miter"/>
                  <v:imagedata o:title=""/>
                  <o:lock v:ext="edit" aspectratio="f"/>
                  <v:textbox>
                    <w:txbxContent>
                      <w:p>
                        <w:pPr>
                          <w:jc w:val="center"/>
                          <w:rPr>
                            <w:sz w:val="18"/>
                            <w:szCs w:val="18"/>
                          </w:rPr>
                        </w:pPr>
                        <w:r>
                          <w:rPr>
                            <w:rFonts w:hint="eastAsia"/>
                            <w:sz w:val="18"/>
                            <w:szCs w:val="18"/>
                          </w:rPr>
                          <w:t>牵张场地布置</w:t>
                        </w:r>
                      </w:p>
                    </w:txbxContent>
                  </v:textbox>
                </v:shape>
                <v:shape id="_x0000_s1026" o:spid="_x0000_s1026" o:spt="202" type="#_x0000_t202" style="position:absolute;left:2543;top:2219;height:421;width:1400;" fillcolor="#FFFFFF" filled="t" stroked="t" coordsize="21600,21600" o:gfxdata="UEsDBAoAAAAAAIdO4kAAAAAAAAAAAAAAAAAEAAAAZHJzL1BLAwQUAAAACACHTuJAqOkuUb8AAADc&#10;AAAADwAAAGRycy9kb3ducmV2LnhtbEWP0WrCQBRE3wv+w3KFvhTd1VLR6CoYKEgLFaMfcMlek2j2&#10;bsiuifbru4VCH4eZOcOsNndbi45aXznWMBkrEMS5MxUXGk7H99EchA/IBmvHpOFBHjbrwdMKE+N6&#10;PlCXhUJECPsENZQhNImUPi/Joh+7hjh6Z9daDFG2hTQt9hFuazlVaiYtVhwXSmwoLSm/ZjerYf/N&#10;fefs9XNxu7x9NC/b9GueZlo/DydqCSLQPfyH/9o7o2GqXuH3TDwC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jpLlG/&#10;AAAA3AAAAA8AAAAAAAAAAQAgAAAAIgAAAGRycy9kb3ducmV2LnhtbFBLAQIUABQAAAAIAIdO4kAz&#10;LwWeOwAAADkAAAAQAAAAAAAAAAEAIAAAAA4BAABkcnMvc2hhcGV4bWwueG1sUEsFBgAAAAAGAAYA&#10;WwEAALgDAAAAAA==&#10;">
                  <v:fill type="pattern" on="t" color2="#CCFFCC" o:title="5%" focussize="0,0" r:id="rId22"/>
                  <v:stroke color="#000000" joinstyle="miter"/>
                  <v:imagedata o:title=""/>
                  <o:lock v:ext="edit" aspectratio="f"/>
                  <v:textbox>
                    <w:txbxContent>
                      <w:p>
                        <w:pPr>
                          <w:jc w:val="center"/>
                          <w:rPr>
                            <w:sz w:val="18"/>
                            <w:szCs w:val="18"/>
                          </w:rPr>
                        </w:pPr>
                        <w:r>
                          <w:rPr>
                            <w:rFonts w:hint="eastAsia"/>
                            <w:sz w:val="18"/>
                            <w:szCs w:val="18"/>
                          </w:rPr>
                          <w:t>导引绳展放</w:t>
                        </w:r>
                      </w:p>
                    </w:txbxContent>
                  </v:textbox>
                </v:shape>
                <v:line id="_x0000_s1026" o:spid="_x0000_s1026" o:spt="20" style="position:absolute;left:3247;top:3389;height:340;width:1;" filled="f" stroked="t" coordsize="21600,21600" o:gfxdata="UEsDBAoAAAAAAIdO4kAAAAAAAAAAAAAAAAAEAAAAZHJzL1BLAwQUAAAACACHTuJAQqOZyb8AAADc&#10;AAAADwAAAGRycy9kb3ducmV2LnhtbEWPQWsCMRSE70L/Q3iF3jRZKWXZGj0UFEFtUUupt8fmubt0&#10;87IkUdd/3wiCx2FmvmEms9624kw+NI41ZCMFgrh0puFKw/d+PsxBhIhssHVMGq4UYDZ9GkywMO7C&#10;WzrvYiUShEOBGuoYu0LKUNZkMYxcR5y8o/MWY5K+ksbjJcFtK8dKvUmLDaeFGjv6qKn8252shu16&#10;vsp/Vqe+9IdF9rn/Wm9+Q671y3Om3kFE6uMjfG8vjYaxeoXbmXQE5PQ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jmcm/&#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_x0000_s1026" o:spid="_x0000_s1026" o:spt="20" style="position:absolute;left:3244;top:4146;height:340;width:1;" filled="f" stroked="t" coordsize="21600,21600" o:gfxdata="UEsDBAoAAAAAAIdO4kAAAAAAAAAAAAAAAAAEAAAAZHJzL1BLAwQUAAAACACHTuJALe88Ur8AAADc&#10;AAAADwAAAGRycy9kb3ducmV2LnhtbEWPQWsCMRSE70L/Q3iF3jRZoWXZGj0UFEFtUUupt8fmubt0&#10;87IkUdd/3wiCx2FmvmEms9624kw+NI41ZCMFgrh0puFKw/d+PsxBhIhssHVMGq4UYDZ9GkywMO7C&#10;WzrvYiUShEOBGuoYu0LKUNZkMYxcR5y8o/MWY5K+ksbjJcFtK8dKvUmLDaeFGjv6qKn8252shu16&#10;vsp/Vqe+9IdF9rn/Wm9+Q671y3Om3kFE6uMjfG8vjYaxeoXbmXQE5PQ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3vPFK/&#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_x0000_s1026" o:spid="_x0000_s1026" o:spt="202" type="#_x0000_t202" style="position:absolute;left:2528;top:3727;height:421;width:1414;" fillcolor="#FFFFFF" filled="t" stroked="t" coordsize="21600,21600" o:gfxdata="UEsDBAoAAAAAAIdO4kAAAAAAAAAAAAAAAAAEAAAAZHJzL1BLAwQUAAAACACHTuJAuJ6Nyb4AAADc&#10;AAAADwAAAGRycy9kb3ducmV2LnhtbEWP0WrCQBRE3wX/YbmCL6K7ChWNrkIDBalgaeoHXLK3SWr2&#10;bsiuifXru0LBx2FmzjDb/c3WoqPWV441zGcKBHHuTMWFhvPX23QFwgdkg7Vj0vBLHva74WCLiXE9&#10;f1KXhUJECPsENZQhNImUPi/Jop+5hjh63661GKJsC2la7CPc1nKh1FJarDgulNhQWlJ+ya5Ww8ed&#10;+87Zy3F9/Xl5byav6WmVZlqPR3O1ARHoFp7h//bBaFioJTzOxCMgd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J6Nyb4A&#10;AADcAAAADwAAAAAAAAABACAAAAAiAAAAZHJzL2Rvd25yZXYueG1sUEsBAhQAFAAAAAgAh07iQDMv&#10;BZ47AAAAOQAAABAAAAAAAAAAAQAgAAAADQEAAGRycy9zaGFwZXhtbC54bWxQSwUGAAAAAAYABgBb&#10;AQAAtwMAAAAA&#10;">
                  <v:fill type="pattern" on="t" color2="#CCFFCC" o:title="5%" focussize="0,0" r:id="rId22"/>
                  <v:stroke color="#000000" joinstyle="miter"/>
                  <v:imagedata o:title=""/>
                  <o:lock v:ext="edit" aspectratio="f"/>
                  <v:textbox>
                    <w:txbxContent>
                      <w:p>
                        <w:pPr>
                          <w:jc w:val="center"/>
                          <w:rPr>
                            <w:sz w:val="18"/>
                            <w:szCs w:val="18"/>
                          </w:rPr>
                        </w:pPr>
                        <w:r>
                          <w:rPr>
                            <w:rFonts w:hint="eastAsia"/>
                            <w:sz w:val="18"/>
                            <w:szCs w:val="18"/>
                          </w:rPr>
                          <w:t>导地线展放</w:t>
                        </w:r>
                      </w:p>
                    </w:txbxContent>
                  </v:textbox>
                </v:shape>
                <v:shape id="_x0000_s1026" o:spid="_x0000_s1026" o:spt="202" type="#_x0000_t202" style="position:absolute;left:2542;top:4496;height:421;width:1400;" fillcolor="#FFFFFF" filled="t" stroked="t" coordsize="21600,21600" o:gfxdata="UEsDBAoAAAAAAIdO4kAAAAAAAAAAAAAAAAAEAAAAZHJzL1BLAwQUAAAACACHTuJA19IoUr8AAADc&#10;AAAADwAAAGRycy9kb3ducmV2LnhtbEWP0WrCQBRE3wv+w3KFvhTdVWjV6CoYKEgLFaMfcMlek2j2&#10;bsiuifbru4VCH4eZOcOsNndbi45aXznWMBkrEMS5MxUXGk7H99EchA/IBmvHpOFBHjbrwdMKE+N6&#10;PlCXhUJECPsENZQhNImUPi/Joh+7hjh6Z9daDFG2hTQt9hFuazlV6k1arDgulNhQWlJ+zW5Ww/6b&#10;+87Z6+fidnn9aF626dc8zbR+Hk7UEkSge/gP/7V3RsNUzeD3TDwC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SKFK/&#10;AAAA3AAAAA8AAAAAAAAAAQAgAAAAIgAAAGRycy9kb3ducmV2LnhtbFBLAQIUABQAAAAIAIdO4kAz&#10;LwWeOwAAADkAAAAQAAAAAAAAAAEAIAAAAA4BAABkcnMvc2hhcGV4bWwueG1sUEsFBgAAAAAGAAYA&#10;WwEAALgDAAAAAA==&#10;">
                  <v:fill type="pattern" on="t" color2="#CCFFCC" o:title="5%" focussize="0,0" r:id="rId22"/>
                  <v:stroke color="#000000" joinstyle="miter"/>
                  <v:imagedata o:title=""/>
                  <o:lock v:ext="edit" aspectratio="f"/>
                  <v:textbox>
                    <w:txbxContent>
                      <w:p>
                        <w:pPr>
                          <w:jc w:val="center"/>
                          <w:rPr>
                            <w:sz w:val="18"/>
                            <w:szCs w:val="18"/>
                          </w:rPr>
                        </w:pPr>
                        <w:r>
                          <w:rPr>
                            <w:rFonts w:hint="eastAsia"/>
                            <w:sz w:val="18"/>
                            <w:szCs w:val="18"/>
                          </w:rPr>
                          <w:t>导地线连接</w:t>
                        </w:r>
                      </w:p>
                    </w:txbxContent>
                  </v:textbox>
                </v:shape>
                <v:line id="_x0000_s1026" o:spid="_x0000_s1026" o:spt="20" style="position:absolute;left:3246;top:4922;height:340;width:1;" filled="f" stroked="t" coordsize="21600,21600" o:gfxdata="UEsDBAoAAAAAAIdO4kAAAAAAAAAAAAAAAAAEAAAAZHJzL1BLAwQUAAAACACHTuJAw+6TzLwAAADc&#10;AAAADwAAAGRycy9kb3ducmV2LnhtbEVPz2vCMBS+C/sfwhvspkk9jFKNHgYOQZ1oRbbbo3lry5qX&#10;kkTt/ntzEDx+fL/ny8F24ko+tI41ZBMFgrhypuVaw6lcjXMQISIb7ByThn8KsFy8jOZYGHfjA12P&#10;sRYphEOBGpoY+0LKUDVkMUxcT5y4X+ctxgR9LY3HWwq3nZwq9S4ttpwaGuzpo6Hq73ixGg7b1SY/&#10;by5D5X8+s69yv919h1zrt9dMzUBEGuJT/HCvjYapSmvTmXQE5O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uk8y8AAAA&#10;3A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shape id="_x0000_s1026" o:spid="_x0000_s1026" o:spt="202" type="#_x0000_t202" style="position:absolute;left:2544;top:5272;height:421;width:1400;" fillcolor="#FFFFFF" filled="t" stroked="t" coordsize="21600,21600" o:gfxdata="UEsDBAoAAAAAAIdO4kAAAAAAAAAAAAAAAAAEAAAAZHJzL1BLAwQUAAAACACHTuJAyQEZu78AAADc&#10;AAAADwAAAGRycy9kb3ducmV2LnhtbEWP0WrCQBRE3wv+w3ILfSl1V6GiMRvBgCAtVIz9gEv2mqRm&#10;74bsmth+fbdQ8HGYmTNMurnZVgzU+8axhtlUgSAunWm40vB52r0sQfiAbLB1TBq+ycMmmzykmBg3&#10;8pGGIlQiQtgnqKEOoUuk9GVNFv3UdcTRO7veYoiyr6TpcYxw28q5UgtpseG4UGNHeU3lpbhaDYcf&#10;HgdnL++r69frW/e8zT+WeaH10+NMrUEEuoV7+L+9NxrmagV/Z+IRk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kBGbu/&#10;AAAA3AAAAA8AAAAAAAAAAQAgAAAAIgAAAGRycy9kb3ducmV2LnhtbFBLAQIUABQAAAAIAIdO4kAz&#10;LwWeOwAAADkAAAAQAAAAAAAAAAEAIAAAAA4BAABkcnMvc2hhcGV4bWwueG1sUEsFBgAAAAAGAAYA&#10;WwEAALgDAAAAAA==&#10;">
                  <v:fill type="pattern" on="t" color2="#CCFFCC" o:title="5%" focussize="0,0" r:id="rId22"/>
                  <v:stroke color="#000000" joinstyle="miter"/>
                  <v:imagedata o:title=""/>
                  <o:lock v:ext="edit" aspectratio="f"/>
                  <v:textbox>
                    <w:txbxContent>
                      <w:p>
                        <w:pPr>
                          <w:jc w:val="center"/>
                          <w:rPr>
                            <w:sz w:val="18"/>
                            <w:szCs w:val="18"/>
                          </w:rPr>
                        </w:pPr>
                        <w:r>
                          <w:rPr>
                            <w:rFonts w:hint="eastAsia"/>
                            <w:sz w:val="18"/>
                            <w:szCs w:val="18"/>
                          </w:rPr>
                          <w:t>导地线紧线</w:t>
                        </w:r>
                      </w:p>
                    </w:txbxContent>
                  </v:textbox>
                </v:shape>
                <v:shape id="_x0000_s1026" o:spid="_x0000_s1026" o:spt="202" type="#_x0000_t202" style="position:absolute;left:3408;top:1092;height:423;width:1401;" fillcolor="#CCFFCC" filled="t" stroked="t" coordsize="21600,21600" o:gfxdata="UEsDBAoAAAAAAIdO4kAAAAAAAAAAAAAAAAAEAAAAZHJzL1BLAwQUAAAACACHTuJAm8pjx7wAAADc&#10;AAAADwAAAGRycy9kb3ducmV2LnhtbEVPz2vCMBS+D/Y/hCfsMmZSBSnV6MEhCDtMrQi7PZpnU2xe&#10;SpJZ998vh8GOH9/v1ebhenGnEDvPGoqpAkHceNNxq+Fc795KEDEhG+w9k4YfirBZPz+tsDJ+5CPd&#10;T6kVOYRjhRpsSkMlZWwsOYxTPxBn7uqDw5RhaKUJOOZw18uZUgvpsOPcYHGgraXmdvp2Gnb2/VbG&#10;r8NHfZ7X+/G1lOoSPrV+mRRqCSLRI/2L/9x7o2FW5Pn5TD4Ccv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KY8e8AAAA&#10;3A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pPr>
                          <w:jc w:val="center"/>
                          <w:rPr>
                            <w:sz w:val="18"/>
                            <w:szCs w:val="18"/>
                          </w:rPr>
                        </w:pPr>
                        <w:r>
                          <w:rPr>
                            <w:rFonts w:hint="eastAsia"/>
                            <w:sz w:val="18"/>
                            <w:szCs w:val="18"/>
                          </w:rPr>
                          <w:t>放线滑车准备</w:t>
                        </w:r>
                      </w:p>
                    </w:txbxContent>
                  </v:textbox>
                </v:shape>
                <v:shape id="_x0000_s1026" o:spid="_x0000_s1026" o:spt="202" type="#_x0000_t202" style="position:absolute;left:1698;top:1092;height:423;width:1401;" fillcolor="#CCFFCC" filled="t" stroked="t" coordsize="21600,21600" o:gfxdata="UEsDBAoAAAAAAIdO4kAAAAAAAAAAAAAAAAAEAAAAZHJzL1BLAwQUAAAACACHTuJA9IbGXL8AAADc&#10;AAAADwAAAGRycy9kb3ducmV2LnhtbEWPQWsCMRSE74X+h/AKvRRN1kJZVqMHiyD0UOuK4O2xeW4W&#10;Ny9Lkrr235tCocdhZr5hFqub68WVQuw8ayimCgRx403HrYZDvZmUIGJCNth7Jg0/FGG1fHxYYGX8&#10;yF903adWZAjHCjXYlIZKythYchinfiDO3tkHhynL0EoTcMxw18uZUm/SYcd5weJAa0vNZf/tNGzs&#10;+6WMp91HfXitt+NLKdUxfGr9/FSoOYhEt/Qf/mtvjYZZUcDvmXwE5P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SGxly/&#10;AAAA3AAAAA8AAAAAAAAAAQAgAAAAIgAAAGRycy9kb3ducmV2LnhtbFBLAQIUABQAAAAIAIdO4kAz&#10;LwWeOwAAADkAAAAQAAAAAAAAAAEAIAAAAA4BAABkcnMvc2hhcGV4bWwueG1sUEsFBgAAAAAGAAYA&#10;WwEAALgDAAAAAA==&#10;">
                  <v:fill on="t" focussize="0,0"/>
                  <v:stroke color="#000000" joinstyle="miter"/>
                  <v:imagedata o:title=""/>
                  <o:lock v:ext="edit" aspectratio="f"/>
                  <v:textbox>
                    <w:txbxContent>
                      <w:p>
                        <w:pPr>
                          <w:jc w:val="center"/>
                          <w:rPr>
                            <w:sz w:val="18"/>
                            <w:szCs w:val="18"/>
                          </w:rPr>
                        </w:pPr>
                        <w:r>
                          <w:rPr>
                            <w:rFonts w:hint="eastAsia"/>
                            <w:sz w:val="18"/>
                            <w:szCs w:val="18"/>
                          </w:rPr>
                          <w:t>跨越施工准备</w:t>
                        </w:r>
                      </w:p>
                    </w:txbxContent>
                  </v:textbox>
                </v:shape>
                <v:shape id="_x0000_s1026" o:spid="_x0000_s1026" o:spt="100" style="position:absolute;left:714;top:732;height:352;width:3411;" filled="f" stroked="t" coordsize="3411,352" o:gfxdata="UEsDBAoAAAAAAIdO4kAAAAAAAAAAAAAAAAAEAAAAZHJzL1BLAwQUAAAACACHTuJAulYdE8EAAADc&#10;AAAADwAAAGRycy9kb3ducmV2LnhtbEWPW2vCQBSE34X+h+UIfdNN8iA1dZVibVGqQrWX19PsMQlm&#10;z4bsxkt/vSsIPg4z8w0zmpxMJQ7UuNKygrgfgSDOrC45V/C1fes9gXAeWWNlmRScycFk/NAZYart&#10;kT/psPG5CBB2KSoovK9TKV1WkEHXtzVx8Ha2MeiDbHKpGzwGuKlkEkUDabDksFBgTdOCsv2mNQqG&#10;v9+zH1y/zJe793a1+Bv8f7y2W6Ueu3H0DMLTyd/Dt/ZcK0jiBK5nwhGQ4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lYd&#10;E8EAAADcAAAADwAAAAAAAAABACAAAAAiAAAAZHJzL2Rvd25yZXYueG1sUEsBAhQAFAAAAAgAh07i&#10;QDMvBZ47AAAAOQAAABAAAAAAAAAAAQAgAAAAEAEAAGRycy9zaGFwZXhtbC54bWxQSwUGAAAAAAYA&#10;BgBbAQAAugMAAAAA&#10;" path="m2,352l0,0,3411,1,3405,351e">
                  <v:fill on="f" focussize="0,0"/>
                  <v:stroke color="#000000" joinstyle="round" startarrow="block" endarrow="block"/>
                  <v:imagedata o:title=""/>
                  <o:lock v:ext="edit" aspectratio="f"/>
                </v:shape>
                <v:shape id="_x0000_s1026" o:spid="_x0000_s1026" o:spt="100" style="position:absolute;left:3243;top:1873;height:343;width:3;" filled="f" stroked="t" coordsize="3,343" o:gfxdata="UEsDBAoAAAAAAIdO4kAAAAAAAAAAAAAAAAAEAAAAZHJzL1BLAwQUAAAACACHTuJAoH0TcrgAAADc&#10;AAAADwAAAGRycy9kb3ducmV2LnhtbEWPzQrCMBCE74LvEFbwZtMqiFSjB3/Ai/j7AEuztsVmU5qo&#10;7dsbQfA4zMw3zGLVmkq8qHGlZQVJFIMgzqwuOVdwu+5GMxDOI2usLJOCjhyslv3eAlNt33ym18Xn&#10;IkDYpaig8L5OpXRZQQZdZGvi4N1tY9AH2eRSN/gOcFPJcRxPpcGSw0KBNa0Lyh6Xp1GwcVt8dEgS&#10;j6ds+2zvh05uDkoNB0k8B+Gp9f/wr73XCsbJBL5nwhGQy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H0TcrgAAADcAAAA&#10;DwAAAAAAAAABACAAAAAiAAAAZHJzL2Rvd25yZXYueG1sUEsBAhQAFAAAAAgAh07iQDMvBZ47AAAA&#10;OQAAABAAAAAAAAAAAQAgAAAABwEAAGRycy9zaGFwZXhtbC54bWxQSwUGAAAAAAYABgBbAQAAsQMA&#10;AAAA&#10;" path="m3,0l0,343e">
                  <v:fill on="f" focussize="0,0"/>
                  <v:stroke color="#000000" joinstyle="round" endarrow="block"/>
                  <v:imagedata o:title=""/>
                  <o:lock v:ext="edit" aspectratio="f"/>
                </v:shape>
                <v:shape id="_x0000_s1026" o:spid="_x0000_s1026" o:spt="100" style="position:absolute;left:708;top:1509;height:370;width:3397;" filled="f" stroked="t" coordsize="3397,370" o:gfxdata="UEsDBAoAAAAAAIdO4kAAAAAAAAAAAAAAAAAEAAAAZHJzL1BLAwQUAAAACACHTuJAXADYRb8AAADc&#10;AAAADwAAAGRycy9kb3ducmV2LnhtbEWPzW7CMBCE75V4B2uRuFTgBLUVSmNySElKuRV4gFW8+aHx&#10;Oo3NT9++RqrU42hmvtGk2c304kKj6ywriBcRCOLK6o4bBcdDMV+BcB5ZY2+ZFPyQg2w9eUgx0fbK&#10;n3TZ+0YECLsEFbTeD4mUrmrJoFvYgTh4tR0N+iDHRuoRrwFuermMohdpsOOw0OJAeUvV1/5sFJz6&#10;8rHMT29FPOBm8/G947p7fldqNo2jVxCebv4//NfeagXL+AnuZ8IR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wA2EW/&#10;AAAA3AAAAA8AAAAAAAAAAQAgAAAAIgAAAGRycy9kb3ducmV2LnhtbFBLAQIUABQAAAAIAIdO4kAz&#10;LwWeOwAAADkAAAAQAAAAAAAAAAEAIAAAAA4BAABkcnMvc2hhcGV4bWwueG1sUEsFBgAAAAAGAAYA&#10;WwEAALgDAAAAAA==&#10;" path="m2,24l0,370,3397,370,3397,0e">
                  <v:fill on="f" focussize="0,0"/>
                  <v:stroke color="#000000" joinstyle="round"/>
                  <v:imagedata o:title=""/>
                  <o:lock v:ext="edit" aspectratio="f"/>
                </v:shape>
                <v:line id="_x0000_s1026" o:spid="_x0000_s1026" o:spt="20" style="position:absolute;left:3244;top:5692;height:340;width:1;" filled="f" stroked="t" coordsize="21600,21600" o:gfxdata="UEsDBAoAAAAAAIdO4kAAAAAAAAAAAAAAAAAEAAAAZHJzL1BLAwQUAAAACACHTuJAqDaqj78AAADc&#10;AAAADwAAAGRycy9kb3ducmV2LnhtbEWPT4vCMBTE7wt+h/CEva1phV1KNXoQFEHdxT+I3h7Nsy02&#10;LyWJWr/9ZmHB4zAzv2HG08404k7O15YVpIMEBHFhdc2lgsN+/pGB8AFZY2OZFDzJw3TSextjru2D&#10;t3TfhVJECPscFVQhtLmUvqjIoB/Yljh6F+sMhihdKbXDR4SbRg6T5EsarDkuVNjSrKLiursZBdv1&#10;fJUdV7eucOdF+r3/WW9OPlPqvZ8mIxCBuvAK/7eXWsEw/YS/M/EIyM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g2qo+/&#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_x0000_s1026" o:spid="_x0000_s1026" o:spt="202" type="#_x0000_t202" style="position:absolute;left:2542;top:6042;height:421;width:1400;" fillcolor="#FFFFFF" filled="t" stroked="t" coordsize="21600,21600" o:gfxdata="UEsDBAoAAAAAAIdO4kAAAAAAAAAAAAAAAAAEAAAAZHJzL1BLAwQUAAAACACHTuJAPUcbFL8AAADc&#10;AAAADwAAAGRycy9kb3ducmV2LnhtbEWP0WrCQBRE3wv+w3KFvpS6iVDR1DXQQKEoVIx+wCV7m6TJ&#10;3g3ZNVG/vlsQfBxm5gyzTi+mFQP1rrasIJ5FIIgLq2suFZyOn69LEM4ja2wtk4IrOUg3k6c1JtqO&#10;fKAh96UIEHYJKqi87xIpXVGRQTezHXHwfmxv0AfZl1L3OAa4aeU8ihbSYM1hocKOsoqKJj8bBfsb&#10;j4M1zW51/n3bdi8f2fcyy5V6nsbROwhPF/8I39tfWsE8XsD/mXAE5O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1HGxS/&#10;AAAA3AAAAA8AAAAAAAAAAQAgAAAAIgAAAGRycy9kb3ducmV2LnhtbFBLAQIUABQAAAAIAIdO4kAz&#10;LwWeOwAAADkAAAAQAAAAAAAAAAEAIAAAAA4BAABkcnMvc2hhcGV4bWwueG1sUEsFBgAAAAAGAAYA&#10;WwEAALgDAAAAAA==&#10;">
                  <v:fill type="pattern" on="t" color2="#CCFFCC" o:title="5%" focussize="0,0" r:id="rId22"/>
                  <v:stroke color="#000000" joinstyle="miter"/>
                  <v:imagedata o:title=""/>
                  <o:lock v:ext="edit" aspectratio="f"/>
                  <v:textbox>
                    <w:txbxContent>
                      <w:p>
                        <w:pPr>
                          <w:jc w:val="center"/>
                          <w:rPr>
                            <w:sz w:val="18"/>
                            <w:szCs w:val="18"/>
                          </w:rPr>
                        </w:pPr>
                        <w:r>
                          <w:rPr>
                            <w:rFonts w:hint="eastAsia"/>
                            <w:sz w:val="18"/>
                            <w:szCs w:val="18"/>
                          </w:rPr>
                          <w:t>附件安装</w:t>
                        </w:r>
                      </w:p>
                    </w:txbxContent>
                  </v:textbox>
                </v:shape>
                <v:line id="_x0000_s1026" o:spid="_x0000_s1026" o:spt="20" style="position:absolute;left:3237;top:6465;height:340;width:1;" filled="f" stroked="t" coordsize="21600,21600" o:gfxdata="UEsDBAoAAAAAAIdO4kAAAAAAAAAAAAAAAAAEAAAAZHJzL1BLAwQUAAAACACHTuJAN6iRY78AAADc&#10;AAAADwAAAGRycy9kb3ducmV2LnhtbEWPT4vCMBTE7wt+h/CEva1pPeyWavQgKIK6i38QvT2aZ1ts&#10;XkoStX77zcKCx2FmfsOMp51pxJ2cry0rSAcJCOLC6ppLBYf9/CMD4QOyxsYyKXiSh+mk9zbGXNsH&#10;b+m+C6WIEPY5KqhCaHMpfVGRQT+wLXH0LtYZDFG6UmqHjwg3jRwmyac0WHNcqLClWUXFdXczCrbr&#10;+So7rm5d4c6L9Hv/s96cfKbUez9NRiACdeEV/m8vtYJh+gV/Z+IRkJ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eokWO/&#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_x0000_s1026" o:spid="_x0000_s1026" o:spt="202" type="#_x0000_t202" style="position:absolute;left:2535;top:6815;height:421;width:1400;" fillcolor="#FFFFFF" filled="t" stroked="t" coordsize="21600,21600" o:gfxdata="UEsDBAoAAAAAAIdO4kAAAAAAAAAAAAAAAAAEAAAAZHJzL1BLAwQUAAAACACHTuJAI5Qq/bsAAADc&#10;AAAADwAAAGRycy9kb3ducmV2LnhtbEVPzYrCMBC+L/gOYQQvi6YVXLQaBQsLi8IuVh9gaMa22kxK&#10;E1v16TcHwePH97/a3E0tOmpdZVlBPIlAEOdWV1woOB2/x3MQziNrrC2Tggc52KwHHytMtO35QF3m&#10;CxFC2CWooPS+SaR0eUkG3cQ2xIE729agD7AtpG6xD+GmltMo+pIGKw4NJTaUlpRfs5tR8PfkvrPm&#10;ul/cLrNd87lNf+dpptRoGEdLEJ7u/i1+uX+0gmkc1oYz4QjI9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5Qq/bsAAADc&#10;AAAADwAAAAAAAAABACAAAAAiAAAAZHJzL2Rvd25yZXYueG1sUEsBAhQAFAAAAAgAh07iQDMvBZ47&#10;AAAAOQAAABAAAAAAAAAAAQAgAAAACgEAAGRycy9zaGFwZXhtbC54bWxQSwUGAAAAAAYABgBbAQAA&#10;tAMAAAAA&#10;">
                  <v:fill type="pattern" on="t" color2="#CCFFCC" o:title="5%" focussize="0,0" r:id="rId22"/>
                  <v:stroke color="#000000" joinstyle="miter"/>
                  <v:imagedata o:title=""/>
                  <o:lock v:ext="edit" aspectratio="f"/>
                  <v:textbox>
                    <w:txbxContent>
                      <w:p>
                        <w:pPr>
                          <w:jc w:val="center"/>
                        </w:pPr>
                        <w:r>
                          <w:rPr>
                            <w:rFonts w:hint="eastAsia"/>
                            <w:sz w:val="18"/>
                            <w:szCs w:val="18"/>
                          </w:rPr>
                          <w:t>清理现场</w:t>
                        </w:r>
                      </w:p>
                    </w:txbxContent>
                  </v:textbox>
                </v:shape>
                <v:line id="_x0000_s1026" o:spid="_x0000_s1026" o:spt="20" style="position:absolute;left:3240;top:2628;height:340;width:1;" filled="f" stroked="t" coordsize="21600,21600" o:gfxdata="UEsDBAoAAAAAAIdO4kAAAAAAAAAAAAAAAAAEAAAAZHJzL1BLAwQUAAAACACHTuJAKXugir8AAADc&#10;AAAADwAAAGRycy9kb3ducmV2LnhtbEWPT4vCMBTE7wt+h/CEva1pPSzdavQgKIK6i38QvT2aZ1ts&#10;XkoStX77zcKCx2FmfsOMp51pxJ2cry0rSAcJCOLC6ppLBYf9/CMD4QOyxsYyKXiSh+mk9zbGXNsH&#10;b+m+C6WIEPY5KqhCaHMpfVGRQT+wLXH0LtYZDFG6UmqHjwg3jRwmyac0WHNcqLClWUXFdXczCrbr&#10;+So7rm5d4c6L9Hv/s96cfKbUez9NRiACdeEV/m8vtYJh+gV/Z+IRkJ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7oIq/&#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_x0000_s1026" o:spid="_x0000_s1026" o:spt="202" type="#_x0000_t202" style="position:absolute;left:2538;top:2978;height:421;width:1400;" fillcolor="#FFFFFF" filled="t" stroked="t" coordsize="21600,21600" o:gfxdata="UEsDBAoAAAAAAIdO4kAAAAAAAAAAAAAAAAAEAAAAZHJzL1BLAwQUAAAACACHTuJAE47sRrsAAADc&#10;AAAADwAAAGRycy9kb3ducmV2LnhtbEVPzYrCMBC+L/gOYQQvi6YWXLQaBQsLi8IuVh9gaMa22kxK&#10;E1v16TcHwePH97/a3E0tOmpdZVnBdBKBIM6trrhQcDp+j+cgnEfWWFsmBQ9ysFkPPlaYaNvzgbrM&#10;FyKEsEtQQel9k0jp8pIMuoltiAN3tq1BH2BbSN1iH8JNLeMo+pIGKw4NJTaUlpRfs5tR8PfkvrPm&#10;ul/cLrNd87lNf+dpptRoOI2WIDzd/Vv8cv9oBXEc5ocz4QjI9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47sRrsAAADc&#10;AAAADwAAAAAAAAABACAAAAAiAAAAZHJzL2Rvd25yZXYueG1sUEsBAhQAFAAAAAgAh07iQDMvBZ47&#10;AAAAOQAAABAAAAAAAAAAAQAgAAAACgEAAGRycy9zaGFwZXhtbC54bWxQSwUGAAAAAAYABgBbAQAA&#10;tAMAAAAA&#10;">
                  <v:fill type="pattern" on="t" color2="#CCFFCC" o:title="5%" focussize="0,0" r:id="rId22"/>
                  <v:stroke color="#000000" joinstyle="miter"/>
                  <v:imagedata o:title=""/>
                  <o:lock v:ext="edit" aspectratio="f"/>
                  <v:textbox>
                    <w:txbxContent>
                      <w:p>
                        <w:pPr>
                          <w:jc w:val="center"/>
                          <w:rPr>
                            <w:sz w:val="18"/>
                            <w:szCs w:val="18"/>
                          </w:rPr>
                        </w:pPr>
                        <w:r>
                          <w:rPr>
                            <w:rFonts w:hint="eastAsia"/>
                            <w:sz w:val="18"/>
                            <w:szCs w:val="18"/>
                          </w:rPr>
                          <w:t>牵引绳展放</w:t>
                        </w:r>
                      </w:p>
                    </w:txbxContent>
                  </v:textbox>
                </v:shape>
                <v:shape id="_x0000_s1026" o:spid="_x0000_s1026" o:spt="202" type="#_x0000_t202" style="position:absolute;left:8;top:1092;height:423;width:1401;" fillcolor="#CCFFCC" filled="t" stroked="t" coordsize="21600,21600" o:gfxdata="UEsDBAoAAAAAAIdO4kAAAAAAAAAAAAAAAAAEAAAAZHJzL1BLAwQUAAAACACHTuJAOuoM4b8AAADc&#10;AAAADwAAAGRycy9kb3ducmV2LnhtbEWPwWrDMBBE74X8g9hALqWR7EIxbpQcUgKBHNrGodDbYm0s&#10;E2tlJDVO/74qFHocZuYNs9rc3CCuFGLvWUOxVCCIW2967jScmt1DBSImZIODZ9LwTRE269ndCmvj&#10;J36n6zF1IkM41qjBpjTWUsbWksO49CNx9s4+OExZhk6agFOGu0GWSj1Jhz3nBYsjbS21l+OX07Cz&#10;L5cqfr4dmtNjs5/uK6k+wqvWi3mhnkEkuqX/8F97bzSUZQG/Z/IRkO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rqDOG/&#10;AAAA3AAAAA8AAAAAAAAAAQAgAAAAIgAAAGRycy9kb3ducmV2LnhtbFBLAQIUABQAAAAIAIdO4kAz&#10;LwWeOwAAADkAAAAQAAAAAAAAAAEAIAAAAA4BAABkcnMvc2hhcGV4bWwueG1sUEsFBgAAAAAGAAYA&#10;WwEAALgDAAAAAA==&#10;">
                  <v:fill on="t" focussize="0,0"/>
                  <v:stroke color="#000000" joinstyle="miter"/>
                  <v:imagedata o:title=""/>
                  <o:lock v:ext="edit" aspectratio="f"/>
                  <v:textbox>
                    <w:txbxContent>
                      <w:p>
                        <w:pPr>
                          <w:jc w:val="center"/>
                          <w:rPr>
                            <w:sz w:val="18"/>
                            <w:szCs w:val="18"/>
                          </w:rPr>
                        </w:pPr>
                        <w:r>
                          <w:rPr>
                            <w:rFonts w:hint="eastAsia"/>
                            <w:sz w:val="18"/>
                            <w:szCs w:val="18"/>
                          </w:rPr>
                          <w:t>机具准备</w:t>
                        </w:r>
                      </w:p>
                    </w:txbxContent>
                  </v:textbox>
                </v:shape>
                <v:shape id="_x0000_s1026" o:spid="_x0000_s1026" o:spt="100" style="position:absolute;left:2428;top:1510;height:370;width:3397;" filled="f" stroked="t" coordsize="3397,370" o:gfxdata="UEsDBAoAAAAAAIdO4kAAAAAAAAAAAAAAAAAEAAAAZHJzL1BLAwQUAAAACACHTuJAcskvF70AAADc&#10;AAAADwAAAGRycy9kb3ducmV2LnhtbEWPy27CMBRE95X4B+sisanASSSqKuCw4E13BT7gKr7kQXwd&#10;YvP6e4xUqcvRzJzRTGcP04gbda6yrCAeRSCIc6srLhQcD6vhNwjnkTU2lknBkxzMst7HFFNt7/xL&#10;t70vRICwS1FB6X2bSunykgy6kW2Jg3eynUEfZFdI3eE9wE0jkyj6kgYrDgsltjQvKT/vr0ZB3aw/&#10;1/N6sYpbXC53lx8+VeONUoN+HE1AeHr4//Bfe6sVJEkC7zPhCMjs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yS8XvQAA&#10;ANwAAAAPAAAAAAAAAAEAIAAAACIAAABkcnMvZG93bnJldi54bWxQSwECFAAUAAAACACHTuJAMy8F&#10;njsAAAA5AAAAEAAAAAAAAAABACAAAAAMAQAAZHJzL3NoYXBleG1sLnhtbFBLBQYAAAAABgAGAFsB&#10;AAC2AwAAAAA=&#10;" path="m2,24l0,370,3397,370,3397,0e">
                  <v:fill on="f" focussize="0,0"/>
                  <v:stroke color="#000000" joinstyle="round"/>
                  <v:imagedata o:title=""/>
                  <o:lock v:ext="edit" aspectratio="f"/>
                </v:shape>
                <v:shape id="_x0000_s1026" o:spid="_x0000_s1026" o:spt="100" style="position:absolute;left:2414;top:736;height:352;width:3411;" filled="f" stroked="t" coordsize="3411,352" o:gfxdata="UEsDBAoAAAAAAIdO4kAAAAAAAAAAAAAAAAAEAAAAZHJzL1BLAwQUAAAACACHTuJAG3ZyNcAAAADc&#10;AAAADwAAAGRycy9kb3ducmV2LnhtbEWPW2vCQBSE3wX/w3KEvunGFKRGVym9YfEC3l9Ps8ckNHs2&#10;ZDdq++u7QsHHYWa+YcbTqynFmWpXWFbQ70UgiFOrC84U7Lbv3ScQziNrLC2Tgh9yMJ20W2NMtL3w&#10;ms4bn4kAYZeggtz7KpHSpTkZdD1bEQfvZGuDPsg6k7rGS4CbUsZRNJAGCw4LOVb0klP6vWmMguFx&#10;/3bA1fNscfpolp9fg9/5a7NV6qHTj0YgPF39PfzfnmkFcfwItzPhCMjJ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dnI1&#10;wAAAANwAAAAPAAAAAAAAAAEAIAAAACIAAABkcnMvZG93bnJldi54bWxQSwECFAAUAAAACACHTuJA&#10;My8FnjsAAAA5AAAAEAAAAAAAAAABACAAAAAPAQAAZHJzL3NoYXBleG1sLnhtbFBLBQYAAAAABgAG&#10;AFsBAAC5AwAAAAA=&#10;" path="m2,352l0,0,3411,1,3405,351e">
                  <v:fill on="f" focussize="0,0"/>
                  <v:stroke color="#000000" joinstyle="round" startarrow="block" endarrow="block"/>
                  <v:imagedata o:title=""/>
                  <o:lock v:ext="edit" aspectratio="f"/>
                </v:shape>
                <w10:wrap type="none"/>
                <w10:anchorlock/>
              </v:group>
            </w:pict>
          </mc:Fallback>
        </mc:AlternateContent>
      </w:r>
    </w:p>
    <w:p>
      <w:pPr>
        <w:spacing w:line="240" w:lineRule="auto"/>
        <w:jc w:val="center"/>
        <w:rPr>
          <w:rFonts w:hint="eastAsia" w:ascii="黑体" w:hAnsi="黑体" w:eastAsia="黑体" w:cs="黑体"/>
          <w:sz w:val="21"/>
          <w:szCs w:val="21"/>
          <w:lang w:val="en-US" w:eastAsia="zh-CN"/>
        </w:rPr>
      </w:pPr>
      <w:r>
        <w:rPr>
          <w:rFonts w:hint="eastAsia" w:ascii="黑体" w:hAnsi="黑体" w:eastAsia="黑体" w:cs="黑体"/>
          <w:bCs/>
          <w:sz w:val="21"/>
          <w:szCs w:val="21"/>
          <w:lang w:val="en-US" w:eastAsia="zh-CN"/>
        </w:rPr>
        <w:t>图4.1 导线张力架线施工工艺流程图</w:t>
      </w:r>
    </w:p>
    <w:p>
      <w:pPr>
        <w:spacing w:line="360" w:lineRule="auto"/>
        <w:outlineLvl w:val="1"/>
        <w:rPr>
          <w:rFonts w:hint="eastAsia" w:ascii="宋体" w:hAnsi="宋体" w:eastAsia="宋体" w:cs="Times New Roman"/>
          <w:b/>
          <w:sz w:val="24"/>
          <w:szCs w:val="22"/>
          <w:lang w:val="en-US" w:eastAsia="zh-CN"/>
        </w:rPr>
      </w:pPr>
      <w:bookmarkStart w:id="23" w:name="_Toc8920"/>
      <w:r>
        <w:rPr>
          <w:rFonts w:hint="eastAsia" w:ascii="宋体" w:hAnsi="宋体" w:eastAsia="宋体" w:cs="Times New Roman"/>
          <w:b/>
          <w:sz w:val="24"/>
          <w:szCs w:val="22"/>
          <w:lang w:val="en-US" w:eastAsia="zh-CN"/>
        </w:rPr>
        <w:t>4.2 架线施工方法及工艺</w:t>
      </w:r>
      <w:bookmarkEnd w:id="23"/>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8"/>
          <w:lang w:val="en-US" w:eastAsia="zh-CN"/>
        </w:rPr>
      </w:pPr>
      <w:bookmarkStart w:id="24" w:name="_Toc275702026"/>
      <w:r>
        <w:rPr>
          <w:rFonts w:hint="eastAsia" w:ascii="Times New Roman" w:hAnsi="Times New Roman" w:eastAsia="宋体" w:cs="Times New Roman"/>
          <w:b/>
          <w:bCs/>
          <w:sz w:val="24"/>
          <w:szCs w:val="28"/>
          <w:lang w:val="en-US" w:eastAsia="zh-CN"/>
        </w:rPr>
        <w:t>4.2.1</w:t>
      </w:r>
      <w:r>
        <w:rPr>
          <w:rFonts w:hint="default" w:ascii="Times New Roman" w:hAnsi="Times New Roman" w:eastAsia="宋体" w:cs="Times New Roman"/>
          <w:b/>
          <w:bCs/>
          <w:sz w:val="24"/>
          <w:szCs w:val="28"/>
          <w:lang w:val="en-US" w:eastAsia="zh-CN"/>
        </w:rPr>
        <w:t>　施工准备</w:t>
      </w:r>
      <w:bookmarkEnd w:id="24"/>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①</w:t>
      </w:r>
      <w:r>
        <w:rPr>
          <w:rFonts w:hint="default" w:ascii="Times New Roman" w:hAnsi="Times New Roman" w:eastAsia="宋体" w:cs="Times New Roman"/>
          <w:sz w:val="24"/>
          <w:szCs w:val="28"/>
          <w:lang w:val="en-US" w:eastAsia="zh-CN"/>
        </w:rPr>
        <w:t>　技术准备</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1）架线施工作业前，由项目施工总负责组织有关人员对本工程在施工前进行以下技术准备工作：熟悉和审查施工图纸，编制详细的施工步骤和计划，进行技术交底。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2）项目施工总负责组织有关人员认真研究设计图纸，了解图纸的要求和原理，与建设单位、设计单位、监理单位共同解决图纸中问题，以便施工顺利进行，做好图纸会审记录并签证。</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3）</w:t>
      </w:r>
      <w:r>
        <w:rPr>
          <w:rFonts w:hint="default" w:ascii="Times New Roman" w:hAnsi="Times New Roman" w:eastAsia="宋体" w:cs="Times New Roman"/>
          <w:sz w:val="24"/>
          <w:szCs w:val="28"/>
          <w:lang w:val="en-US" w:eastAsia="zh-CN"/>
        </w:rPr>
        <w:t>做好</w:t>
      </w:r>
      <w:r>
        <w:rPr>
          <w:rFonts w:hint="eastAsia" w:ascii="Times New Roman" w:hAnsi="Times New Roman" w:eastAsia="宋体" w:cs="Times New Roman"/>
          <w:sz w:val="24"/>
          <w:szCs w:val="28"/>
          <w:lang w:val="en-US" w:eastAsia="zh-CN"/>
        </w:rPr>
        <w:t>架线施工</w:t>
      </w:r>
      <w:r>
        <w:rPr>
          <w:rFonts w:hint="default" w:ascii="Times New Roman" w:hAnsi="Times New Roman" w:eastAsia="宋体" w:cs="Times New Roman"/>
          <w:sz w:val="24"/>
          <w:szCs w:val="28"/>
          <w:lang w:val="en-US" w:eastAsia="zh-CN"/>
        </w:rPr>
        <w:t>试点工作。</w:t>
      </w:r>
      <w:r>
        <w:rPr>
          <w:rFonts w:hint="eastAsia" w:ascii="Times New Roman" w:hAnsi="Times New Roman" w:eastAsia="宋体" w:cs="Times New Roman"/>
          <w:sz w:val="24"/>
          <w:szCs w:val="28"/>
          <w:lang w:val="en-US" w:eastAsia="zh-CN"/>
        </w:rPr>
        <w:t>首个架线区段</w:t>
      </w:r>
      <w:r>
        <w:rPr>
          <w:rFonts w:hint="default" w:ascii="Times New Roman" w:hAnsi="Times New Roman" w:eastAsia="宋体" w:cs="Times New Roman"/>
          <w:sz w:val="24"/>
          <w:szCs w:val="28"/>
          <w:lang w:val="en-US" w:eastAsia="zh-CN"/>
        </w:rPr>
        <w:t>试点需项目部技术、安全、质量负责人和施工队长、技术员、</w:t>
      </w:r>
      <w:r>
        <w:rPr>
          <w:rFonts w:hint="eastAsia" w:ascii="Times New Roman" w:hAnsi="Times New Roman" w:eastAsia="宋体" w:cs="Times New Roman"/>
          <w:sz w:val="24"/>
          <w:szCs w:val="28"/>
          <w:lang w:val="en-US" w:eastAsia="zh-CN"/>
        </w:rPr>
        <w:t>安全员</w:t>
      </w:r>
      <w:r>
        <w:rPr>
          <w:rFonts w:hint="default" w:ascii="Times New Roman" w:hAnsi="Times New Roman" w:eastAsia="宋体" w:cs="Times New Roman"/>
          <w:sz w:val="24"/>
          <w:szCs w:val="28"/>
          <w:lang w:val="en-US" w:eastAsia="zh-CN"/>
        </w:rPr>
        <w:t>及工程监理人员参加。试点的目的是为了检验技术交底的内容是否可行，总结经验，为全面开展</w:t>
      </w:r>
      <w:r>
        <w:rPr>
          <w:rFonts w:hint="eastAsia" w:ascii="Times New Roman" w:hAnsi="Times New Roman" w:eastAsia="宋体" w:cs="Times New Roman"/>
          <w:sz w:val="24"/>
          <w:szCs w:val="28"/>
          <w:lang w:val="en-US" w:eastAsia="zh-CN"/>
        </w:rPr>
        <w:t>架线施工</w:t>
      </w:r>
      <w:r>
        <w:rPr>
          <w:rFonts w:hint="default" w:ascii="Times New Roman" w:hAnsi="Times New Roman" w:eastAsia="宋体" w:cs="Times New Roman"/>
          <w:sz w:val="24"/>
          <w:szCs w:val="28"/>
          <w:lang w:val="en-US" w:eastAsia="zh-CN"/>
        </w:rPr>
        <w:t>作好准备。</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② </w:t>
      </w:r>
      <w:r>
        <w:rPr>
          <w:rFonts w:hint="default" w:ascii="Times New Roman" w:hAnsi="Times New Roman" w:eastAsia="宋体" w:cs="Times New Roman"/>
          <w:sz w:val="24"/>
          <w:szCs w:val="28"/>
          <w:lang w:val="en-US" w:eastAsia="zh-CN"/>
        </w:rPr>
        <w:t>机具准备</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1）架线施工</w:t>
      </w:r>
      <w:r>
        <w:rPr>
          <w:rFonts w:hint="default" w:ascii="Times New Roman" w:hAnsi="Times New Roman" w:eastAsia="宋体" w:cs="Times New Roman"/>
          <w:sz w:val="24"/>
          <w:szCs w:val="28"/>
          <w:lang w:val="en-US" w:eastAsia="zh-CN"/>
        </w:rPr>
        <w:t>所使用的工具应经项目部安监部和工程部进行检验，并标识。检验合格者方可在本工程施工中使用。使用前必须进行外观检查，并进行标识。不合格者严禁使用，并且不得以小代大。</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2）</w:t>
      </w:r>
      <w:r>
        <w:rPr>
          <w:rFonts w:hint="default" w:ascii="Times New Roman" w:hAnsi="Times New Roman" w:eastAsia="宋体" w:cs="Times New Roman"/>
          <w:sz w:val="24"/>
          <w:szCs w:val="28"/>
          <w:lang w:val="en-US" w:eastAsia="zh-CN"/>
        </w:rPr>
        <w:t>本工程使用的计量仪器（游标卡尺、经纬仪、扭矩扳手、钢尺）应经有相应资格的检测单位检验，检验合格者方可使用。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3）</w:t>
      </w:r>
      <w:r>
        <w:rPr>
          <w:rFonts w:hint="default" w:ascii="Times New Roman" w:hAnsi="Times New Roman" w:eastAsia="宋体" w:cs="Times New Roman"/>
          <w:sz w:val="24"/>
          <w:szCs w:val="28"/>
          <w:lang w:val="en-US" w:eastAsia="zh-CN"/>
        </w:rPr>
        <w:t>各种工器具运往现场前必须清理检查，主要工器具检查要求如下：</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机动绞磨在使用前必须仔细检查各部件，特别是刹车装置是否完好。</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手扳葫芦</w:t>
      </w:r>
      <w:r>
        <w:rPr>
          <w:rFonts w:hint="default" w:ascii="Times New Roman" w:hAnsi="Times New Roman" w:eastAsia="宋体" w:cs="Times New Roman"/>
          <w:sz w:val="24"/>
          <w:szCs w:val="28"/>
          <w:lang w:val="en-US" w:eastAsia="zh-CN"/>
        </w:rPr>
        <w:t>应完好无裂纹，转动部分应灵活无卡滞，</w:t>
      </w:r>
      <w:r>
        <w:rPr>
          <w:rFonts w:hint="eastAsia" w:ascii="Times New Roman" w:hAnsi="Times New Roman" w:eastAsia="宋体" w:cs="Times New Roman"/>
          <w:sz w:val="24"/>
          <w:szCs w:val="28"/>
          <w:lang w:val="en-US" w:eastAsia="zh-CN"/>
        </w:rPr>
        <w:t>制动装置有效可靠</w:t>
      </w:r>
      <w:r>
        <w:rPr>
          <w:rFonts w:hint="default" w:ascii="Times New Roman" w:hAnsi="Times New Roman" w:eastAsia="宋体" w:cs="Times New Roman"/>
          <w:sz w:val="24"/>
          <w:szCs w:val="28"/>
          <w:lang w:val="en-US" w:eastAsia="zh-CN"/>
        </w:rPr>
        <w:t>。</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钢丝绳有下列情况之一者应报废或截除：</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在一个节距内（每股钢丝绳捻一周的长度）的断丝根数超过表4.2-1规定报废标准者。</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钢丝绳中有断股者。</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钢丝磨损或腐蚀深度达到原直径40％以上者，或本身受过严重火烧或局部电烧者。</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压扁变形和表面毛刺严重者。</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断丝数量虽不多，但断丝增加很快者。</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表4.2-1 钢丝绳一节距内断丝数报废标准</w:t>
      </w:r>
    </w:p>
    <w:tbl>
      <w:tblPr>
        <w:tblStyle w:val="27"/>
        <w:tblW w:w="9467"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0"/>
        <w:gridCol w:w="971"/>
        <w:gridCol w:w="968"/>
        <w:gridCol w:w="975"/>
        <w:gridCol w:w="971"/>
        <w:gridCol w:w="975"/>
        <w:gridCol w:w="971"/>
        <w:gridCol w:w="975"/>
        <w:gridCol w:w="971"/>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jc w:val="center"/>
        </w:trPr>
        <w:tc>
          <w:tcPr>
            <w:tcW w:w="1690" w:type="dxa"/>
            <w:vMerge w:val="restart"/>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规格安全系数</w:t>
            </w:r>
          </w:p>
        </w:tc>
        <w:tc>
          <w:tcPr>
            <w:tcW w:w="1939"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6×19=114+1</w:t>
            </w:r>
          </w:p>
        </w:tc>
        <w:tc>
          <w:tcPr>
            <w:tcW w:w="1946"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6×37=222+1</w:t>
            </w:r>
          </w:p>
        </w:tc>
        <w:tc>
          <w:tcPr>
            <w:tcW w:w="1946"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6×61=366+1</w:t>
            </w:r>
          </w:p>
        </w:tc>
        <w:tc>
          <w:tcPr>
            <w:tcW w:w="1946" w:type="dxa"/>
            <w:gridSpan w:val="2"/>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18×19=342+1</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p>
        </w:tc>
        <w:tc>
          <w:tcPr>
            <w:tcW w:w="97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顺捻</w:t>
            </w:r>
          </w:p>
        </w:tc>
        <w:tc>
          <w:tcPr>
            <w:tcW w:w="968"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逆捻</w:t>
            </w:r>
          </w:p>
        </w:tc>
        <w:tc>
          <w:tcPr>
            <w:tcW w:w="9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顺捻</w:t>
            </w:r>
          </w:p>
        </w:tc>
        <w:tc>
          <w:tcPr>
            <w:tcW w:w="97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逆捻</w:t>
            </w:r>
          </w:p>
        </w:tc>
        <w:tc>
          <w:tcPr>
            <w:tcW w:w="9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顺捻</w:t>
            </w:r>
          </w:p>
        </w:tc>
        <w:tc>
          <w:tcPr>
            <w:tcW w:w="97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逆捻</w:t>
            </w:r>
          </w:p>
        </w:tc>
        <w:tc>
          <w:tcPr>
            <w:tcW w:w="9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顺捻</w:t>
            </w:r>
          </w:p>
        </w:tc>
        <w:tc>
          <w:tcPr>
            <w:tcW w:w="97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逆捻</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小于6</w:t>
            </w:r>
          </w:p>
        </w:tc>
        <w:tc>
          <w:tcPr>
            <w:tcW w:w="97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12</w:t>
            </w:r>
          </w:p>
        </w:tc>
        <w:tc>
          <w:tcPr>
            <w:tcW w:w="968"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6</w:t>
            </w:r>
          </w:p>
        </w:tc>
        <w:tc>
          <w:tcPr>
            <w:tcW w:w="9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22</w:t>
            </w:r>
          </w:p>
        </w:tc>
        <w:tc>
          <w:tcPr>
            <w:tcW w:w="97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11</w:t>
            </w:r>
          </w:p>
        </w:tc>
        <w:tc>
          <w:tcPr>
            <w:tcW w:w="9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36</w:t>
            </w:r>
          </w:p>
        </w:tc>
        <w:tc>
          <w:tcPr>
            <w:tcW w:w="97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18</w:t>
            </w:r>
          </w:p>
        </w:tc>
        <w:tc>
          <w:tcPr>
            <w:tcW w:w="9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36</w:t>
            </w:r>
          </w:p>
        </w:tc>
        <w:tc>
          <w:tcPr>
            <w:tcW w:w="97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18</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6～7</w:t>
            </w:r>
          </w:p>
        </w:tc>
        <w:tc>
          <w:tcPr>
            <w:tcW w:w="97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14</w:t>
            </w:r>
          </w:p>
        </w:tc>
        <w:tc>
          <w:tcPr>
            <w:tcW w:w="968"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7</w:t>
            </w:r>
          </w:p>
        </w:tc>
        <w:tc>
          <w:tcPr>
            <w:tcW w:w="9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26</w:t>
            </w:r>
          </w:p>
        </w:tc>
        <w:tc>
          <w:tcPr>
            <w:tcW w:w="97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13</w:t>
            </w:r>
          </w:p>
        </w:tc>
        <w:tc>
          <w:tcPr>
            <w:tcW w:w="9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38</w:t>
            </w:r>
          </w:p>
        </w:tc>
        <w:tc>
          <w:tcPr>
            <w:tcW w:w="97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19</w:t>
            </w:r>
          </w:p>
        </w:tc>
        <w:tc>
          <w:tcPr>
            <w:tcW w:w="9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38</w:t>
            </w:r>
          </w:p>
        </w:tc>
        <w:tc>
          <w:tcPr>
            <w:tcW w:w="97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19</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大于7</w:t>
            </w:r>
          </w:p>
        </w:tc>
        <w:tc>
          <w:tcPr>
            <w:tcW w:w="97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16</w:t>
            </w:r>
          </w:p>
        </w:tc>
        <w:tc>
          <w:tcPr>
            <w:tcW w:w="968"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8</w:t>
            </w:r>
          </w:p>
        </w:tc>
        <w:tc>
          <w:tcPr>
            <w:tcW w:w="9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30</w:t>
            </w:r>
          </w:p>
        </w:tc>
        <w:tc>
          <w:tcPr>
            <w:tcW w:w="97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15</w:t>
            </w:r>
          </w:p>
        </w:tc>
        <w:tc>
          <w:tcPr>
            <w:tcW w:w="9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40</w:t>
            </w:r>
          </w:p>
        </w:tc>
        <w:tc>
          <w:tcPr>
            <w:tcW w:w="97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20</w:t>
            </w:r>
          </w:p>
        </w:tc>
        <w:tc>
          <w:tcPr>
            <w:tcW w:w="975"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40</w:t>
            </w:r>
          </w:p>
        </w:tc>
        <w:tc>
          <w:tcPr>
            <w:tcW w:w="971"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20</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w:t>
      </w:r>
      <w:r>
        <w:rPr>
          <w:rFonts w:hint="default" w:ascii="Times New Roman" w:hAnsi="Times New Roman" w:eastAsia="宋体" w:cs="Times New Roman"/>
          <w:sz w:val="24"/>
          <w:szCs w:val="28"/>
          <w:lang w:val="en-US" w:eastAsia="zh-CN"/>
        </w:rPr>
        <w:t>编插钢丝绳套时，插接段长度不得小于钢丝绳直径的15倍，且不得小于300mm。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5）</w:t>
      </w:r>
      <w:r>
        <w:rPr>
          <w:rFonts w:hint="default" w:ascii="Times New Roman" w:hAnsi="Times New Roman" w:eastAsia="宋体" w:cs="Times New Roman"/>
          <w:sz w:val="24"/>
          <w:szCs w:val="28"/>
          <w:lang w:val="en-US" w:eastAsia="zh-CN"/>
        </w:rPr>
        <w:t>滑车必须经常检查及加润滑油，其边缘有裂纹或严重磨损、轴承变形者、吊钩外观检查有裂纹或明显变形者均不得使用。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8"/>
          <w:lang w:val="en-US" w:eastAsia="zh-CN"/>
        </w:rPr>
      </w:pPr>
      <w:r>
        <w:rPr>
          <w:rFonts w:hint="eastAsia" w:ascii="Times New Roman" w:hAnsi="Times New Roman" w:eastAsia="宋体" w:cs="Times New Roman"/>
          <w:b w:val="0"/>
          <w:bCs w:val="0"/>
          <w:sz w:val="24"/>
          <w:szCs w:val="28"/>
          <w:lang w:val="en-US" w:eastAsia="zh-CN"/>
        </w:rPr>
        <w:t xml:space="preserve">③ </w:t>
      </w:r>
      <w:r>
        <w:rPr>
          <w:rFonts w:hint="default" w:ascii="Times New Roman" w:hAnsi="Times New Roman" w:eastAsia="宋体" w:cs="Times New Roman"/>
          <w:b w:val="0"/>
          <w:bCs w:val="0"/>
          <w:sz w:val="24"/>
          <w:szCs w:val="28"/>
          <w:lang w:val="en-US" w:eastAsia="zh-CN"/>
        </w:rPr>
        <w:t>材料准备</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w:t>
      </w:r>
      <w:r>
        <w:rPr>
          <w:rFonts w:hint="default" w:ascii="Times New Roman" w:hAnsi="Times New Roman" w:eastAsia="宋体" w:cs="Times New Roman"/>
          <w:sz w:val="24"/>
          <w:szCs w:val="28"/>
          <w:lang w:val="en-US" w:eastAsia="zh-CN"/>
        </w:rPr>
        <w:t>金具应先在材料站进行试组装，各部件须连接准确、转动灵活，确保无误后再逐基发放。施工时须严格按图纸要求进行组装，严禁出现混用或错用现象。</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2）导地线、光缆在架线前经监理见证由第三方检测单位拉力试验合格</w:t>
      </w:r>
      <w:r>
        <w:rPr>
          <w:rFonts w:hint="default" w:ascii="Times New Roman" w:hAnsi="Times New Roman" w:eastAsia="宋体" w:cs="Times New Roman"/>
          <w:sz w:val="24"/>
          <w:szCs w:val="28"/>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3）绝缘子、压接管等物资均已到货</w:t>
      </w:r>
      <w:r>
        <w:rPr>
          <w:rFonts w:hint="default" w:ascii="Times New Roman" w:hAnsi="Times New Roman" w:eastAsia="宋体" w:cs="Times New Roman"/>
          <w:sz w:val="24"/>
          <w:szCs w:val="28"/>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④ </w:t>
      </w:r>
      <w:r>
        <w:rPr>
          <w:rFonts w:hint="default" w:ascii="Times New Roman" w:hAnsi="Times New Roman" w:eastAsia="宋体" w:cs="Times New Roman"/>
          <w:sz w:val="24"/>
          <w:szCs w:val="28"/>
          <w:lang w:val="en-US" w:eastAsia="zh-CN"/>
        </w:rPr>
        <w:t>现场布置</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w:t>
      </w:r>
      <w:r>
        <w:rPr>
          <w:rFonts w:hint="default" w:ascii="Times New Roman" w:hAnsi="Times New Roman" w:eastAsia="宋体" w:cs="Times New Roman"/>
          <w:sz w:val="24"/>
          <w:szCs w:val="28"/>
          <w:lang w:val="en-US" w:eastAsia="zh-CN"/>
        </w:rPr>
        <w:t>根据</w:t>
      </w:r>
      <w:r>
        <w:rPr>
          <w:rFonts w:hint="eastAsia" w:ascii="Times New Roman" w:hAnsi="Times New Roman" w:eastAsia="宋体" w:cs="Times New Roman"/>
          <w:sz w:val="24"/>
          <w:szCs w:val="28"/>
          <w:lang w:val="en-US" w:eastAsia="zh-CN"/>
        </w:rPr>
        <w:t>架线区段</w:t>
      </w:r>
      <w:r>
        <w:rPr>
          <w:rFonts w:hint="default" w:ascii="Times New Roman" w:hAnsi="Times New Roman" w:eastAsia="宋体" w:cs="Times New Roman"/>
          <w:sz w:val="24"/>
          <w:szCs w:val="28"/>
          <w:lang w:val="en-US" w:eastAsia="zh-CN"/>
        </w:rPr>
        <w:t>，</w:t>
      </w:r>
      <w:r>
        <w:rPr>
          <w:rFonts w:hint="eastAsia" w:ascii="Times New Roman" w:hAnsi="Times New Roman" w:eastAsia="宋体" w:cs="Times New Roman"/>
          <w:sz w:val="24"/>
          <w:szCs w:val="28"/>
          <w:lang w:val="en-US" w:eastAsia="zh-CN"/>
        </w:rPr>
        <w:t>对牵张场地</w:t>
      </w:r>
      <w:r>
        <w:rPr>
          <w:rFonts w:hint="default" w:ascii="Times New Roman" w:hAnsi="Times New Roman" w:eastAsia="宋体" w:cs="Times New Roman"/>
          <w:sz w:val="24"/>
          <w:szCs w:val="28"/>
          <w:lang w:val="en-US" w:eastAsia="zh-CN"/>
        </w:rPr>
        <w:t>做好场地平整，清除影响立塔的障碍物。</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2）</w:t>
      </w:r>
      <w:r>
        <w:rPr>
          <w:rFonts w:hint="default" w:ascii="Times New Roman" w:hAnsi="Times New Roman" w:eastAsia="宋体" w:cs="Times New Roman"/>
          <w:sz w:val="24"/>
          <w:szCs w:val="28"/>
          <w:lang w:val="en-US" w:eastAsia="zh-CN"/>
        </w:rPr>
        <w:t>现场布置应符合文明施工要求，材料堆放整齐，现场设置施工标志牌和安全警示牌。</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3）</w:t>
      </w:r>
      <w:r>
        <w:rPr>
          <w:rFonts w:hint="default" w:ascii="Times New Roman" w:hAnsi="Times New Roman" w:eastAsia="宋体" w:cs="Times New Roman"/>
          <w:sz w:val="24"/>
          <w:szCs w:val="28"/>
          <w:lang w:val="en-US" w:eastAsia="zh-CN"/>
        </w:rPr>
        <w:t>施工现场必须设置安全警示牌和施工标志牌，并插彩旗及安全标语。在邻近公路、村庄等施工现场设置有效的安全作业围闭。</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w:t>
      </w:r>
      <w:r>
        <w:rPr>
          <w:rFonts w:hint="default" w:ascii="Times New Roman" w:hAnsi="Times New Roman" w:eastAsia="宋体" w:cs="Times New Roman"/>
          <w:sz w:val="24"/>
          <w:szCs w:val="28"/>
          <w:lang w:val="en-US" w:eastAsia="zh-CN"/>
        </w:rPr>
        <w:t>拉线、绞磨必须使用地锚，严禁使用角铁桩锚固。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地锚坑的开挖应满足下述要求：</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（1）地锚坑深度可视土质及地锚受力大小确定。可参照表4.2-2选择使用。</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22"/>
          <w:szCs w:val="24"/>
          <w:lang w:val="en-US" w:eastAsia="zh-CN"/>
        </w:rPr>
      </w:pPr>
      <w:r>
        <w:rPr>
          <w:rFonts w:hint="eastAsia" w:ascii="黑体" w:hAnsi="黑体" w:eastAsia="黑体" w:cs="黑体"/>
          <w:sz w:val="22"/>
          <w:szCs w:val="24"/>
          <w:lang w:val="en-US" w:eastAsia="zh-CN"/>
        </w:rPr>
        <w:t>表4.2-2 地锚坑深度表</w:t>
      </w:r>
    </w:p>
    <w:tbl>
      <w:tblPr>
        <w:tblStyle w:val="27"/>
        <w:tblW w:w="9467"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4"/>
        <w:gridCol w:w="1643"/>
        <w:gridCol w:w="1643"/>
        <w:gridCol w:w="1643"/>
        <w:gridCol w:w="2564"/>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4"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地锚受力（kN）</w:t>
            </w:r>
          </w:p>
        </w:tc>
        <w:tc>
          <w:tcPr>
            <w:tcW w:w="1643"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坚硬土（m）</w:t>
            </w:r>
          </w:p>
        </w:tc>
        <w:tc>
          <w:tcPr>
            <w:tcW w:w="1643"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一般土（m）</w:t>
            </w:r>
          </w:p>
        </w:tc>
        <w:tc>
          <w:tcPr>
            <w:tcW w:w="1643"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泥沼土（m）</w:t>
            </w:r>
          </w:p>
        </w:tc>
        <w:tc>
          <w:tcPr>
            <w:tcW w:w="2564"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备注（相当受力kg·f）</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4"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29.4</w:t>
            </w:r>
          </w:p>
        </w:tc>
        <w:tc>
          <w:tcPr>
            <w:tcW w:w="1643"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1.4</w:t>
            </w:r>
          </w:p>
        </w:tc>
        <w:tc>
          <w:tcPr>
            <w:tcW w:w="1643"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1.5</w:t>
            </w:r>
          </w:p>
        </w:tc>
        <w:tc>
          <w:tcPr>
            <w:tcW w:w="1643"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2.0</w:t>
            </w:r>
          </w:p>
        </w:tc>
        <w:tc>
          <w:tcPr>
            <w:tcW w:w="2564"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3000</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4"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49.0</w:t>
            </w:r>
          </w:p>
        </w:tc>
        <w:tc>
          <w:tcPr>
            <w:tcW w:w="1643"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1.6</w:t>
            </w:r>
          </w:p>
        </w:tc>
        <w:tc>
          <w:tcPr>
            <w:tcW w:w="1643"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1.7</w:t>
            </w:r>
          </w:p>
        </w:tc>
        <w:tc>
          <w:tcPr>
            <w:tcW w:w="1643"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2.4</w:t>
            </w:r>
          </w:p>
        </w:tc>
        <w:tc>
          <w:tcPr>
            <w:tcW w:w="2564"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5000</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4"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58.8</w:t>
            </w:r>
          </w:p>
        </w:tc>
        <w:tc>
          <w:tcPr>
            <w:tcW w:w="1643"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1.7</w:t>
            </w:r>
          </w:p>
        </w:tc>
        <w:tc>
          <w:tcPr>
            <w:tcW w:w="1643"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1.9</w:t>
            </w:r>
          </w:p>
        </w:tc>
        <w:tc>
          <w:tcPr>
            <w:tcW w:w="1643"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2.6</w:t>
            </w:r>
          </w:p>
        </w:tc>
        <w:tc>
          <w:tcPr>
            <w:tcW w:w="2564"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6000</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（2）地锚坑必须开挖马道。马道对地面夹角应尽量与受力方向一致，一般不应大于40°。马道宽度不得太宽，以0.1～0.3m为宜，如图4.2-1所示。</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drawing>
          <wp:inline distT="0" distB="0" distL="114300" distR="114300">
            <wp:extent cx="1753235" cy="697865"/>
            <wp:effectExtent l="0" t="0" r="14605" b="3175"/>
            <wp:docPr id="168" name="图片 62" descr="LL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62" descr="LL601"/>
                    <pic:cNvPicPr>
                      <a:picLocks noChangeAspect="1"/>
                    </pic:cNvPicPr>
                  </pic:nvPicPr>
                  <pic:blipFill>
                    <a:blip r:embed="rId23"/>
                    <a:stretch>
                      <a:fillRect/>
                    </a:stretch>
                  </pic:blipFill>
                  <pic:spPr>
                    <a:xfrm>
                      <a:off x="0" y="0"/>
                      <a:ext cx="1753235" cy="69786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hAnsi="黑体" w:eastAsia="黑体" w:cs="黑体"/>
          <w:sz w:val="22"/>
          <w:szCs w:val="24"/>
          <w:lang w:val="en-US" w:eastAsia="zh-CN"/>
        </w:rPr>
      </w:pPr>
      <w:r>
        <w:rPr>
          <w:rFonts w:hint="default" w:ascii="黑体" w:hAnsi="黑体" w:eastAsia="黑体" w:cs="黑体"/>
          <w:sz w:val="22"/>
          <w:szCs w:val="24"/>
          <w:lang w:val="en-US" w:eastAsia="zh-CN"/>
        </w:rPr>
        <w:t>图</w:t>
      </w:r>
      <w:r>
        <w:rPr>
          <w:rFonts w:hint="eastAsia" w:ascii="黑体" w:hAnsi="黑体" w:eastAsia="黑体" w:cs="黑体"/>
          <w:sz w:val="22"/>
          <w:szCs w:val="24"/>
          <w:lang w:val="en-US" w:eastAsia="zh-CN"/>
        </w:rPr>
        <w:t xml:space="preserve">4.2-1 </w:t>
      </w:r>
      <w:r>
        <w:rPr>
          <w:rFonts w:hint="default" w:ascii="黑体" w:hAnsi="黑体" w:eastAsia="黑体" w:cs="黑体"/>
          <w:sz w:val="22"/>
          <w:szCs w:val="24"/>
          <w:lang w:val="en-US" w:eastAsia="zh-CN"/>
        </w:rPr>
        <w:t>地锚埋设示意图</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（3）当地锚坑位于松软地质或泥沼地带时，必须根据地锚受力情况采取下述方法加固，必要时要求项目部技术人员确认：</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增加地锚坑深度。</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加大地锚规格或用双地锚。</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在地锚的受力侧增打角铁桩或挡板。</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地锚选用表见表</w:t>
      </w:r>
      <w:r>
        <w:rPr>
          <w:rFonts w:hint="eastAsia" w:cs="Times New Roman"/>
          <w:sz w:val="24"/>
          <w:szCs w:val="28"/>
          <w:lang w:val="en-US" w:eastAsia="zh-CN"/>
        </w:rPr>
        <w:t>4-2-3</w:t>
      </w:r>
      <w:r>
        <w:rPr>
          <w:rFonts w:hint="default" w:ascii="Times New Roman" w:hAnsi="Times New Roman" w:eastAsia="宋体" w:cs="Times New Roman"/>
          <w:sz w:val="24"/>
          <w:szCs w:val="28"/>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hAnsi="黑体" w:eastAsia="黑体" w:cs="黑体"/>
          <w:sz w:val="21"/>
          <w:szCs w:val="22"/>
          <w:lang w:val="en-US" w:eastAsia="zh-CN"/>
        </w:rPr>
      </w:pPr>
      <w:r>
        <w:rPr>
          <w:rFonts w:hint="default" w:ascii="黑体" w:hAnsi="黑体" w:eastAsia="黑体" w:cs="黑体"/>
          <w:sz w:val="21"/>
          <w:szCs w:val="22"/>
          <w:lang w:val="en-US" w:eastAsia="zh-CN"/>
        </w:rPr>
        <w:t>表4.2-</w:t>
      </w:r>
      <w:r>
        <w:rPr>
          <w:rFonts w:hint="eastAsia" w:ascii="黑体" w:hAnsi="黑体" w:eastAsia="黑体" w:cs="黑体"/>
          <w:sz w:val="21"/>
          <w:szCs w:val="22"/>
          <w:lang w:val="en-US" w:eastAsia="zh-CN"/>
        </w:rPr>
        <w:t>3</w:t>
      </w:r>
      <w:r>
        <w:rPr>
          <w:rFonts w:hint="default" w:ascii="黑体" w:hAnsi="黑体" w:eastAsia="黑体" w:cs="黑体"/>
          <w:sz w:val="21"/>
          <w:szCs w:val="22"/>
          <w:lang w:val="en-US" w:eastAsia="zh-CN"/>
        </w:rPr>
        <w:t>　地锚选用表</w:t>
      </w:r>
    </w:p>
    <w:tbl>
      <w:tblPr>
        <w:tblStyle w:val="27"/>
        <w:tblW w:w="9467"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7"/>
        <w:gridCol w:w="2367"/>
        <w:gridCol w:w="2486"/>
        <w:gridCol w:w="2247"/>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名</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称</w:t>
            </w:r>
          </w:p>
        </w:tc>
        <w:tc>
          <w:tcPr>
            <w:tcW w:w="236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规格（m）</w:t>
            </w:r>
          </w:p>
        </w:tc>
        <w:tc>
          <w:tcPr>
            <w:tcW w:w="2486"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一般土埋深（m）</w:t>
            </w:r>
          </w:p>
        </w:tc>
        <w:tc>
          <w:tcPr>
            <w:tcW w:w="224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相当受力（kg·f）</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7" w:type="dxa"/>
            <w:vMerge w:val="restart"/>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线</w:t>
            </w:r>
          </w:p>
        </w:tc>
        <w:tc>
          <w:tcPr>
            <w:tcW w:w="236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1.4×0.3</w:t>
            </w:r>
          </w:p>
        </w:tc>
        <w:tc>
          <w:tcPr>
            <w:tcW w:w="2486"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1.5</w:t>
            </w:r>
          </w:p>
        </w:tc>
        <w:tc>
          <w:tcPr>
            <w:tcW w:w="224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4000</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p>
        </w:tc>
        <w:tc>
          <w:tcPr>
            <w:tcW w:w="236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1.4×0.3</w:t>
            </w:r>
          </w:p>
        </w:tc>
        <w:tc>
          <w:tcPr>
            <w:tcW w:w="2486"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1.8</w:t>
            </w:r>
          </w:p>
        </w:tc>
        <w:tc>
          <w:tcPr>
            <w:tcW w:w="224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6000</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p>
        </w:tc>
        <w:tc>
          <w:tcPr>
            <w:tcW w:w="236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2.0×0.5</w:t>
            </w:r>
          </w:p>
        </w:tc>
        <w:tc>
          <w:tcPr>
            <w:tcW w:w="2486"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1.8</w:t>
            </w:r>
          </w:p>
        </w:tc>
        <w:tc>
          <w:tcPr>
            <w:tcW w:w="224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8000</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7" w:type="dxa"/>
            <w:vMerge w:val="restart"/>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绞磨</w:t>
            </w:r>
          </w:p>
        </w:tc>
        <w:tc>
          <w:tcPr>
            <w:tcW w:w="236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1.2×0.2</w:t>
            </w:r>
          </w:p>
        </w:tc>
        <w:tc>
          <w:tcPr>
            <w:tcW w:w="2486"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1.5</w:t>
            </w:r>
          </w:p>
        </w:tc>
        <w:tc>
          <w:tcPr>
            <w:tcW w:w="224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3300</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p>
        </w:tc>
        <w:tc>
          <w:tcPr>
            <w:tcW w:w="236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1.4×0.3</w:t>
            </w:r>
          </w:p>
        </w:tc>
        <w:tc>
          <w:tcPr>
            <w:tcW w:w="2486"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1.5</w:t>
            </w:r>
          </w:p>
        </w:tc>
        <w:tc>
          <w:tcPr>
            <w:tcW w:w="2247" w:type="dxa"/>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4000</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67" w:type="dxa"/>
            <w:gridSpan w:val="4"/>
            <w:tcBorders>
              <w:tl2br w:val="nil"/>
              <w:tr2bl w:val="nil"/>
            </w:tcBorders>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注：土壤上拔角取20°。</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（4）地锚受力前需进行</w:t>
      </w:r>
      <w:r>
        <w:rPr>
          <w:rFonts w:hint="eastAsia" w:ascii="Times New Roman" w:hAnsi="Times New Roman" w:eastAsia="宋体" w:cs="Times New Roman"/>
          <w:sz w:val="24"/>
          <w:szCs w:val="28"/>
          <w:lang w:val="en-US" w:eastAsia="zh-CN"/>
        </w:rPr>
        <w:t>验收，验收合格挂牌</w:t>
      </w:r>
      <w:r>
        <w:rPr>
          <w:rFonts w:hint="default" w:ascii="Times New Roman" w:hAnsi="Times New Roman" w:eastAsia="宋体" w:cs="Times New Roman"/>
          <w:sz w:val="24"/>
          <w:szCs w:val="28"/>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bookmarkStart w:id="25" w:name="_Hlt45982095"/>
      <w:bookmarkStart w:id="26" w:name="_Toc275702027"/>
      <w:bookmarkStart w:id="27" w:name="_Hlt45982094"/>
      <w:r>
        <w:rPr>
          <w:rFonts w:hint="eastAsia" w:ascii="Times New Roman" w:hAnsi="Times New Roman" w:eastAsia="宋体" w:cs="Times New Roman"/>
          <w:b/>
          <w:bCs/>
          <w:sz w:val="24"/>
          <w:szCs w:val="28"/>
          <w:lang w:val="en-US" w:eastAsia="zh-CN"/>
        </w:rPr>
        <w:t xml:space="preserve">4.2.2 </w:t>
      </w:r>
      <w:bookmarkEnd w:id="25"/>
      <w:bookmarkEnd w:id="26"/>
      <w:bookmarkEnd w:id="27"/>
      <w:r>
        <w:rPr>
          <w:rFonts w:hint="eastAsia" w:ascii="Times New Roman" w:hAnsi="Times New Roman" w:eastAsia="宋体" w:cs="Times New Roman"/>
          <w:b/>
          <w:bCs/>
          <w:sz w:val="24"/>
          <w:szCs w:val="28"/>
          <w:lang w:val="en-US" w:eastAsia="zh-CN"/>
        </w:rPr>
        <w:t>张力架线区段划分及导地线型号布置</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4.2.2.1 张力架线区段划分</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hAnsi="黑体" w:eastAsia="黑体" w:cs="黑体"/>
          <w:sz w:val="21"/>
          <w:szCs w:val="22"/>
          <w:lang w:val="en-US" w:eastAsia="zh-CN"/>
        </w:rPr>
      </w:pPr>
      <w:r>
        <w:rPr>
          <w:rFonts w:hint="eastAsia" w:ascii="黑体" w:hAnsi="黑体" w:eastAsia="黑体" w:cs="黑体"/>
          <w:sz w:val="21"/>
          <w:szCs w:val="22"/>
          <w:lang w:val="en-US" w:eastAsia="zh-CN"/>
        </w:rPr>
        <w:t>表4.2.2 张力架线区段划分</w:t>
      </w:r>
    </w:p>
    <w:tbl>
      <w:tblPr>
        <w:tblStyle w:val="27"/>
        <w:tblW w:w="9537" w:type="dxa"/>
        <w:jc w:val="center"/>
        <w:tblCellSpacing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0" w:type="dxa"/>
          <w:bottom w:w="0" w:type="dxa"/>
          <w:right w:w="0" w:type="dxa"/>
        </w:tblCellMar>
      </w:tblPr>
      <w:tblGrid>
        <w:gridCol w:w="765"/>
        <w:gridCol w:w="2363"/>
        <w:gridCol w:w="1221"/>
        <w:gridCol w:w="1410"/>
        <w:gridCol w:w="1340"/>
        <w:gridCol w:w="24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90" w:hRule="atLeast"/>
          <w:tblCellSpacing w:w="0" w:type="dxa"/>
          <w:jc w:val="center"/>
        </w:trPr>
        <w:tc>
          <w:tcPr>
            <w:tcW w:w="765" w:type="dxa"/>
            <w:tcBorders>
              <w:top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cs="Times New Roman"/>
                <w:b w:val="0"/>
                <w:bCs w:val="0"/>
                <w:color w:val="auto"/>
                <w:sz w:val="21"/>
                <w:szCs w:val="21"/>
              </w:rPr>
            </w:pPr>
            <w:r>
              <w:rPr>
                <w:rFonts w:hint="default" w:ascii="Times New Roman" w:hAnsi="Times New Roman" w:cs="Times New Roman"/>
                <w:b w:val="0"/>
                <w:bCs w:val="0"/>
                <w:color w:val="auto"/>
                <w:sz w:val="21"/>
                <w:szCs w:val="21"/>
              </w:rPr>
              <w:t>区段</w:t>
            </w:r>
          </w:p>
        </w:tc>
        <w:tc>
          <w:tcPr>
            <w:tcW w:w="2363"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cs="Times New Roman"/>
                <w:b w:val="0"/>
                <w:bCs w:val="0"/>
                <w:color w:val="auto"/>
                <w:sz w:val="21"/>
                <w:szCs w:val="21"/>
              </w:rPr>
            </w:pPr>
            <w:r>
              <w:rPr>
                <w:rFonts w:hint="default" w:ascii="Times New Roman" w:hAnsi="Times New Roman" w:cs="Times New Roman"/>
                <w:b w:val="0"/>
                <w:bCs w:val="0"/>
                <w:color w:val="auto"/>
                <w:sz w:val="21"/>
                <w:szCs w:val="21"/>
              </w:rPr>
              <w:t>杆塔起止号</w:t>
            </w:r>
          </w:p>
        </w:tc>
        <w:tc>
          <w:tcPr>
            <w:tcW w:w="1221"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eastAsia" w:ascii="Times New Roman" w:hAnsi="Times New Roman" w:eastAsia="宋体" w:cs="Times New Roman"/>
                <w:b w:val="0"/>
                <w:bCs w:val="0"/>
                <w:color w:val="auto"/>
                <w:sz w:val="21"/>
                <w:szCs w:val="21"/>
                <w:lang w:eastAsia="zh-CN"/>
              </w:rPr>
            </w:pPr>
            <w:r>
              <w:rPr>
                <w:rFonts w:hint="default" w:ascii="Times New Roman" w:hAnsi="Times New Roman" w:cs="Times New Roman"/>
                <w:b w:val="0"/>
                <w:bCs w:val="0"/>
                <w:color w:val="auto"/>
                <w:sz w:val="21"/>
                <w:szCs w:val="21"/>
              </w:rPr>
              <w:t>区段长</w:t>
            </w:r>
            <w:r>
              <w:rPr>
                <w:rFonts w:hint="eastAsia" w:ascii="Times New Roman" w:hAnsi="Times New Roman" w:cs="Times New Roman"/>
                <w:b w:val="0"/>
                <w:bCs w:val="0"/>
                <w:color w:val="auto"/>
                <w:sz w:val="21"/>
                <w:szCs w:val="21"/>
                <w:lang w:val="en-US" w:eastAsia="zh-CN"/>
              </w:rPr>
              <w:t>(</w:t>
            </w:r>
            <w:r>
              <w:rPr>
                <w:rFonts w:hint="default" w:ascii="Times New Roman" w:hAnsi="Times New Roman" w:cs="Times New Roman"/>
                <w:b w:val="0"/>
                <w:bCs w:val="0"/>
                <w:color w:val="auto"/>
                <w:sz w:val="21"/>
                <w:szCs w:val="21"/>
              </w:rPr>
              <w:t>m</w:t>
            </w:r>
            <w:r>
              <w:rPr>
                <w:rFonts w:hint="eastAsia" w:ascii="Times New Roman" w:hAnsi="Times New Roman" w:cs="Times New Roman"/>
                <w:b w:val="0"/>
                <w:bCs w:val="0"/>
                <w:color w:val="auto"/>
                <w:sz w:val="21"/>
                <w:szCs w:val="21"/>
                <w:lang w:val="en-US" w:eastAsia="zh-CN"/>
              </w:rPr>
              <w:t>)</w:t>
            </w:r>
          </w:p>
        </w:tc>
        <w:tc>
          <w:tcPr>
            <w:tcW w:w="141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cs="Times New Roman"/>
                <w:b w:val="0"/>
                <w:bCs w:val="0"/>
                <w:color w:val="auto"/>
                <w:sz w:val="21"/>
                <w:szCs w:val="21"/>
              </w:rPr>
            </w:pPr>
            <w:r>
              <w:rPr>
                <w:rFonts w:hint="default" w:ascii="Times New Roman" w:hAnsi="Times New Roman" w:cs="Times New Roman"/>
                <w:b w:val="0"/>
                <w:bCs w:val="0"/>
                <w:color w:val="auto"/>
                <w:sz w:val="21"/>
                <w:szCs w:val="21"/>
              </w:rPr>
              <w:t>牵引场位置</w:t>
            </w:r>
          </w:p>
        </w:tc>
        <w:tc>
          <w:tcPr>
            <w:tcW w:w="134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cs="Times New Roman"/>
                <w:b w:val="0"/>
                <w:bCs w:val="0"/>
                <w:color w:val="auto"/>
                <w:sz w:val="21"/>
                <w:szCs w:val="21"/>
              </w:rPr>
            </w:pPr>
            <w:r>
              <w:rPr>
                <w:rFonts w:hint="default" w:ascii="Times New Roman" w:hAnsi="Times New Roman" w:cs="Times New Roman"/>
                <w:b w:val="0"/>
                <w:bCs w:val="0"/>
                <w:color w:val="auto"/>
                <w:sz w:val="21"/>
                <w:szCs w:val="21"/>
              </w:rPr>
              <w:t>张力场位置</w:t>
            </w:r>
          </w:p>
        </w:tc>
        <w:tc>
          <w:tcPr>
            <w:tcW w:w="2438"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cs="Times New Roman"/>
                <w:b w:val="0"/>
                <w:bCs w:val="0"/>
                <w:color w:val="auto"/>
                <w:sz w:val="21"/>
                <w:szCs w:val="21"/>
              </w:rPr>
            </w:pPr>
            <w:r>
              <w:rPr>
                <w:rFonts w:hint="default" w:ascii="Times New Roman" w:hAnsi="Times New Roman" w:cs="Times New Roman"/>
                <w:b w:val="0"/>
                <w:bCs w:val="0"/>
                <w:color w:val="auto"/>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3" w:hRule="atLeast"/>
          <w:tblCellSpacing w:w="0" w:type="dxa"/>
          <w:jc w:val="center"/>
        </w:trPr>
        <w:tc>
          <w:tcPr>
            <w:tcW w:w="765"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cs="Times New Roman"/>
                <w:b w:val="0"/>
                <w:bCs w:val="0"/>
                <w:color w:val="auto"/>
                <w:sz w:val="21"/>
                <w:szCs w:val="21"/>
              </w:rPr>
            </w:pPr>
          </w:p>
        </w:tc>
        <w:tc>
          <w:tcPr>
            <w:tcW w:w="2363"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GK182-K194</w:t>
            </w:r>
          </w:p>
        </w:tc>
        <w:tc>
          <w:tcPr>
            <w:tcW w:w="1221"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6099</w:t>
            </w:r>
          </w:p>
        </w:tc>
        <w:tc>
          <w:tcPr>
            <w:tcW w:w="141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GK182</w:t>
            </w:r>
          </w:p>
        </w:tc>
        <w:tc>
          <w:tcPr>
            <w:tcW w:w="134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K194</w:t>
            </w:r>
          </w:p>
        </w:tc>
        <w:tc>
          <w:tcPr>
            <w:tcW w:w="2438" w:type="dxa"/>
            <w:vMerge w:val="restart"/>
            <w:tcBorders>
              <w:top w:val="single" w:color="auto" w:sz="4" w:space="0"/>
              <w:left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具体放线段和牵张场后续根据后续青苗情况再另行调整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3" w:hRule="atLeast"/>
          <w:tblCellSpacing w:w="0" w:type="dxa"/>
          <w:jc w:val="center"/>
        </w:trPr>
        <w:tc>
          <w:tcPr>
            <w:tcW w:w="765"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cs="Times New Roman"/>
                <w:b w:val="0"/>
                <w:bCs w:val="0"/>
                <w:color w:val="auto"/>
                <w:sz w:val="21"/>
                <w:szCs w:val="21"/>
              </w:rPr>
            </w:pPr>
          </w:p>
        </w:tc>
        <w:tc>
          <w:tcPr>
            <w:tcW w:w="2363"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GH182-H194</w:t>
            </w:r>
          </w:p>
        </w:tc>
        <w:tc>
          <w:tcPr>
            <w:tcW w:w="1221"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6029</w:t>
            </w:r>
          </w:p>
        </w:tc>
        <w:tc>
          <w:tcPr>
            <w:tcW w:w="141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GH182</w:t>
            </w:r>
          </w:p>
        </w:tc>
        <w:tc>
          <w:tcPr>
            <w:tcW w:w="134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H194</w:t>
            </w:r>
          </w:p>
        </w:tc>
        <w:tc>
          <w:tcPr>
            <w:tcW w:w="2438" w:type="dxa"/>
            <w:vMerge w:val="continue"/>
            <w:tcBorders>
              <w:left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3" w:hRule="atLeast"/>
          <w:tblCellSpacing w:w="0" w:type="dxa"/>
          <w:jc w:val="center"/>
        </w:trPr>
        <w:tc>
          <w:tcPr>
            <w:tcW w:w="765"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cs="Times New Roman"/>
                <w:b w:val="0"/>
                <w:bCs w:val="0"/>
                <w:color w:val="auto"/>
                <w:sz w:val="21"/>
                <w:szCs w:val="21"/>
              </w:rPr>
            </w:pPr>
          </w:p>
        </w:tc>
        <w:tc>
          <w:tcPr>
            <w:tcW w:w="2363"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K194-K210</w:t>
            </w:r>
          </w:p>
        </w:tc>
        <w:tc>
          <w:tcPr>
            <w:tcW w:w="1221"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7765</w:t>
            </w:r>
          </w:p>
        </w:tc>
        <w:tc>
          <w:tcPr>
            <w:tcW w:w="141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eastAsia"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K210</w:t>
            </w:r>
          </w:p>
        </w:tc>
        <w:tc>
          <w:tcPr>
            <w:tcW w:w="134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eastAsia"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K194</w:t>
            </w:r>
          </w:p>
        </w:tc>
        <w:tc>
          <w:tcPr>
            <w:tcW w:w="2438" w:type="dxa"/>
            <w:vMerge w:val="continue"/>
            <w:tcBorders>
              <w:left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3" w:hRule="atLeast"/>
          <w:tblCellSpacing w:w="0" w:type="dxa"/>
          <w:jc w:val="center"/>
        </w:trPr>
        <w:tc>
          <w:tcPr>
            <w:tcW w:w="765"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cs="Times New Roman"/>
                <w:b w:val="0"/>
                <w:bCs w:val="0"/>
                <w:color w:val="auto"/>
                <w:sz w:val="21"/>
                <w:szCs w:val="21"/>
              </w:rPr>
            </w:pPr>
          </w:p>
        </w:tc>
        <w:tc>
          <w:tcPr>
            <w:tcW w:w="2363"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H194-H211</w:t>
            </w:r>
          </w:p>
        </w:tc>
        <w:tc>
          <w:tcPr>
            <w:tcW w:w="1221"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7719</w:t>
            </w:r>
          </w:p>
        </w:tc>
        <w:tc>
          <w:tcPr>
            <w:tcW w:w="141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eastAsia"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H211</w:t>
            </w:r>
          </w:p>
        </w:tc>
        <w:tc>
          <w:tcPr>
            <w:tcW w:w="134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eastAsia"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K194</w:t>
            </w:r>
          </w:p>
        </w:tc>
        <w:tc>
          <w:tcPr>
            <w:tcW w:w="2438" w:type="dxa"/>
            <w:vMerge w:val="continue"/>
            <w:tcBorders>
              <w:left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3" w:hRule="atLeast"/>
          <w:tblCellSpacing w:w="0" w:type="dxa"/>
          <w:jc w:val="center"/>
        </w:trPr>
        <w:tc>
          <w:tcPr>
            <w:tcW w:w="765"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cs="Times New Roman"/>
                <w:b w:val="0"/>
                <w:bCs w:val="0"/>
                <w:color w:val="auto"/>
                <w:sz w:val="21"/>
                <w:szCs w:val="21"/>
              </w:rPr>
            </w:pPr>
          </w:p>
        </w:tc>
        <w:tc>
          <w:tcPr>
            <w:tcW w:w="2363"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K210-GK226</w:t>
            </w:r>
          </w:p>
        </w:tc>
        <w:tc>
          <w:tcPr>
            <w:tcW w:w="1221"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7845</w:t>
            </w:r>
          </w:p>
        </w:tc>
        <w:tc>
          <w:tcPr>
            <w:tcW w:w="141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eastAsia"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GK226</w:t>
            </w:r>
          </w:p>
        </w:tc>
        <w:tc>
          <w:tcPr>
            <w:tcW w:w="134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eastAsia"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K210</w:t>
            </w:r>
          </w:p>
        </w:tc>
        <w:tc>
          <w:tcPr>
            <w:tcW w:w="2438" w:type="dxa"/>
            <w:vMerge w:val="continue"/>
            <w:tcBorders>
              <w:left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3" w:hRule="atLeast"/>
          <w:tblCellSpacing w:w="0" w:type="dxa"/>
          <w:jc w:val="center"/>
        </w:trPr>
        <w:tc>
          <w:tcPr>
            <w:tcW w:w="765"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cs="Times New Roman"/>
                <w:b w:val="0"/>
                <w:bCs w:val="0"/>
                <w:color w:val="auto"/>
                <w:sz w:val="21"/>
                <w:szCs w:val="21"/>
              </w:rPr>
            </w:pPr>
          </w:p>
        </w:tc>
        <w:tc>
          <w:tcPr>
            <w:tcW w:w="2363"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H211-GH228</w:t>
            </w:r>
          </w:p>
        </w:tc>
        <w:tc>
          <w:tcPr>
            <w:tcW w:w="1221"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7476</w:t>
            </w:r>
          </w:p>
        </w:tc>
        <w:tc>
          <w:tcPr>
            <w:tcW w:w="141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eastAsia"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GH228</w:t>
            </w:r>
          </w:p>
        </w:tc>
        <w:tc>
          <w:tcPr>
            <w:tcW w:w="134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eastAsia"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H211</w:t>
            </w:r>
          </w:p>
        </w:tc>
        <w:tc>
          <w:tcPr>
            <w:tcW w:w="2438" w:type="dxa"/>
            <w:vMerge w:val="continue"/>
            <w:tcBorders>
              <w:left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3" w:hRule="atLeast"/>
          <w:tblCellSpacing w:w="0" w:type="dxa"/>
          <w:jc w:val="center"/>
        </w:trPr>
        <w:tc>
          <w:tcPr>
            <w:tcW w:w="765"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cs="Times New Roman"/>
                <w:b w:val="0"/>
                <w:bCs w:val="0"/>
                <w:color w:val="auto"/>
                <w:sz w:val="21"/>
                <w:szCs w:val="21"/>
              </w:rPr>
            </w:pPr>
          </w:p>
        </w:tc>
        <w:tc>
          <w:tcPr>
            <w:tcW w:w="2363"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GK226-K233</w:t>
            </w:r>
          </w:p>
        </w:tc>
        <w:tc>
          <w:tcPr>
            <w:tcW w:w="1221"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3463</w:t>
            </w:r>
          </w:p>
        </w:tc>
        <w:tc>
          <w:tcPr>
            <w:tcW w:w="141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eastAsia"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GK226</w:t>
            </w:r>
          </w:p>
        </w:tc>
        <w:tc>
          <w:tcPr>
            <w:tcW w:w="134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eastAsia"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K233</w:t>
            </w:r>
          </w:p>
        </w:tc>
        <w:tc>
          <w:tcPr>
            <w:tcW w:w="2438" w:type="dxa"/>
            <w:vMerge w:val="continue"/>
            <w:tcBorders>
              <w:left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3" w:hRule="atLeast"/>
          <w:tblCellSpacing w:w="0" w:type="dxa"/>
          <w:jc w:val="center"/>
        </w:trPr>
        <w:tc>
          <w:tcPr>
            <w:tcW w:w="765"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cs="Times New Roman"/>
                <w:b w:val="0"/>
                <w:bCs w:val="0"/>
                <w:color w:val="auto"/>
                <w:sz w:val="21"/>
                <w:szCs w:val="21"/>
              </w:rPr>
            </w:pPr>
          </w:p>
        </w:tc>
        <w:tc>
          <w:tcPr>
            <w:tcW w:w="2363"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GH228-H236</w:t>
            </w:r>
          </w:p>
        </w:tc>
        <w:tc>
          <w:tcPr>
            <w:tcW w:w="1221"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3389</w:t>
            </w:r>
          </w:p>
        </w:tc>
        <w:tc>
          <w:tcPr>
            <w:tcW w:w="141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eastAsia"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GH228</w:t>
            </w:r>
          </w:p>
        </w:tc>
        <w:tc>
          <w:tcPr>
            <w:tcW w:w="134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eastAsia"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H236</w:t>
            </w:r>
          </w:p>
        </w:tc>
        <w:tc>
          <w:tcPr>
            <w:tcW w:w="2438" w:type="dxa"/>
            <w:vMerge w:val="continue"/>
            <w:tcBorders>
              <w:left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3" w:hRule="atLeast"/>
          <w:tblCellSpacing w:w="0" w:type="dxa"/>
          <w:jc w:val="center"/>
        </w:trPr>
        <w:tc>
          <w:tcPr>
            <w:tcW w:w="765"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cs="Times New Roman"/>
                <w:b w:val="0"/>
                <w:bCs w:val="0"/>
                <w:color w:val="auto"/>
                <w:sz w:val="21"/>
                <w:szCs w:val="21"/>
              </w:rPr>
            </w:pPr>
          </w:p>
        </w:tc>
        <w:tc>
          <w:tcPr>
            <w:tcW w:w="2363"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K233-GK247</w:t>
            </w:r>
          </w:p>
        </w:tc>
        <w:tc>
          <w:tcPr>
            <w:tcW w:w="1221"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6905</w:t>
            </w:r>
          </w:p>
        </w:tc>
        <w:tc>
          <w:tcPr>
            <w:tcW w:w="141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eastAsia"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GK247</w:t>
            </w:r>
          </w:p>
        </w:tc>
        <w:tc>
          <w:tcPr>
            <w:tcW w:w="134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eastAsia"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K233</w:t>
            </w:r>
          </w:p>
        </w:tc>
        <w:tc>
          <w:tcPr>
            <w:tcW w:w="2438" w:type="dxa"/>
            <w:vMerge w:val="continue"/>
            <w:tcBorders>
              <w:left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tblCellSpacing w:w="0" w:type="dxa"/>
          <w:jc w:val="center"/>
        </w:trPr>
        <w:tc>
          <w:tcPr>
            <w:tcW w:w="765"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cs="Times New Roman"/>
                <w:b w:val="0"/>
                <w:bCs w:val="0"/>
                <w:color w:val="auto"/>
                <w:sz w:val="21"/>
                <w:szCs w:val="21"/>
              </w:rPr>
            </w:pPr>
          </w:p>
        </w:tc>
        <w:tc>
          <w:tcPr>
            <w:tcW w:w="2363"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H236-GH251</w:t>
            </w:r>
          </w:p>
        </w:tc>
        <w:tc>
          <w:tcPr>
            <w:tcW w:w="1221"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6690</w:t>
            </w:r>
          </w:p>
        </w:tc>
        <w:tc>
          <w:tcPr>
            <w:tcW w:w="141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eastAsia"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GH251</w:t>
            </w:r>
          </w:p>
        </w:tc>
        <w:tc>
          <w:tcPr>
            <w:tcW w:w="134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eastAsia"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H236</w:t>
            </w:r>
          </w:p>
        </w:tc>
        <w:tc>
          <w:tcPr>
            <w:tcW w:w="2438" w:type="dxa"/>
            <w:vMerge w:val="continue"/>
            <w:tcBorders>
              <w:left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tblCellSpacing w:w="0" w:type="dxa"/>
          <w:jc w:val="center"/>
        </w:trPr>
        <w:tc>
          <w:tcPr>
            <w:tcW w:w="765"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cs="Times New Roman"/>
                <w:b w:val="0"/>
                <w:bCs w:val="0"/>
                <w:color w:val="auto"/>
                <w:sz w:val="21"/>
                <w:szCs w:val="21"/>
              </w:rPr>
            </w:pPr>
          </w:p>
        </w:tc>
        <w:tc>
          <w:tcPr>
            <w:tcW w:w="2363"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GK247-K263</w:t>
            </w:r>
          </w:p>
        </w:tc>
        <w:tc>
          <w:tcPr>
            <w:tcW w:w="1221"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6349</w:t>
            </w:r>
          </w:p>
        </w:tc>
        <w:tc>
          <w:tcPr>
            <w:tcW w:w="141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eastAsia"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GK247</w:t>
            </w:r>
          </w:p>
        </w:tc>
        <w:tc>
          <w:tcPr>
            <w:tcW w:w="134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eastAsia"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K263</w:t>
            </w:r>
          </w:p>
        </w:tc>
        <w:tc>
          <w:tcPr>
            <w:tcW w:w="2438" w:type="dxa"/>
            <w:vMerge w:val="continue"/>
            <w:tcBorders>
              <w:left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 w:hRule="atLeast"/>
          <w:tblCellSpacing w:w="0" w:type="dxa"/>
          <w:jc w:val="center"/>
        </w:trPr>
        <w:tc>
          <w:tcPr>
            <w:tcW w:w="765"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cs="Times New Roman"/>
                <w:b w:val="0"/>
                <w:bCs w:val="0"/>
                <w:color w:val="auto"/>
                <w:sz w:val="21"/>
                <w:szCs w:val="21"/>
              </w:rPr>
            </w:pPr>
          </w:p>
        </w:tc>
        <w:tc>
          <w:tcPr>
            <w:tcW w:w="2363"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GH251-H267</w:t>
            </w:r>
          </w:p>
        </w:tc>
        <w:tc>
          <w:tcPr>
            <w:tcW w:w="1221"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6100</w:t>
            </w:r>
          </w:p>
        </w:tc>
        <w:tc>
          <w:tcPr>
            <w:tcW w:w="141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eastAsia"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GH251</w:t>
            </w:r>
          </w:p>
        </w:tc>
        <w:tc>
          <w:tcPr>
            <w:tcW w:w="1340" w:type="dxa"/>
            <w:tcBorders>
              <w:top w:val="single" w:color="auto" w:sz="4" w:space="0"/>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eastAsia" w:ascii="Times New Roman" w:hAnsi="Times New Roman" w:eastAsia="仿宋_GB2312" w:cs="Times New Roman"/>
                <w:b w:val="0"/>
                <w:bCs w:val="0"/>
                <w:color w:val="auto"/>
                <w:sz w:val="21"/>
                <w:szCs w:val="21"/>
                <w:lang w:val="en-US" w:eastAsia="zh-CN"/>
              </w:rPr>
            </w:pPr>
            <w:r>
              <w:rPr>
                <w:rFonts w:hint="eastAsia" w:ascii="Times New Roman" w:hAnsi="Times New Roman" w:eastAsia="仿宋_GB2312" w:cs="Times New Roman"/>
                <w:b w:val="0"/>
                <w:bCs w:val="0"/>
                <w:color w:val="auto"/>
                <w:sz w:val="21"/>
                <w:szCs w:val="21"/>
                <w:lang w:val="en-US" w:eastAsia="zh-CN"/>
              </w:rPr>
              <w:t>H267</w:t>
            </w:r>
          </w:p>
        </w:tc>
        <w:tc>
          <w:tcPr>
            <w:tcW w:w="2438" w:type="dxa"/>
            <w:vMerge w:val="continue"/>
            <w:tcBorders>
              <w:left w:val="single" w:color="auto" w:sz="4" w:space="0"/>
              <w:bottom w:val="single" w:color="auto" w:sz="4" w:space="0"/>
              <w:right w:val="single" w:color="auto" w:sz="4" w:space="0"/>
            </w:tcBorders>
            <w:shd w:val="clear" w:color="auto" w:fill="auto"/>
            <w:tcMar>
              <w:left w:w="105" w:type="dxa"/>
              <w:right w:w="105"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21"/>
                <w:szCs w:val="21"/>
                <w:lang w:val="en-US" w:eastAsia="zh-CN"/>
              </w:rPr>
            </w:pPr>
          </w:p>
        </w:tc>
      </w:tr>
    </w:tbl>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0" w:firstLineChars="200"/>
        <w:jc w:val="both"/>
        <w:textAlignment w:val="auto"/>
        <w:outlineLvl w:val="9"/>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eastAsia" w:cs="Times New Roman"/>
          <w:color w:val="000000" w:themeColor="text1"/>
          <w:sz w:val="24"/>
          <w:szCs w:val="24"/>
          <w:lang w:val="en-US" w:eastAsia="zh-CN"/>
          <w14:textFill>
            <w14:solidFill>
              <w14:schemeClr w14:val="tx1"/>
            </w14:solidFill>
          </w14:textFill>
        </w:rPr>
        <w:t>4.2.2</w:t>
      </w:r>
      <w:r>
        <w:rPr>
          <w:rFonts w:hint="eastAsia" w:ascii="Times New Roman" w:hAnsi="Times New Roman" w:cs="Times New Roman"/>
          <w:color w:val="000000" w:themeColor="text1"/>
          <w:sz w:val="24"/>
          <w:szCs w:val="24"/>
          <w:lang w:val="en-US" w:eastAsia="zh-CN"/>
          <w14:textFill>
            <w14:solidFill>
              <w14:schemeClr w14:val="tx1"/>
            </w14:solidFill>
          </w14:textFill>
        </w:rPr>
        <w:t>.</w:t>
      </w:r>
      <w:r>
        <w:rPr>
          <w:rFonts w:hint="default" w:ascii="Times New Roman" w:hAnsi="Times New Roman" w:cs="Times New Roman"/>
          <w:color w:val="000000" w:themeColor="text1"/>
          <w:sz w:val="24"/>
          <w:szCs w:val="24"/>
          <w:lang w:val="en-US" w:eastAsia="zh-CN"/>
          <w14:textFill>
            <w14:solidFill>
              <w14:schemeClr w14:val="tx1"/>
            </w14:solidFill>
          </w14:textFill>
        </w:rPr>
        <w:t>2</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lang w:val="en-US" w:eastAsia="zh-CN"/>
          <w14:textFill>
            <w14:solidFill>
              <w14:schemeClr w14:val="tx1"/>
            </w14:solidFill>
          </w14:textFill>
        </w:rPr>
        <w:t>导地</w:t>
      </w:r>
      <w:r>
        <w:rPr>
          <w:rFonts w:hint="eastAsia" w:ascii="Times New Roman" w:hAnsi="Times New Roman" w:cs="Times New Roman"/>
          <w:color w:val="000000" w:themeColor="text1"/>
          <w:sz w:val="24"/>
          <w:szCs w:val="24"/>
          <w:lang w:val="en-US" w:eastAsia="zh-CN"/>
          <w14:textFill>
            <w14:solidFill>
              <w14:schemeClr w14:val="tx1"/>
            </w14:solidFill>
          </w14:textFill>
        </w:rPr>
        <w:t>线</w:t>
      </w:r>
      <w:r>
        <w:rPr>
          <w:rFonts w:hint="default" w:ascii="Times New Roman" w:hAnsi="Times New Roman" w:cs="Times New Roman"/>
          <w:color w:val="000000" w:themeColor="text1"/>
          <w:sz w:val="24"/>
          <w:szCs w:val="24"/>
          <w:lang w:val="en-US" w:eastAsia="zh-CN"/>
          <w14:textFill>
            <w14:solidFill>
              <w14:schemeClr w14:val="tx1"/>
            </w14:solidFill>
          </w14:textFill>
        </w:rPr>
        <w:t>型号及布置</w:t>
      </w:r>
    </w:p>
    <w:tbl>
      <w:tblPr>
        <w:tblStyle w:val="27"/>
        <w:tblW w:w="9520" w:type="dxa"/>
        <w:jc w:val="center"/>
        <w:tblCellSpacing w:w="0" w:type="dxa"/>
        <w:tblBorders>
          <w:top w:val="single" w:color="000000" w:sz="2" w:space="0"/>
          <w:left w:val="single" w:color="000000" w:sz="2" w:space="0"/>
          <w:bottom w:val="single" w:color="000000" w:sz="4" w:space="0"/>
          <w:right w:val="single" w:color="000000" w:sz="2" w:space="0"/>
          <w:insideH w:val="single" w:color="000000" w:sz="2" w:space="0"/>
          <w:insideV w:val="single" w:color="000000" w:sz="2" w:space="0"/>
        </w:tblBorders>
        <w:shd w:val="clear" w:color="auto" w:fill="auto"/>
        <w:tblLayout w:type="fixed"/>
        <w:tblCellMar>
          <w:top w:w="0" w:type="dxa"/>
          <w:left w:w="0" w:type="dxa"/>
          <w:bottom w:w="0" w:type="dxa"/>
          <w:right w:w="0" w:type="dxa"/>
        </w:tblCellMar>
      </w:tblPr>
      <w:tblGrid>
        <w:gridCol w:w="1319"/>
        <w:gridCol w:w="8201"/>
      </w:tblGrid>
      <w:tr>
        <w:tblPrEx>
          <w:tblBorders>
            <w:top w:val="single" w:color="000000" w:sz="2" w:space="0"/>
            <w:left w:val="single" w:color="000000" w:sz="2" w:space="0"/>
            <w:bottom w:val="single" w:color="000000" w:sz="4"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2" w:hRule="atLeast"/>
          <w:tblCellSpacing w:w="0" w:type="dxa"/>
          <w:jc w:val="center"/>
        </w:trPr>
        <w:tc>
          <w:tcPr>
            <w:tcW w:w="9520" w:type="dxa"/>
            <w:gridSpan w:val="2"/>
            <w:tcBorders>
              <w:top w:val="single" w:color="auto" w:sz="4" w:space="0"/>
              <w:bottom w:val="single" w:color="auto" w:sz="4" w:space="0"/>
              <w:right w:val="single" w:color="auto" w:sz="4" w:space="0"/>
            </w:tcBorders>
            <w:shd w:val="clear" w:color="auto" w:fill="auto"/>
            <w:tcMar>
              <w:left w:w="72" w:type="dxa"/>
              <w:right w:w="72"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b/>
                <w:bCs/>
                <w:color w:val="auto"/>
                <w:sz w:val="21"/>
                <w:szCs w:val="21"/>
              </w:rPr>
              <w:t>架线工序信息</w:t>
            </w:r>
          </w:p>
        </w:tc>
      </w:tr>
      <w:tr>
        <w:tblPrEx>
          <w:tblBorders>
            <w:top w:val="single" w:color="000000" w:sz="2" w:space="0"/>
            <w:left w:val="single" w:color="000000" w:sz="2" w:space="0"/>
            <w:bottom w:val="single" w:color="000000" w:sz="4"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6" w:hRule="atLeast"/>
          <w:tblCellSpacing w:w="0" w:type="dxa"/>
          <w:jc w:val="center"/>
        </w:trPr>
        <w:tc>
          <w:tcPr>
            <w:tcW w:w="1319" w:type="dxa"/>
            <w:tcBorders>
              <w:top w:val="single" w:color="auto" w:sz="4" w:space="0"/>
              <w:left w:val="single" w:color="auto" w:sz="4" w:space="0"/>
              <w:bottom w:val="single" w:color="auto" w:sz="4" w:space="0"/>
              <w:right w:val="single" w:color="auto" w:sz="4" w:space="0"/>
            </w:tcBorders>
            <w:shd w:val="clear" w:color="auto" w:fill="auto"/>
            <w:tcMar>
              <w:left w:w="72" w:type="dxa"/>
              <w:right w:w="72"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default" w:ascii="Times New Roman" w:hAnsi="Times New Roman" w:eastAsia="宋体" w:cs="Times New Roman"/>
                <w:color w:val="auto"/>
                <w:sz w:val="21"/>
                <w:szCs w:val="21"/>
              </w:rPr>
            </w:pPr>
            <w:r>
              <w:rPr>
                <w:rFonts w:hint="default" w:ascii="Times New Roman" w:hAnsi="Times New Roman" w:eastAsia="宋体" w:cs="Times New Roman"/>
                <w:b/>
                <w:color w:val="auto"/>
                <w:sz w:val="21"/>
                <w:szCs w:val="21"/>
              </w:rPr>
              <w:t>导线布置</w:t>
            </w:r>
          </w:p>
        </w:tc>
        <w:tc>
          <w:tcPr>
            <w:tcW w:w="8201" w:type="dxa"/>
            <w:tcBorders>
              <w:top w:val="single" w:color="auto" w:sz="4" w:space="0"/>
              <w:left w:val="single" w:color="auto" w:sz="4" w:space="0"/>
              <w:bottom w:val="single" w:color="auto" w:sz="4" w:space="0"/>
              <w:right w:val="single" w:color="auto" w:sz="4" w:space="0"/>
            </w:tcBorders>
            <w:shd w:val="clear" w:color="auto" w:fill="auto"/>
            <w:tcMar>
              <w:left w:w="72" w:type="dxa"/>
              <w:right w:w="72"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outlineLvl w:val="9"/>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①本工程K、H线全线均采用8×JL/LB20A-630/45型铝包钢芯铝绞线。</w:t>
            </w:r>
          </w:p>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outlineLvl w:val="9"/>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②本工程标段设置换位塔两基，K226和H230两基换位塔。</w:t>
            </w:r>
          </w:p>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outlineLvl w:val="9"/>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③本工程标段导线由无锡江南电缆有限公司和广东新亚光电缆股份有限公司两家单位供货，其中GK182-K210、K263-构架档、GH182-H211、H267-构架档导线分盘为无锡江南电缆有限公司生产，K210-K263、H211-H267段导线分盘为广东新亚光电缆股份有限公司生产。</w:t>
            </w:r>
          </w:p>
        </w:tc>
      </w:tr>
      <w:tr>
        <w:tblPrEx>
          <w:tblBorders>
            <w:top w:val="single" w:color="000000" w:sz="2" w:space="0"/>
            <w:left w:val="single" w:color="000000" w:sz="2" w:space="0"/>
            <w:bottom w:val="single" w:color="000000" w:sz="4"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4" w:hRule="atLeast"/>
          <w:tblCellSpacing w:w="0" w:type="dxa"/>
          <w:jc w:val="center"/>
        </w:trPr>
        <w:tc>
          <w:tcPr>
            <w:tcW w:w="1319" w:type="dxa"/>
            <w:tcBorders>
              <w:top w:val="single" w:color="auto" w:sz="4" w:space="0"/>
              <w:left w:val="single" w:color="auto" w:sz="4" w:space="0"/>
              <w:bottom w:val="single" w:color="auto" w:sz="4" w:space="0"/>
              <w:right w:val="single" w:color="auto" w:sz="4" w:space="0"/>
            </w:tcBorders>
            <w:shd w:val="clear" w:color="auto" w:fill="auto"/>
            <w:tcMar>
              <w:left w:w="72" w:type="dxa"/>
              <w:right w:w="72"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outlineLvl w:val="9"/>
              <w:rPr>
                <w:rFonts w:hint="eastAsia" w:ascii="Times New Roman" w:hAnsi="Times New Roman" w:eastAsia="宋体" w:cs="Times New Roman"/>
                <w:color w:val="auto"/>
                <w:sz w:val="21"/>
                <w:szCs w:val="21"/>
                <w:lang w:eastAsia="zh-CN"/>
              </w:rPr>
            </w:pPr>
            <w:r>
              <w:rPr>
                <w:rFonts w:hint="default" w:ascii="Times New Roman" w:hAnsi="Times New Roman" w:eastAsia="宋体" w:cs="Times New Roman"/>
                <w:b/>
                <w:color w:val="auto"/>
                <w:sz w:val="21"/>
                <w:szCs w:val="21"/>
              </w:rPr>
              <w:t>地线</w:t>
            </w:r>
            <w:r>
              <w:rPr>
                <w:rFonts w:hint="eastAsia" w:ascii="Times New Roman" w:hAnsi="Times New Roman" w:cs="Times New Roman"/>
                <w:b/>
                <w:color w:val="auto"/>
                <w:sz w:val="21"/>
                <w:szCs w:val="21"/>
                <w:lang w:eastAsia="zh-CN"/>
              </w:rPr>
              <w:t>、</w:t>
            </w:r>
            <w:r>
              <w:rPr>
                <w:rFonts w:hint="eastAsia" w:ascii="Times New Roman" w:hAnsi="Times New Roman" w:cs="Times New Roman"/>
                <w:b/>
                <w:color w:val="auto"/>
                <w:sz w:val="21"/>
                <w:szCs w:val="21"/>
                <w:lang w:val="en-US" w:eastAsia="zh-CN"/>
              </w:rPr>
              <w:t>光缆布置</w:t>
            </w:r>
          </w:p>
        </w:tc>
        <w:tc>
          <w:tcPr>
            <w:tcW w:w="8201" w:type="dxa"/>
            <w:tcBorders>
              <w:top w:val="single" w:color="auto" w:sz="4" w:space="0"/>
              <w:left w:val="single" w:color="auto" w:sz="4" w:space="0"/>
              <w:bottom w:val="single" w:color="auto" w:sz="4" w:space="0"/>
              <w:right w:val="single" w:color="auto" w:sz="4" w:space="0"/>
            </w:tcBorders>
            <w:shd w:val="clear" w:color="auto" w:fill="auto"/>
            <w:tcMar>
              <w:left w:w="72" w:type="dxa"/>
              <w:right w:w="72"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outlineLvl w:val="9"/>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①K线：左侧OPGW-150-48-1-1光缆，右侧JLB40-150地线。</w:t>
            </w:r>
          </w:p>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outlineLvl w:val="9"/>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②H线：左侧OPGW-150-48-1-1光缆，右侧JLB40-150地线。</w:t>
            </w:r>
          </w:p>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outlineLvl w:val="9"/>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③本工程标段KH线OPGW-150-48-1-1光缆均由深圳市特发信息股份有限公司生产，具体各段盘号及长度见光缆图册中的光缆明细表。</w:t>
            </w:r>
          </w:p>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outlineLvl w:val="9"/>
              <w:rPr>
                <w:rFonts w:hint="default"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④本工程标段KH线JLB40-150地线均由江苏中天科技有限公司生产。</w:t>
            </w:r>
          </w:p>
        </w:tc>
      </w:tr>
    </w:tbl>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20" w:leftChars="-200" w:right="0" w:rightChars="0"/>
        <w:jc w:val="center"/>
        <w:textAlignment w:val="auto"/>
        <w:outlineLvl w:val="9"/>
      </w:pPr>
      <w:r>
        <w:drawing>
          <wp:inline distT="0" distB="0" distL="114300" distR="114300">
            <wp:extent cx="6521450" cy="1997710"/>
            <wp:effectExtent l="0" t="0" r="1270" b="13970"/>
            <wp:docPr id="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图片 1"/>
                    <pic:cNvPicPr>
                      <a:picLocks noChangeAspect="1"/>
                    </pic:cNvPicPr>
                  </pic:nvPicPr>
                  <pic:blipFill>
                    <a:blip r:embed="rId24"/>
                    <a:stretch>
                      <a:fillRect/>
                    </a:stretch>
                  </pic:blipFill>
                  <pic:spPr>
                    <a:xfrm>
                      <a:off x="0" y="0"/>
                      <a:ext cx="6521450" cy="1997710"/>
                    </a:xfrm>
                    <a:prstGeom prst="rect">
                      <a:avLst/>
                    </a:prstGeom>
                    <a:noFill/>
                    <a:ln>
                      <a:noFill/>
                    </a:ln>
                  </pic:spPr>
                </pic:pic>
              </a:graphicData>
            </a:graphic>
          </wp:inline>
        </w:drawing>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0" w:leftChars="0" w:right="0" w:rightChars="0"/>
        <w:jc w:val="center"/>
        <w:textAlignment w:val="auto"/>
        <w:outlineLvl w:val="9"/>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图4.2.2.2-1 K线导线相序布置图</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20" w:leftChars="-200" w:right="0" w:rightChars="0"/>
        <w:jc w:val="center"/>
        <w:textAlignment w:val="auto"/>
        <w:outlineLvl w:val="9"/>
      </w:pPr>
      <w:r>
        <w:drawing>
          <wp:inline distT="0" distB="0" distL="114300" distR="114300">
            <wp:extent cx="6521450" cy="1617980"/>
            <wp:effectExtent l="0" t="0" r="1270" b="12700"/>
            <wp:docPr id="4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图片 2"/>
                    <pic:cNvPicPr>
                      <a:picLocks noChangeAspect="1"/>
                    </pic:cNvPicPr>
                  </pic:nvPicPr>
                  <pic:blipFill>
                    <a:blip r:embed="rId25"/>
                    <a:stretch>
                      <a:fillRect/>
                    </a:stretch>
                  </pic:blipFill>
                  <pic:spPr>
                    <a:xfrm>
                      <a:off x="0" y="0"/>
                      <a:ext cx="6521450" cy="1617980"/>
                    </a:xfrm>
                    <a:prstGeom prst="rect">
                      <a:avLst/>
                    </a:prstGeom>
                    <a:noFill/>
                    <a:ln>
                      <a:noFill/>
                    </a:ln>
                  </pic:spPr>
                </pic:pic>
              </a:graphicData>
            </a:graphic>
          </wp:inline>
        </w:drawing>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0" w:leftChars="0" w:right="0" w:rightChars="0"/>
        <w:jc w:val="center"/>
        <w:textAlignment w:val="auto"/>
        <w:outlineLvl w:val="9"/>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图4.2.2.2-2 K线地线布置图</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20" w:leftChars="-200" w:right="0" w:rightChars="0"/>
        <w:jc w:val="center"/>
        <w:textAlignment w:val="auto"/>
        <w:outlineLvl w:val="9"/>
      </w:pPr>
      <w:r>
        <w:drawing>
          <wp:inline distT="0" distB="0" distL="114300" distR="114300">
            <wp:extent cx="6523990" cy="1788160"/>
            <wp:effectExtent l="0" t="0" r="13970" b="10160"/>
            <wp:docPr id="4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图片 3"/>
                    <pic:cNvPicPr>
                      <a:picLocks noChangeAspect="1"/>
                    </pic:cNvPicPr>
                  </pic:nvPicPr>
                  <pic:blipFill>
                    <a:blip r:embed="rId26"/>
                    <a:stretch>
                      <a:fillRect/>
                    </a:stretch>
                  </pic:blipFill>
                  <pic:spPr>
                    <a:xfrm>
                      <a:off x="0" y="0"/>
                      <a:ext cx="6523990" cy="1788160"/>
                    </a:xfrm>
                    <a:prstGeom prst="rect">
                      <a:avLst/>
                    </a:prstGeom>
                    <a:noFill/>
                    <a:ln>
                      <a:noFill/>
                    </a:ln>
                  </pic:spPr>
                </pic:pic>
              </a:graphicData>
            </a:graphic>
          </wp:inline>
        </w:drawing>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0" w:leftChars="0" w:right="0" w:rightChars="0"/>
        <w:jc w:val="center"/>
        <w:textAlignment w:val="auto"/>
        <w:outlineLvl w:val="9"/>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图4.2.2.2-3 H线导线相序布置图</w:t>
      </w:r>
    </w:p>
    <w:p>
      <w:pPr>
        <w:keepNext w:val="0"/>
        <w:keepLines w:val="0"/>
        <w:pageBreakBefore w:val="0"/>
        <w:widowControl w:val="0"/>
        <w:kinsoku/>
        <w:wordWrap/>
        <w:overflowPunct/>
        <w:topLinePunct w:val="0"/>
        <w:autoSpaceDE/>
        <w:autoSpaceDN/>
        <w:bidi w:val="0"/>
        <w:adjustRightInd/>
        <w:snapToGrid/>
        <w:spacing w:line="240" w:lineRule="auto"/>
        <w:ind w:left="-420" w:leftChars="-200" w:firstLine="0" w:firstLineChars="0"/>
        <w:jc w:val="center"/>
        <w:textAlignment w:val="auto"/>
      </w:pPr>
      <w:r>
        <w:drawing>
          <wp:inline distT="0" distB="0" distL="114300" distR="114300">
            <wp:extent cx="6525260" cy="1473200"/>
            <wp:effectExtent l="0" t="0" r="12700" b="5080"/>
            <wp:docPr id="4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图片 4"/>
                    <pic:cNvPicPr>
                      <a:picLocks noChangeAspect="1"/>
                    </pic:cNvPicPr>
                  </pic:nvPicPr>
                  <pic:blipFill>
                    <a:blip r:embed="rId27"/>
                    <a:stretch>
                      <a:fillRect/>
                    </a:stretch>
                  </pic:blipFill>
                  <pic:spPr>
                    <a:xfrm>
                      <a:off x="0" y="0"/>
                      <a:ext cx="6525260" cy="1473200"/>
                    </a:xfrm>
                    <a:prstGeom prst="rect">
                      <a:avLst/>
                    </a:prstGeom>
                    <a:noFill/>
                    <a:ln>
                      <a:noFill/>
                    </a:ln>
                  </pic:spPr>
                </pic:pic>
              </a:graphicData>
            </a:graphic>
          </wp:inline>
        </w:drawing>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0" w:leftChars="0" w:right="0" w:rightChars="0"/>
        <w:jc w:val="center"/>
        <w:textAlignment w:val="auto"/>
        <w:outlineLvl w:val="9"/>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图4.2.2.2-4 H线地线布置图</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4.2.3 跨越架搭设</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4.2.3</w:t>
      </w:r>
      <w:r>
        <w:rPr>
          <w:rFonts w:hint="default" w:ascii="Times New Roman" w:hAnsi="Times New Roman" w:eastAsia="宋体" w:cs="Times New Roman"/>
          <w:sz w:val="24"/>
          <w:szCs w:val="28"/>
          <w:lang w:val="en-US" w:eastAsia="zh-CN"/>
        </w:rPr>
        <w:t>.1　架线施工前沿线调查交叉跨越情况，并与有关单位联系办理跨越手续，跨越架根据被跨越物情况采用不同型式结构。</w:t>
      </w:r>
      <w:r>
        <w:rPr>
          <w:rFonts w:hint="eastAsia" w:ascii="Times New Roman" w:hAnsi="Times New Roman" w:eastAsia="宋体" w:cs="Times New Roman"/>
          <w:sz w:val="24"/>
          <w:szCs w:val="28"/>
          <w:lang w:val="en-US" w:eastAsia="zh-CN"/>
        </w:rPr>
        <w:t>跨越架与被跨越物的最小安全距离见表4.2.3-1。</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4.2.3</w:t>
      </w:r>
      <w:r>
        <w:rPr>
          <w:rFonts w:hint="default" w:ascii="Times New Roman" w:hAnsi="Times New Roman" w:eastAsia="宋体" w:cs="Times New Roman"/>
          <w:sz w:val="24"/>
          <w:szCs w:val="28"/>
          <w:lang w:val="en-US" w:eastAsia="zh-CN"/>
        </w:rPr>
        <w:t>.2　电力线跨越多采用搭设竹跨越架封顶的跨越方式，条件受限制的采用带电跨越架或其他跨越方式。</w:t>
      </w:r>
      <w:r>
        <w:rPr>
          <w:rFonts w:hint="eastAsia" w:ascii="Times New Roman" w:hAnsi="Times New Roman" w:eastAsia="宋体" w:cs="Times New Roman"/>
          <w:sz w:val="24"/>
          <w:szCs w:val="28"/>
          <w:lang w:val="en-US" w:eastAsia="zh-CN"/>
        </w:rPr>
        <w:t>跨越架与带电体之间的最小安全距离见表4.2.3-2。</w:t>
      </w:r>
    </w:p>
    <w:p>
      <w:pPr>
        <w:pStyle w:val="52"/>
        <w:spacing w:before="0"/>
        <w:jc w:val="both"/>
        <w:rPr>
          <w:rFonts w:ascii="Times New Roman"/>
        </w:rPr>
      </w:pPr>
      <w:r>
        <w:rPr>
          <w:rFonts w:ascii="Times New Roman"/>
        </w:rPr>
        <w:tab/>
      </w:r>
      <w:r>
        <w:t>表</w:t>
      </w:r>
      <w:r>
        <w:rPr>
          <w:rFonts w:hint="eastAsia"/>
          <w:lang w:val="en-US" w:eastAsia="zh-CN"/>
        </w:rPr>
        <w:t>4.2.3-1</w:t>
      </w:r>
      <w:r>
        <w:rPr>
          <w:rFonts w:hint="eastAsia"/>
        </w:rPr>
        <w:t>　</w:t>
      </w:r>
      <w:r>
        <w:t>跨越架与被跨越物的最小安全距离</w:t>
      </w:r>
      <w:r>
        <w:rPr>
          <w:rFonts w:hint="eastAsia"/>
        </w:rPr>
        <w:tab/>
      </w:r>
      <w:r>
        <w:rPr>
          <w:rFonts w:ascii="Times New Roman" w:hAnsi="宋体" w:eastAsia="宋体"/>
        </w:rPr>
        <w:t>单位：</w:t>
      </w:r>
      <w:r>
        <w:rPr>
          <w:rFonts w:ascii="Times New Roman" w:eastAsia="宋体"/>
        </w:rPr>
        <w:t>m</w:t>
      </w:r>
    </w:p>
    <w:tbl>
      <w:tblPr>
        <w:tblStyle w:val="27"/>
        <w:tblW w:w="9467"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2757"/>
        <w:gridCol w:w="3554"/>
        <w:gridCol w:w="3156"/>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shd w:val="clear" w:color="auto" w:fill="auto"/>
            <w:noWrap w:val="0"/>
            <w:vAlign w:val="center"/>
          </w:tcPr>
          <w:p>
            <w:pPr>
              <w:snapToGrid w:val="0"/>
              <w:spacing w:before="20" w:after="20" w:line="240" w:lineRule="auto"/>
              <w:ind w:firstLine="0"/>
              <w:jc w:val="center"/>
              <w:rPr>
                <w:kern w:val="2"/>
                <w:sz w:val="18"/>
                <w:szCs w:val="21"/>
              </w:rPr>
            </w:pPr>
            <w:r>
              <w:rPr>
                <w:rFonts w:hAnsi="宋体"/>
                <w:kern w:val="2"/>
                <w:sz w:val="18"/>
                <w:szCs w:val="21"/>
              </w:rPr>
              <w:t>被跨越物名称</w:t>
            </w:r>
          </w:p>
        </w:tc>
        <w:tc>
          <w:tcPr>
            <w:tcW w:w="3554" w:type="dxa"/>
            <w:shd w:val="clear" w:color="auto" w:fill="auto"/>
            <w:noWrap w:val="0"/>
            <w:vAlign w:val="center"/>
          </w:tcPr>
          <w:p>
            <w:pPr>
              <w:snapToGrid w:val="0"/>
              <w:spacing w:before="20" w:after="20" w:line="240" w:lineRule="auto"/>
              <w:ind w:firstLine="0"/>
              <w:jc w:val="center"/>
              <w:rPr>
                <w:kern w:val="2"/>
                <w:sz w:val="18"/>
                <w:szCs w:val="21"/>
              </w:rPr>
            </w:pPr>
            <w:r>
              <w:rPr>
                <w:rFonts w:hAnsi="宋体"/>
                <w:kern w:val="2"/>
                <w:sz w:val="18"/>
                <w:szCs w:val="21"/>
              </w:rPr>
              <w:t>公</w:t>
            </w:r>
            <w:r>
              <w:rPr>
                <w:rFonts w:hint="eastAsia" w:hAnsi="宋体"/>
                <w:kern w:val="2"/>
                <w:sz w:val="18"/>
                <w:szCs w:val="21"/>
              </w:rPr>
              <w:t xml:space="preserve">    </w:t>
            </w:r>
            <w:r>
              <w:rPr>
                <w:rFonts w:hAnsi="宋体"/>
                <w:kern w:val="2"/>
                <w:sz w:val="18"/>
                <w:szCs w:val="21"/>
              </w:rPr>
              <w:t>路</w:t>
            </w:r>
          </w:p>
        </w:tc>
        <w:tc>
          <w:tcPr>
            <w:tcW w:w="3156" w:type="dxa"/>
            <w:shd w:val="clear" w:color="auto" w:fill="auto"/>
            <w:noWrap w:val="0"/>
            <w:vAlign w:val="center"/>
          </w:tcPr>
          <w:p>
            <w:pPr>
              <w:snapToGrid w:val="0"/>
              <w:spacing w:before="20" w:after="20" w:line="240" w:lineRule="auto"/>
              <w:ind w:firstLine="0"/>
              <w:jc w:val="center"/>
              <w:rPr>
                <w:kern w:val="2"/>
                <w:sz w:val="18"/>
                <w:szCs w:val="21"/>
              </w:rPr>
            </w:pPr>
            <w:r>
              <w:rPr>
                <w:rFonts w:hAnsi="宋体"/>
                <w:kern w:val="2"/>
                <w:sz w:val="18"/>
                <w:szCs w:val="21"/>
              </w:rPr>
              <w:t>通信线、低压配电线</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shd w:val="clear" w:color="auto" w:fill="auto"/>
            <w:noWrap w:val="0"/>
            <w:vAlign w:val="center"/>
          </w:tcPr>
          <w:p>
            <w:pPr>
              <w:snapToGrid w:val="0"/>
              <w:spacing w:before="20" w:after="20" w:line="240" w:lineRule="auto"/>
              <w:ind w:firstLine="0"/>
              <w:jc w:val="center"/>
              <w:rPr>
                <w:kern w:val="2"/>
                <w:sz w:val="18"/>
                <w:szCs w:val="21"/>
              </w:rPr>
            </w:pPr>
            <w:r>
              <w:rPr>
                <w:rFonts w:hAnsi="宋体"/>
                <w:kern w:val="2"/>
                <w:sz w:val="18"/>
                <w:szCs w:val="21"/>
              </w:rPr>
              <w:t>距架身水平距离</w:t>
            </w:r>
          </w:p>
        </w:tc>
        <w:tc>
          <w:tcPr>
            <w:tcW w:w="3554" w:type="dxa"/>
            <w:shd w:val="clear" w:color="auto" w:fill="auto"/>
            <w:noWrap w:val="0"/>
            <w:vAlign w:val="center"/>
          </w:tcPr>
          <w:p>
            <w:pPr>
              <w:snapToGrid w:val="0"/>
              <w:spacing w:before="20" w:after="20" w:line="240" w:lineRule="auto"/>
              <w:ind w:firstLine="0"/>
              <w:jc w:val="center"/>
              <w:rPr>
                <w:kern w:val="2"/>
                <w:sz w:val="18"/>
                <w:szCs w:val="21"/>
              </w:rPr>
            </w:pPr>
            <w:r>
              <w:rPr>
                <w:rFonts w:hAnsi="宋体"/>
                <w:kern w:val="2"/>
                <w:sz w:val="18"/>
                <w:szCs w:val="21"/>
              </w:rPr>
              <w:t>至路边：</w:t>
            </w:r>
            <w:r>
              <w:rPr>
                <w:kern w:val="2"/>
                <w:sz w:val="18"/>
                <w:szCs w:val="21"/>
              </w:rPr>
              <w:t>0.6</w:t>
            </w:r>
          </w:p>
        </w:tc>
        <w:tc>
          <w:tcPr>
            <w:tcW w:w="3156" w:type="dxa"/>
            <w:shd w:val="clear" w:color="auto" w:fill="auto"/>
            <w:noWrap w:val="0"/>
            <w:vAlign w:val="center"/>
          </w:tcPr>
          <w:p>
            <w:pPr>
              <w:snapToGrid w:val="0"/>
              <w:spacing w:before="20" w:after="20" w:line="240" w:lineRule="auto"/>
              <w:ind w:firstLine="0"/>
              <w:jc w:val="center"/>
              <w:rPr>
                <w:kern w:val="2"/>
                <w:sz w:val="18"/>
                <w:szCs w:val="21"/>
              </w:rPr>
            </w:pPr>
            <w:r>
              <w:rPr>
                <w:kern w:val="2"/>
                <w:sz w:val="18"/>
                <w:szCs w:val="21"/>
              </w:rPr>
              <w:t>0.6</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shd w:val="clear" w:color="auto" w:fill="auto"/>
            <w:noWrap w:val="0"/>
            <w:vAlign w:val="center"/>
          </w:tcPr>
          <w:p>
            <w:pPr>
              <w:snapToGrid w:val="0"/>
              <w:spacing w:before="20" w:after="20" w:line="240" w:lineRule="auto"/>
              <w:ind w:firstLine="0"/>
              <w:jc w:val="center"/>
              <w:rPr>
                <w:kern w:val="2"/>
                <w:sz w:val="18"/>
                <w:szCs w:val="21"/>
              </w:rPr>
            </w:pPr>
            <w:r>
              <w:rPr>
                <w:rFonts w:hAnsi="宋体"/>
                <w:kern w:val="2"/>
                <w:sz w:val="18"/>
                <w:szCs w:val="21"/>
              </w:rPr>
              <w:t>距封顶杆垂直距离</w:t>
            </w:r>
          </w:p>
        </w:tc>
        <w:tc>
          <w:tcPr>
            <w:tcW w:w="3554" w:type="dxa"/>
            <w:shd w:val="clear" w:color="auto" w:fill="auto"/>
            <w:noWrap w:val="0"/>
            <w:vAlign w:val="center"/>
          </w:tcPr>
          <w:p>
            <w:pPr>
              <w:snapToGrid w:val="0"/>
              <w:spacing w:before="20" w:after="20" w:line="240" w:lineRule="auto"/>
              <w:ind w:firstLine="0"/>
              <w:jc w:val="center"/>
              <w:rPr>
                <w:kern w:val="2"/>
                <w:sz w:val="18"/>
                <w:szCs w:val="21"/>
              </w:rPr>
            </w:pPr>
            <w:r>
              <w:rPr>
                <w:rFonts w:hAnsi="宋体"/>
                <w:kern w:val="2"/>
                <w:sz w:val="18"/>
                <w:szCs w:val="21"/>
              </w:rPr>
              <w:t>至路面：</w:t>
            </w:r>
            <w:r>
              <w:rPr>
                <w:kern w:val="2"/>
                <w:sz w:val="18"/>
                <w:szCs w:val="21"/>
              </w:rPr>
              <w:t>5.5</w:t>
            </w:r>
          </w:p>
        </w:tc>
        <w:tc>
          <w:tcPr>
            <w:tcW w:w="3156" w:type="dxa"/>
            <w:shd w:val="clear" w:color="auto" w:fill="auto"/>
            <w:noWrap w:val="0"/>
            <w:vAlign w:val="center"/>
          </w:tcPr>
          <w:p>
            <w:pPr>
              <w:snapToGrid w:val="0"/>
              <w:spacing w:before="20" w:after="20" w:line="240" w:lineRule="auto"/>
              <w:ind w:firstLine="0"/>
              <w:jc w:val="center"/>
              <w:rPr>
                <w:kern w:val="2"/>
                <w:sz w:val="18"/>
                <w:szCs w:val="21"/>
              </w:rPr>
            </w:pPr>
            <w:r>
              <w:rPr>
                <w:kern w:val="2"/>
                <w:sz w:val="18"/>
                <w:szCs w:val="21"/>
              </w:rPr>
              <w:t>1.0</w:t>
            </w:r>
          </w:p>
        </w:tc>
      </w:tr>
    </w:tbl>
    <w:p>
      <w:pPr>
        <w:pStyle w:val="52"/>
        <w:jc w:val="both"/>
      </w:pPr>
      <w:r>
        <w:rPr>
          <w:rFonts w:hint="eastAsia"/>
        </w:rPr>
        <w:tab/>
      </w:r>
      <w:r>
        <w:t>表</w:t>
      </w:r>
      <w:r>
        <w:rPr>
          <w:rFonts w:hint="eastAsia"/>
          <w:lang w:val="en-US" w:eastAsia="zh-CN"/>
        </w:rPr>
        <w:t>4.2.3-2</w:t>
      </w:r>
      <w:r>
        <w:rPr>
          <w:rFonts w:hint="eastAsia"/>
        </w:rPr>
        <w:t>　</w:t>
      </w:r>
      <w:r>
        <w:t>跨越架与带电体之间的最小安全距离</w:t>
      </w:r>
      <w:r>
        <w:rPr>
          <w:b/>
        </w:rPr>
        <w:t>（</w:t>
      </w:r>
      <w:r>
        <w:t>最大风偏后</w:t>
      </w:r>
      <w:r>
        <w:rPr>
          <w:b/>
        </w:rPr>
        <w:t>）</w:t>
      </w:r>
      <w:r>
        <w:rPr>
          <w:rFonts w:hint="eastAsia"/>
        </w:rPr>
        <w:tab/>
      </w:r>
      <w:r>
        <w:rPr>
          <w:rFonts w:ascii="Times New Roman" w:hAnsi="宋体" w:eastAsia="宋体"/>
        </w:rPr>
        <w:t>单位：</w:t>
      </w:r>
      <w:r>
        <w:rPr>
          <w:rFonts w:ascii="Times New Roman" w:eastAsia="宋体"/>
        </w:rPr>
        <w:t>m</w:t>
      </w:r>
    </w:p>
    <w:tbl>
      <w:tblPr>
        <w:tblStyle w:val="27"/>
        <w:tblW w:w="9467"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1473"/>
        <w:gridCol w:w="1473"/>
        <w:gridCol w:w="1474"/>
        <w:gridCol w:w="1473"/>
        <w:gridCol w:w="147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vMerge w:val="restart"/>
            <w:shd w:val="clear" w:color="auto" w:fill="auto"/>
            <w:noWrap w:val="0"/>
            <w:vAlign w:val="center"/>
          </w:tcPr>
          <w:p>
            <w:pPr>
              <w:snapToGrid w:val="0"/>
              <w:spacing w:before="26" w:after="26" w:line="240" w:lineRule="auto"/>
              <w:ind w:firstLine="0"/>
              <w:jc w:val="center"/>
              <w:rPr>
                <w:kern w:val="2"/>
                <w:sz w:val="18"/>
                <w:szCs w:val="21"/>
              </w:rPr>
            </w:pPr>
            <w:r>
              <w:rPr>
                <w:rFonts w:hAnsi="宋体"/>
                <w:kern w:val="2"/>
                <w:sz w:val="18"/>
                <w:szCs w:val="21"/>
              </w:rPr>
              <w:t>距离说明</w:t>
            </w:r>
          </w:p>
        </w:tc>
        <w:tc>
          <w:tcPr>
            <w:tcW w:w="7367" w:type="dxa"/>
            <w:gridSpan w:val="5"/>
            <w:shd w:val="clear" w:color="auto" w:fill="auto"/>
            <w:noWrap w:val="0"/>
            <w:vAlign w:val="center"/>
          </w:tcPr>
          <w:p>
            <w:pPr>
              <w:snapToGrid w:val="0"/>
              <w:spacing w:before="26" w:after="26" w:line="240" w:lineRule="auto"/>
              <w:ind w:firstLine="0"/>
              <w:jc w:val="center"/>
              <w:rPr>
                <w:kern w:val="2"/>
                <w:sz w:val="18"/>
                <w:szCs w:val="21"/>
              </w:rPr>
            </w:pPr>
            <w:r>
              <w:rPr>
                <w:rFonts w:hAnsi="宋体"/>
                <w:kern w:val="2"/>
                <w:sz w:val="18"/>
                <w:szCs w:val="21"/>
              </w:rPr>
              <w:t>线路电压等级（</w:t>
            </w:r>
            <w:r>
              <w:rPr>
                <w:kern w:val="2"/>
                <w:sz w:val="18"/>
                <w:szCs w:val="21"/>
              </w:rPr>
              <w:t>kV</w:t>
            </w:r>
            <w:r>
              <w:rPr>
                <w:rFonts w:hAnsi="宋体"/>
                <w:kern w:val="2"/>
                <w:sz w:val="18"/>
                <w:szCs w:val="21"/>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vMerge w:val="continue"/>
            <w:shd w:val="clear" w:color="auto" w:fill="auto"/>
            <w:noWrap w:val="0"/>
            <w:vAlign w:val="center"/>
          </w:tcPr>
          <w:p>
            <w:pPr>
              <w:snapToGrid w:val="0"/>
              <w:spacing w:before="26" w:after="26" w:line="240" w:lineRule="auto"/>
              <w:ind w:firstLine="0"/>
              <w:jc w:val="center"/>
              <w:rPr>
                <w:kern w:val="2"/>
                <w:sz w:val="18"/>
                <w:szCs w:val="21"/>
              </w:rPr>
            </w:pPr>
          </w:p>
        </w:tc>
        <w:tc>
          <w:tcPr>
            <w:tcW w:w="1473" w:type="dxa"/>
            <w:shd w:val="clear" w:color="auto" w:fill="auto"/>
            <w:noWrap w:val="0"/>
            <w:vAlign w:val="center"/>
          </w:tcPr>
          <w:p>
            <w:pPr>
              <w:snapToGrid w:val="0"/>
              <w:spacing w:before="26" w:after="26" w:line="240" w:lineRule="auto"/>
              <w:ind w:firstLine="0"/>
              <w:jc w:val="center"/>
              <w:rPr>
                <w:kern w:val="2"/>
                <w:sz w:val="18"/>
                <w:szCs w:val="21"/>
              </w:rPr>
            </w:pPr>
            <w:r>
              <w:rPr>
                <w:rFonts w:ascii="宋体" w:hAnsi="宋体"/>
                <w:kern w:val="2"/>
                <w:sz w:val="18"/>
                <w:szCs w:val="21"/>
              </w:rPr>
              <w:t>≤</w:t>
            </w:r>
            <w:r>
              <w:rPr>
                <w:kern w:val="2"/>
                <w:sz w:val="18"/>
                <w:szCs w:val="21"/>
              </w:rPr>
              <w:t>35</w:t>
            </w:r>
          </w:p>
        </w:tc>
        <w:tc>
          <w:tcPr>
            <w:tcW w:w="1473" w:type="dxa"/>
            <w:shd w:val="clear" w:color="auto" w:fill="auto"/>
            <w:noWrap w:val="0"/>
            <w:vAlign w:val="center"/>
          </w:tcPr>
          <w:p>
            <w:pPr>
              <w:snapToGrid w:val="0"/>
              <w:spacing w:before="26" w:after="26" w:line="240" w:lineRule="auto"/>
              <w:ind w:firstLine="0"/>
              <w:jc w:val="center"/>
              <w:rPr>
                <w:kern w:val="2"/>
                <w:sz w:val="18"/>
                <w:szCs w:val="21"/>
              </w:rPr>
            </w:pPr>
            <w:r>
              <w:rPr>
                <w:kern w:val="2"/>
                <w:sz w:val="18"/>
                <w:szCs w:val="21"/>
              </w:rPr>
              <w:t>66</w:t>
            </w:r>
            <w:r>
              <w:rPr>
                <w:rFonts w:hAnsi="宋体"/>
                <w:kern w:val="2"/>
                <w:sz w:val="18"/>
                <w:szCs w:val="21"/>
              </w:rPr>
              <w:t>～</w:t>
            </w:r>
            <w:r>
              <w:rPr>
                <w:kern w:val="2"/>
                <w:sz w:val="18"/>
                <w:szCs w:val="21"/>
              </w:rPr>
              <w:t>110</w:t>
            </w:r>
          </w:p>
        </w:tc>
        <w:tc>
          <w:tcPr>
            <w:tcW w:w="1474" w:type="dxa"/>
            <w:shd w:val="clear" w:color="auto" w:fill="auto"/>
            <w:noWrap w:val="0"/>
            <w:vAlign w:val="center"/>
          </w:tcPr>
          <w:p>
            <w:pPr>
              <w:snapToGrid w:val="0"/>
              <w:spacing w:before="26" w:after="26" w:line="240" w:lineRule="auto"/>
              <w:ind w:firstLine="0"/>
              <w:jc w:val="center"/>
              <w:rPr>
                <w:kern w:val="2"/>
                <w:sz w:val="18"/>
                <w:szCs w:val="21"/>
              </w:rPr>
            </w:pPr>
            <w:r>
              <w:rPr>
                <w:kern w:val="2"/>
                <w:sz w:val="18"/>
                <w:szCs w:val="21"/>
              </w:rPr>
              <w:t>154</w:t>
            </w:r>
            <w:r>
              <w:rPr>
                <w:rFonts w:hAnsi="宋体"/>
                <w:kern w:val="2"/>
                <w:sz w:val="18"/>
                <w:szCs w:val="21"/>
              </w:rPr>
              <w:t>～</w:t>
            </w:r>
            <w:r>
              <w:rPr>
                <w:kern w:val="2"/>
                <w:sz w:val="18"/>
                <w:szCs w:val="21"/>
              </w:rPr>
              <w:t>220</w:t>
            </w:r>
          </w:p>
        </w:tc>
        <w:tc>
          <w:tcPr>
            <w:tcW w:w="1473" w:type="dxa"/>
            <w:shd w:val="clear" w:color="auto" w:fill="auto"/>
            <w:noWrap w:val="0"/>
            <w:vAlign w:val="center"/>
          </w:tcPr>
          <w:p>
            <w:pPr>
              <w:snapToGrid w:val="0"/>
              <w:spacing w:before="26" w:after="26" w:line="240" w:lineRule="auto"/>
              <w:ind w:firstLine="0"/>
              <w:jc w:val="center"/>
              <w:rPr>
                <w:kern w:val="2"/>
                <w:sz w:val="18"/>
                <w:szCs w:val="21"/>
              </w:rPr>
            </w:pPr>
            <w:r>
              <w:rPr>
                <w:kern w:val="2"/>
                <w:sz w:val="18"/>
                <w:szCs w:val="21"/>
              </w:rPr>
              <w:t>330</w:t>
            </w:r>
          </w:p>
        </w:tc>
        <w:tc>
          <w:tcPr>
            <w:tcW w:w="1474" w:type="dxa"/>
            <w:shd w:val="clear" w:color="auto" w:fill="auto"/>
            <w:noWrap w:val="0"/>
            <w:vAlign w:val="center"/>
          </w:tcPr>
          <w:p>
            <w:pPr>
              <w:snapToGrid w:val="0"/>
              <w:spacing w:before="26" w:after="26" w:line="240" w:lineRule="auto"/>
              <w:ind w:firstLine="0"/>
              <w:jc w:val="center"/>
              <w:rPr>
                <w:kern w:val="2"/>
                <w:sz w:val="18"/>
                <w:szCs w:val="21"/>
              </w:rPr>
            </w:pPr>
            <w:r>
              <w:rPr>
                <w:kern w:val="2"/>
                <w:sz w:val="18"/>
                <w:szCs w:val="21"/>
              </w:rPr>
              <w:t>500</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shd w:val="clear" w:color="auto" w:fill="auto"/>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jc w:val="center"/>
              <w:textAlignment w:val="auto"/>
              <w:rPr>
                <w:kern w:val="2"/>
                <w:sz w:val="18"/>
                <w:szCs w:val="21"/>
              </w:rPr>
            </w:pPr>
            <w:r>
              <w:rPr>
                <w:rFonts w:hAnsi="宋体"/>
                <w:kern w:val="2"/>
                <w:sz w:val="18"/>
                <w:szCs w:val="21"/>
              </w:rPr>
              <w:t>架面与导线的水平距离</w:t>
            </w:r>
          </w:p>
        </w:tc>
        <w:tc>
          <w:tcPr>
            <w:tcW w:w="1473" w:type="dxa"/>
            <w:shd w:val="clear" w:color="auto" w:fill="auto"/>
            <w:noWrap w:val="0"/>
            <w:vAlign w:val="center"/>
          </w:tcPr>
          <w:p>
            <w:pPr>
              <w:snapToGrid w:val="0"/>
              <w:spacing w:before="26" w:after="26" w:line="240" w:lineRule="auto"/>
              <w:ind w:firstLine="0"/>
              <w:jc w:val="center"/>
              <w:rPr>
                <w:kern w:val="2"/>
                <w:sz w:val="18"/>
                <w:szCs w:val="21"/>
              </w:rPr>
            </w:pPr>
            <w:r>
              <w:rPr>
                <w:kern w:val="2"/>
                <w:sz w:val="18"/>
                <w:szCs w:val="21"/>
              </w:rPr>
              <w:t>1.5</w:t>
            </w:r>
          </w:p>
        </w:tc>
        <w:tc>
          <w:tcPr>
            <w:tcW w:w="1473" w:type="dxa"/>
            <w:shd w:val="clear" w:color="auto" w:fill="auto"/>
            <w:noWrap w:val="0"/>
            <w:vAlign w:val="center"/>
          </w:tcPr>
          <w:p>
            <w:pPr>
              <w:snapToGrid w:val="0"/>
              <w:spacing w:before="26" w:after="26" w:line="240" w:lineRule="auto"/>
              <w:ind w:firstLine="0"/>
              <w:jc w:val="center"/>
              <w:rPr>
                <w:kern w:val="2"/>
                <w:sz w:val="18"/>
                <w:szCs w:val="21"/>
              </w:rPr>
            </w:pPr>
            <w:r>
              <w:rPr>
                <w:kern w:val="2"/>
                <w:sz w:val="18"/>
                <w:szCs w:val="21"/>
              </w:rPr>
              <w:t>2.0</w:t>
            </w:r>
          </w:p>
        </w:tc>
        <w:tc>
          <w:tcPr>
            <w:tcW w:w="1474" w:type="dxa"/>
            <w:shd w:val="clear" w:color="auto" w:fill="auto"/>
            <w:noWrap w:val="0"/>
            <w:vAlign w:val="center"/>
          </w:tcPr>
          <w:p>
            <w:pPr>
              <w:snapToGrid w:val="0"/>
              <w:spacing w:before="26" w:after="26" w:line="240" w:lineRule="auto"/>
              <w:ind w:firstLine="0"/>
              <w:jc w:val="center"/>
              <w:rPr>
                <w:kern w:val="2"/>
                <w:sz w:val="18"/>
                <w:szCs w:val="21"/>
              </w:rPr>
            </w:pPr>
            <w:r>
              <w:rPr>
                <w:kern w:val="2"/>
                <w:sz w:val="18"/>
                <w:szCs w:val="21"/>
              </w:rPr>
              <w:t>2.5</w:t>
            </w:r>
          </w:p>
        </w:tc>
        <w:tc>
          <w:tcPr>
            <w:tcW w:w="1473" w:type="dxa"/>
            <w:shd w:val="clear" w:color="auto" w:fill="auto"/>
            <w:noWrap w:val="0"/>
            <w:vAlign w:val="center"/>
          </w:tcPr>
          <w:p>
            <w:pPr>
              <w:snapToGrid w:val="0"/>
              <w:spacing w:before="26" w:after="26" w:line="240" w:lineRule="auto"/>
              <w:ind w:firstLine="0"/>
              <w:jc w:val="center"/>
              <w:rPr>
                <w:kern w:val="2"/>
                <w:sz w:val="18"/>
                <w:szCs w:val="21"/>
              </w:rPr>
            </w:pPr>
            <w:r>
              <w:rPr>
                <w:kern w:val="2"/>
                <w:sz w:val="18"/>
                <w:szCs w:val="21"/>
              </w:rPr>
              <w:t>5.0</w:t>
            </w:r>
          </w:p>
        </w:tc>
        <w:tc>
          <w:tcPr>
            <w:tcW w:w="1474" w:type="dxa"/>
            <w:shd w:val="clear" w:color="auto" w:fill="auto"/>
            <w:noWrap w:val="0"/>
            <w:vAlign w:val="center"/>
          </w:tcPr>
          <w:p>
            <w:pPr>
              <w:snapToGrid w:val="0"/>
              <w:spacing w:before="26" w:after="26" w:line="240" w:lineRule="auto"/>
              <w:ind w:firstLine="0"/>
              <w:jc w:val="center"/>
              <w:rPr>
                <w:kern w:val="2"/>
                <w:sz w:val="18"/>
                <w:szCs w:val="21"/>
              </w:rPr>
            </w:pPr>
            <w:r>
              <w:rPr>
                <w:kern w:val="2"/>
                <w:sz w:val="18"/>
                <w:szCs w:val="21"/>
              </w:rPr>
              <w:t>6.0</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shd w:val="clear" w:color="auto" w:fill="auto"/>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jc w:val="center"/>
              <w:textAlignment w:val="auto"/>
              <w:rPr>
                <w:kern w:val="2"/>
                <w:sz w:val="18"/>
                <w:szCs w:val="21"/>
              </w:rPr>
            </w:pPr>
            <w:r>
              <w:rPr>
                <w:rFonts w:hAnsi="宋体"/>
                <w:kern w:val="2"/>
                <w:sz w:val="18"/>
                <w:szCs w:val="21"/>
              </w:rPr>
              <w:t>无地线时，封顶网（杆）与带电体的垂直距离</w:t>
            </w:r>
          </w:p>
        </w:tc>
        <w:tc>
          <w:tcPr>
            <w:tcW w:w="1473" w:type="dxa"/>
            <w:shd w:val="clear" w:color="auto" w:fill="auto"/>
            <w:noWrap w:val="0"/>
            <w:vAlign w:val="center"/>
          </w:tcPr>
          <w:p>
            <w:pPr>
              <w:snapToGrid w:val="0"/>
              <w:spacing w:before="26" w:after="26" w:line="240" w:lineRule="auto"/>
              <w:ind w:firstLine="0"/>
              <w:jc w:val="center"/>
              <w:rPr>
                <w:kern w:val="2"/>
                <w:sz w:val="18"/>
                <w:szCs w:val="21"/>
              </w:rPr>
            </w:pPr>
            <w:r>
              <w:rPr>
                <w:kern w:val="2"/>
                <w:sz w:val="18"/>
                <w:szCs w:val="21"/>
              </w:rPr>
              <w:t>1.5</w:t>
            </w:r>
          </w:p>
        </w:tc>
        <w:tc>
          <w:tcPr>
            <w:tcW w:w="1473" w:type="dxa"/>
            <w:shd w:val="clear" w:color="auto" w:fill="auto"/>
            <w:noWrap w:val="0"/>
            <w:vAlign w:val="center"/>
          </w:tcPr>
          <w:p>
            <w:pPr>
              <w:snapToGrid w:val="0"/>
              <w:spacing w:before="26" w:after="26" w:line="240" w:lineRule="auto"/>
              <w:ind w:firstLine="0"/>
              <w:jc w:val="center"/>
              <w:rPr>
                <w:kern w:val="2"/>
                <w:sz w:val="18"/>
                <w:szCs w:val="21"/>
              </w:rPr>
            </w:pPr>
            <w:r>
              <w:rPr>
                <w:kern w:val="2"/>
                <w:sz w:val="18"/>
                <w:szCs w:val="21"/>
              </w:rPr>
              <w:t>2.0</w:t>
            </w:r>
          </w:p>
        </w:tc>
        <w:tc>
          <w:tcPr>
            <w:tcW w:w="1474" w:type="dxa"/>
            <w:shd w:val="clear" w:color="auto" w:fill="auto"/>
            <w:noWrap w:val="0"/>
            <w:vAlign w:val="center"/>
          </w:tcPr>
          <w:p>
            <w:pPr>
              <w:snapToGrid w:val="0"/>
              <w:spacing w:before="26" w:after="26" w:line="240" w:lineRule="auto"/>
              <w:ind w:firstLine="0"/>
              <w:jc w:val="center"/>
              <w:rPr>
                <w:kern w:val="2"/>
                <w:sz w:val="18"/>
                <w:szCs w:val="21"/>
              </w:rPr>
            </w:pPr>
            <w:r>
              <w:rPr>
                <w:kern w:val="2"/>
                <w:sz w:val="18"/>
                <w:szCs w:val="21"/>
              </w:rPr>
              <w:t>2.5</w:t>
            </w:r>
          </w:p>
        </w:tc>
        <w:tc>
          <w:tcPr>
            <w:tcW w:w="1473" w:type="dxa"/>
            <w:shd w:val="clear" w:color="auto" w:fill="auto"/>
            <w:noWrap w:val="0"/>
            <w:vAlign w:val="center"/>
          </w:tcPr>
          <w:p>
            <w:pPr>
              <w:snapToGrid w:val="0"/>
              <w:spacing w:before="26" w:after="26" w:line="240" w:lineRule="auto"/>
              <w:ind w:firstLine="0"/>
              <w:jc w:val="center"/>
              <w:rPr>
                <w:kern w:val="2"/>
                <w:sz w:val="18"/>
                <w:szCs w:val="21"/>
              </w:rPr>
            </w:pPr>
            <w:r>
              <w:rPr>
                <w:kern w:val="2"/>
                <w:sz w:val="18"/>
                <w:szCs w:val="21"/>
              </w:rPr>
              <w:t>4.0</w:t>
            </w:r>
          </w:p>
        </w:tc>
        <w:tc>
          <w:tcPr>
            <w:tcW w:w="1474" w:type="dxa"/>
            <w:shd w:val="clear" w:color="auto" w:fill="auto"/>
            <w:noWrap w:val="0"/>
            <w:vAlign w:val="center"/>
          </w:tcPr>
          <w:p>
            <w:pPr>
              <w:snapToGrid w:val="0"/>
              <w:spacing w:before="26" w:after="26" w:line="240" w:lineRule="auto"/>
              <w:ind w:firstLine="0"/>
              <w:jc w:val="center"/>
              <w:rPr>
                <w:kern w:val="2"/>
                <w:sz w:val="18"/>
                <w:szCs w:val="21"/>
              </w:rPr>
            </w:pPr>
            <w:r>
              <w:rPr>
                <w:kern w:val="2"/>
                <w:sz w:val="18"/>
                <w:szCs w:val="21"/>
              </w:rPr>
              <w:t>5.0</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shd w:val="clear" w:color="auto" w:fill="auto"/>
            <w:noWrap w:val="0"/>
            <w:vAlign w:val="center"/>
          </w:tcPr>
          <w:p>
            <w:pPr>
              <w:keepNext w:val="0"/>
              <w:keepLines w:val="0"/>
              <w:pageBreakBefore w:val="0"/>
              <w:widowControl w:val="0"/>
              <w:kinsoku/>
              <w:wordWrap/>
              <w:overflowPunct/>
              <w:topLinePunct w:val="0"/>
              <w:autoSpaceDE/>
              <w:autoSpaceDN/>
              <w:bidi w:val="0"/>
              <w:adjustRightInd/>
              <w:snapToGrid w:val="0"/>
              <w:spacing w:line="240" w:lineRule="auto"/>
              <w:ind w:firstLine="0"/>
              <w:jc w:val="center"/>
              <w:textAlignment w:val="auto"/>
              <w:rPr>
                <w:kern w:val="2"/>
                <w:sz w:val="18"/>
                <w:szCs w:val="21"/>
              </w:rPr>
            </w:pPr>
            <w:r>
              <w:rPr>
                <w:rFonts w:hAnsi="宋体"/>
                <w:kern w:val="2"/>
                <w:sz w:val="18"/>
                <w:szCs w:val="21"/>
              </w:rPr>
              <w:t>有地线时，封顶网（杆）与带电体的垂直距离</w:t>
            </w:r>
          </w:p>
        </w:tc>
        <w:tc>
          <w:tcPr>
            <w:tcW w:w="1473" w:type="dxa"/>
            <w:shd w:val="clear" w:color="auto" w:fill="auto"/>
            <w:noWrap w:val="0"/>
            <w:vAlign w:val="center"/>
          </w:tcPr>
          <w:p>
            <w:pPr>
              <w:snapToGrid w:val="0"/>
              <w:spacing w:before="26" w:after="26" w:line="240" w:lineRule="auto"/>
              <w:ind w:firstLine="0"/>
              <w:jc w:val="center"/>
              <w:rPr>
                <w:kern w:val="2"/>
                <w:sz w:val="18"/>
                <w:szCs w:val="21"/>
              </w:rPr>
            </w:pPr>
            <w:r>
              <w:rPr>
                <w:kern w:val="2"/>
                <w:sz w:val="18"/>
                <w:szCs w:val="21"/>
              </w:rPr>
              <w:t>0.5</w:t>
            </w:r>
          </w:p>
        </w:tc>
        <w:tc>
          <w:tcPr>
            <w:tcW w:w="1473" w:type="dxa"/>
            <w:shd w:val="clear" w:color="auto" w:fill="auto"/>
            <w:noWrap w:val="0"/>
            <w:vAlign w:val="center"/>
          </w:tcPr>
          <w:p>
            <w:pPr>
              <w:snapToGrid w:val="0"/>
              <w:spacing w:before="26" w:after="26" w:line="240" w:lineRule="auto"/>
              <w:ind w:firstLine="0"/>
              <w:jc w:val="center"/>
              <w:rPr>
                <w:kern w:val="2"/>
                <w:sz w:val="18"/>
                <w:szCs w:val="21"/>
              </w:rPr>
            </w:pPr>
            <w:r>
              <w:rPr>
                <w:kern w:val="2"/>
                <w:sz w:val="18"/>
                <w:szCs w:val="21"/>
              </w:rPr>
              <w:t>1.0</w:t>
            </w:r>
          </w:p>
        </w:tc>
        <w:tc>
          <w:tcPr>
            <w:tcW w:w="1474" w:type="dxa"/>
            <w:shd w:val="clear" w:color="auto" w:fill="auto"/>
            <w:noWrap w:val="0"/>
            <w:vAlign w:val="center"/>
          </w:tcPr>
          <w:p>
            <w:pPr>
              <w:snapToGrid w:val="0"/>
              <w:spacing w:before="26" w:after="26" w:line="240" w:lineRule="auto"/>
              <w:ind w:firstLine="0"/>
              <w:jc w:val="center"/>
              <w:rPr>
                <w:kern w:val="2"/>
                <w:sz w:val="18"/>
                <w:szCs w:val="21"/>
              </w:rPr>
            </w:pPr>
            <w:r>
              <w:rPr>
                <w:kern w:val="2"/>
                <w:sz w:val="18"/>
                <w:szCs w:val="21"/>
              </w:rPr>
              <w:t>1.5</w:t>
            </w:r>
          </w:p>
        </w:tc>
        <w:tc>
          <w:tcPr>
            <w:tcW w:w="1473" w:type="dxa"/>
            <w:shd w:val="clear" w:color="auto" w:fill="auto"/>
            <w:noWrap w:val="0"/>
            <w:vAlign w:val="center"/>
          </w:tcPr>
          <w:p>
            <w:pPr>
              <w:snapToGrid w:val="0"/>
              <w:spacing w:before="26" w:after="26" w:line="240" w:lineRule="auto"/>
              <w:ind w:firstLine="0"/>
              <w:jc w:val="center"/>
              <w:rPr>
                <w:kern w:val="2"/>
                <w:sz w:val="18"/>
                <w:szCs w:val="21"/>
              </w:rPr>
            </w:pPr>
            <w:r>
              <w:rPr>
                <w:kern w:val="2"/>
                <w:sz w:val="18"/>
                <w:szCs w:val="21"/>
              </w:rPr>
              <w:t>2.6</w:t>
            </w:r>
          </w:p>
        </w:tc>
        <w:tc>
          <w:tcPr>
            <w:tcW w:w="1474" w:type="dxa"/>
            <w:shd w:val="clear" w:color="auto" w:fill="auto"/>
            <w:noWrap w:val="0"/>
            <w:vAlign w:val="center"/>
          </w:tcPr>
          <w:p>
            <w:pPr>
              <w:snapToGrid w:val="0"/>
              <w:spacing w:before="26" w:after="26" w:line="240" w:lineRule="auto"/>
              <w:ind w:firstLine="0"/>
              <w:jc w:val="center"/>
              <w:rPr>
                <w:kern w:val="2"/>
                <w:sz w:val="18"/>
                <w:szCs w:val="21"/>
              </w:rPr>
            </w:pPr>
            <w:r>
              <w:rPr>
                <w:kern w:val="2"/>
                <w:sz w:val="18"/>
                <w:szCs w:val="21"/>
              </w:rPr>
              <w:t>3.6</w:t>
            </w:r>
          </w:p>
        </w:tc>
      </w:tr>
    </w:tbl>
    <w:p>
      <w:pPr>
        <w:topLinePunct/>
        <w:snapToGrid w:val="0"/>
        <w:spacing w:line="240" w:lineRule="auto"/>
        <w:rPr>
          <w:rFonts w:hint="eastAsia"/>
          <w:bCs/>
          <w:kern w:val="2"/>
          <w:szCs w:val="21"/>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4.2.3.3　线路与跨越物正跨或斜跨角大于30°时，应考虑整体搭设跨越架，跨越架斜跨角小于30°时，可采取分相搭设跨越架，地线与边相共用一个，中相单独使用一个，并用经纬仪定位，以保证位置正确。</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 xml:space="preserve">跨越架横线路长度              </w:t>
      </w:r>
    </w:p>
    <w:p>
      <w:pPr>
        <w:pStyle w:val="55"/>
        <w:keepNext w:val="0"/>
        <w:keepLines w:val="0"/>
        <w:pageBreakBefore w:val="0"/>
        <w:widowControl w:val="0"/>
        <w:kinsoku/>
        <w:overflowPunct/>
        <w:topLinePunct/>
        <w:autoSpaceDE/>
        <w:autoSpaceDN/>
        <w:bidi w:val="0"/>
        <w:adjustRightInd/>
        <w:snapToGrid/>
        <w:spacing w:before="0" w:after="0" w:line="360" w:lineRule="auto"/>
        <w:textAlignment w:val="auto"/>
        <w:rPr>
          <w:sz w:val="24"/>
          <w:szCs w:val="24"/>
        </w:rPr>
      </w:pPr>
      <w:r>
        <w:rPr>
          <w:rFonts w:hint="eastAsia"/>
          <w:i/>
          <w:sz w:val="24"/>
          <w:szCs w:val="24"/>
        </w:rPr>
        <w:tab/>
      </w:r>
      <w:r>
        <w:rPr>
          <w:i/>
          <w:sz w:val="24"/>
          <w:szCs w:val="24"/>
        </w:rPr>
        <w:t>L</w:t>
      </w:r>
      <w:r>
        <w:rPr>
          <w:sz w:val="24"/>
          <w:szCs w:val="24"/>
        </w:rPr>
        <w:t xml:space="preserve"> =</w:t>
      </w:r>
      <w:r>
        <w:rPr>
          <w:position w:val="-22"/>
          <w:sz w:val="24"/>
          <w:szCs w:val="24"/>
        </w:rPr>
        <w:object>
          <v:shape id="_x0000_i1027" o:spt="75" type="#_x0000_t75" style="height:28pt;width:67pt;" o:ole="t" filled="f" o:preferrelative="t" stroked="f" coordsize="21600,21600">
            <v:path/>
            <v:fill on="f" alignshape="1" focussize="0,0"/>
            <v:stroke on="f"/>
            <v:imagedata r:id="rId29" grayscale="f" bilevel="f" o:title=""/>
            <o:lock v:ext="edit" aspectratio="t"/>
            <w10:wrap type="none"/>
            <w10:anchorlock/>
          </v:shape>
          <o:OLEObject Type="Embed" ProgID="Equation.3" ShapeID="_x0000_i1027" DrawAspect="Content" ObjectID="_1468075727" r:id="rId28">
            <o:LockedField>false</o:LockedField>
          </o:OLEObject>
        </w:object>
      </w:r>
      <w:r>
        <w:rPr>
          <w:sz w:val="24"/>
          <w:szCs w:val="24"/>
        </w:rPr>
        <w:t>（考虑风偏）</w:t>
      </w:r>
    </w:p>
    <w:p>
      <w:pPr>
        <w:keepNext w:val="0"/>
        <w:keepLines w:val="0"/>
        <w:pageBreakBefore w:val="0"/>
        <w:widowControl w:val="0"/>
        <w:kinsoku/>
        <w:overflowPunct/>
        <w:topLinePunct/>
        <w:autoSpaceDE/>
        <w:autoSpaceDN/>
        <w:bidi w:val="0"/>
        <w:adjustRightInd/>
        <w:snapToGrid/>
        <w:spacing w:line="360" w:lineRule="auto"/>
        <w:textAlignment w:val="auto"/>
        <w:rPr>
          <w:rFonts w:hAnsi="宋体"/>
          <w:kern w:val="2"/>
          <w:sz w:val="24"/>
          <w:szCs w:val="24"/>
        </w:rPr>
      </w:pPr>
      <w:r>
        <w:rPr>
          <w:rFonts w:hAnsi="宋体"/>
          <w:kern w:val="2"/>
          <w:sz w:val="24"/>
          <w:szCs w:val="24"/>
        </w:rPr>
        <w:t>式中：</w:t>
      </w:r>
    </w:p>
    <w:p>
      <w:pPr>
        <w:keepNext w:val="0"/>
        <w:keepLines w:val="0"/>
        <w:pageBreakBefore w:val="0"/>
        <w:widowControl w:val="0"/>
        <w:tabs>
          <w:tab w:val="left" w:pos="700"/>
        </w:tabs>
        <w:kinsoku/>
        <w:overflowPunct/>
        <w:topLinePunct/>
        <w:autoSpaceDE/>
        <w:autoSpaceDN/>
        <w:bidi w:val="0"/>
        <w:adjustRightInd/>
        <w:snapToGrid/>
        <w:spacing w:line="360" w:lineRule="auto"/>
        <w:textAlignment w:val="auto"/>
        <w:rPr>
          <w:kern w:val="2"/>
          <w:sz w:val="24"/>
          <w:szCs w:val="24"/>
        </w:rPr>
      </w:pPr>
      <w:r>
        <w:rPr>
          <w:i/>
          <w:kern w:val="2"/>
          <w:sz w:val="24"/>
          <w:szCs w:val="24"/>
        </w:rPr>
        <w:t>L</w:t>
      </w:r>
      <w:r>
        <w:rPr>
          <w:kern w:val="2"/>
          <w:sz w:val="24"/>
          <w:szCs w:val="24"/>
        </w:rPr>
        <w:tab/>
      </w:r>
      <w:r>
        <w:rPr>
          <w:rFonts w:hint="eastAsia"/>
          <w:kern w:val="2"/>
          <w:sz w:val="24"/>
          <w:szCs w:val="24"/>
        </w:rPr>
        <w:t>——</w:t>
      </w:r>
      <w:r>
        <w:rPr>
          <w:rFonts w:hAnsi="宋体"/>
          <w:kern w:val="2"/>
          <w:sz w:val="24"/>
          <w:szCs w:val="24"/>
        </w:rPr>
        <w:t>跨越架实际长度</w:t>
      </w:r>
      <w:r>
        <w:rPr>
          <w:rFonts w:hint="eastAsia" w:hAnsi="宋体"/>
          <w:kern w:val="2"/>
          <w:sz w:val="24"/>
          <w:szCs w:val="24"/>
        </w:rPr>
        <w:t>，m</w:t>
      </w:r>
      <w:r>
        <w:rPr>
          <w:rFonts w:hAnsi="宋体"/>
          <w:kern w:val="2"/>
          <w:sz w:val="24"/>
          <w:szCs w:val="24"/>
        </w:rPr>
        <w:t>；</w:t>
      </w:r>
    </w:p>
    <w:p>
      <w:pPr>
        <w:keepNext w:val="0"/>
        <w:keepLines w:val="0"/>
        <w:pageBreakBefore w:val="0"/>
        <w:widowControl w:val="0"/>
        <w:tabs>
          <w:tab w:val="left" w:pos="700"/>
        </w:tabs>
        <w:kinsoku/>
        <w:overflowPunct/>
        <w:topLinePunct/>
        <w:autoSpaceDE/>
        <w:autoSpaceDN/>
        <w:bidi w:val="0"/>
        <w:adjustRightInd/>
        <w:snapToGrid/>
        <w:spacing w:line="360" w:lineRule="auto"/>
        <w:textAlignment w:val="auto"/>
        <w:rPr>
          <w:kern w:val="2"/>
          <w:sz w:val="24"/>
          <w:szCs w:val="24"/>
        </w:rPr>
      </w:pPr>
      <w:r>
        <w:rPr>
          <w:kern w:val="2"/>
          <w:position w:val="-4"/>
          <w:sz w:val="24"/>
          <w:szCs w:val="24"/>
        </w:rPr>
        <w:object>
          <v:shape id="_x0000_i1028" o:spt="75" type="#_x0000_t75" style="height:12pt;width:13pt;" o:ole="t" filled="f" stroked="f" coordsize="21600,21600">
            <v:path/>
            <v:fill on="f" focussize="0,0"/>
            <v:stroke on="f"/>
            <v:imagedata r:id="rId31" o:title=""/>
            <o:lock v:ext="edit" aspectratio="t"/>
            <w10:wrap type="none"/>
            <w10:anchorlock/>
          </v:shape>
          <o:OLEObject Type="Embed" ProgID="Equation.DSMT4" ShapeID="_x0000_i1028" DrawAspect="Content" ObjectID="_1468075728" r:id="rId30">
            <o:LockedField>false</o:LockedField>
          </o:OLEObject>
        </w:object>
      </w:r>
      <w:r>
        <w:rPr>
          <w:kern w:val="2"/>
          <w:sz w:val="24"/>
          <w:szCs w:val="24"/>
        </w:rPr>
        <w:tab/>
      </w:r>
      <w:r>
        <w:rPr>
          <w:rFonts w:hint="eastAsia"/>
          <w:kern w:val="2"/>
          <w:sz w:val="24"/>
          <w:szCs w:val="24"/>
        </w:rPr>
        <w:t>——</w:t>
      </w:r>
      <w:r>
        <w:rPr>
          <w:rFonts w:hAnsi="宋体"/>
          <w:kern w:val="2"/>
          <w:sz w:val="24"/>
          <w:szCs w:val="24"/>
        </w:rPr>
        <w:t>两边线间距离</w:t>
      </w:r>
      <w:r>
        <w:rPr>
          <w:rFonts w:hint="eastAsia" w:hAnsi="宋体"/>
          <w:kern w:val="2"/>
          <w:sz w:val="24"/>
          <w:szCs w:val="24"/>
        </w:rPr>
        <w:t>，m</w:t>
      </w:r>
      <w:r>
        <w:rPr>
          <w:rFonts w:hAnsi="宋体"/>
          <w:kern w:val="2"/>
          <w:sz w:val="24"/>
          <w:szCs w:val="24"/>
        </w:rPr>
        <w:t>；</w:t>
      </w:r>
    </w:p>
    <w:p>
      <w:pPr>
        <w:keepNext w:val="0"/>
        <w:keepLines w:val="0"/>
        <w:pageBreakBefore w:val="0"/>
        <w:widowControl w:val="0"/>
        <w:tabs>
          <w:tab w:val="left" w:pos="700"/>
        </w:tabs>
        <w:kinsoku/>
        <w:overflowPunct/>
        <w:topLinePunct/>
        <w:autoSpaceDE/>
        <w:autoSpaceDN/>
        <w:bidi w:val="0"/>
        <w:adjustRightInd/>
        <w:snapToGrid/>
        <w:spacing w:line="360" w:lineRule="auto"/>
        <w:textAlignment w:val="auto"/>
        <w:rPr>
          <w:rFonts w:hint="eastAsia"/>
          <w:kern w:val="2"/>
          <w:sz w:val="24"/>
          <w:szCs w:val="24"/>
        </w:rPr>
      </w:pPr>
      <w:r>
        <w:rPr>
          <w:i/>
          <w:kern w:val="2"/>
          <w:sz w:val="24"/>
          <w:szCs w:val="24"/>
        </w:rPr>
        <w:t>θ</w:t>
      </w:r>
      <w:r>
        <w:rPr>
          <w:kern w:val="2"/>
          <w:sz w:val="24"/>
          <w:szCs w:val="24"/>
        </w:rPr>
        <w:tab/>
      </w:r>
      <w:r>
        <w:rPr>
          <w:rFonts w:hint="eastAsia"/>
          <w:kern w:val="2"/>
          <w:sz w:val="24"/>
          <w:szCs w:val="24"/>
        </w:rPr>
        <w:t>——</w:t>
      </w:r>
      <w:r>
        <w:rPr>
          <w:rFonts w:hAnsi="宋体"/>
          <w:kern w:val="2"/>
          <w:sz w:val="24"/>
          <w:szCs w:val="24"/>
        </w:rPr>
        <w:t>线路与被跨越物夹角</w:t>
      </w:r>
      <w:r>
        <w:rPr>
          <w:rFonts w:hint="eastAsia" w:hAnsi="宋体"/>
          <w:kern w:val="2"/>
          <w:sz w:val="24"/>
          <w:szCs w:val="24"/>
        </w:rPr>
        <w:t>，</w:t>
      </w:r>
      <w:r>
        <w:rPr>
          <w:rFonts w:ascii="宋体" w:hAnsi="宋体"/>
          <w:spacing w:val="-60"/>
          <w:kern w:val="2"/>
          <w:sz w:val="24"/>
          <w:szCs w:val="24"/>
        </w:rPr>
        <w:t>°</w:t>
      </w:r>
      <w:r>
        <w:rPr>
          <w:rFonts w:hint="eastAsia" w:hAnsi="宋体"/>
          <w:kern w:val="2"/>
          <w:sz w:val="24"/>
          <w:szCs w:val="24"/>
        </w:rPr>
        <w:t>；</w:t>
      </w:r>
    </w:p>
    <w:p>
      <w:pPr>
        <w:keepNext w:val="0"/>
        <w:keepLines w:val="0"/>
        <w:pageBreakBefore w:val="0"/>
        <w:widowControl w:val="0"/>
        <w:tabs>
          <w:tab w:val="left" w:pos="700"/>
        </w:tabs>
        <w:kinsoku/>
        <w:overflowPunct/>
        <w:topLinePunct/>
        <w:autoSpaceDE/>
        <w:autoSpaceDN/>
        <w:bidi w:val="0"/>
        <w:adjustRightInd/>
        <w:snapToGrid/>
        <w:spacing w:line="360" w:lineRule="auto"/>
        <w:textAlignment w:val="auto"/>
        <w:rPr>
          <w:kern w:val="2"/>
          <w:sz w:val="24"/>
          <w:szCs w:val="24"/>
        </w:rPr>
      </w:pPr>
      <w:r>
        <w:rPr>
          <w:i/>
          <w:kern w:val="2"/>
          <w:sz w:val="24"/>
          <w:szCs w:val="24"/>
        </w:rPr>
        <w:t>F</w:t>
      </w:r>
      <w:r>
        <w:rPr>
          <w:kern w:val="2"/>
          <w:sz w:val="24"/>
          <w:szCs w:val="24"/>
        </w:rPr>
        <w:tab/>
      </w:r>
      <w:r>
        <w:rPr>
          <w:rFonts w:hint="eastAsia"/>
          <w:kern w:val="2"/>
          <w:sz w:val="24"/>
          <w:szCs w:val="24"/>
        </w:rPr>
        <w:t>——</w:t>
      </w:r>
      <w:r>
        <w:rPr>
          <w:rFonts w:hAnsi="宋体"/>
          <w:kern w:val="2"/>
          <w:sz w:val="24"/>
          <w:szCs w:val="24"/>
        </w:rPr>
        <w:t>施工线路导线和地线在安装气象条件下，跨越点的风偏距离</w:t>
      </w:r>
      <w:r>
        <w:rPr>
          <w:rFonts w:hint="eastAsia" w:hAnsi="宋体"/>
          <w:kern w:val="2"/>
          <w:sz w:val="24"/>
          <w:szCs w:val="24"/>
        </w:rPr>
        <w:t>，m</w:t>
      </w:r>
      <w:r>
        <w:rPr>
          <w:rFonts w:hAnsi="宋体"/>
          <w:kern w:val="2"/>
          <w:sz w:val="24"/>
          <w:szCs w:val="24"/>
        </w:rPr>
        <w:t>。</w:t>
      </w:r>
    </w:p>
    <w:p>
      <w:pPr>
        <w:pStyle w:val="51"/>
        <w:keepNext w:val="0"/>
        <w:keepLines w:val="0"/>
        <w:pageBreakBefore w:val="0"/>
        <w:widowControl w:val="0"/>
        <w:kinsoku/>
        <w:overflowPunct/>
        <w:topLinePunct/>
        <w:autoSpaceDE/>
        <w:autoSpaceDN/>
        <w:bidi w:val="0"/>
        <w:adjustRightInd/>
        <w:snapToGrid/>
        <w:spacing w:line="360" w:lineRule="auto"/>
        <w:textAlignment w:val="auto"/>
        <w:rPr>
          <w:rFonts w:hint="eastAsia" w:ascii="宋体" w:hAnsi="宋体" w:eastAsia="宋体" w:cs="宋体"/>
          <w:kern w:val="2"/>
          <w:sz w:val="24"/>
          <w:szCs w:val="24"/>
        </w:rPr>
      </w:pPr>
      <w:r>
        <w:rPr>
          <w:kern w:val="2"/>
        </w:rPr>
        <w:t>（2）</w:t>
      </w:r>
      <w:r>
        <w:rPr>
          <w:rFonts w:hint="eastAsia"/>
          <w:kern w:val="2"/>
        </w:rPr>
        <w:tab/>
      </w:r>
      <w:r>
        <w:rPr>
          <w:rFonts w:hint="eastAsia" w:ascii="宋体" w:hAnsi="宋体" w:eastAsia="宋体" w:cs="宋体"/>
          <w:kern w:val="2"/>
          <w:sz w:val="24"/>
          <w:szCs w:val="24"/>
        </w:rPr>
        <w:t>跨越架宽度</w:t>
      </w:r>
      <w:r>
        <w:rPr>
          <w:rFonts w:hint="eastAsia" w:ascii="宋体" w:hAnsi="宋体" w:eastAsia="宋体" w:cs="宋体"/>
          <w:i/>
          <w:kern w:val="2"/>
          <w:sz w:val="24"/>
          <w:szCs w:val="24"/>
        </w:rPr>
        <w:t>W</w:t>
      </w:r>
      <w:r>
        <w:rPr>
          <w:rFonts w:hint="eastAsia" w:ascii="宋体" w:hAnsi="宋体" w:eastAsia="宋体" w:cs="宋体"/>
          <w:kern w:val="2"/>
          <w:sz w:val="24"/>
          <w:szCs w:val="24"/>
        </w:rPr>
        <w:t>（两主排之间的水平距离）</w:t>
      </w:r>
    </w:p>
    <w:p>
      <w:pPr>
        <w:pStyle w:val="55"/>
        <w:keepNext w:val="0"/>
        <w:keepLines w:val="0"/>
        <w:pageBreakBefore w:val="0"/>
        <w:widowControl w:val="0"/>
        <w:kinsoku/>
        <w:overflowPunct/>
        <w:topLinePunct/>
        <w:autoSpaceDE/>
        <w:autoSpaceDN/>
        <w:bidi w:val="0"/>
        <w:adjustRightInd/>
        <w:snapToGrid/>
        <w:spacing w:before="0" w:after="0" w:line="360" w:lineRule="auto"/>
        <w:textAlignment w:val="auto"/>
        <w:rPr>
          <w:sz w:val="24"/>
          <w:szCs w:val="24"/>
        </w:rPr>
      </w:pPr>
      <w:r>
        <w:rPr>
          <w:sz w:val="24"/>
          <w:szCs w:val="24"/>
        </w:rPr>
        <w:tab/>
      </w:r>
      <w:r>
        <w:rPr>
          <w:i/>
          <w:sz w:val="24"/>
          <w:szCs w:val="24"/>
        </w:rPr>
        <w:t>W</w:t>
      </w:r>
      <w:r>
        <w:rPr>
          <w:sz w:val="24"/>
          <w:szCs w:val="24"/>
        </w:rPr>
        <w:t>=</w:t>
      </w:r>
      <w:r>
        <w:rPr>
          <w:i/>
          <w:sz w:val="24"/>
          <w:szCs w:val="24"/>
        </w:rPr>
        <w:t>W</w:t>
      </w:r>
      <w:r>
        <w:rPr>
          <w:sz w:val="24"/>
          <w:szCs w:val="24"/>
          <w:vertAlign w:val="subscript"/>
        </w:rPr>
        <w:t>1</w:t>
      </w:r>
      <w:r>
        <w:rPr>
          <w:sz w:val="24"/>
          <w:szCs w:val="24"/>
        </w:rPr>
        <w:t>+2</w:t>
      </w:r>
      <w:r>
        <w:rPr>
          <w:rFonts w:hAnsi="宋体"/>
          <w:sz w:val="24"/>
          <w:szCs w:val="24"/>
        </w:rPr>
        <w:t>（</w:t>
      </w:r>
      <w:r>
        <w:rPr>
          <w:i/>
          <w:sz w:val="24"/>
          <w:szCs w:val="24"/>
        </w:rPr>
        <w:t>X</w:t>
      </w:r>
      <w:r>
        <w:rPr>
          <w:sz w:val="24"/>
          <w:szCs w:val="24"/>
          <w:vertAlign w:val="subscript"/>
        </w:rPr>
        <w:t>1</w:t>
      </w:r>
      <w:r>
        <w:rPr>
          <w:sz w:val="24"/>
          <w:szCs w:val="24"/>
        </w:rPr>
        <w:t>+</w:t>
      </w:r>
      <w:r>
        <w:rPr>
          <w:i/>
          <w:sz w:val="24"/>
          <w:szCs w:val="24"/>
        </w:rPr>
        <w:t>X</w:t>
      </w:r>
      <w:r>
        <w:rPr>
          <w:sz w:val="24"/>
          <w:szCs w:val="24"/>
          <w:vertAlign w:val="subscript"/>
        </w:rPr>
        <w:t>2</w:t>
      </w:r>
      <w:r>
        <w:rPr>
          <w:rFonts w:hAnsi="宋体"/>
          <w:sz w:val="24"/>
          <w:szCs w:val="24"/>
        </w:rPr>
        <w:t>）</w:t>
      </w:r>
    </w:p>
    <w:p>
      <w:pPr>
        <w:keepNext w:val="0"/>
        <w:keepLines w:val="0"/>
        <w:pageBreakBefore w:val="0"/>
        <w:widowControl w:val="0"/>
        <w:kinsoku/>
        <w:overflowPunct/>
        <w:topLinePunct/>
        <w:autoSpaceDE/>
        <w:autoSpaceDN/>
        <w:bidi w:val="0"/>
        <w:adjustRightInd/>
        <w:snapToGrid/>
        <w:spacing w:line="360" w:lineRule="auto"/>
        <w:textAlignment w:val="auto"/>
        <w:rPr>
          <w:rFonts w:hAnsi="宋体"/>
          <w:kern w:val="2"/>
          <w:sz w:val="24"/>
          <w:szCs w:val="24"/>
        </w:rPr>
      </w:pPr>
      <w:r>
        <w:rPr>
          <w:rFonts w:hAnsi="宋体"/>
          <w:kern w:val="2"/>
          <w:sz w:val="24"/>
          <w:szCs w:val="24"/>
        </w:rPr>
        <w:t>式中：</w:t>
      </w:r>
    </w:p>
    <w:p>
      <w:pPr>
        <w:keepNext w:val="0"/>
        <w:keepLines w:val="0"/>
        <w:pageBreakBefore w:val="0"/>
        <w:widowControl w:val="0"/>
        <w:tabs>
          <w:tab w:val="left" w:pos="686"/>
        </w:tabs>
        <w:kinsoku/>
        <w:overflowPunct/>
        <w:topLinePunct/>
        <w:autoSpaceDE/>
        <w:autoSpaceDN/>
        <w:bidi w:val="0"/>
        <w:adjustRightInd/>
        <w:snapToGrid/>
        <w:spacing w:line="360" w:lineRule="auto"/>
        <w:textAlignment w:val="auto"/>
        <w:rPr>
          <w:rFonts w:hint="eastAsia"/>
          <w:kern w:val="2"/>
          <w:sz w:val="24"/>
          <w:szCs w:val="24"/>
        </w:rPr>
      </w:pPr>
      <w:r>
        <w:rPr>
          <w:i/>
          <w:kern w:val="2"/>
          <w:sz w:val="24"/>
          <w:szCs w:val="24"/>
        </w:rPr>
        <w:t>W</w:t>
      </w:r>
      <w:r>
        <w:rPr>
          <w:kern w:val="2"/>
          <w:sz w:val="24"/>
          <w:szCs w:val="24"/>
          <w:vertAlign w:val="subscript"/>
        </w:rPr>
        <w:t>1</w:t>
      </w:r>
      <w:r>
        <w:rPr>
          <w:kern w:val="2"/>
          <w:sz w:val="24"/>
          <w:szCs w:val="24"/>
        </w:rPr>
        <w:tab/>
      </w:r>
      <w:r>
        <w:rPr>
          <w:rFonts w:hint="eastAsia"/>
          <w:kern w:val="2"/>
          <w:sz w:val="24"/>
          <w:szCs w:val="24"/>
        </w:rPr>
        <w:t>——</w:t>
      </w:r>
      <w:r>
        <w:rPr>
          <w:rFonts w:hAnsi="宋体"/>
          <w:kern w:val="2"/>
          <w:sz w:val="24"/>
          <w:szCs w:val="24"/>
        </w:rPr>
        <w:t>公路的宽度，电力线、通信线两边相距离</w:t>
      </w:r>
      <w:r>
        <w:rPr>
          <w:rFonts w:hint="eastAsia" w:hAnsi="宋体"/>
          <w:kern w:val="2"/>
          <w:sz w:val="24"/>
          <w:szCs w:val="24"/>
        </w:rPr>
        <w:t>，</w:t>
      </w:r>
      <w:r>
        <w:rPr>
          <w:rFonts w:hAnsi="宋体"/>
          <w:kern w:val="2"/>
          <w:sz w:val="24"/>
          <w:szCs w:val="24"/>
        </w:rPr>
        <w:t>m</w:t>
      </w:r>
      <w:r>
        <w:rPr>
          <w:rFonts w:hint="eastAsia" w:hAnsi="宋体"/>
          <w:kern w:val="2"/>
          <w:sz w:val="24"/>
          <w:szCs w:val="24"/>
        </w:rPr>
        <w:t>；</w:t>
      </w:r>
    </w:p>
    <w:p>
      <w:pPr>
        <w:keepNext w:val="0"/>
        <w:keepLines w:val="0"/>
        <w:pageBreakBefore w:val="0"/>
        <w:widowControl w:val="0"/>
        <w:tabs>
          <w:tab w:val="left" w:pos="686"/>
        </w:tabs>
        <w:kinsoku/>
        <w:overflowPunct/>
        <w:topLinePunct/>
        <w:autoSpaceDE/>
        <w:autoSpaceDN/>
        <w:bidi w:val="0"/>
        <w:adjustRightInd/>
        <w:snapToGrid/>
        <w:spacing w:line="360" w:lineRule="auto"/>
        <w:textAlignment w:val="auto"/>
        <w:rPr>
          <w:rFonts w:hint="eastAsia"/>
          <w:kern w:val="2"/>
          <w:sz w:val="24"/>
          <w:szCs w:val="24"/>
        </w:rPr>
      </w:pPr>
      <w:r>
        <w:rPr>
          <w:i/>
          <w:kern w:val="2"/>
          <w:sz w:val="24"/>
          <w:szCs w:val="24"/>
        </w:rPr>
        <w:t>X</w:t>
      </w:r>
      <w:r>
        <w:rPr>
          <w:kern w:val="2"/>
          <w:sz w:val="24"/>
          <w:szCs w:val="24"/>
          <w:vertAlign w:val="subscript"/>
        </w:rPr>
        <w:t>1</w:t>
      </w:r>
      <w:r>
        <w:rPr>
          <w:kern w:val="2"/>
          <w:sz w:val="24"/>
          <w:szCs w:val="24"/>
        </w:rPr>
        <w:tab/>
      </w:r>
      <w:r>
        <w:rPr>
          <w:rFonts w:hint="eastAsia"/>
          <w:kern w:val="2"/>
          <w:sz w:val="24"/>
          <w:szCs w:val="24"/>
        </w:rPr>
        <w:t>——</w:t>
      </w:r>
      <w:r>
        <w:rPr>
          <w:rFonts w:hAnsi="宋体"/>
          <w:kern w:val="2"/>
          <w:sz w:val="24"/>
          <w:szCs w:val="24"/>
        </w:rPr>
        <w:t>跨越与被跨越物之间的最小水平距离（见表</w:t>
      </w:r>
      <w:r>
        <w:rPr>
          <w:kern w:val="2"/>
          <w:sz w:val="24"/>
          <w:szCs w:val="24"/>
        </w:rPr>
        <w:t>6-1</w:t>
      </w:r>
      <w:r>
        <w:rPr>
          <w:rFonts w:hAnsi="宋体"/>
          <w:kern w:val="2"/>
          <w:sz w:val="24"/>
          <w:szCs w:val="24"/>
        </w:rPr>
        <w:t>、</w:t>
      </w:r>
      <w:r>
        <w:rPr>
          <w:rFonts w:hint="eastAsia" w:hAnsi="宋体"/>
          <w:kern w:val="2"/>
          <w:sz w:val="24"/>
          <w:szCs w:val="24"/>
        </w:rPr>
        <w:t>表</w:t>
      </w:r>
      <w:r>
        <w:rPr>
          <w:kern w:val="2"/>
          <w:sz w:val="24"/>
          <w:szCs w:val="24"/>
        </w:rPr>
        <w:t>6-2</w:t>
      </w:r>
      <w:r>
        <w:rPr>
          <w:rFonts w:hAnsi="宋体"/>
          <w:kern w:val="2"/>
          <w:sz w:val="24"/>
          <w:szCs w:val="24"/>
        </w:rPr>
        <w:t>）</w:t>
      </w:r>
      <w:r>
        <w:rPr>
          <w:rFonts w:hint="eastAsia" w:hAnsi="宋体"/>
          <w:kern w:val="2"/>
          <w:sz w:val="24"/>
          <w:szCs w:val="24"/>
        </w:rPr>
        <w:t>，</w:t>
      </w:r>
      <w:r>
        <w:rPr>
          <w:rFonts w:hAnsi="宋体"/>
          <w:kern w:val="2"/>
          <w:sz w:val="24"/>
          <w:szCs w:val="24"/>
        </w:rPr>
        <w:t>m</w:t>
      </w:r>
      <w:r>
        <w:rPr>
          <w:rFonts w:hint="eastAsia" w:hAnsi="宋体"/>
          <w:kern w:val="2"/>
          <w:sz w:val="24"/>
          <w:szCs w:val="24"/>
        </w:rPr>
        <w:t>；</w:t>
      </w:r>
    </w:p>
    <w:p>
      <w:pPr>
        <w:keepNext w:val="0"/>
        <w:keepLines w:val="0"/>
        <w:pageBreakBefore w:val="0"/>
        <w:widowControl w:val="0"/>
        <w:tabs>
          <w:tab w:val="left" w:pos="686"/>
        </w:tabs>
        <w:kinsoku/>
        <w:overflowPunct/>
        <w:topLinePunct/>
        <w:autoSpaceDE/>
        <w:autoSpaceDN/>
        <w:bidi w:val="0"/>
        <w:adjustRightInd/>
        <w:snapToGrid/>
        <w:spacing w:line="360" w:lineRule="auto"/>
        <w:textAlignment w:val="auto"/>
        <w:rPr>
          <w:rFonts w:hint="eastAsia"/>
          <w:kern w:val="2"/>
          <w:sz w:val="24"/>
          <w:szCs w:val="24"/>
        </w:rPr>
      </w:pPr>
      <w:r>
        <w:rPr>
          <w:i/>
          <w:kern w:val="2"/>
          <w:sz w:val="24"/>
          <w:szCs w:val="24"/>
        </w:rPr>
        <w:t>X</w:t>
      </w:r>
      <w:r>
        <w:rPr>
          <w:kern w:val="2"/>
          <w:sz w:val="24"/>
          <w:szCs w:val="24"/>
          <w:vertAlign w:val="subscript"/>
        </w:rPr>
        <w:t>2</w:t>
      </w:r>
      <w:r>
        <w:rPr>
          <w:kern w:val="2"/>
          <w:sz w:val="24"/>
          <w:szCs w:val="24"/>
        </w:rPr>
        <w:tab/>
      </w:r>
      <w:r>
        <w:rPr>
          <w:rFonts w:hint="eastAsia"/>
          <w:kern w:val="2"/>
          <w:sz w:val="24"/>
          <w:szCs w:val="24"/>
        </w:rPr>
        <w:t>——</w:t>
      </w:r>
      <w:r>
        <w:rPr>
          <w:rFonts w:hAnsi="宋体"/>
          <w:kern w:val="2"/>
          <w:sz w:val="24"/>
          <w:szCs w:val="24"/>
        </w:rPr>
        <w:t>电力线、通信线的风偏距离（</w:t>
      </w:r>
      <w:r>
        <w:rPr>
          <w:kern w:val="2"/>
          <w:sz w:val="24"/>
          <w:szCs w:val="24"/>
        </w:rPr>
        <w:t>110kV</w:t>
      </w:r>
      <w:r>
        <w:rPr>
          <w:rFonts w:hAnsi="宋体"/>
          <w:kern w:val="2"/>
          <w:sz w:val="24"/>
          <w:szCs w:val="24"/>
        </w:rPr>
        <w:t>以下取</w:t>
      </w:r>
      <w:r>
        <w:rPr>
          <w:kern w:val="2"/>
          <w:sz w:val="24"/>
          <w:szCs w:val="24"/>
        </w:rPr>
        <w:t>0.5m</w:t>
      </w:r>
      <w:r>
        <w:rPr>
          <w:rFonts w:hAnsi="宋体"/>
          <w:kern w:val="2"/>
          <w:sz w:val="24"/>
          <w:szCs w:val="24"/>
        </w:rPr>
        <w:t>）</w:t>
      </w:r>
      <w:r>
        <w:rPr>
          <w:rFonts w:hint="eastAsia" w:hAnsi="宋体"/>
          <w:kern w:val="2"/>
          <w:sz w:val="24"/>
          <w:szCs w:val="24"/>
        </w:rPr>
        <w:t>，</w:t>
      </w:r>
      <w:r>
        <w:rPr>
          <w:rFonts w:hAnsi="宋体"/>
          <w:kern w:val="2"/>
          <w:sz w:val="24"/>
          <w:szCs w:val="24"/>
        </w:rPr>
        <w:t>m</w:t>
      </w:r>
      <w:r>
        <w:rPr>
          <w:rFonts w:hint="eastAsia" w:hAnsi="宋体"/>
          <w:kern w:val="2"/>
          <w:sz w:val="24"/>
          <w:szCs w:val="24"/>
        </w:rPr>
        <w:t>。</w:t>
      </w:r>
    </w:p>
    <w:p>
      <w:pPr>
        <w:pStyle w:val="51"/>
        <w:keepNext w:val="0"/>
        <w:keepLines w:val="0"/>
        <w:pageBreakBefore w:val="0"/>
        <w:widowControl w:val="0"/>
        <w:tabs>
          <w:tab w:val="center" w:pos="4706"/>
        </w:tabs>
        <w:kinsoku/>
        <w:overflowPunct/>
        <w:topLinePunct/>
        <w:autoSpaceDE/>
        <w:autoSpaceDN/>
        <w:bidi w:val="0"/>
        <w:adjustRightInd/>
        <w:snapToGrid/>
        <w:spacing w:line="360" w:lineRule="auto"/>
        <w:textAlignment w:val="auto"/>
        <w:rPr>
          <w:rFonts w:hint="eastAsia" w:ascii="宋体" w:hAnsi="宋体" w:eastAsia="宋体" w:cs="宋体"/>
          <w:kern w:val="2"/>
          <w:sz w:val="24"/>
          <w:szCs w:val="24"/>
        </w:rPr>
      </w:pPr>
      <w:r>
        <w:rPr>
          <w:rFonts w:hAnsi="宋体"/>
          <w:kern w:val="2"/>
          <w:sz w:val="24"/>
          <w:szCs w:val="24"/>
        </w:rPr>
        <w:t>（</w:t>
      </w:r>
      <w:r>
        <w:rPr>
          <w:kern w:val="2"/>
          <w:sz w:val="24"/>
          <w:szCs w:val="24"/>
        </w:rPr>
        <w:t>3</w:t>
      </w:r>
      <w:r>
        <w:rPr>
          <w:rFonts w:hAnsi="宋体"/>
          <w:kern w:val="2"/>
          <w:sz w:val="24"/>
          <w:szCs w:val="24"/>
        </w:rPr>
        <w:t>）</w:t>
      </w:r>
      <w:r>
        <w:rPr>
          <w:rFonts w:hint="eastAsia" w:hAnsi="宋体"/>
          <w:kern w:val="2"/>
          <w:sz w:val="24"/>
          <w:szCs w:val="24"/>
        </w:rPr>
        <w:tab/>
      </w:r>
      <w:r>
        <w:rPr>
          <w:rFonts w:hint="eastAsia" w:ascii="宋体" w:hAnsi="宋体" w:eastAsia="宋体" w:cs="宋体"/>
          <w:kern w:val="2"/>
          <w:sz w:val="24"/>
          <w:szCs w:val="24"/>
        </w:rPr>
        <w:t>跨越架高度</w:t>
      </w:r>
    </w:p>
    <w:p>
      <w:pPr>
        <w:pStyle w:val="55"/>
        <w:keepNext w:val="0"/>
        <w:keepLines w:val="0"/>
        <w:pageBreakBefore w:val="0"/>
        <w:widowControl w:val="0"/>
        <w:kinsoku/>
        <w:overflowPunct/>
        <w:topLinePunct/>
        <w:autoSpaceDE/>
        <w:autoSpaceDN/>
        <w:bidi w:val="0"/>
        <w:adjustRightInd/>
        <w:snapToGrid/>
        <w:spacing w:before="0" w:after="0" w:line="360" w:lineRule="auto"/>
        <w:textAlignment w:val="auto"/>
        <w:rPr>
          <w:sz w:val="24"/>
          <w:szCs w:val="24"/>
        </w:rPr>
      </w:pPr>
      <w:r>
        <w:rPr>
          <w:rFonts w:hint="eastAsia" w:hAnsi="宋体"/>
          <w:sz w:val="24"/>
          <w:szCs w:val="24"/>
        </w:rPr>
        <w:tab/>
      </w:r>
      <w:r>
        <w:rPr>
          <w:i/>
          <w:sz w:val="24"/>
          <w:szCs w:val="24"/>
        </w:rPr>
        <w:t>H</w:t>
      </w:r>
      <w:r>
        <w:rPr>
          <w:sz w:val="24"/>
          <w:szCs w:val="24"/>
        </w:rPr>
        <w:t>=</w:t>
      </w:r>
      <w:r>
        <w:rPr>
          <w:i/>
          <w:sz w:val="24"/>
          <w:szCs w:val="24"/>
        </w:rPr>
        <w:t>h</w:t>
      </w:r>
      <w:r>
        <w:rPr>
          <w:sz w:val="24"/>
          <w:szCs w:val="24"/>
          <w:vertAlign w:val="subscript"/>
        </w:rPr>
        <w:t>1</w:t>
      </w:r>
      <w:r>
        <w:rPr>
          <w:sz w:val="24"/>
          <w:szCs w:val="24"/>
        </w:rPr>
        <w:t>+</w:t>
      </w:r>
      <w:r>
        <w:rPr>
          <w:i/>
          <w:sz w:val="24"/>
          <w:szCs w:val="24"/>
        </w:rPr>
        <w:t>h</w:t>
      </w:r>
      <w:r>
        <w:rPr>
          <w:sz w:val="24"/>
          <w:szCs w:val="24"/>
          <w:vertAlign w:val="subscript"/>
        </w:rPr>
        <w:t>2</w:t>
      </w:r>
      <w:r>
        <w:rPr>
          <w:sz w:val="24"/>
          <w:szCs w:val="24"/>
        </w:rPr>
        <w:t>+</w:t>
      </w:r>
      <w:r>
        <w:rPr>
          <w:i/>
          <w:sz w:val="24"/>
          <w:szCs w:val="24"/>
        </w:rPr>
        <w:t>h</w:t>
      </w:r>
      <w:r>
        <w:rPr>
          <w:sz w:val="24"/>
          <w:szCs w:val="24"/>
          <w:vertAlign w:val="subscript"/>
        </w:rPr>
        <w:t>3</w:t>
      </w:r>
    </w:p>
    <w:p>
      <w:pPr>
        <w:keepNext w:val="0"/>
        <w:keepLines w:val="0"/>
        <w:pageBreakBefore w:val="0"/>
        <w:widowControl w:val="0"/>
        <w:kinsoku/>
        <w:overflowPunct/>
        <w:topLinePunct/>
        <w:autoSpaceDE/>
        <w:autoSpaceDN/>
        <w:bidi w:val="0"/>
        <w:adjustRightInd/>
        <w:snapToGrid/>
        <w:spacing w:line="360" w:lineRule="auto"/>
        <w:textAlignment w:val="auto"/>
        <w:rPr>
          <w:rFonts w:hint="eastAsia" w:hAnsi="宋体"/>
          <w:kern w:val="2"/>
          <w:sz w:val="24"/>
          <w:szCs w:val="24"/>
        </w:rPr>
      </w:pPr>
      <w:r>
        <w:rPr>
          <w:rFonts w:hAnsi="宋体"/>
          <w:kern w:val="2"/>
          <w:sz w:val="24"/>
          <w:szCs w:val="24"/>
        </w:rPr>
        <w:t>式中：</w:t>
      </w:r>
    </w:p>
    <w:p>
      <w:pPr>
        <w:keepNext w:val="0"/>
        <w:keepLines w:val="0"/>
        <w:pageBreakBefore w:val="0"/>
        <w:widowControl w:val="0"/>
        <w:tabs>
          <w:tab w:val="left" w:pos="630"/>
        </w:tabs>
        <w:kinsoku/>
        <w:overflowPunct/>
        <w:topLinePunct/>
        <w:autoSpaceDE/>
        <w:autoSpaceDN/>
        <w:bidi w:val="0"/>
        <w:adjustRightInd/>
        <w:snapToGrid/>
        <w:spacing w:line="360" w:lineRule="auto"/>
        <w:textAlignment w:val="auto"/>
        <w:rPr>
          <w:rFonts w:hint="eastAsia"/>
          <w:kern w:val="2"/>
          <w:sz w:val="24"/>
          <w:szCs w:val="24"/>
        </w:rPr>
      </w:pPr>
      <w:r>
        <w:rPr>
          <w:i/>
          <w:kern w:val="2"/>
          <w:sz w:val="24"/>
          <w:szCs w:val="24"/>
        </w:rPr>
        <w:t>h</w:t>
      </w:r>
      <w:r>
        <w:rPr>
          <w:kern w:val="2"/>
          <w:sz w:val="24"/>
          <w:szCs w:val="24"/>
          <w:vertAlign w:val="subscript"/>
        </w:rPr>
        <w:t>1</w:t>
      </w:r>
      <w:r>
        <w:rPr>
          <w:rFonts w:hint="eastAsia"/>
          <w:kern w:val="2"/>
          <w:sz w:val="24"/>
          <w:szCs w:val="24"/>
        </w:rPr>
        <w:tab/>
      </w:r>
      <w:r>
        <w:rPr>
          <w:rFonts w:hint="eastAsia"/>
          <w:kern w:val="2"/>
          <w:sz w:val="24"/>
          <w:szCs w:val="24"/>
        </w:rPr>
        <w:t>——</w:t>
      </w:r>
      <w:r>
        <w:rPr>
          <w:rFonts w:hAnsi="宋体"/>
          <w:kern w:val="2"/>
          <w:sz w:val="24"/>
          <w:szCs w:val="24"/>
        </w:rPr>
        <w:t>被跨越物高度</w:t>
      </w:r>
      <w:r>
        <w:rPr>
          <w:rFonts w:hint="eastAsia" w:hAnsi="宋体"/>
          <w:kern w:val="2"/>
          <w:sz w:val="24"/>
          <w:szCs w:val="24"/>
        </w:rPr>
        <w:t>，m；</w:t>
      </w:r>
    </w:p>
    <w:p>
      <w:pPr>
        <w:keepNext w:val="0"/>
        <w:keepLines w:val="0"/>
        <w:pageBreakBefore w:val="0"/>
        <w:widowControl w:val="0"/>
        <w:tabs>
          <w:tab w:val="left" w:pos="630"/>
        </w:tabs>
        <w:kinsoku/>
        <w:overflowPunct/>
        <w:topLinePunct/>
        <w:autoSpaceDE/>
        <w:autoSpaceDN/>
        <w:bidi w:val="0"/>
        <w:adjustRightInd/>
        <w:snapToGrid/>
        <w:spacing w:line="360" w:lineRule="auto"/>
        <w:textAlignment w:val="auto"/>
        <w:rPr>
          <w:kern w:val="2"/>
          <w:sz w:val="24"/>
          <w:szCs w:val="24"/>
        </w:rPr>
      </w:pPr>
      <w:r>
        <w:rPr>
          <w:i/>
          <w:kern w:val="2"/>
          <w:sz w:val="24"/>
          <w:szCs w:val="24"/>
        </w:rPr>
        <w:t>h</w:t>
      </w:r>
      <w:r>
        <w:rPr>
          <w:kern w:val="2"/>
          <w:sz w:val="24"/>
          <w:szCs w:val="24"/>
          <w:vertAlign w:val="subscript"/>
        </w:rPr>
        <w:t>2</w:t>
      </w:r>
      <w:r>
        <w:rPr>
          <w:rFonts w:hint="eastAsia"/>
          <w:kern w:val="2"/>
          <w:sz w:val="24"/>
          <w:szCs w:val="24"/>
        </w:rPr>
        <w:tab/>
      </w:r>
      <w:r>
        <w:rPr>
          <w:rFonts w:hint="eastAsia"/>
          <w:kern w:val="2"/>
          <w:sz w:val="24"/>
          <w:szCs w:val="24"/>
        </w:rPr>
        <w:t>——</w:t>
      </w:r>
      <w:r>
        <w:rPr>
          <w:rFonts w:hAnsi="宋体"/>
          <w:kern w:val="2"/>
          <w:sz w:val="24"/>
          <w:szCs w:val="24"/>
        </w:rPr>
        <w:t>跨越架与被跨越物最小安全距离</w:t>
      </w:r>
      <w:r>
        <w:rPr>
          <w:rFonts w:hint="eastAsia" w:hAnsi="宋体"/>
          <w:kern w:val="2"/>
          <w:sz w:val="24"/>
          <w:szCs w:val="24"/>
        </w:rPr>
        <w:t>，m；</w:t>
      </w:r>
    </w:p>
    <w:p>
      <w:pPr>
        <w:keepNext w:val="0"/>
        <w:keepLines w:val="0"/>
        <w:pageBreakBefore w:val="0"/>
        <w:widowControl w:val="0"/>
        <w:tabs>
          <w:tab w:val="left" w:pos="630"/>
        </w:tabs>
        <w:kinsoku/>
        <w:overflowPunct/>
        <w:topLinePunct/>
        <w:autoSpaceDE/>
        <w:autoSpaceDN/>
        <w:bidi w:val="0"/>
        <w:adjustRightInd/>
        <w:snapToGrid/>
        <w:spacing w:line="360" w:lineRule="auto"/>
        <w:textAlignment w:val="auto"/>
        <w:rPr>
          <w:kern w:val="2"/>
          <w:sz w:val="24"/>
          <w:szCs w:val="24"/>
        </w:rPr>
      </w:pPr>
      <w:r>
        <w:rPr>
          <w:i/>
          <w:kern w:val="2"/>
          <w:sz w:val="24"/>
          <w:szCs w:val="24"/>
        </w:rPr>
        <w:t>h</w:t>
      </w:r>
      <w:r>
        <w:rPr>
          <w:kern w:val="2"/>
          <w:sz w:val="24"/>
          <w:szCs w:val="24"/>
          <w:vertAlign w:val="subscript"/>
        </w:rPr>
        <w:t>3</w:t>
      </w:r>
      <w:r>
        <w:rPr>
          <w:rFonts w:hint="eastAsia"/>
          <w:kern w:val="2"/>
          <w:sz w:val="24"/>
          <w:szCs w:val="24"/>
        </w:rPr>
        <w:tab/>
      </w:r>
      <w:r>
        <w:rPr>
          <w:rFonts w:hint="eastAsia"/>
          <w:kern w:val="2"/>
          <w:sz w:val="24"/>
          <w:szCs w:val="24"/>
        </w:rPr>
        <w:t>——</w:t>
      </w:r>
      <w:r>
        <w:rPr>
          <w:rFonts w:hAnsi="宋体"/>
          <w:kern w:val="2"/>
          <w:sz w:val="24"/>
          <w:szCs w:val="24"/>
        </w:rPr>
        <w:t>高度裕度</w:t>
      </w:r>
      <w:r>
        <w:rPr>
          <w:rFonts w:hint="eastAsia" w:hAnsi="宋体"/>
          <w:kern w:val="2"/>
          <w:sz w:val="24"/>
          <w:szCs w:val="24"/>
        </w:rPr>
        <w:t>，m。</w:t>
      </w:r>
      <w:r>
        <w:rPr>
          <w:rFonts w:hAnsi="宋体"/>
          <w:kern w:val="2"/>
          <w:sz w:val="24"/>
          <w:szCs w:val="24"/>
        </w:rPr>
        <w:t>跨越架宽度小于</w:t>
      </w:r>
      <w:r>
        <w:rPr>
          <w:kern w:val="2"/>
          <w:sz w:val="24"/>
          <w:szCs w:val="24"/>
        </w:rPr>
        <w:t>5m</w:t>
      </w:r>
      <w:r>
        <w:rPr>
          <w:rFonts w:hAnsi="宋体"/>
          <w:kern w:val="2"/>
          <w:sz w:val="24"/>
          <w:szCs w:val="24"/>
        </w:rPr>
        <w:t>时取</w:t>
      </w:r>
      <w:r>
        <w:rPr>
          <w:kern w:val="2"/>
          <w:sz w:val="24"/>
          <w:szCs w:val="24"/>
        </w:rPr>
        <w:t>0.5m</w:t>
      </w:r>
      <w:r>
        <w:rPr>
          <w:rFonts w:hAnsi="宋体"/>
          <w:kern w:val="2"/>
          <w:sz w:val="24"/>
          <w:szCs w:val="24"/>
        </w:rPr>
        <w:t>，大于</w:t>
      </w:r>
      <w:r>
        <w:rPr>
          <w:kern w:val="2"/>
          <w:sz w:val="24"/>
          <w:szCs w:val="24"/>
        </w:rPr>
        <w:t>5m</w:t>
      </w:r>
      <w:r>
        <w:rPr>
          <w:rFonts w:hAnsi="宋体"/>
          <w:kern w:val="2"/>
          <w:sz w:val="24"/>
          <w:szCs w:val="24"/>
        </w:rPr>
        <w:t>时取</w:t>
      </w:r>
      <w:r>
        <w:rPr>
          <w:kern w:val="2"/>
          <w:sz w:val="24"/>
          <w:szCs w:val="24"/>
        </w:rPr>
        <w:t>1.0m</w:t>
      </w:r>
      <w:r>
        <w:rPr>
          <w:rFonts w:hAnsi="宋体"/>
          <w:kern w:val="2"/>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4.2.3.4　搭设跨越架使用材料应注意：</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跨越架使用毛竹时，小头有效直径不小于75mm，搭设时立柱间距离一般为1.5m左右，横杆上下距离一般在1.0m左右；立柱及支撑杆应埋入土内不少于0.5m；一般跨越架上部不用封顶，比较重要的跨越需要封顶时一般采用斜向或交叉封。</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（2）</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不停电搭设跨越架，一般用于10～35kV的带电线路，搭设时线路应退出重合闸，并邀请被跨越线路运行部门人员现场监护，且应在良好的天气下进行，应用坚实而干燥的竹或杉木杆搭设，并在远离被跨越线路侧打临时拉线，以控制杆不向带电侧倾倒；搭设电力线跨越架的架杆应保持干燥，防止感应电压伤人，竖于地面的架杆埋深不小于0.5m，跨越架结构要牢固。搭设带电跨越架时，靠近电力线以上部分严禁使用铁丝绑扎。跨越架两边顶端应起羊角保护。</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（3）</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为防跨越架顶磨损，应选择好控制挡的水平放线张力，对个别有摩擦的用圆木补强。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带电跨越架必须在两头各挂一块“有电危险，严禁攀登”的警示牌。</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（5）</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公路跨越架夜间设红色标志灯，在施工过程中派人监护。公路跨越架必须在前后200m处设有“电力施工，车辆慢行”的警示牌。</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（6）</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跨越架的拆除按搭架时的反顺序自上向下拆除，且须一件一件地拆除，严禁整片推倒。</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备注：本工程跨越架搭拆及封网措施另行编制专项施工方案。</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4.2.4 牵张场地布置</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4.2.4.1 张力放线段的划分原则：</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（1）一般情况下，张力放线段的长度宜为5～8km，放线滑车15个。当选择牵张场地非常困难时，放线滑车数量不应超过20个。</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（2）选用的放线段长度与线轴导线累计线长相近的方案以减少直线压接管数量。如果导线供货为定长时，放线段长度应与线轴中线长的整数倍相近。</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（3）张力场、牵引场宜是地势平坦，交通方便的直线塔之间。</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（4）牵张场地应满足牵引机、张力机能直接运达到位，且道路修补量不大，场地面积不应小于：张力场：55m×25m；牵引场：30m×25m。牵、张机出口与邻塔悬挂点间的高差角不应超过15°。</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5）大牵引机、大张力机一般布置在线路中心线上，其方向应对正邻塔导线悬挂点，使绳（或线）在机上的进出方向垂直大牵引机的卷扬轮和大张力机的张力轮中心轴。对于地形受限制的地方，可采用转角引出的方式布置牵张场地，转向场地的布置应另编写特殊施工方案且符合安全使用要求。</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（6）大牵机和大张力机需掉头转向是，第二次就位与第一次就位重叠10-15m以利导线连接。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（7）临锚架与大牵引机、大张力机间保持约20m的距离，与邻塔导线的挂点间的高差角度不大于20°，张力机、牵引机顺线路出口方向与邻塔导线悬挂点的高差角度不大于15°，与邻塔的导线的水平夹角不大于5°。</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（8）在大张力机后方约15m处，成扇形布置前后八个放线架，使导线出线方向垂直于放线架中心轴掉车布置在放线架的后方，其侧面为导线集放区。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（9）地锚坑应根据地质条件经计算确定深度，地貌必须设置马道，其马道对滴水平夹角应不大于45°。</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10）布线。布线方法采用连续布线法，即放线均按展放顺累计机线长使用导线线轴；第一相放完后，将导线切断，余线接着使用于第二项，依次类推，知道放完各相再将余线转入下一阶段。布线时必须对线长进行计算，要严格控制压接管位置，杜绝压接管在不允许接头档或直线塔悬垂夹15m以内，尽量减少短线头，不利下次展放。此外应严格控制压接管数量，做到数量减少。具体的布线表在各区段架线前编制完成。</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4.2.5 放线滑车悬挂</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4.2.5.1 </w:t>
      </w:r>
      <w:r>
        <w:rPr>
          <w:rFonts w:hint="default" w:ascii="Times New Roman" w:hAnsi="Times New Roman" w:eastAsia="宋体" w:cs="Times New Roman"/>
          <w:sz w:val="24"/>
          <w:szCs w:val="28"/>
          <w:lang w:val="en-US" w:eastAsia="zh-CN"/>
        </w:rPr>
        <w:t>直线塔上悬垂放线滑车悬挂一般与悬垂绝缘串一起吊装。悬垂绝缘子串及放线滑车吊装前应作下列检查：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（1）悬垂绝缘子串及金具的组装符合设计图纸规定。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（2）放线滑车与绝缘子串连接方式可靠、正确。</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（3）绝缘子碗头、球头与弹簧销之间的间隙配合适当。</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（4）采用合成绝缘子串的应同时安装出线操作梯，以防合成绝缘子串受损。</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5）耐张塔转角小于30°时，每相导线横担端部悬挂一个放线滑车；转角大于30°时，每相导线悬挂两个放线滑车。耐张塔的放线滑车，为防止受力后跳槽，应采取预倾斜措施，并随时调整倾斜角度，使导引绳、牵引绳、导线的方向基本垂直于滑车轮轴。</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（6）经验算达到以下条件的杆塔应悬挂双滑车：</w:t>
      </w:r>
    </w:p>
    <w:p>
      <w:pPr>
        <w:pStyle w:val="51"/>
        <w:keepNext w:val="0"/>
        <w:keepLines w:val="0"/>
        <w:pageBreakBefore w:val="0"/>
        <w:widowControl w:val="0"/>
        <w:kinsoku/>
        <w:wordWrap/>
        <w:overflowPunct/>
        <w:autoSpaceDE/>
        <w:autoSpaceDN/>
        <w:bidi w:val="0"/>
        <w:adjustRightInd/>
        <w:snapToGrid w:val="0"/>
        <w:spacing w:line="360" w:lineRule="auto"/>
        <w:ind w:left="0" w:firstLine="480" w:firstLineChars="200"/>
        <w:textAlignment w:val="auto"/>
        <w:rPr>
          <w:rFonts w:hint="eastAsia" w:ascii="宋体" w:hAnsi="宋体" w:eastAsia="宋体" w:cs="宋体"/>
          <w:kern w:val="2"/>
          <w:sz w:val="24"/>
          <w:szCs w:val="24"/>
        </w:rPr>
      </w:pPr>
      <w:r>
        <w:rPr>
          <w:rFonts w:hint="eastAsia" w:ascii="宋体" w:hAnsi="宋体" w:eastAsia="宋体" w:cs="宋体"/>
          <w:kern w:val="2"/>
          <w:sz w:val="24"/>
          <w:szCs w:val="24"/>
          <w:lang w:val="en-US" w:eastAsia="zh-CN"/>
        </w:rPr>
        <w:t xml:space="preserve">① </w:t>
      </w:r>
      <w:r>
        <w:rPr>
          <w:rFonts w:hint="eastAsia" w:ascii="宋体" w:hAnsi="宋体" w:eastAsia="宋体" w:cs="宋体"/>
          <w:kern w:val="2"/>
          <w:sz w:val="24"/>
          <w:szCs w:val="24"/>
        </w:rPr>
        <w:t>加在滑车上的荷载</w:t>
      </w:r>
      <w:r>
        <w:rPr>
          <w:rFonts w:hint="eastAsia" w:ascii="宋体" w:hAnsi="宋体" w:eastAsia="宋体" w:cs="宋体"/>
          <w:kern w:val="2"/>
          <w:position w:val="-22"/>
          <w:sz w:val="24"/>
          <w:szCs w:val="24"/>
        </w:rPr>
        <w:object>
          <v:shape id="_x0000_i1029" o:spt="75" type="#_x0000_t75" style="height:28pt;width:58pt;" o:ole="t" filled="f" o:preferrelative="t" stroked="f" coordsize="21600,21600">
            <v:path/>
            <v:fill on="f" alignshape="1" focussize="0,0"/>
            <v:stroke on="f"/>
            <v:imagedata r:id="rId33" grayscale="f" bilevel="f" o:title=""/>
            <o:lock v:ext="edit" aspectratio="t"/>
            <w10:wrap type="none"/>
            <w10:anchorlock/>
          </v:shape>
          <o:OLEObject Type="Embed" ProgID="Equation.3" ShapeID="_x0000_i1029" DrawAspect="Content" ObjectID="_1468075729" r:id="rId32">
            <o:LockedField>false</o:LockedField>
          </o:OLEObject>
        </w:object>
      </w:r>
      <w:r>
        <w:rPr>
          <w:rFonts w:hint="eastAsia" w:ascii="宋体" w:hAnsi="宋体" w:eastAsia="宋体" w:cs="宋体"/>
          <w:kern w:val="2"/>
          <w:sz w:val="24"/>
          <w:szCs w:val="24"/>
        </w:rPr>
        <w:t>大于滑车的承载能力时。</w:t>
      </w:r>
    </w:p>
    <w:p>
      <w:pPr>
        <w:keepNext w:val="0"/>
        <w:keepLines w:val="0"/>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cs="宋体"/>
          <w:kern w:val="2"/>
          <w:sz w:val="24"/>
          <w:szCs w:val="24"/>
          <w:lang w:val="en-US" w:eastAsia="zh-CN"/>
        </w:rPr>
        <w:t xml:space="preserve">② </w:t>
      </w:r>
      <w:r>
        <w:rPr>
          <w:rFonts w:hint="eastAsia" w:ascii="宋体" w:hAnsi="宋体" w:eastAsia="宋体" w:cs="宋体"/>
          <w:kern w:val="2"/>
          <w:sz w:val="24"/>
          <w:szCs w:val="24"/>
        </w:rPr>
        <w:t>滑车包络角</w:t>
      </w:r>
      <w:r>
        <w:rPr>
          <w:rFonts w:hint="eastAsia" w:ascii="宋体" w:hAnsi="宋体" w:eastAsia="宋体" w:cs="宋体"/>
          <w:kern w:val="2"/>
          <w:position w:val="-22"/>
          <w:sz w:val="24"/>
          <w:szCs w:val="24"/>
        </w:rPr>
        <w:object>
          <v:shape id="_x0000_i1030" o:spt="75" type="#_x0000_t75" style="height:28pt;width:246pt;" o:ole="t" filled="f" o:preferrelative="t" stroked="f" coordsize="21600,21600">
            <v:path/>
            <v:fill on="f" alignshape="1" focussize="0,0"/>
            <v:stroke on="f"/>
            <v:imagedata r:id="rId35" grayscale="f" bilevel="f" o:title=""/>
            <o:lock v:ext="edit" aspectratio="t"/>
            <w10:wrap type="none"/>
            <w10:anchorlock/>
          </v:shape>
          <o:OLEObject Type="Embed" ProgID="Equation.3" ShapeID="_x0000_i1030" DrawAspect="Content" ObjectID="_1468075730" r:id="rId34">
            <o:LockedField>false</o:LockedField>
          </o:OLEObject>
        </w:object>
      </w:r>
      <w:r>
        <w:rPr>
          <w:rFonts w:hint="eastAsia" w:ascii="宋体" w:hAnsi="宋体" w:eastAsia="宋体" w:cs="宋体"/>
          <w:kern w:val="2"/>
          <w:sz w:val="24"/>
          <w:szCs w:val="24"/>
        </w:rPr>
        <w:t>角度值大于30</w:t>
      </w:r>
      <w:r>
        <w:rPr>
          <w:rFonts w:hint="eastAsia" w:ascii="宋体" w:hAnsi="宋体" w:eastAsia="宋体" w:cs="宋体"/>
          <w:spacing w:val="-60"/>
          <w:kern w:val="2"/>
          <w:sz w:val="24"/>
          <w:szCs w:val="24"/>
        </w:rPr>
        <w:t>°</w:t>
      </w:r>
      <w:r>
        <w:rPr>
          <w:rFonts w:hint="eastAsia" w:ascii="宋体" w:hAnsi="宋体" w:eastAsia="宋体" w:cs="宋体"/>
          <w:kern w:val="2"/>
          <w:sz w:val="24"/>
          <w:szCs w:val="24"/>
        </w:rPr>
        <w:t>时。</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4.2.5.2 考虑本工程八分裂导线的特殊性，本工程采用定制挂板连接直线金具串悬挂直线塔挂车，直线塔滑车悬挂示意图详见《附件：直线塔放线滑车悬挂方案图》。</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4.2.5.3 耐张转角塔放线滑车用专用挂具或等将放线滑车挂在横担的合适位置处，横担挂滑车的位置应具备如下条件：①该处可安全承受放、紧线荷载；②紧线后导线距最终安装位置较近；③作业方便；挂滑车钢绳套的安全系数应不小于4。耐张转角塔放线滑车悬挂示意图如下：</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562225" cy="3420110"/>
            <wp:effectExtent l="0" t="0" r="13335" b="8890"/>
            <wp:docPr id="46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图片 16"/>
                    <pic:cNvPicPr>
                      <a:picLocks noChangeAspect="1"/>
                    </pic:cNvPicPr>
                  </pic:nvPicPr>
                  <pic:blipFill>
                    <a:blip r:embed="rId36"/>
                    <a:stretch>
                      <a:fillRect/>
                    </a:stretch>
                  </pic:blipFill>
                  <pic:spPr>
                    <a:xfrm>
                      <a:off x="0" y="0"/>
                      <a:ext cx="2562225" cy="342011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lang w:val="en-US" w:eastAsia="zh-CN"/>
        </w:rPr>
      </w:pPr>
      <w:r>
        <w:rPr>
          <w:rFonts w:hint="eastAsia"/>
          <w:lang w:val="en-US" w:eastAsia="zh-CN"/>
        </w:rPr>
        <w:t xml:space="preserve">图4.2.5.3-1 </w:t>
      </w:r>
      <w:r>
        <w:rPr>
          <w:rFonts w:hint="default"/>
          <w:lang w:val="en-US" w:eastAsia="zh-CN"/>
        </w:rPr>
        <w:t>“2×（一牵4）”方案耐张塔双放线滑车悬挂示意图</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5459095" cy="2339340"/>
            <wp:effectExtent l="0" t="0" r="12065" b="7620"/>
            <wp:docPr id="46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图片 17"/>
                    <pic:cNvPicPr>
                      <a:picLocks noChangeAspect="1"/>
                    </pic:cNvPicPr>
                  </pic:nvPicPr>
                  <pic:blipFill>
                    <a:blip r:embed="rId37"/>
                    <a:stretch>
                      <a:fillRect/>
                    </a:stretch>
                  </pic:blipFill>
                  <pic:spPr>
                    <a:xfrm>
                      <a:off x="0" y="0"/>
                      <a:ext cx="5459095" cy="233934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lang w:val="en-US" w:eastAsia="zh-CN"/>
        </w:rPr>
      </w:pPr>
      <w:r>
        <w:rPr>
          <w:rFonts w:hint="eastAsia"/>
          <w:lang w:val="en-US" w:eastAsia="zh-CN"/>
        </w:rPr>
        <w:t xml:space="preserve">图4.2.5.3-2 </w:t>
      </w:r>
      <w:r>
        <w:rPr>
          <w:rFonts w:hint="default"/>
          <w:lang w:val="en-US" w:eastAsia="zh-CN"/>
        </w:rPr>
        <w:t>“2×（一牵4）”方案耐张塔</w:t>
      </w:r>
      <w:r>
        <w:rPr>
          <w:rFonts w:hint="eastAsia"/>
          <w:lang w:val="en-US" w:eastAsia="zh-CN"/>
        </w:rPr>
        <w:t>单</w:t>
      </w:r>
      <w:r>
        <w:rPr>
          <w:rFonts w:hint="default"/>
          <w:lang w:val="en-US" w:eastAsia="zh-CN"/>
        </w:rPr>
        <w:t>放线滑车悬挂示意图</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注：耐张转角塔悬挂双滑车时，应计算导线在两滑轮顶处的高度差和挂具长度差，若挂具长度差大于300mm时，应使用不等长挂具悬挂双滑车，长挂具要挂在导线悬垂角度大的一侧，短挂具要挂在导线悬垂角度小的一侧。</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4.2.6 导引绳、牵引绳展放</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4.2.6.1　</w:t>
      </w:r>
      <w:r>
        <w:rPr>
          <w:rFonts w:hint="eastAsia" w:ascii="Times New Roman" w:hAnsi="Times New Roman" w:eastAsia="宋体" w:cs="Times New Roman"/>
          <w:sz w:val="24"/>
          <w:szCs w:val="28"/>
          <w:lang w:val="en-US" w:eastAsia="zh-CN"/>
        </w:rPr>
        <w:t>初级导引绳采用无人机展放φ4mm迪尼玛绳落于铁塔顶面上，作业人员将初级导引挪移并过渡到需用相的放线滑车内，各段采用小顿位旋转连接器相连接，使其在施工段内贯通相连，导引绳展放顺序如下：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φ4mm迪尼玛绳</w:t>
      </w:r>
      <w:r>
        <w:rPr>
          <w:rFonts w:hint="default" w:ascii="Arial" w:hAnsi="Arial" w:eastAsia="宋体" w:cs="Arial"/>
          <w:sz w:val="24"/>
          <w:szCs w:val="28"/>
          <w:lang w:val="en-US" w:eastAsia="zh-CN"/>
        </w:rPr>
        <w:t>→</w:t>
      </w:r>
      <w:r>
        <w:rPr>
          <w:rFonts w:hint="eastAsia" w:ascii="Times New Roman" w:hAnsi="Times New Roman" w:eastAsia="宋体" w:cs="Times New Roman"/>
          <w:sz w:val="24"/>
          <w:szCs w:val="28"/>
          <w:lang w:val="en-US" w:eastAsia="zh-CN"/>
        </w:rPr>
        <w:t>φ6mm迪尼玛绳</w:t>
      </w:r>
      <w:r>
        <w:rPr>
          <w:rFonts w:hint="default" w:ascii="Arial" w:hAnsi="Arial" w:eastAsia="宋体" w:cs="Arial"/>
          <w:sz w:val="24"/>
          <w:szCs w:val="28"/>
          <w:lang w:val="en-US" w:eastAsia="zh-CN"/>
        </w:rPr>
        <w:t>→</w:t>
      </w:r>
      <w:r>
        <w:rPr>
          <w:rFonts w:hint="eastAsia" w:ascii="Times New Roman" w:hAnsi="Times New Roman" w:eastAsia="宋体" w:cs="Times New Roman"/>
          <w:sz w:val="24"/>
          <w:szCs w:val="28"/>
          <w:lang w:val="en-US" w:eastAsia="zh-CN"/>
        </w:rPr>
        <w:t>φ12mm迪尼玛绳</w:t>
      </w:r>
      <w:r>
        <w:rPr>
          <w:rFonts w:hint="default" w:ascii="Arial" w:hAnsi="Arial" w:eastAsia="宋体" w:cs="Arial"/>
          <w:sz w:val="24"/>
          <w:szCs w:val="28"/>
          <w:lang w:val="en-US" w:eastAsia="zh-CN"/>
        </w:rPr>
        <w:t>→</w:t>
      </w:r>
      <w:r>
        <w:rPr>
          <w:rFonts w:hint="eastAsia" w:ascii="Times New Roman" w:hAnsi="Times New Roman" w:eastAsia="宋体" w:cs="Times New Roman"/>
          <w:sz w:val="24"/>
          <w:szCs w:val="28"/>
          <w:lang w:val="en-US" w:eastAsia="zh-CN"/>
        </w:rPr>
        <w:t>φ15mm无扭钢丝绳</w:t>
      </w:r>
      <w:r>
        <w:rPr>
          <w:rFonts w:hint="default" w:ascii="Arial" w:hAnsi="Arial" w:eastAsia="宋体" w:cs="Arial"/>
          <w:sz w:val="24"/>
          <w:szCs w:val="28"/>
          <w:lang w:val="en-US" w:eastAsia="zh-CN"/>
        </w:rPr>
        <w:t>→</w:t>
      </w:r>
      <w:r>
        <w:rPr>
          <w:rFonts w:hint="eastAsia" w:ascii="Times New Roman" w:hAnsi="Times New Roman" w:eastAsia="宋体" w:cs="Times New Roman"/>
          <w:sz w:val="24"/>
          <w:szCs w:val="28"/>
          <w:lang w:val="en-US" w:eastAsia="zh-CN"/>
        </w:rPr>
        <w:t>φ24mm无扭钢丝绳</w:t>
      </w:r>
      <w:r>
        <w:rPr>
          <w:rFonts w:hint="default" w:ascii="Arial" w:hAnsi="Arial" w:eastAsia="宋体" w:cs="Arial"/>
          <w:sz w:val="24"/>
          <w:szCs w:val="28"/>
          <w:lang w:val="en-US" w:eastAsia="zh-CN"/>
        </w:rPr>
        <w:t>→</w:t>
      </w:r>
      <w:r>
        <w:rPr>
          <w:rFonts w:hint="eastAsia" w:ascii="Arial" w:hAnsi="Arial" w:eastAsia="宋体" w:cs="Arial"/>
          <w:sz w:val="24"/>
          <w:szCs w:val="28"/>
          <w:lang w:val="en-US" w:eastAsia="zh-CN"/>
        </w:rPr>
        <w:t>4根</w:t>
      </w:r>
      <w:r>
        <w:rPr>
          <w:rFonts w:hint="eastAsia" w:ascii="Times New Roman" w:hAnsi="Times New Roman" w:eastAsia="宋体" w:cs="Times New Roman"/>
          <w:sz w:val="24"/>
          <w:szCs w:val="28"/>
          <w:lang w:val="en-US" w:eastAsia="zh-CN"/>
        </w:rPr>
        <w:t>φ15mm无扭钢丝绳，</w:t>
      </w:r>
      <w:r>
        <w:rPr>
          <w:rFonts w:hint="eastAsia" w:ascii="Arial" w:hAnsi="Arial" w:eastAsia="宋体" w:cs="Arial"/>
          <w:sz w:val="24"/>
          <w:szCs w:val="28"/>
          <w:lang w:val="en-US" w:eastAsia="zh-CN"/>
        </w:rPr>
        <w:t>4根</w:t>
      </w:r>
      <w:r>
        <w:rPr>
          <w:rFonts w:hint="eastAsia" w:ascii="Times New Roman" w:hAnsi="Times New Roman" w:eastAsia="宋体" w:cs="Times New Roman"/>
          <w:sz w:val="24"/>
          <w:szCs w:val="28"/>
          <w:lang w:val="en-US" w:eastAsia="zh-CN"/>
        </w:rPr>
        <w:t>φ15mm无扭钢丝绳展放到位后两根分别用于地线和光缆的牵引绳。</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4.2.7 牵引绳及导地线展放</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4.2.</w:t>
      </w:r>
      <w:r>
        <w:rPr>
          <w:rFonts w:hint="eastAsia" w:ascii="Times New Roman" w:hAnsi="Times New Roman" w:eastAsia="宋体" w:cs="Times New Roman"/>
          <w:sz w:val="24"/>
          <w:szCs w:val="28"/>
          <w:lang w:val="en-US" w:eastAsia="zh-CN"/>
        </w:rPr>
        <w:t>7</w:t>
      </w:r>
      <w:r>
        <w:rPr>
          <w:rFonts w:hint="default" w:ascii="Times New Roman" w:hAnsi="Times New Roman" w:eastAsia="宋体" w:cs="Times New Roman"/>
          <w:sz w:val="24"/>
          <w:szCs w:val="28"/>
          <w:lang w:val="en-US" w:eastAsia="zh-CN"/>
        </w:rPr>
        <w:t>.</w:t>
      </w:r>
      <w:r>
        <w:rPr>
          <w:rFonts w:hint="eastAsia" w:ascii="Times New Roman" w:hAnsi="Times New Roman" w:eastAsia="宋体" w:cs="Times New Roman"/>
          <w:sz w:val="24"/>
          <w:szCs w:val="28"/>
          <w:lang w:val="en-US" w:eastAsia="zh-CN"/>
        </w:rPr>
        <w:t>1</w:t>
      </w:r>
      <w:r>
        <w:rPr>
          <w:rFonts w:hint="default" w:ascii="Times New Roman" w:hAnsi="Times New Roman" w:eastAsia="宋体" w:cs="Times New Roman"/>
          <w:sz w:val="24"/>
          <w:szCs w:val="28"/>
          <w:lang w:val="en-US" w:eastAsia="zh-CN"/>
        </w:rPr>
        <w:t>　导引绳分段展放完毕后，将各段连接升空，利用小牵张系统牵引更大规格的牵引绳</w:t>
      </w:r>
      <w:r>
        <w:rPr>
          <w:rFonts w:hint="eastAsia" w:ascii="Times New Roman" w:hAnsi="Times New Roman" w:eastAsia="宋体" w:cs="Times New Roman"/>
          <w:sz w:val="24"/>
          <w:szCs w:val="28"/>
          <w:lang w:val="en-US" w:eastAsia="zh-CN"/>
        </w:rPr>
        <w:t>，牵引顺序为φ15mm无扭钢丝绳</w:t>
      </w:r>
      <w:r>
        <w:rPr>
          <w:rFonts w:hint="default" w:ascii="Arial" w:hAnsi="Arial" w:eastAsia="宋体" w:cs="Arial"/>
          <w:sz w:val="24"/>
          <w:szCs w:val="28"/>
          <w:lang w:val="en-US" w:eastAsia="zh-CN"/>
        </w:rPr>
        <w:t>→</w:t>
      </w:r>
      <w:r>
        <w:rPr>
          <w:rFonts w:hint="eastAsia" w:ascii="Times New Roman" w:hAnsi="Times New Roman" w:eastAsia="宋体" w:cs="Times New Roman"/>
          <w:sz w:val="24"/>
          <w:szCs w:val="28"/>
          <w:lang w:val="en-US" w:eastAsia="zh-CN"/>
        </w:rPr>
        <w:t>φ24mm无扭钢丝绳</w:t>
      </w:r>
      <w:r>
        <w:rPr>
          <w:rFonts w:hint="default" w:ascii="Arial" w:hAnsi="Arial" w:eastAsia="宋体" w:cs="Arial"/>
          <w:sz w:val="24"/>
          <w:szCs w:val="28"/>
          <w:lang w:val="en-US" w:eastAsia="zh-CN"/>
        </w:rPr>
        <w:t>→</w:t>
      </w:r>
      <w:r>
        <w:rPr>
          <w:rFonts w:hint="eastAsia" w:ascii="Times New Roman" w:hAnsi="Times New Roman" w:eastAsia="宋体" w:cs="Times New Roman"/>
          <w:sz w:val="24"/>
          <w:szCs w:val="28"/>
          <w:lang w:val="en-US" w:eastAsia="zh-CN"/>
        </w:rPr>
        <w:t>φ30mm无扭钢丝绳。</w:t>
      </w:r>
    </w:p>
    <w:p>
      <w:pPr>
        <w:pStyle w:val="53"/>
        <w:rPr>
          <w:rFonts w:hint="eastAsia"/>
          <w:kern w:val="2"/>
        </w:rPr>
      </w:pPr>
      <w:r>
        <w:rPr>
          <w:kern w:val="2"/>
        </w:rPr>
        <w:drawing>
          <wp:inline distT="0" distB="0" distL="114300" distR="114300">
            <wp:extent cx="5934075" cy="1296035"/>
            <wp:effectExtent l="0" t="0" r="9525" b="14605"/>
            <wp:docPr id="462" name="图片 18" descr="JX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图片 18" descr="JX602"/>
                    <pic:cNvPicPr>
                      <a:picLocks noChangeAspect="1"/>
                    </pic:cNvPicPr>
                  </pic:nvPicPr>
                  <pic:blipFill>
                    <a:blip r:embed="rId38"/>
                    <a:stretch>
                      <a:fillRect/>
                    </a:stretch>
                  </pic:blipFill>
                  <pic:spPr>
                    <a:xfrm>
                      <a:off x="0" y="0"/>
                      <a:ext cx="5934075" cy="12960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4"/>
          <w:szCs w:val="28"/>
          <w:lang w:val="en-US" w:eastAsia="zh-CN"/>
        </w:rPr>
      </w:pPr>
      <w:r>
        <w:rPr>
          <w:rFonts w:hint="eastAsia" w:ascii="黑体" w:hAnsi="黑体" w:eastAsia="黑体" w:cs="黑体"/>
        </w:rPr>
        <w:t>图</w:t>
      </w:r>
      <w:r>
        <w:rPr>
          <w:rFonts w:hint="eastAsia" w:ascii="黑体" w:hAnsi="黑体" w:eastAsia="黑体" w:cs="黑体"/>
          <w:lang w:val="en-US" w:eastAsia="zh-CN"/>
        </w:rPr>
        <w:t xml:space="preserve">4.2.7.1 </w:t>
      </w:r>
      <w:r>
        <w:rPr>
          <w:rFonts w:hint="eastAsia" w:ascii="黑体" w:hAnsi="黑体" w:eastAsia="黑体" w:cs="黑体"/>
        </w:rPr>
        <w:t>小牵张系统构成示意图</w:t>
      </w:r>
      <w:r>
        <w:rPr>
          <w:rFonts w:hint="eastAsia" w:ascii="黑体" w:hAnsi="黑体" w:eastAsia="黑体" w:cs="黑体"/>
        </w:rPr>
        <w:br w:type="textWrapping"/>
      </w:r>
      <w:r>
        <w:rPr>
          <w:rFonts w:ascii="Times New Roman" w:hAnsi="宋体" w:eastAsia="宋体"/>
          <w:sz w:val="18"/>
        </w:rPr>
        <w:t>1</w:t>
      </w:r>
      <w:r>
        <w:rPr>
          <w:rFonts w:hint="eastAsia" w:ascii="Times New Roman" w:hAnsi="宋体" w:eastAsia="宋体"/>
          <w:sz w:val="18"/>
        </w:rPr>
        <w:t>—</w:t>
      </w:r>
      <w:r>
        <w:rPr>
          <w:rFonts w:ascii="Times New Roman" w:hAnsi="宋体" w:eastAsia="宋体"/>
          <w:sz w:val="18"/>
        </w:rPr>
        <w:t>小牵引机；</w:t>
      </w:r>
      <w:r>
        <w:rPr>
          <w:rFonts w:ascii="Times New Roman" w:eastAsia="宋体"/>
          <w:sz w:val="18"/>
        </w:rPr>
        <w:t>2</w:t>
      </w:r>
      <w:r>
        <w:rPr>
          <w:rFonts w:hint="eastAsia" w:ascii="Times New Roman" w:hAnsi="宋体" w:eastAsia="宋体"/>
          <w:sz w:val="18"/>
        </w:rPr>
        <w:t>—</w:t>
      </w:r>
      <w:r>
        <w:rPr>
          <w:rFonts w:ascii="Times New Roman" w:hAnsi="宋体" w:eastAsia="宋体"/>
          <w:sz w:val="18"/>
        </w:rPr>
        <w:t>导引绳；</w:t>
      </w:r>
      <w:r>
        <w:rPr>
          <w:rFonts w:ascii="Times New Roman" w:eastAsia="宋体"/>
          <w:sz w:val="18"/>
        </w:rPr>
        <w:t>3</w:t>
      </w:r>
      <w:r>
        <w:rPr>
          <w:rFonts w:hint="eastAsia" w:ascii="Times New Roman" w:hAnsi="宋体" w:eastAsia="宋体"/>
          <w:sz w:val="18"/>
        </w:rPr>
        <w:t>—</w:t>
      </w:r>
      <w:r>
        <w:rPr>
          <w:rFonts w:ascii="Times New Roman" w:hAnsi="宋体" w:eastAsia="宋体"/>
          <w:sz w:val="18"/>
        </w:rPr>
        <w:t>架线滑车；</w:t>
      </w:r>
      <w:r>
        <w:rPr>
          <w:rFonts w:ascii="Times New Roman" w:eastAsia="宋体"/>
          <w:sz w:val="18"/>
        </w:rPr>
        <w:t>4</w:t>
      </w:r>
      <w:r>
        <w:rPr>
          <w:rFonts w:hint="eastAsia" w:ascii="Times New Roman" w:hAnsi="宋体" w:eastAsia="宋体"/>
          <w:sz w:val="18"/>
        </w:rPr>
        <w:t>—</w:t>
      </w:r>
      <w:r>
        <w:rPr>
          <w:rFonts w:ascii="Times New Roman" w:hAnsi="宋体" w:eastAsia="宋体"/>
          <w:sz w:val="18"/>
        </w:rPr>
        <w:t>旋转连接器；</w:t>
      </w:r>
      <w:r>
        <w:rPr>
          <w:rFonts w:ascii="Times New Roman" w:eastAsia="宋体"/>
          <w:sz w:val="18"/>
        </w:rPr>
        <w:t>5</w:t>
      </w:r>
      <w:r>
        <w:rPr>
          <w:rFonts w:hint="eastAsia" w:ascii="Times New Roman" w:hAnsi="宋体" w:eastAsia="宋体"/>
          <w:sz w:val="18"/>
        </w:rPr>
        <w:t>—</w:t>
      </w:r>
      <w:r>
        <w:rPr>
          <w:rFonts w:ascii="Times New Roman" w:hAnsi="宋体" w:eastAsia="宋体"/>
          <w:sz w:val="18"/>
        </w:rPr>
        <w:t>牵引绳；</w:t>
      </w:r>
      <w:r>
        <w:rPr>
          <w:rFonts w:hint="eastAsia" w:ascii="Times New Roman" w:hAnsi="宋体" w:eastAsia="宋体"/>
          <w:sz w:val="18"/>
        </w:rPr>
        <w:br w:type="textWrapping"/>
      </w:r>
      <w:r>
        <w:rPr>
          <w:rFonts w:ascii="Times New Roman" w:eastAsia="宋体"/>
          <w:sz w:val="18"/>
        </w:rPr>
        <w:t>6</w:t>
      </w:r>
      <w:r>
        <w:rPr>
          <w:rFonts w:hint="eastAsia" w:ascii="Times New Roman" w:hAnsi="宋体" w:eastAsia="宋体"/>
          <w:sz w:val="18"/>
        </w:rPr>
        <w:t>—</w:t>
      </w:r>
      <w:r>
        <w:rPr>
          <w:rFonts w:ascii="Times New Roman" w:hAnsi="宋体" w:eastAsia="宋体"/>
          <w:sz w:val="18"/>
        </w:rPr>
        <w:t>抗弯连接器；</w:t>
      </w:r>
      <w:r>
        <w:rPr>
          <w:rFonts w:ascii="Times New Roman" w:eastAsia="宋体"/>
          <w:sz w:val="18"/>
        </w:rPr>
        <w:t>7</w:t>
      </w:r>
      <w:r>
        <w:rPr>
          <w:rFonts w:hint="eastAsia" w:ascii="Times New Roman" w:hAnsi="宋体" w:eastAsia="宋体"/>
          <w:sz w:val="18"/>
        </w:rPr>
        <w:t>—</w:t>
      </w:r>
      <w:r>
        <w:rPr>
          <w:rFonts w:ascii="Times New Roman" w:hAnsi="宋体" w:eastAsia="宋体"/>
          <w:sz w:val="18"/>
        </w:rPr>
        <w:t>小张力机；</w:t>
      </w:r>
      <w:r>
        <w:rPr>
          <w:rFonts w:ascii="Times New Roman" w:eastAsia="宋体"/>
          <w:sz w:val="18"/>
        </w:rPr>
        <w:t>8</w:t>
      </w:r>
      <w:r>
        <w:rPr>
          <w:rFonts w:hint="eastAsia" w:ascii="Times New Roman" w:hAnsi="宋体" w:eastAsia="宋体"/>
          <w:sz w:val="18"/>
        </w:rPr>
        <w:t>—</w:t>
      </w:r>
      <w:r>
        <w:rPr>
          <w:rFonts w:ascii="Times New Roman" w:hAnsi="宋体" w:eastAsia="宋体"/>
          <w:sz w:val="18"/>
        </w:rPr>
        <w:t>牵引绳盘架；</w:t>
      </w:r>
      <w:r>
        <w:rPr>
          <w:rFonts w:ascii="Times New Roman" w:eastAsia="宋体"/>
          <w:sz w:val="18"/>
        </w:rPr>
        <w:t>9</w:t>
      </w:r>
      <w:r>
        <w:rPr>
          <w:rFonts w:hint="eastAsia" w:ascii="Times New Roman" w:hAnsi="宋体" w:eastAsia="宋体"/>
          <w:sz w:val="18"/>
        </w:rPr>
        <w:t>—</w:t>
      </w:r>
      <w:r>
        <w:rPr>
          <w:rFonts w:ascii="Times New Roman" w:hAnsi="宋体" w:eastAsia="宋体"/>
          <w:sz w:val="18"/>
        </w:rPr>
        <w:t>接地滑车</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4.2.</w:t>
      </w:r>
      <w:r>
        <w:rPr>
          <w:rFonts w:hint="eastAsia" w:ascii="Times New Roman" w:hAnsi="Times New Roman" w:eastAsia="宋体" w:cs="Times New Roman"/>
          <w:sz w:val="24"/>
          <w:szCs w:val="28"/>
          <w:lang w:val="en-US" w:eastAsia="zh-CN"/>
        </w:rPr>
        <w:t>7</w:t>
      </w:r>
      <w:r>
        <w:rPr>
          <w:rFonts w:hint="default" w:ascii="Times New Roman" w:hAnsi="Times New Roman" w:eastAsia="宋体" w:cs="Times New Roman"/>
          <w:sz w:val="24"/>
          <w:szCs w:val="28"/>
          <w:lang w:val="en-US" w:eastAsia="zh-CN"/>
        </w:rPr>
        <w:t>.2　展放牵引绳，开始时应慢速牵引。待系统运转正常后，方可全速牵引，其速度应控制在40～70m/min。</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4.2.</w:t>
      </w:r>
      <w:r>
        <w:rPr>
          <w:rFonts w:hint="eastAsia" w:ascii="Times New Roman" w:hAnsi="Times New Roman" w:eastAsia="宋体" w:cs="Times New Roman"/>
          <w:sz w:val="24"/>
          <w:szCs w:val="28"/>
          <w:lang w:val="en-US" w:eastAsia="zh-CN"/>
        </w:rPr>
        <w:t>7</w:t>
      </w:r>
      <w:r>
        <w:rPr>
          <w:rFonts w:hint="default" w:ascii="Times New Roman" w:hAnsi="Times New Roman" w:eastAsia="宋体" w:cs="Times New Roman"/>
          <w:sz w:val="24"/>
          <w:szCs w:val="28"/>
          <w:lang w:val="en-US" w:eastAsia="zh-CN"/>
        </w:rPr>
        <w:t>.3　当放线段内的地线或牵引绳展放到位后停止牵引，用卡线器将地线或牵引绳的前后端锚固在地锚上。</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4.2.</w:t>
      </w:r>
      <w:r>
        <w:rPr>
          <w:rFonts w:hint="eastAsia" w:ascii="Times New Roman" w:hAnsi="Times New Roman" w:eastAsia="宋体" w:cs="Times New Roman"/>
          <w:sz w:val="24"/>
          <w:szCs w:val="28"/>
          <w:lang w:val="en-US" w:eastAsia="zh-CN"/>
        </w:rPr>
        <w:t>7</w:t>
      </w:r>
      <w:r>
        <w:rPr>
          <w:rFonts w:hint="default" w:ascii="Times New Roman" w:hAnsi="Times New Roman" w:eastAsia="宋体" w:cs="Times New Roman"/>
          <w:sz w:val="24"/>
          <w:szCs w:val="28"/>
          <w:lang w:val="en-US" w:eastAsia="zh-CN"/>
        </w:rPr>
        <w:t>.4　导线放线准备妥当且牵放系统连接好后，拆除牵引绳上的卡线器，并在牵引机前的牵引绳上安装钢质接地滑车，进行导线展放工作。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4.2.</w:t>
      </w:r>
      <w:r>
        <w:rPr>
          <w:rFonts w:hint="eastAsia" w:ascii="Times New Roman" w:hAnsi="Times New Roman" w:eastAsia="宋体" w:cs="Times New Roman"/>
          <w:sz w:val="24"/>
          <w:szCs w:val="28"/>
          <w:lang w:val="en-US" w:eastAsia="zh-CN"/>
        </w:rPr>
        <w:t>7</w:t>
      </w:r>
      <w:r>
        <w:rPr>
          <w:rFonts w:hint="default" w:ascii="Times New Roman" w:hAnsi="Times New Roman" w:eastAsia="宋体" w:cs="Times New Roman"/>
          <w:sz w:val="24"/>
          <w:szCs w:val="28"/>
          <w:lang w:val="en-US" w:eastAsia="zh-CN"/>
        </w:rPr>
        <w:t>.5　分裂导线展放过程应控制好各子导线放线张力，使各子导线张力基本一致，保持牵引走板平衡，当牵引走板通过第一基杆塔并向第二基杆塔爬坡时，将张力调整到规定值。</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4.2.</w:t>
      </w:r>
      <w:r>
        <w:rPr>
          <w:rFonts w:hint="eastAsia" w:ascii="Times New Roman" w:hAnsi="Times New Roman" w:eastAsia="宋体" w:cs="Times New Roman"/>
          <w:sz w:val="24"/>
          <w:szCs w:val="28"/>
          <w:lang w:val="en-US" w:eastAsia="zh-CN"/>
        </w:rPr>
        <w:t>7</w:t>
      </w:r>
      <w:r>
        <w:rPr>
          <w:rFonts w:hint="default" w:ascii="Times New Roman" w:hAnsi="Times New Roman" w:eastAsia="宋体" w:cs="Times New Roman"/>
          <w:sz w:val="24"/>
          <w:szCs w:val="28"/>
          <w:lang w:val="en-US" w:eastAsia="zh-CN"/>
        </w:rPr>
        <w:t>.6　导线调平后，牵引机逐步增大牵引力和速度。牵引力的增值一次不宜大于5kN，避免增幅过大引发冲击力。牵引速度开始时宜控制在50m/min，运转正常后，控制牵引速度在60～120m/min。</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4.2.</w:t>
      </w:r>
      <w:r>
        <w:rPr>
          <w:rFonts w:hint="eastAsia" w:ascii="Times New Roman" w:hAnsi="Times New Roman" w:eastAsia="宋体" w:cs="Times New Roman"/>
          <w:sz w:val="24"/>
          <w:szCs w:val="28"/>
          <w:lang w:val="en-US" w:eastAsia="zh-CN"/>
        </w:rPr>
        <w:t>7</w:t>
      </w:r>
      <w:r>
        <w:rPr>
          <w:rFonts w:hint="default" w:ascii="Times New Roman" w:hAnsi="Times New Roman" w:eastAsia="宋体" w:cs="Times New Roman"/>
          <w:sz w:val="24"/>
          <w:szCs w:val="28"/>
          <w:lang w:val="en-US" w:eastAsia="zh-CN"/>
        </w:rPr>
        <w:t>.7　当牵引走板接近转角塔的放线滑车时，应减缓牵引速度，并注意按转角塔监视人员的要求，调整子导线放线张力，使牵引板的倾斜度与放线滑车倾斜度相同。牵引板通过滑车后，即可恢复正常牵引速度及正常牵引速度及正常放线张力。</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4.2.</w:t>
      </w:r>
      <w:r>
        <w:rPr>
          <w:rFonts w:hint="eastAsia" w:ascii="Times New Roman" w:hAnsi="Times New Roman" w:eastAsia="宋体" w:cs="Times New Roman"/>
          <w:sz w:val="24"/>
          <w:szCs w:val="28"/>
          <w:lang w:val="en-US" w:eastAsia="zh-CN"/>
        </w:rPr>
        <w:t>7</w:t>
      </w:r>
      <w:r>
        <w:rPr>
          <w:rFonts w:hint="default" w:ascii="Times New Roman" w:hAnsi="Times New Roman" w:eastAsia="宋体" w:cs="Times New Roman"/>
          <w:sz w:val="24"/>
          <w:szCs w:val="28"/>
          <w:lang w:val="en-US" w:eastAsia="zh-CN"/>
        </w:rPr>
        <w:t>.8　当导线盘上的导线剩下最后一层时，应减慢牵引速度；当盘上导线剩下3～5圈时，应停止牵引，倒出盘上余线，卸下空盘，装上新盘导线，两端头做临时连接后将余线盘入线盘，继续牵引展放导线，接口出张力机后临锚进行压接连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4.2.</w:t>
      </w:r>
      <w:r>
        <w:rPr>
          <w:rFonts w:hint="eastAsia" w:ascii="Times New Roman" w:hAnsi="Times New Roman" w:eastAsia="宋体" w:cs="Times New Roman"/>
          <w:sz w:val="24"/>
          <w:szCs w:val="28"/>
          <w:lang w:val="en-US" w:eastAsia="zh-CN"/>
        </w:rPr>
        <w:t>7</w:t>
      </w:r>
      <w:r>
        <w:rPr>
          <w:rFonts w:hint="default" w:ascii="Times New Roman" w:hAnsi="Times New Roman" w:eastAsia="宋体" w:cs="Times New Roman"/>
          <w:sz w:val="24"/>
          <w:szCs w:val="28"/>
          <w:lang w:val="en-US" w:eastAsia="zh-CN"/>
        </w:rPr>
        <w:t>.9　导线展放到位后，放线段的两端导线临时收紧连接于地锚上，以保持导线对地面有一定的安全距离。分裂导线临锚时各子导线间应相互错开位置以防导线之间发生鞭击受损。</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4.2.8 导地线压接连接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4.2.8.1 压接要求</w:t>
      </w:r>
    </w:p>
    <w:tbl>
      <w:tblPr>
        <w:tblStyle w:val="27"/>
        <w:tblW w:w="9100" w:type="dxa"/>
        <w:jc w:val="center"/>
        <w:tblCellSpacing w:w="0" w:type="dxa"/>
        <w:tblBorders>
          <w:top w:val="single" w:color="000000" w:sz="2" w:space="0"/>
          <w:left w:val="single" w:color="000000" w:sz="2" w:space="0"/>
          <w:bottom w:val="single" w:color="000000" w:sz="4" w:space="0"/>
          <w:right w:val="single" w:color="000000" w:sz="4" w:space="0"/>
          <w:insideH w:val="single" w:color="000000" w:sz="4" w:space="0"/>
          <w:insideV w:val="single" w:color="000000" w:sz="2" w:space="0"/>
        </w:tblBorders>
        <w:shd w:val="clear" w:color="auto" w:fill="auto"/>
        <w:tblLayout w:type="fixed"/>
        <w:tblCellMar>
          <w:top w:w="0" w:type="dxa"/>
          <w:left w:w="0" w:type="dxa"/>
          <w:bottom w:w="0" w:type="dxa"/>
          <w:right w:w="0" w:type="dxa"/>
        </w:tblCellMar>
      </w:tblPr>
      <w:tblGrid>
        <w:gridCol w:w="2015"/>
        <w:gridCol w:w="7085"/>
      </w:tblGrid>
      <w:tr>
        <w:tblPrEx>
          <w:tblBorders>
            <w:top w:val="single" w:color="000000" w:sz="2" w:space="0"/>
            <w:left w:val="single" w:color="000000" w:sz="2" w:space="0"/>
            <w:bottom w:val="single" w:color="000000" w:sz="4" w:space="0"/>
            <w:right w:val="single" w:color="000000" w:sz="4" w:space="0"/>
            <w:insideH w:val="single" w:color="000000" w:sz="4" w:space="0"/>
            <w:insideV w:val="single" w:color="000000" w:sz="2" w:space="0"/>
          </w:tblBorders>
          <w:shd w:val="clear" w:color="auto" w:fill="auto"/>
          <w:tblCellMar>
            <w:top w:w="0" w:type="dxa"/>
            <w:left w:w="0" w:type="dxa"/>
            <w:bottom w:w="0" w:type="dxa"/>
            <w:right w:w="0" w:type="dxa"/>
          </w:tblCellMar>
        </w:tblPrEx>
        <w:trPr>
          <w:trHeight w:val="790" w:hRule="atLeast"/>
          <w:tblCellSpacing w:w="0" w:type="dxa"/>
          <w:jc w:val="center"/>
        </w:trPr>
        <w:tc>
          <w:tcPr>
            <w:tcW w:w="2015" w:type="dxa"/>
            <w:tcBorders>
              <w:tl2br w:val="nil"/>
              <w:tr2bl w:val="nil"/>
            </w:tcBorders>
            <w:shd w:val="clear" w:color="auto" w:fill="auto"/>
            <w:tcMar>
              <w:left w:w="53" w:type="dxa"/>
              <w:right w:w="53"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color w:val="auto"/>
                <w:sz w:val="18"/>
                <w:szCs w:val="18"/>
              </w:rPr>
            </w:pPr>
            <w:r>
              <w:rPr>
                <w:rFonts w:hint="default" w:ascii="Times New Roman" w:hAnsi="Times New Roman" w:eastAsia="宋体" w:cs="Times New Roman"/>
                <w:color w:val="auto"/>
                <w:sz w:val="18"/>
                <w:szCs w:val="18"/>
              </w:rPr>
              <w:t>导、地线耐张线夹型号</w:t>
            </w:r>
          </w:p>
        </w:tc>
        <w:tc>
          <w:tcPr>
            <w:tcW w:w="7085" w:type="dxa"/>
            <w:tcBorders>
              <w:tl2br w:val="nil"/>
              <w:tr2bl w:val="nil"/>
            </w:tcBorders>
            <w:shd w:val="clear" w:color="auto" w:fill="auto"/>
            <w:tcMar>
              <w:left w:w="53" w:type="dxa"/>
              <w:right w:w="53"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left"/>
              <w:textAlignment w:val="auto"/>
              <w:outlineLvl w:val="9"/>
              <w:rPr>
                <w:rFonts w:hint="default" w:ascii="Times New Roman" w:hAnsi="Times New Roman" w:eastAsia="宋体" w:cs="Times New Roman"/>
                <w:color w:val="auto"/>
                <w:sz w:val="18"/>
                <w:szCs w:val="18"/>
                <w:lang w:val="en-US" w:eastAsia="zh-CN"/>
              </w:rPr>
            </w:pPr>
            <w:r>
              <w:rPr>
                <w:rFonts w:hint="default" w:ascii="Times New Roman" w:hAnsi="Times New Roman" w:eastAsia="宋体" w:cs="Times New Roman"/>
                <w:color w:val="auto"/>
                <w:sz w:val="18"/>
                <w:szCs w:val="18"/>
              </w:rPr>
              <w:t>导线耐张线夹：NY-630/45BG；</w:t>
            </w:r>
            <w:r>
              <w:rPr>
                <w:rFonts w:hint="eastAsia" w:ascii="Times New Roman" w:hAnsi="Times New Roman" w:eastAsia="宋体" w:cs="Times New Roman"/>
                <w:color w:val="auto"/>
                <w:sz w:val="18"/>
                <w:szCs w:val="18"/>
                <w:lang w:val="en-US" w:eastAsia="zh-CN"/>
              </w:rPr>
              <w:t>导线接续管：JYD-630/45BG；</w:t>
            </w:r>
          </w:p>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left"/>
              <w:textAlignment w:val="auto"/>
              <w:outlineLvl w:val="9"/>
              <w:rPr>
                <w:rFonts w:hint="default" w:ascii="Times New Roman" w:hAnsi="Times New Roman" w:eastAsia="宋体" w:cs="Times New Roman"/>
                <w:color w:val="auto"/>
                <w:sz w:val="18"/>
                <w:szCs w:val="18"/>
              </w:rPr>
            </w:pPr>
            <w:r>
              <w:rPr>
                <w:rFonts w:hint="eastAsia" w:ascii="Times New Roman" w:hAnsi="Times New Roman" w:cs="Times New Roman"/>
                <w:color w:val="auto"/>
                <w:sz w:val="18"/>
                <w:szCs w:val="18"/>
                <w:lang w:val="en-US" w:eastAsia="zh-CN"/>
              </w:rPr>
              <w:t>地线耐张线夹：NY-150BG-40；地线接续管：JY-150BG-40；</w:t>
            </w:r>
          </w:p>
        </w:tc>
      </w:tr>
      <w:tr>
        <w:tblPrEx>
          <w:tblBorders>
            <w:top w:val="single" w:color="000000" w:sz="2" w:space="0"/>
            <w:left w:val="single" w:color="000000" w:sz="2" w:space="0"/>
            <w:bottom w:val="single" w:color="000000" w:sz="4" w:space="0"/>
            <w:right w:val="single" w:color="000000" w:sz="4" w:space="0"/>
            <w:insideH w:val="single" w:color="000000" w:sz="4" w:space="0"/>
            <w:insideV w:val="single" w:color="000000" w:sz="2" w:space="0"/>
          </w:tblBorders>
          <w:shd w:val="clear" w:color="auto" w:fill="auto"/>
          <w:tblCellMar>
            <w:top w:w="0" w:type="dxa"/>
            <w:left w:w="0" w:type="dxa"/>
            <w:bottom w:w="0" w:type="dxa"/>
            <w:right w:w="0" w:type="dxa"/>
          </w:tblCellMar>
        </w:tblPrEx>
        <w:trPr>
          <w:trHeight w:val="1527" w:hRule="atLeast"/>
          <w:tblCellSpacing w:w="0" w:type="dxa"/>
          <w:jc w:val="center"/>
        </w:trPr>
        <w:tc>
          <w:tcPr>
            <w:tcW w:w="2015" w:type="dxa"/>
            <w:tcBorders>
              <w:tl2br w:val="nil"/>
              <w:tr2bl w:val="nil"/>
            </w:tcBorders>
            <w:shd w:val="clear" w:color="auto" w:fill="auto"/>
            <w:tcMar>
              <w:left w:w="53" w:type="dxa"/>
              <w:right w:w="53"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color w:val="auto"/>
                <w:sz w:val="18"/>
                <w:szCs w:val="18"/>
              </w:rPr>
            </w:pPr>
            <w:r>
              <w:rPr>
                <w:rFonts w:hint="default" w:ascii="Times New Roman" w:hAnsi="Times New Roman" w:eastAsia="宋体" w:cs="Times New Roman"/>
                <w:color w:val="auto"/>
                <w:sz w:val="18"/>
                <w:szCs w:val="18"/>
              </w:rPr>
              <w:t>导、地线压接设备及模具</w:t>
            </w:r>
          </w:p>
        </w:tc>
        <w:tc>
          <w:tcPr>
            <w:tcW w:w="7085" w:type="dxa"/>
            <w:tcBorders>
              <w:tl2br w:val="nil"/>
              <w:tr2bl w:val="nil"/>
            </w:tcBorders>
            <w:shd w:val="clear" w:color="auto" w:fill="auto"/>
            <w:tcMar>
              <w:left w:w="53" w:type="dxa"/>
              <w:right w:w="53" w:type="dxa"/>
            </w:tcMar>
            <w:vAlign w:val="center"/>
          </w:tcPr>
          <w:p>
            <w:pPr>
              <w:pStyle w:val="26"/>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left"/>
              <w:textAlignment w:val="auto"/>
              <w:outlineLvl w:val="9"/>
              <w:rPr>
                <w:rFonts w:hint="default" w:ascii="Times New Roman" w:hAnsi="Times New Roman" w:eastAsia="宋体" w:cs="Times New Roman"/>
                <w:color w:val="auto"/>
                <w:sz w:val="18"/>
                <w:szCs w:val="18"/>
              </w:rPr>
            </w:pPr>
            <w:r>
              <w:rPr>
                <w:rFonts w:hint="default" w:ascii="Times New Roman" w:hAnsi="Times New Roman" w:eastAsia="宋体" w:cs="Times New Roman"/>
                <w:color w:val="auto"/>
                <w:sz w:val="18"/>
                <w:szCs w:val="18"/>
              </w:rPr>
              <w:t>导、地线压接采用200t液压机为动力，配以相应的钢模进行液压压接，压接管压后呈成六边形。</w:t>
            </w:r>
          </w:p>
          <w:p>
            <w:pPr>
              <w:pStyle w:val="26"/>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left"/>
              <w:textAlignment w:val="auto"/>
              <w:outlineLvl w:val="9"/>
              <w:rPr>
                <w:rFonts w:hint="default" w:ascii="Times New Roman" w:hAnsi="Times New Roman" w:eastAsia="宋体" w:cs="Times New Roman"/>
                <w:color w:val="auto"/>
                <w:sz w:val="18"/>
                <w:szCs w:val="18"/>
              </w:rPr>
            </w:pPr>
            <w:r>
              <w:rPr>
                <w:rFonts w:hint="default" w:ascii="Times New Roman" w:hAnsi="Times New Roman" w:eastAsia="宋体" w:cs="Times New Roman"/>
                <w:color w:val="auto"/>
                <w:sz w:val="18"/>
                <w:szCs w:val="18"/>
              </w:rPr>
              <w:t>压接作业方法遵循《SDXL-ZW-10</w:t>
            </w:r>
            <w:r>
              <w:rPr>
                <w:rFonts w:hint="eastAsia" w:ascii="Times New Roman" w:hAnsi="Times New Roman" w:cs="Times New Roman"/>
                <w:color w:val="auto"/>
                <w:sz w:val="18"/>
                <w:szCs w:val="18"/>
                <w:lang w:val="en-US" w:eastAsia="zh-CN"/>
              </w:rPr>
              <w:t xml:space="preserve">  </w:t>
            </w:r>
            <w:r>
              <w:rPr>
                <w:rFonts w:hint="default" w:ascii="Times New Roman" w:hAnsi="Times New Roman" w:eastAsia="宋体" w:cs="Times New Roman"/>
                <w:color w:val="auto"/>
                <w:sz w:val="18"/>
                <w:szCs w:val="18"/>
              </w:rPr>
              <w:t>导地线压接作业指导书》。</w:t>
            </w:r>
          </w:p>
          <w:p>
            <w:pPr>
              <w:pStyle w:val="26"/>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left"/>
              <w:textAlignment w:val="auto"/>
              <w:outlineLvl w:val="9"/>
              <w:rPr>
                <w:rFonts w:hint="default" w:ascii="Times New Roman" w:hAnsi="Times New Roman" w:eastAsia="宋体" w:cs="Times New Roman"/>
                <w:color w:val="auto"/>
                <w:sz w:val="18"/>
                <w:szCs w:val="18"/>
              </w:rPr>
            </w:pPr>
            <w:r>
              <w:rPr>
                <w:rFonts w:hint="default" w:ascii="Times New Roman" w:hAnsi="Times New Roman" w:eastAsia="宋体" w:cs="Times New Roman"/>
                <w:color w:val="auto"/>
                <w:sz w:val="18"/>
                <w:szCs w:val="18"/>
              </w:rPr>
              <w:t>导、地线压接使用模具及压后对边距见下表：（计算公式：0.866×0.993×D+0.2=压后值（mm），D为管外径。）</w:t>
            </w:r>
          </w:p>
        </w:tc>
      </w:tr>
    </w:tbl>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4"/>
          <w:szCs w:val="28"/>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4.2.8.2 相关压接数据</w:t>
      </w:r>
    </w:p>
    <w:tbl>
      <w:tblPr>
        <w:tblStyle w:val="27"/>
        <w:tblW w:w="9040" w:type="dxa"/>
        <w:jc w:val="center"/>
        <w:tblCellSpacing w:w="0" w:type="dxa"/>
        <w:tblBorders>
          <w:top w:val="single" w:color="000000" w:sz="2" w:space="0"/>
          <w:left w:val="single" w:color="000000" w:sz="2" w:space="0"/>
          <w:bottom w:val="single" w:color="000000" w:sz="4" w:space="0"/>
          <w:right w:val="single" w:color="000000" w:sz="4" w:space="0"/>
          <w:insideH w:val="single" w:color="000000" w:sz="2" w:space="0"/>
          <w:insideV w:val="single" w:color="000000" w:sz="2" w:space="0"/>
        </w:tblBorders>
        <w:shd w:val="clear" w:color="auto" w:fill="auto"/>
        <w:tblLayout w:type="fixed"/>
        <w:tblCellMar>
          <w:top w:w="0" w:type="dxa"/>
          <w:left w:w="0" w:type="dxa"/>
          <w:bottom w:w="0" w:type="dxa"/>
          <w:right w:w="0" w:type="dxa"/>
        </w:tblCellMar>
      </w:tblPr>
      <w:tblGrid>
        <w:gridCol w:w="2532"/>
        <w:gridCol w:w="1935"/>
        <w:gridCol w:w="1075"/>
        <w:gridCol w:w="1280"/>
        <w:gridCol w:w="1316"/>
        <w:gridCol w:w="902"/>
      </w:tblGrid>
      <w:tr>
        <w:tblPrEx>
          <w:tblBorders>
            <w:top w:val="single" w:color="000000" w:sz="2" w:space="0"/>
            <w:left w:val="single" w:color="000000" w:sz="2" w:space="0"/>
            <w:bottom w:val="single" w:color="000000" w:sz="4" w:space="0"/>
            <w:right w:val="single" w:color="000000" w:sz="4"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600" w:hRule="atLeast"/>
          <w:tblCellSpacing w:w="0" w:type="dxa"/>
          <w:jc w:val="center"/>
        </w:trPr>
        <w:tc>
          <w:tcPr>
            <w:tcW w:w="2532"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lang w:val="en-US" w:eastAsia="zh-CN"/>
              </w:rPr>
            </w:pPr>
            <w:r>
              <w:rPr>
                <w:rFonts w:hint="eastAsia" w:ascii="Times New Roman" w:hAnsi="Times New Roman" w:eastAsia="宋体" w:cs="Times New Roman"/>
                <w:b w:val="0"/>
                <w:bCs w:val="0"/>
                <w:color w:val="auto"/>
                <w:sz w:val="18"/>
                <w:szCs w:val="18"/>
                <w:lang w:val="en-US" w:eastAsia="zh-CN"/>
              </w:rPr>
              <w:t>导地线型号</w:t>
            </w:r>
          </w:p>
        </w:tc>
        <w:tc>
          <w:tcPr>
            <w:tcW w:w="1935"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r>
              <w:rPr>
                <w:rFonts w:hint="default" w:ascii="Times New Roman" w:hAnsi="Times New Roman" w:eastAsia="宋体" w:cs="Times New Roman"/>
                <w:b w:val="0"/>
                <w:bCs w:val="0"/>
                <w:color w:val="auto"/>
                <w:sz w:val="18"/>
                <w:szCs w:val="18"/>
              </w:rPr>
              <w:t>压接管</w:t>
            </w:r>
            <w:r>
              <w:rPr>
                <w:rFonts w:hint="eastAsia" w:ascii="Times New Roman" w:hAnsi="Times New Roman" w:eastAsia="宋体" w:cs="Times New Roman"/>
                <w:b w:val="0"/>
                <w:bCs w:val="0"/>
                <w:color w:val="auto"/>
                <w:sz w:val="18"/>
                <w:szCs w:val="18"/>
                <w:lang w:eastAsia="zh-CN"/>
              </w:rPr>
              <w:t>、</w:t>
            </w:r>
            <w:r>
              <w:rPr>
                <w:rFonts w:hint="eastAsia" w:ascii="Times New Roman" w:hAnsi="Times New Roman" w:eastAsia="宋体" w:cs="Times New Roman"/>
                <w:b w:val="0"/>
                <w:bCs w:val="0"/>
                <w:color w:val="auto"/>
                <w:sz w:val="18"/>
                <w:szCs w:val="18"/>
                <w:lang w:val="en-US" w:eastAsia="zh-CN"/>
              </w:rPr>
              <w:t>接续管</w:t>
            </w:r>
            <w:r>
              <w:rPr>
                <w:rFonts w:hint="default" w:ascii="Times New Roman" w:hAnsi="Times New Roman" w:eastAsia="宋体" w:cs="Times New Roman"/>
                <w:b w:val="0"/>
                <w:bCs w:val="0"/>
                <w:color w:val="auto"/>
                <w:sz w:val="18"/>
                <w:szCs w:val="18"/>
              </w:rPr>
              <w:t>型号</w:t>
            </w:r>
          </w:p>
        </w:tc>
        <w:tc>
          <w:tcPr>
            <w:tcW w:w="1075"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r>
              <w:rPr>
                <w:rFonts w:hint="default" w:ascii="Times New Roman" w:hAnsi="Times New Roman" w:eastAsia="宋体" w:cs="Times New Roman"/>
                <w:b w:val="0"/>
                <w:bCs w:val="0"/>
                <w:color w:val="auto"/>
                <w:sz w:val="18"/>
                <w:szCs w:val="18"/>
              </w:rPr>
              <w:t>管质分类</w:t>
            </w:r>
          </w:p>
        </w:tc>
        <w:tc>
          <w:tcPr>
            <w:tcW w:w="1280"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r>
              <w:rPr>
                <w:rFonts w:hint="default" w:ascii="Times New Roman" w:hAnsi="Times New Roman" w:eastAsia="宋体" w:cs="Times New Roman"/>
                <w:b w:val="0"/>
                <w:bCs w:val="0"/>
                <w:color w:val="auto"/>
                <w:sz w:val="18"/>
                <w:szCs w:val="18"/>
              </w:rPr>
              <w:t>压接管外径</w:t>
            </w:r>
          </w:p>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lang w:val="en-US" w:eastAsia="zh-CN"/>
              </w:rPr>
            </w:pPr>
            <w:r>
              <w:rPr>
                <w:rFonts w:hint="eastAsia" w:ascii="Times New Roman" w:hAnsi="Times New Roman" w:cs="Times New Roman"/>
                <w:b w:val="0"/>
                <w:bCs w:val="0"/>
                <w:color w:val="auto"/>
                <w:sz w:val="18"/>
                <w:szCs w:val="18"/>
                <w:lang w:val="en-US" w:eastAsia="zh-CN"/>
              </w:rPr>
              <w:t>mm</w:t>
            </w:r>
          </w:p>
        </w:tc>
        <w:tc>
          <w:tcPr>
            <w:tcW w:w="1316"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rPr>
              <w:t>压后对边距最大允许值</w:t>
            </w:r>
            <w:r>
              <w:rPr>
                <w:rFonts w:hint="eastAsia" w:ascii="Times New Roman" w:hAnsi="Times New Roman" w:cs="Times New Roman"/>
                <w:b w:val="0"/>
                <w:bCs w:val="0"/>
                <w:color w:val="auto"/>
                <w:sz w:val="18"/>
                <w:szCs w:val="18"/>
                <w:lang w:val="en-US" w:eastAsia="zh-CN"/>
              </w:rPr>
              <w:t>mm</w:t>
            </w:r>
          </w:p>
        </w:tc>
        <w:tc>
          <w:tcPr>
            <w:tcW w:w="902"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r>
              <w:rPr>
                <w:rFonts w:hint="default" w:ascii="Times New Roman" w:hAnsi="Times New Roman" w:eastAsia="宋体" w:cs="Times New Roman"/>
                <w:b w:val="0"/>
                <w:bCs w:val="0"/>
                <w:color w:val="auto"/>
                <w:sz w:val="18"/>
                <w:szCs w:val="18"/>
              </w:rPr>
              <w:t>压模型号</w:t>
            </w:r>
          </w:p>
        </w:tc>
      </w:tr>
      <w:tr>
        <w:tblPrEx>
          <w:tblBorders>
            <w:top w:val="single" w:color="000000" w:sz="2" w:space="0"/>
            <w:left w:val="single" w:color="000000" w:sz="2" w:space="0"/>
            <w:bottom w:val="single" w:color="000000" w:sz="4" w:space="0"/>
            <w:right w:val="single" w:color="000000" w:sz="4"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305" w:hRule="atLeast"/>
          <w:tblCellSpacing w:w="0" w:type="dxa"/>
          <w:jc w:val="center"/>
        </w:trPr>
        <w:tc>
          <w:tcPr>
            <w:tcW w:w="2532" w:type="dxa"/>
            <w:vMerge w:val="restart"/>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r>
              <w:rPr>
                <w:rFonts w:hint="default" w:ascii="Times New Roman" w:hAnsi="Times New Roman" w:eastAsia="宋体" w:cs="Times New Roman"/>
                <w:b w:val="0"/>
                <w:bCs w:val="0"/>
                <w:color w:val="auto"/>
                <w:sz w:val="18"/>
                <w:szCs w:val="18"/>
              </w:rPr>
              <w:t>JL/LB20A-630/45导线</w:t>
            </w:r>
          </w:p>
        </w:tc>
        <w:tc>
          <w:tcPr>
            <w:tcW w:w="1935" w:type="dxa"/>
            <w:vMerge w:val="restart"/>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r>
              <w:rPr>
                <w:rFonts w:hint="default" w:ascii="Times New Roman" w:hAnsi="Times New Roman" w:eastAsia="宋体" w:cs="Times New Roman"/>
                <w:b w:val="0"/>
                <w:bCs w:val="0"/>
                <w:color w:val="auto"/>
                <w:sz w:val="18"/>
                <w:szCs w:val="18"/>
              </w:rPr>
              <w:t>NY-630/45BG</w:t>
            </w:r>
          </w:p>
        </w:tc>
        <w:tc>
          <w:tcPr>
            <w:tcW w:w="1075"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r>
              <w:rPr>
                <w:rFonts w:hint="default" w:ascii="Times New Roman" w:hAnsi="Times New Roman" w:eastAsia="宋体" w:cs="Times New Roman"/>
                <w:b w:val="0"/>
                <w:bCs w:val="0"/>
                <w:color w:val="auto"/>
                <w:sz w:val="18"/>
                <w:szCs w:val="18"/>
              </w:rPr>
              <w:t>铝</w:t>
            </w:r>
          </w:p>
        </w:tc>
        <w:tc>
          <w:tcPr>
            <w:tcW w:w="1280"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lang w:val="en-US" w:eastAsia="zh-CN"/>
              </w:rPr>
            </w:pPr>
            <w:r>
              <w:rPr>
                <w:rFonts w:hint="eastAsia" w:ascii="Times New Roman" w:hAnsi="Times New Roman" w:eastAsia="宋体" w:cs="Times New Roman"/>
                <w:b w:val="0"/>
                <w:bCs w:val="0"/>
                <w:color w:val="auto"/>
                <w:sz w:val="18"/>
                <w:szCs w:val="18"/>
                <w:lang w:val="en-US" w:eastAsia="zh-CN"/>
              </w:rPr>
              <w:t>60</w:t>
            </w:r>
          </w:p>
        </w:tc>
        <w:tc>
          <w:tcPr>
            <w:tcW w:w="1316"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lang w:val="en-US" w:eastAsia="zh-CN"/>
              </w:rPr>
            </w:pPr>
            <w:r>
              <w:rPr>
                <w:rFonts w:hint="eastAsia" w:ascii="Times New Roman" w:hAnsi="Times New Roman" w:eastAsia="宋体" w:cs="Times New Roman"/>
                <w:b w:val="0"/>
                <w:bCs w:val="0"/>
                <w:color w:val="auto"/>
                <w:sz w:val="18"/>
                <w:szCs w:val="18"/>
                <w:lang w:val="en-US" w:eastAsia="zh-CN"/>
              </w:rPr>
              <w:t>51.80</w:t>
            </w:r>
          </w:p>
        </w:tc>
        <w:tc>
          <w:tcPr>
            <w:tcW w:w="902"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r>
              <w:rPr>
                <w:rFonts w:hint="default" w:ascii="Times New Roman" w:hAnsi="Times New Roman" w:eastAsia="宋体" w:cs="Times New Roman"/>
                <w:b w:val="0"/>
                <w:bCs w:val="0"/>
                <w:color w:val="auto"/>
                <w:sz w:val="18"/>
                <w:szCs w:val="18"/>
              </w:rPr>
              <w:t>L</w:t>
            </w:r>
            <w:r>
              <w:rPr>
                <w:rFonts w:hint="eastAsia" w:ascii="Times New Roman" w:hAnsi="Times New Roman" w:cs="Times New Roman"/>
                <w:b w:val="0"/>
                <w:bCs w:val="0"/>
                <w:color w:val="auto"/>
                <w:sz w:val="18"/>
                <w:szCs w:val="18"/>
                <w:lang w:val="en-US" w:eastAsia="zh-CN"/>
              </w:rPr>
              <w:t>6</w:t>
            </w:r>
            <w:r>
              <w:rPr>
                <w:rFonts w:hint="default" w:ascii="Times New Roman" w:hAnsi="Times New Roman" w:eastAsia="宋体" w:cs="Times New Roman"/>
                <w:b w:val="0"/>
                <w:bCs w:val="0"/>
                <w:color w:val="auto"/>
                <w:sz w:val="18"/>
                <w:szCs w:val="18"/>
              </w:rPr>
              <w:t>0</w:t>
            </w:r>
          </w:p>
        </w:tc>
      </w:tr>
      <w:tr>
        <w:tblPrEx>
          <w:tblBorders>
            <w:top w:val="single" w:color="000000" w:sz="2" w:space="0"/>
            <w:left w:val="single" w:color="000000" w:sz="2" w:space="0"/>
            <w:bottom w:val="single" w:color="000000" w:sz="4" w:space="0"/>
            <w:right w:val="single" w:color="000000" w:sz="4"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305" w:hRule="atLeast"/>
          <w:tblCellSpacing w:w="0" w:type="dxa"/>
          <w:jc w:val="center"/>
        </w:trPr>
        <w:tc>
          <w:tcPr>
            <w:tcW w:w="2532" w:type="dxa"/>
            <w:vMerge w:val="continue"/>
            <w:tcBorders>
              <w:tl2br w:val="nil"/>
              <w:tr2bl w:val="nil"/>
            </w:tcBorders>
            <w:shd w:val="clear" w:color="auto" w:fill="auto"/>
            <w:tcMar>
              <w:left w:w="108" w:type="dxa"/>
              <w:right w:w="108" w:type="dxa"/>
            </w:tcMar>
            <w:vAlign w:val="center"/>
          </w:tcPr>
          <w:p>
            <w:pPr>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p>
        </w:tc>
        <w:tc>
          <w:tcPr>
            <w:tcW w:w="1935" w:type="dxa"/>
            <w:vMerge w:val="continue"/>
            <w:tcBorders>
              <w:tl2br w:val="nil"/>
              <w:tr2bl w:val="nil"/>
            </w:tcBorders>
            <w:shd w:val="clear" w:color="auto" w:fill="auto"/>
            <w:tcMar>
              <w:left w:w="108" w:type="dxa"/>
              <w:right w:w="108" w:type="dxa"/>
            </w:tcMar>
            <w:vAlign w:val="center"/>
          </w:tcPr>
          <w:p>
            <w:pPr>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p>
        </w:tc>
        <w:tc>
          <w:tcPr>
            <w:tcW w:w="1075"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r>
              <w:rPr>
                <w:rFonts w:hint="default" w:ascii="Times New Roman" w:hAnsi="Times New Roman" w:eastAsia="宋体" w:cs="Times New Roman"/>
                <w:b w:val="0"/>
                <w:bCs w:val="0"/>
                <w:color w:val="auto"/>
                <w:sz w:val="18"/>
                <w:szCs w:val="18"/>
              </w:rPr>
              <w:t>钢</w:t>
            </w:r>
          </w:p>
        </w:tc>
        <w:tc>
          <w:tcPr>
            <w:tcW w:w="1280"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lang w:val="en-US" w:eastAsia="zh-CN"/>
              </w:rPr>
            </w:pPr>
            <w:r>
              <w:rPr>
                <w:rFonts w:hint="eastAsia" w:ascii="Times New Roman" w:hAnsi="Times New Roman" w:eastAsia="宋体" w:cs="Times New Roman"/>
                <w:b w:val="0"/>
                <w:bCs w:val="0"/>
                <w:color w:val="auto"/>
                <w:sz w:val="18"/>
                <w:szCs w:val="18"/>
                <w:lang w:val="en-US" w:eastAsia="zh-CN"/>
              </w:rPr>
              <w:t>20</w:t>
            </w:r>
          </w:p>
        </w:tc>
        <w:tc>
          <w:tcPr>
            <w:tcW w:w="1316"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lang w:val="en-US" w:eastAsia="zh-CN"/>
              </w:rPr>
            </w:pPr>
            <w:r>
              <w:rPr>
                <w:rFonts w:hint="eastAsia" w:ascii="Times New Roman" w:hAnsi="Times New Roman" w:eastAsia="宋体" w:cs="Times New Roman"/>
                <w:b w:val="0"/>
                <w:bCs w:val="0"/>
                <w:color w:val="auto"/>
                <w:sz w:val="18"/>
                <w:szCs w:val="18"/>
                <w:lang w:val="en-US" w:eastAsia="zh-CN"/>
              </w:rPr>
              <w:t>17.40</w:t>
            </w:r>
          </w:p>
        </w:tc>
        <w:tc>
          <w:tcPr>
            <w:tcW w:w="902"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r>
              <w:rPr>
                <w:rFonts w:hint="default" w:ascii="Times New Roman" w:hAnsi="Times New Roman" w:eastAsia="宋体" w:cs="Times New Roman"/>
                <w:b w:val="0"/>
                <w:bCs w:val="0"/>
                <w:color w:val="auto"/>
                <w:sz w:val="18"/>
                <w:szCs w:val="18"/>
              </w:rPr>
              <w:t>G20</w:t>
            </w:r>
          </w:p>
        </w:tc>
      </w:tr>
      <w:tr>
        <w:tblPrEx>
          <w:tblBorders>
            <w:top w:val="single" w:color="000000" w:sz="2" w:space="0"/>
            <w:left w:val="single" w:color="000000" w:sz="2" w:space="0"/>
            <w:bottom w:val="single" w:color="000000" w:sz="4" w:space="0"/>
            <w:right w:val="single" w:color="000000" w:sz="4"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305" w:hRule="atLeast"/>
          <w:tblCellSpacing w:w="0" w:type="dxa"/>
          <w:jc w:val="center"/>
        </w:trPr>
        <w:tc>
          <w:tcPr>
            <w:tcW w:w="2532" w:type="dxa"/>
            <w:vMerge w:val="continue"/>
            <w:tcBorders>
              <w:tl2br w:val="nil"/>
              <w:tr2bl w:val="nil"/>
            </w:tcBorders>
            <w:shd w:val="clear" w:color="auto" w:fill="auto"/>
            <w:tcMar>
              <w:left w:w="108" w:type="dxa"/>
              <w:right w:w="108" w:type="dxa"/>
            </w:tcMar>
            <w:vAlign w:val="center"/>
          </w:tcPr>
          <w:p>
            <w:pPr>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p>
        </w:tc>
        <w:tc>
          <w:tcPr>
            <w:tcW w:w="1935" w:type="dxa"/>
            <w:vMerge w:val="restart"/>
            <w:tcBorders>
              <w:tl2br w:val="nil"/>
              <w:tr2bl w:val="nil"/>
            </w:tcBorders>
            <w:shd w:val="clear" w:color="auto" w:fill="auto"/>
            <w:tcMar>
              <w:left w:w="108" w:type="dxa"/>
              <w:right w:w="108" w:type="dxa"/>
            </w:tcMar>
            <w:vAlign w:val="center"/>
          </w:tcPr>
          <w:p>
            <w:pPr>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r>
              <w:rPr>
                <w:rFonts w:hint="default" w:ascii="Times New Roman" w:hAnsi="Times New Roman" w:eastAsia="宋体" w:cs="Times New Roman"/>
                <w:b w:val="0"/>
                <w:bCs w:val="0"/>
                <w:color w:val="auto"/>
                <w:sz w:val="18"/>
                <w:szCs w:val="18"/>
                <w:lang w:val="en-US" w:eastAsia="zh-CN"/>
              </w:rPr>
              <w:t>JYD-630/45BG</w:t>
            </w:r>
          </w:p>
        </w:tc>
        <w:tc>
          <w:tcPr>
            <w:tcW w:w="1075"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r>
              <w:rPr>
                <w:rFonts w:hint="default" w:ascii="Times New Roman" w:hAnsi="Times New Roman" w:eastAsia="宋体" w:cs="Times New Roman"/>
                <w:b w:val="0"/>
                <w:bCs w:val="0"/>
                <w:color w:val="auto"/>
                <w:sz w:val="18"/>
                <w:szCs w:val="18"/>
              </w:rPr>
              <w:t>铝</w:t>
            </w:r>
          </w:p>
        </w:tc>
        <w:tc>
          <w:tcPr>
            <w:tcW w:w="1280"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lang w:val="en-US" w:eastAsia="zh-CN"/>
              </w:rPr>
            </w:pPr>
            <w:r>
              <w:rPr>
                <w:rFonts w:hint="eastAsia" w:ascii="Times New Roman" w:hAnsi="Times New Roman" w:eastAsia="宋体" w:cs="Times New Roman"/>
                <w:b w:val="0"/>
                <w:bCs w:val="0"/>
                <w:color w:val="auto"/>
                <w:sz w:val="18"/>
                <w:szCs w:val="18"/>
                <w:lang w:val="en-US" w:eastAsia="zh-CN"/>
              </w:rPr>
              <w:t>60</w:t>
            </w:r>
          </w:p>
        </w:tc>
        <w:tc>
          <w:tcPr>
            <w:tcW w:w="1316"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r>
              <w:rPr>
                <w:rFonts w:hint="eastAsia" w:ascii="Times New Roman" w:hAnsi="Times New Roman" w:eastAsia="宋体" w:cs="Times New Roman"/>
                <w:b w:val="0"/>
                <w:bCs w:val="0"/>
                <w:color w:val="auto"/>
                <w:sz w:val="18"/>
                <w:szCs w:val="18"/>
                <w:lang w:val="en-US" w:eastAsia="zh-CN"/>
              </w:rPr>
              <w:t>51.80</w:t>
            </w:r>
          </w:p>
        </w:tc>
        <w:tc>
          <w:tcPr>
            <w:tcW w:w="902"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r>
              <w:rPr>
                <w:rFonts w:hint="default" w:ascii="Times New Roman" w:hAnsi="Times New Roman" w:eastAsia="宋体" w:cs="Times New Roman"/>
                <w:b w:val="0"/>
                <w:bCs w:val="0"/>
                <w:color w:val="auto"/>
                <w:sz w:val="18"/>
                <w:szCs w:val="18"/>
              </w:rPr>
              <w:t>L</w:t>
            </w:r>
            <w:r>
              <w:rPr>
                <w:rFonts w:hint="eastAsia" w:ascii="Times New Roman" w:hAnsi="Times New Roman" w:cs="Times New Roman"/>
                <w:b w:val="0"/>
                <w:bCs w:val="0"/>
                <w:color w:val="auto"/>
                <w:sz w:val="18"/>
                <w:szCs w:val="18"/>
                <w:lang w:val="en-US" w:eastAsia="zh-CN"/>
              </w:rPr>
              <w:t>6</w:t>
            </w:r>
            <w:r>
              <w:rPr>
                <w:rFonts w:hint="default" w:ascii="Times New Roman" w:hAnsi="Times New Roman" w:eastAsia="宋体" w:cs="Times New Roman"/>
                <w:b w:val="0"/>
                <w:bCs w:val="0"/>
                <w:color w:val="auto"/>
                <w:sz w:val="18"/>
                <w:szCs w:val="18"/>
              </w:rPr>
              <w:t>0</w:t>
            </w:r>
          </w:p>
        </w:tc>
      </w:tr>
      <w:tr>
        <w:tblPrEx>
          <w:tblBorders>
            <w:top w:val="single" w:color="000000" w:sz="2" w:space="0"/>
            <w:left w:val="single" w:color="000000" w:sz="2" w:space="0"/>
            <w:bottom w:val="single" w:color="000000" w:sz="4" w:space="0"/>
            <w:right w:val="single" w:color="000000" w:sz="4"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305" w:hRule="atLeast"/>
          <w:tblCellSpacing w:w="0" w:type="dxa"/>
          <w:jc w:val="center"/>
        </w:trPr>
        <w:tc>
          <w:tcPr>
            <w:tcW w:w="2532" w:type="dxa"/>
            <w:vMerge w:val="continue"/>
            <w:tcBorders>
              <w:tl2br w:val="nil"/>
              <w:tr2bl w:val="nil"/>
            </w:tcBorders>
            <w:shd w:val="clear" w:color="auto" w:fill="auto"/>
            <w:tcMar>
              <w:left w:w="108" w:type="dxa"/>
              <w:right w:w="108" w:type="dxa"/>
            </w:tcMar>
            <w:vAlign w:val="center"/>
          </w:tcPr>
          <w:p>
            <w:pPr>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p>
        </w:tc>
        <w:tc>
          <w:tcPr>
            <w:tcW w:w="1935" w:type="dxa"/>
            <w:vMerge w:val="continue"/>
            <w:tcBorders>
              <w:tl2br w:val="nil"/>
              <w:tr2bl w:val="nil"/>
            </w:tcBorders>
            <w:shd w:val="clear" w:color="auto" w:fill="auto"/>
            <w:tcMar>
              <w:left w:w="108" w:type="dxa"/>
              <w:right w:w="108" w:type="dxa"/>
            </w:tcMar>
            <w:vAlign w:val="center"/>
          </w:tcPr>
          <w:p>
            <w:pPr>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p>
        </w:tc>
        <w:tc>
          <w:tcPr>
            <w:tcW w:w="1075"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r>
              <w:rPr>
                <w:rFonts w:hint="default" w:ascii="Times New Roman" w:hAnsi="Times New Roman" w:eastAsia="宋体" w:cs="Times New Roman"/>
                <w:b w:val="0"/>
                <w:bCs w:val="0"/>
                <w:color w:val="auto"/>
                <w:sz w:val="18"/>
                <w:szCs w:val="18"/>
              </w:rPr>
              <w:t>钢</w:t>
            </w:r>
          </w:p>
        </w:tc>
        <w:tc>
          <w:tcPr>
            <w:tcW w:w="1280"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lang w:val="en-US" w:eastAsia="zh-CN"/>
              </w:rPr>
            </w:pPr>
            <w:r>
              <w:rPr>
                <w:rFonts w:hint="eastAsia" w:ascii="Times New Roman" w:hAnsi="Times New Roman" w:eastAsia="宋体" w:cs="Times New Roman"/>
                <w:b w:val="0"/>
                <w:bCs w:val="0"/>
                <w:color w:val="auto"/>
                <w:sz w:val="18"/>
                <w:szCs w:val="18"/>
                <w:lang w:val="en-US" w:eastAsia="zh-CN"/>
              </w:rPr>
              <w:t>24</w:t>
            </w:r>
          </w:p>
        </w:tc>
        <w:tc>
          <w:tcPr>
            <w:tcW w:w="1316"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lang w:val="en-US" w:eastAsia="zh-CN"/>
              </w:rPr>
            </w:pPr>
            <w:r>
              <w:rPr>
                <w:rFonts w:hint="eastAsia" w:ascii="Times New Roman" w:hAnsi="Times New Roman" w:eastAsia="宋体" w:cs="Times New Roman"/>
                <w:b w:val="0"/>
                <w:bCs w:val="0"/>
                <w:color w:val="auto"/>
                <w:sz w:val="18"/>
                <w:szCs w:val="18"/>
                <w:lang w:val="en-US" w:eastAsia="zh-CN"/>
              </w:rPr>
              <w:t>20.84</w:t>
            </w:r>
          </w:p>
        </w:tc>
        <w:tc>
          <w:tcPr>
            <w:tcW w:w="902"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eastAsia" w:ascii="Times New Roman" w:hAnsi="Times New Roman" w:eastAsia="宋体" w:cs="Times New Roman"/>
                <w:b w:val="0"/>
                <w:bCs w:val="0"/>
                <w:color w:val="auto"/>
                <w:sz w:val="18"/>
                <w:szCs w:val="18"/>
                <w:lang w:eastAsia="zh-CN"/>
              </w:rPr>
            </w:pPr>
            <w:r>
              <w:rPr>
                <w:rFonts w:hint="default" w:ascii="Times New Roman" w:hAnsi="Times New Roman" w:eastAsia="宋体" w:cs="Times New Roman"/>
                <w:b w:val="0"/>
                <w:bCs w:val="0"/>
                <w:color w:val="auto"/>
                <w:sz w:val="18"/>
                <w:szCs w:val="18"/>
              </w:rPr>
              <w:t>G2</w:t>
            </w:r>
            <w:r>
              <w:rPr>
                <w:rFonts w:hint="eastAsia" w:ascii="Times New Roman" w:hAnsi="Times New Roman" w:eastAsia="宋体" w:cs="Times New Roman"/>
                <w:b w:val="0"/>
                <w:bCs w:val="0"/>
                <w:color w:val="auto"/>
                <w:sz w:val="18"/>
                <w:szCs w:val="18"/>
                <w:lang w:val="en-US" w:eastAsia="zh-CN"/>
              </w:rPr>
              <w:t>4</w:t>
            </w:r>
          </w:p>
        </w:tc>
      </w:tr>
      <w:tr>
        <w:tblPrEx>
          <w:tblBorders>
            <w:top w:val="single" w:color="000000" w:sz="2" w:space="0"/>
            <w:left w:val="single" w:color="000000" w:sz="2" w:space="0"/>
            <w:bottom w:val="single" w:color="000000" w:sz="4" w:space="0"/>
            <w:right w:val="single" w:color="000000" w:sz="4"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305" w:hRule="atLeast"/>
          <w:tblCellSpacing w:w="0" w:type="dxa"/>
          <w:jc w:val="center"/>
        </w:trPr>
        <w:tc>
          <w:tcPr>
            <w:tcW w:w="2532" w:type="dxa"/>
            <w:vMerge w:val="restart"/>
            <w:tcBorders>
              <w:top w:val="single" w:color="auto" w:sz="4" w:space="0"/>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r>
              <w:rPr>
                <w:rFonts w:hint="default" w:ascii="Times New Roman" w:hAnsi="Times New Roman" w:eastAsia="宋体" w:cs="Times New Roman"/>
                <w:b w:val="0"/>
                <w:bCs w:val="0"/>
                <w:color w:val="auto"/>
                <w:sz w:val="18"/>
                <w:szCs w:val="18"/>
              </w:rPr>
              <w:t>JLB</w:t>
            </w:r>
            <w:r>
              <w:rPr>
                <w:rFonts w:hint="eastAsia" w:ascii="Times New Roman" w:hAnsi="Times New Roman" w:eastAsia="宋体" w:cs="Times New Roman"/>
                <w:b w:val="0"/>
                <w:bCs w:val="0"/>
                <w:color w:val="auto"/>
                <w:sz w:val="18"/>
                <w:szCs w:val="18"/>
                <w:lang w:val="en-US" w:eastAsia="zh-CN"/>
              </w:rPr>
              <w:t>40</w:t>
            </w:r>
            <w:r>
              <w:rPr>
                <w:rFonts w:hint="default" w:ascii="Times New Roman" w:hAnsi="Times New Roman" w:eastAsia="宋体" w:cs="Times New Roman"/>
                <w:b w:val="0"/>
                <w:bCs w:val="0"/>
                <w:color w:val="auto"/>
                <w:sz w:val="18"/>
                <w:szCs w:val="18"/>
              </w:rPr>
              <w:t>-</w:t>
            </w:r>
            <w:r>
              <w:rPr>
                <w:rFonts w:hint="eastAsia" w:ascii="Times New Roman" w:hAnsi="Times New Roman" w:eastAsia="宋体" w:cs="Times New Roman"/>
                <w:b w:val="0"/>
                <w:bCs w:val="0"/>
                <w:color w:val="auto"/>
                <w:sz w:val="18"/>
                <w:szCs w:val="18"/>
                <w:lang w:val="en-US" w:eastAsia="zh-CN"/>
              </w:rPr>
              <w:t>150</w:t>
            </w:r>
            <w:r>
              <w:rPr>
                <w:rFonts w:hint="default" w:ascii="Times New Roman" w:hAnsi="Times New Roman" w:eastAsia="宋体" w:cs="Times New Roman"/>
                <w:b w:val="0"/>
                <w:bCs w:val="0"/>
                <w:color w:val="auto"/>
                <w:sz w:val="18"/>
                <w:szCs w:val="18"/>
              </w:rPr>
              <w:t>地线</w:t>
            </w:r>
          </w:p>
        </w:tc>
        <w:tc>
          <w:tcPr>
            <w:tcW w:w="1935" w:type="dxa"/>
            <w:vMerge w:val="restart"/>
            <w:tcBorders>
              <w:top w:val="single" w:color="auto" w:sz="4" w:space="0"/>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lang w:val="en-US"/>
              </w:rPr>
            </w:pPr>
            <w:r>
              <w:rPr>
                <w:rFonts w:hint="default" w:ascii="Times New Roman" w:hAnsi="Times New Roman" w:eastAsia="宋体" w:cs="Times New Roman"/>
                <w:b w:val="0"/>
                <w:bCs w:val="0"/>
                <w:color w:val="auto"/>
                <w:sz w:val="18"/>
                <w:szCs w:val="18"/>
                <w:lang w:val="en-US" w:eastAsia="zh-CN"/>
              </w:rPr>
              <w:t>NY-150BG-4</w:t>
            </w:r>
            <w:r>
              <w:rPr>
                <w:rFonts w:hint="eastAsia" w:ascii="Times New Roman" w:hAnsi="Times New Roman" w:eastAsia="宋体" w:cs="Times New Roman"/>
                <w:b w:val="0"/>
                <w:bCs w:val="0"/>
                <w:color w:val="auto"/>
                <w:sz w:val="18"/>
                <w:szCs w:val="18"/>
                <w:lang w:val="en-US" w:eastAsia="zh-CN"/>
              </w:rPr>
              <w:t>0</w:t>
            </w:r>
          </w:p>
        </w:tc>
        <w:tc>
          <w:tcPr>
            <w:tcW w:w="1075"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r>
              <w:rPr>
                <w:rFonts w:hint="default" w:ascii="Times New Roman" w:hAnsi="Times New Roman" w:eastAsia="宋体" w:cs="Times New Roman"/>
                <w:b w:val="0"/>
                <w:bCs w:val="0"/>
                <w:color w:val="auto"/>
                <w:sz w:val="18"/>
                <w:szCs w:val="18"/>
              </w:rPr>
              <w:t>铝</w:t>
            </w:r>
          </w:p>
        </w:tc>
        <w:tc>
          <w:tcPr>
            <w:tcW w:w="1280"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lang w:val="en-US" w:eastAsia="zh-CN"/>
              </w:rPr>
            </w:pPr>
            <w:r>
              <w:rPr>
                <w:rFonts w:hint="eastAsia" w:ascii="Times New Roman" w:hAnsi="Times New Roman" w:eastAsia="宋体" w:cs="Times New Roman"/>
                <w:b w:val="0"/>
                <w:bCs w:val="0"/>
                <w:color w:val="auto"/>
                <w:sz w:val="18"/>
                <w:szCs w:val="18"/>
                <w:lang w:val="en-US" w:eastAsia="zh-CN"/>
              </w:rPr>
              <w:t>38</w:t>
            </w:r>
          </w:p>
        </w:tc>
        <w:tc>
          <w:tcPr>
            <w:tcW w:w="1316"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lang w:val="en-US" w:eastAsia="zh-CN"/>
              </w:rPr>
            </w:pPr>
            <w:r>
              <w:rPr>
                <w:rFonts w:hint="eastAsia" w:ascii="Times New Roman" w:hAnsi="Times New Roman" w:eastAsia="宋体" w:cs="Times New Roman"/>
                <w:b w:val="0"/>
                <w:bCs w:val="0"/>
                <w:color w:val="auto"/>
                <w:sz w:val="18"/>
                <w:szCs w:val="18"/>
                <w:lang w:val="en-US" w:eastAsia="zh-CN"/>
              </w:rPr>
              <w:t>32.88</w:t>
            </w:r>
          </w:p>
        </w:tc>
        <w:tc>
          <w:tcPr>
            <w:tcW w:w="902"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lang w:val="en-US"/>
              </w:rPr>
            </w:pPr>
            <w:r>
              <w:rPr>
                <w:rFonts w:hint="default" w:ascii="Times New Roman" w:hAnsi="Times New Roman" w:eastAsia="宋体" w:cs="Times New Roman"/>
                <w:b w:val="0"/>
                <w:bCs w:val="0"/>
                <w:color w:val="auto"/>
                <w:sz w:val="18"/>
                <w:szCs w:val="18"/>
              </w:rPr>
              <w:t>L</w:t>
            </w:r>
            <w:r>
              <w:rPr>
                <w:rFonts w:hint="eastAsia" w:ascii="Times New Roman" w:hAnsi="Times New Roman" w:cs="Times New Roman"/>
                <w:b w:val="0"/>
                <w:bCs w:val="0"/>
                <w:color w:val="auto"/>
                <w:sz w:val="18"/>
                <w:szCs w:val="18"/>
                <w:lang w:val="en-US" w:eastAsia="zh-CN"/>
              </w:rPr>
              <w:t>38</w:t>
            </w:r>
          </w:p>
        </w:tc>
      </w:tr>
      <w:tr>
        <w:tblPrEx>
          <w:tblBorders>
            <w:top w:val="single" w:color="000000" w:sz="2" w:space="0"/>
            <w:left w:val="single" w:color="000000" w:sz="2" w:space="0"/>
            <w:bottom w:val="single" w:color="000000" w:sz="4" w:space="0"/>
            <w:right w:val="single" w:color="000000" w:sz="4" w:space="0"/>
            <w:insideH w:val="single" w:color="000000" w:sz="2" w:space="0"/>
            <w:insideV w:val="single" w:color="000000" w:sz="2" w:space="0"/>
          </w:tblBorders>
          <w:tblCellMar>
            <w:top w:w="0" w:type="dxa"/>
            <w:left w:w="0" w:type="dxa"/>
            <w:bottom w:w="0" w:type="dxa"/>
            <w:right w:w="0" w:type="dxa"/>
          </w:tblCellMar>
        </w:tblPrEx>
        <w:trPr>
          <w:trHeight w:val="305" w:hRule="atLeast"/>
          <w:tblCellSpacing w:w="0" w:type="dxa"/>
          <w:jc w:val="center"/>
        </w:trPr>
        <w:tc>
          <w:tcPr>
            <w:tcW w:w="2532" w:type="dxa"/>
            <w:vMerge w:val="continue"/>
            <w:tcBorders>
              <w:tl2br w:val="nil"/>
              <w:tr2bl w:val="nil"/>
            </w:tcBorders>
            <w:shd w:val="clear" w:color="auto" w:fill="auto"/>
            <w:tcMar>
              <w:left w:w="108" w:type="dxa"/>
              <w:right w:w="108" w:type="dxa"/>
            </w:tcMar>
            <w:vAlign w:val="center"/>
          </w:tcPr>
          <w:p>
            <w:pPr>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p>
        </w:tc>
        <w:tc>
          <w:tcPr>
            <w:tcW w:w="1935" w:type="dxa"/>
            <w:vMerge w:val="continue"/>
            <w:tcBorders>
              <w:tl2br w:val="nil"/>
              <w:tr2bl w:val="nil"/>
            </w:tcBorders>
            <w:shd w:val="clear" w:color="auto" w:fill="auto"/>
            <w:tcMar>
              <w:left w:w="108" w:type="dxa"/>
              <w:right w:w="108" w:type="dxa"/>
            </w:tcMar>
            <w:vAlign w:val="center"/>
          </w:tcPr>
          <w:p>
            <w:pPr>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p>
        </w:tc>
        <w:tc>
          <w:tcPr>
            <w:tcW w:w="1075"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r>
              <w:rPr>
                <w:rFonts w:hint="default" w:ascii="Times New Roman" w:hAnsi="Times New Roman" w:eastAsia="宋体" w:cs="Times New Roman"/>
                <w:b w:val="0"/>
                <w:bCs w:val="0"/>
                <w:color w:val="auto"/>
                <w:sz w:val="18"/>
                <w:szCs w:val="18"/>
              </w:rPr>
              <w:t>钢</w:t>
            </w:r>
          </w:p>
        </w:tc>
        <w:tc>
          <w:tcPr>
            <w:tcW w:w="1280"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lang w:val="en-US" w:eastAsia="zh-CN"/>
              </w:rPr>
            </w:pPr>
            <w:r>
              <w:rPr>
                <w:rFonts w:hint="eastAsia" w:ascii="Times New Roman" w:hAnsi="Times New Roman" w:eastAsia="宋体" w:cs="Times New Roman"/>
                <w:b w:val="0"/>
                <w:bCs w:val="0"/>
                <w:color w:val="auto"/>
                <w:sz w:val="18"/>
                <w:szCs w:val="18"/>
                <w:lang w:val="en-US" w:eastAsia="zh-CN"/>
              </w:rPr>
              <w:t>26</w:t>
            </w:r>
          </w:p>
        </w:tc>
        <w:tc>
          <w:tcPr>
            <w:tcW w:w="1316"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lang w:val="en-US" w:eastAsia="zh-CN"/>
              </w:rPr>
            </w:pPr>
            <w:r>
              <w:rPr>
                <w:rFonts w:hint="eastAsia" w:ascii="Times New Roman" w:hAnsi="Times New Roman" w:eastAsia="宋体" w:cs="Times New Roman"/>
                <w:b w:val="0"/>
                <w:bCs w:val="0"/>
                <w:color w:val="auto"/>
                <w:sz w:val="18"/>
                <w:szCs w:val="18"/>
                <w:lang w:val="en-US" w:eastAsia="zh-CN"/>
              </w:rPr>
              <w:t>22.56</w:t>
            </w:r>
          </w:p>
        </w:tc>
        <w:tc>
          <w:tcPr>
            <w:tcW w:w="902"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rPr>
              <w:t>G</w:t>
            </w:r>
            <w:r>
              <w:rPr>
                <w:rFonts w:hint="eastAsia" w:ascii="Times New Roman" w:hAnsi="Times New Roman" w:cs="Times New Roman"/>
                <w:b w:val="0"/>
                <w:bCs w:val="0"/>
                <w:color w:val="auto"/>
                <w:sz w:val="18"/>
                <w:szCs w:val="18"/>
                <w:lang w:val="en-US" w:eastAsia="zh-CN"/>
              </w:rPr>
              <w:t>26</w:t>
            </w:r>
          </w:p>
        </w:tc>
      </w:tr>
      <w:tr>
        <w:tblPrEx>
          <w:tblBorders>
            <w:top w:val="single" w:color="000000" w:sz="2" w:space="0"/>
            <w:left w:val="single" w:color="000000" w:sz="2" w:space="0"/>
            <w:bottom w:val="single" w:color="000000" w:sz="4" w:space="0"/>
            <w:right w:val="single" w:color="000000" w:sz="4"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305" w:hRule="atLeast"/>
          <w:tblCellSpacing w:w="0" w:type="dxa"/>
          <w:jc w:val="center"/>
        </w:trPr>
        <w:tc>
          <w:tcPr>
            <w:tcW w:w="2532" w:type="dxa"/>
            <w:vMerge w:val="continue"/>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p>
        </w:tc>
        <w:tc>
          <w:tcPr>
            <w:tcW w:w="1935" w:type="dxa"/>
            <w:vMerge w:val="restart"/>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r>
              <w:rPr>
                <w:rFonts w:hint="default" w:ascii="Times New Roman" w:hAnsi="Times New Roman" w:eastAsia="宋体" w:cs="Times New Roman"/>
                <w:b w:val="0"/>
                <w:bCs w:val="0"/>
                <w:color w:val="auto"/>
                <w:sz w:val="18"/>
                <w:szCs w:val="18"/>
                <w:lang w:val="en-US" w:eastAsia="zh-CN"/>
              </w:rPr>
              <w:t>JY-150BG-40</w:t>
            </w:r>
          </w:p>
        </w:tc>
        <w:tc>
          <w:tcPr>
            <w:tcW w:w="1075"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r>
              <w:rPr>
                <w:rFonts w:hint="default" w:ascii="Times New Roman" w:hAnsi="Times New Roman" w:eastAsia="宋体" w:cs="Times New Roman"/>
                <w:b w:val="0"/>
                <w:bCs w:val="0"/>
                <w:color w:val="auto"/>
                <w:sz w:val="18"/>
                <w:szCs w:val="18"/>
              </w:rPr>
              <w:t>铝</w:t>
            </w:r>
          </w:p>
        </w:tc>
        <w:tc>
          <w:tcPr>
            <w:tcW w:w="1280"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lang w:val="en-US" w:eastAsia="zh-CN"/>
              </w:rPr>
            </w:pPr>
            <w:r>
              <w:rPr>
                <w:rFonts w:hint="eastAsia" w:ascii="Times New Roman" w:hAnsi="Times New Roman" w:eastAsia="宋体" w:cs="Times New Roman"/>
                <w:b w:val="0"/>
                <w:bCs w:val="0"/>
                <w:color w:val="auto"/>
                <w:sz w:val="18"/>
                <w:szCs w:val="18"/>
                <w:lang w:val="en-US" w:eastAsia="zh-CN"/>
              </w:rPr>
              <w:t>38</w:t>
            </w:r>
          </w:p>
        </w:tc>
        <w:tc>
          <w:tcPr>
            <w:tcW w:w="1316"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lang w:val="en-US" w:eastAsia="zh-CN"/>
              </w:rPr>
            </w:pPr>
            <w:r>
              <w:rPr>
                <w:rFonts w:hint="eastAsia" w:ascii="Times New Roman" w:hAnsi="Times New Roman" w:eastAsia="宋体" w:cs="Times New Roman"/>
                <w:b w:val="0"/>
                <w:bCs w:val="0"/>
                <w:color w:val="auto"/>
                <w:sz w:val="18"/>
                <w:szCs w:val="18"/>
                <w:lang w:val="en-US" w:eastAsia="zh-CN"/>
              </w:rPr>
              <w:t>32.88</w:t>
            </w:r>
          </w:p>
        </w:tc>
        <w:tc>
          <w:tcPr>
            <w:tcW w:w="902"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rPr>
              <w:t>L</w:t>
            </w:r>
            <w:r>
              <w:rPr>
                <w:rFonts w:hint="eastAsia" w:ascii="Times New Roman" w:hAnsi="Times New Roman" w:cs="Times New Roman"/>
                <w:b w:val="0"/>
                <w:bCs w:val="0"/>
                <w:color w:val="auto"/>
                <w:sz w:val="18"/>
                <w:szCs w:val="18"/>
                <w:lang w:val="en-US" w:eastAsia="zh-CN"/>
              </w:rPr>
              <w:t>38</w:t>
            </w:r>
          </w:p>
        </w:tc>
      </w:tr>
      <w:tr>
        <w:tblPrEx>
          <w:tblBorders>
            <w:top w:val="single" w:color="000000" w:sz="2" w:space="0"/>
            <w:left w:val="single" w:color="000000" w:sz="2" w:space="0"/>
            <w:bottom w:val="single" w:color="000000" w:sz="4" w:space="0"/>
            <w:right w:val="single" w:color="000000" w:sz="4"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339" w:hRule="atLeast"/>
          <w:tblCellSpacing w:w="0" w:type="dxa"/>
          <w:jc w:val="center"/>
        </w:trPr>
        <w:tc>
          <w:tcPr>
            <w:tcW w:w="2532" w:type="dxa"/>
            <w:vMerge w:val="continue"/>
            <w:tcBorders>
              <w:tl2br w:val="nil"/>
              <w:tr2bl w:val="nil"/>
            </w:tcBorders>
            <w:shd w:val="clear" w:color="auto" w:fill="auto"/>
            <w:tcMar>
              <w:left w:w="108" w:type="dxa"/>
              <w:right w:w="108" w:type="dxa"/>
            </w:tcMar>
            <w:vAlign w:val="center"/>
          </w:tcPr>
          <w:p>
            <w:pPr>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p>
        </w:tc>
        <w:tc>
          <w:tcPr>
            <w:tcW w:w="1935" w:type="dxa"/>
            <w:vMerge w:val="continue"/>
            <w:tcBorders>
              <w:tl2br w:val="nil"/>
              <w:tr2bl w:val="nil"/>
            </w:tcBorders>
            <w:shd w:val="clear" w:color="auto" w:fill="auto"/>
            <w:tcMar>
              <w:left w:w="108" w:type="dxa"/>
              <w:right w:w="108" w:type="dxa"/>
            </w:tcMar>
            <w:vAlign w:val="center"/>
          </w:tcPr>
          <w:p>
            <w:pPr>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p>
        </w:tc>
        <w:tc>
          <w:tcPr>
            <w:tcW w:w="1075"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rPr>
            </w:pPr>
            <w:r>
              <w:rPr>
                <w:rFonts w:hint="default" w:ascii="Times New Roman" w:hAnsi="Times New Roman" w:eastAsia="宋体" w:cs="Times New Roman"/>
                <w:b w:val="0"/>
                <w:bCs w:val="0"/>
                <w:color w:val="auto"/>
                <w:sz w:val="18"/>
                <w:szCs w:val="18"/>
              </w:rPr>
              <w:t>钢</w:t>
            </w:r>
          </w:p>
        </w:tc>
        <w:tc>
          <w:tcPr>
            <w:tcW w:w="1280"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lang w:val="en-US" w:eastAsia="zh-CN"/>
              </w:rPr>
            </w:pPr>
            <w:r>
              <w:rPr>
                <w:rFonts w:hint="eastAsia" w:ascii="Times New Roman" w:hAnsi="Times New Roman" w:eastAsia="宋体" w:cs="Times New Roman"/>
                <w:b w:val="0"/>
                <w:bCs w:val="0"/>
                <w:color w:val="auto"/>
                <w:sz w:val="18"/>
                <w:szCs w:val="18"/>
                <w:lang w:val="en-US" w:eastAsia="zh-CN"/>
              </w:rPr>
              <w:t>26</w:t>
            </w:r>
          </w:p>
        </w:tc>
        <w:tc>
          <w:tcPr>
            <w:tcW w:w="1316"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lang w:val="en-US" w:eastAsia="zh-CN"/>
              </w:rPr>
            </w:pPr>
            <w:r>
              <w:rPr>
                <w:rFonts w:hint="eastAsia" w:ascii="Times New Roman" w:hAnsi="Times New Roman" w:eastAsia="宋体" w:cs="Times New Roman"/>
                <w:b w:val="0"/>
                <w:bCs w:val="0"/>
                <w:color w:val="auto"/>
                <w:sz w:val="18"/>
                <w:szCs w:val="18"/>
                <w:lang w:val="en-US" w:eastAsia="zh-CN"/>
              </w:rPr>
              <w:t>22.56</w:t>
            </w:r>
          </w:p>
        </w:tc>
        <w:tc>
          <w:tcPr>
            <w:tcW w:w="902" w:type="dxa"/>
            <w:tcBorders>
              <w:tl2br w:val="nil"/>
              <w:tr2bl w:val="nil"/>
            </w:tcBorders>
            <w:shd w:val="clear" w:color="auto" w:fill="auto"/>
            <w:tcMar>
              <w:left w:w="108" w:type="dxa"/>
              <w:right w:w="108" w:type="dxa"/>
            </w:tcMar>
            <w:vAlign w:val="center"/>
          </w:tcPr>
          <w:p>
            <w:pPr>
              <w:pStyle w:val="2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auto"/>
              <w:outlineLvl w:val="9"/>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rPr>
              <w:t>G</w:t>
            </w:r>
            <w:r>
              <w:rPr>
                <w:rFonts w:hint="eastAsia" w:ascii="Times New Roman" w:hAnsi="Times New Roman" w:cs="Times New Roman"/>
                <w:b w:val="0"/>
                <w:bCs w:val="0"/>
                <w:color w:val="auto"/>
                <w:sz w:val="18"/>
                <w:szCs w:val="18"/>
                <w:lang w:val="en-US" w:eastAsia="zh-CN"/>
              </w:rPr>
              <w:t>26</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导地线压接连接见《导地线压接作业指导书》</w:t>
      </w:r>
      <w:r>
        <w:rPr>
          <w:rFonts w:hint="eastAsia" w:ascii="Times New Roman" w:hAnsi="Times New Roman" w:eastAsia="宋体" w:cs="Times New Roman"/>
          <w:sz w:val="24"/>
          <w:szCs w:val="28"/>
          <w:lang w:val="en-US" w:eastAsia="zh-CN"/>
        </w:rPr>
        <w:t>及差异化分析表</w:t>
      </w:r>
      <w:r>
        <w:rPr>
          <w:rFonts w:hint="default" w:ascii="Times New Roman" w:hAnsi="Times New Roman" w:eastAsia="宋体" w:cs="Times New Roman"/>
          <w:sz w:val="24"/>
          <w:szCs w:val="28"/>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4.2.9 导地线紧线</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4.2.9</w:t>
      </w:r>
      <w:r>
        <w:rPr>
          <w:rFonts w:hint="default" w:ascii="Times New Roman" w:hAnsi="Times New Roman" w:eastAsia="宋体" w:cs="Times New Roman"/>
          <w:sz w:val="24"/>
          <w:szCs w:val="28"/>
          <w:lang w:val="en-US" w:eastAsia="zh-CN"/>
        </w:rPr>
        <w:t>.1　紧线顺序：先紧地线，后紧导线。对单回路线路导线，先紧中相线，后紧边相线；对双回路或多回路导线，按先紧左、右上相，再紧左、右中相，最后紧左、右下相的顺序。</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4.2.9.2　</w:t>
      </w:r>
      <w:r>
        <w:rPr>
          <w:rFonts w:hint="default" w:ascii="Times New Roman" w:hAnsi="Times New Roman" w:eastAsia="宋体" w:cs="Times New Roman"/>
          <w:sz w:val="24"/>
          <w:szCs w:val="28"/>
          <w:lang w:val="en-US" w:eastAsia="zh-CN"/>
        </w:rPr>
        <w:t>紧线系统布置如图4.2.9-1</w:t>
      </w:r>
      <w:r>
        <w:rPr>
          <w:rFonts w:hint="eastAsia" w:ascii="Times New Roman" w:hAnsi="Times New Roman" w:eastAsia="宋体" w:cs="Times New Roman"/>
          <w:sz w:val="24"/>
          <w:szCs w:val="28"/>
          <w:lang w:val="en-US" w:eastAsia="zh-CN"/>
        </w:rPr>
        <w:t>所示。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4.2.9</w:t>
      </w:r>
      <w:r>
        <w:rPr>
          <w:rFonts w:hint="default" w:ascii="Times New Roman" w:hAnsi="Times New Roman" w:eastAsia="宋体" w:cs="Times New Roman"/>
          <w:sz w:val="24"/>
          <w:szCs w:val="28"/>
          <w:lang w:val="en-US" w:eastAsia="zh-CN"/>
        </w:rPr>
        <w:t>.3　分裂导线紧线时，各子导线牵引系统应做到基本同步收紧，同步看弛度。当弛度调整符合设计规定及验收规范要求时，进行画印，设置过轮临锚。过轮临锚布置如图4.2.9-</w:t>
      </w:r>
      <w:r>
        <w:rPr>
          <w:rFonts w:hint="eastAsia" w:ascii="Times New Roman" w:hAnsi="Times New Roman" w:eastAsia="宋体" w:cs="Times New Roman"/>
          <w:sz w:val="24"/>
          <w:szCs w:val="28"/>
          <w:lang w:val="en-US" w:eastAsia="zh-CN"/>
        </w:rPr>
        <w:t>2所示。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4.2.9</w:t>
      </w:r>
      <w:r>
        <w:rPr>
          <w:rFonts w:hint="default" w:ascii="Times New Roman" w:hAnsi="Times New Roman" w:eastAsia="宋体" w:cs="Times New Roman"/>
          <w:sz w:val="24"/>
          <w:szCs w:val="28"/>
          <w:lang w:val="en-US" w:eastAsia="zh-CN"/>
        </w:rPr>
        <w:t>.4　在本紧线段与上紧线段的衔接档内，进行导（地）线直线压接，拆除导（地）线的线端临锚，使导地线由地面升至空中等项作业，简称为松锚升空。</w:t>
      </w:r>
    </w:p>
    <w:p>
      <w:pPr>
        <w:pStyle w:val="53"/>
        <w:spacing w:before="0"/>
        <w:rPr>
          <w:kern w:val="2"/>
        </w:rPr>
      </w:pPr>
      <w:r>
        <w:rPr>
          <w:kern w:val="2"/>
        </w:rPr>
        <w:drawing>
          <wp:inline distT="0" distB="0" distL="114300" distR="114300">
            <wp:extent cx="5527675" cy="2160270"/>
            <wp:effectExtent l="0" t="0" r="4445" b="3810"/>
            <wp:docPr id="467" name="图片 19" descr="JX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图片 19" descr="JX603"/>
                    <pic:cNvPicPr>
                      <a:picLocks noChangeAspect="1"/>
                    </pic:cNvPicPr>
                  </pic:nvPicPr>
                  <pic:blipFill>
                    <a:blip r:embed="rId39"/>
                    <a:stretch>
                      <a:fillRect/>
                    </a:stretch>
                  </pic:blipFill>
                  <pic:spPr>
                    <a:xfrm>
                      <a:off x="0" y="0"/>
                      <a:ext cx="5527675" cy="2160270"/>
                    </a:xfrm>
                    <a:prstGeom prst="rect">
                      <a:avLst/>
                    </a:prstGeom>
                    <a:noFill/>
                    <a:ln>
                      <a:noFill/>
                    </a:ln>
                  </pic:spPr>
                </pic:pic>
              </a:graphicData>
            </a:graphic>
          </wp:inline>
        </w:drawing>
      </w:r>
    </w:p>
    <w:p>
      <w:pPr>
        <w:pStyle w:val="54"/>
        <w:keepNext w:val="0"/>
        <w:keepLines w:val="0"/>
        <w:pageBreakBefore w:val="0"/>
        <w:widowControl w:val="0"/>
        <w:kinsoku/>
        <w:wordWrap/>
        <w:overflowPunct/>
        <w:topLinePunct w:val="0"/>
        <w:autoSpaceDE/>
        <w:autoSpaceDN/>
        <w:bidi w:val="0"/>
        <w:adjustRightInd/>
        <w:snapToGrid/>
        <w:spacing w:before="0" w:after="0" w:line="240" w:lineRule="auto"/>
        <w:textAlignment w:val="auto"/>
        <w:rPr>
          <w:rFonts w:hint="eastAsia"/>
        </w:rPr>
      </w:pPr>
      <w:r>
        <w:rPr>
          <w:rFonts w:hint="eastAsia" w:ascii="黑体" w:hAnsi="黑体" w:eastAsia="黑体" w:cs="黑体"/>
          <w:kern w:val="2"/>
          <w:sz w:val="21"/>
          <w:szCs w:val="24"/>
          <w:lang w:val="en-US" w:eastAsia="zh-CN" w:bidi="ar-SA"/>
        </w:rPr>
        <w:t>图</w:t>
      </w:r>
      <w:r>
        <w:rPr>
          <w:rFonts w:hint="eastAsia" w:ascii="黑体" w:hAnsi="黑体" w:cs="黑体"/>
          <w:kern w:val="2"/>
          <w:sz w:val="21"/>
          <w:szCs w:val="24"/>
          <w:lang w:val="en-US" w:eastAsia="zh-CN" w:bidi="ar-SA"/>
        </w:rPr>
        <w:t>4.2.9-1</w:t>
      </w:r>
      <w:r>
        <w:rPr>
          <w:rFonts w:hint="eastAsia" w:ascii="黑体" w:hAnsi="黑体" w:eastAsia="黑体" w:cs="黑体"/>
          <w:kern w:val="2"/>
          <w:sz w:val="21"/>
          <w:szCs w:val="24"/>
          <w:lang w:val="en-US" w:eastAsia="zh-CN" w:bidi="ar-SA"/>
        </w:rPr>
        <w:t>　紧线系统示意图</w:t>
      </w:r>
      <w:r>
        <w:rPr>
          <w:rFonts w:hint="eastAsia" w:ascii="黑体" w:hAnsi="黑体" w:eastAsia="黑体" w:cs="黑体"/>
          <w:kern w:val="2"/>
          <w:sz w:val="21"/>
          <w:szCs w:val="24"/>
          <w:lang w:val="en-US" w:eastAsia="zh-CN" w:bidi="ar-SA"/>
        </w:rPr>
        <w:br w:type="textWrapping"/>
      </w:r>
      <w:r>
        <w:rPr>
          <w:rFonts w:ascii="Times New Roman" w:eastAsia="宋体"/>
          <w:sz w:val="18"/>
        </w:rPr>
        <w:t>1</w:t>
      </w:r>
      <w:r>
        <w:rPr>
          <w:rFonts w:hint="eastAsia" w:ascii="Times New Roman" w:eastAsia="宋体"/>
          <w:sz w:val="18"/>
        </w:rPr>
        <w:t>—</w:t>
      </w:r>
      <w:r>
        <w:rPr>
          <w:rFonts w:ascii="Times New Roman" w:hAnsi="宋体" w:eastAsia="宋体"/>
          <w:sz w:val="18"/>
        </w:rPr>
        <w:t>导线；</w:t>
      </w:r>
      <w:r>
        <w:rPr>
          <w:rFonts w:ascii="Times New Roman" w:eastAsia="宋体"/>
          <w:sz w:val="18"/>
        </w:rPr>
        <w:t>2</w:t>
      </w:r>
      <w:r>
        <w:rPr>
          <w:rFonts w:hint="eastAsia" w:ascii="Times New Roman" w:eastAsia="宋体"/>
          <w:sz w:val="18"/>
        </w:rPr>
        <w:t>—</w:t>
      </w:r>
      <w:r>
        <w:rPr>
          <w:rFonts w:ascii="Times New Roman" w:hAnsi="宋体" w:eastAsia="宋体"/>
          <w:sz w:val="18"/>
        </w:rPr>
        <w:t>卡线器；</w:t>
      </w:r>
      <w:r>
        <w:rPr>
          <w:rFonts w:ascii="Times New Roman" w:eastAsia="宋体"/>
          <w:sz w:val="18"/>
        </w:rPr>
        <w:t>3</w:t>
      </w:r>
      <w:r>
        <w:rPr>
          <w:rFonts w:hint="eastAsia" w:ascii="Times New Roman" w:eastAsia="宋体"/>
          <w:sz w:val="18"/>
        </w:rPr>
        <w:t>—</w:t>
      </w:r>
      <w:r>
        <w:rPr>
          <w:rFonts w:ascii="Times New Roman" w:hAnsi="宋体" w:eastAsia="宋体"/>
          <w:sz w:val="18"/>
        </w:rPr>
        <w:t>总牵引钢丝绳；</w:t>
      </w:r>
      <w:r>
        <w:rPr>
          <w:rFonts w:ascii="Times New Roman" w:eastAsia="宋体"/>
          <w:sz w:val="18"/>
        </w:rPr>
        <w:t>4</w:t>
      </w:r>
      <w:r>
        <w:rPr>
          <w:rFonts w:hint="eastAsia" w:ascii="Times New Roman" w:eastAsia="宋体"/>
          <w:sz w:val="18"/>
        </w:rPr>
        <w:t>—</w:t>
      </w:r>
      <w:r>
        <w:rPr>
          <w:rFonts w:ascii="Times New Roman" w:hAnsi="宋体" w:eastAsia="宋体"/>
          <w:sz w:val="18"/>
        </w:rPr>
        <w:t>起重滑车</w:t>
      </w:r>
      <w:r>
        <w:rPr>
          <w:rFonts w:hint="eastAsia" w:ascii="Times New Roman" w:hAnsi="宋体" w:eastAsia="宋体"/>
          <w:sz w:val="18"/>
        </w:rPr>
        <w:t>；</w:t>
      </w:r>
      <w:r>
        <w:rPr>
          <w:rFonts w:ascii="Times New Roman" w:eastAsia="宋体"/>
          <w:sz w:val="18"/>
        </w:rPr>
        <w:t>5</w:t>
      </w:r>
      <w:r>
        <w:rPr>
          <w:rFonts w:hint="eastAsia" w:ascii="Times New Roman" w:eastAsia="宋体"/>
          <w:sz w:val="18"/>
        </w:rPr>
        <w:t>—</w:t>
      </w:r>
      <w:r>
        <w:rPr>
          <w:rFonts w:ascii="Times New Roman" w:hAnsi="宋体" w:eastAsia="宋体"/>
          <w:sz w:val="18"/>
        </w:rPr>
        <w:t>地滑车；</w:t>
      </w:r>
      <w:r>
        <w:rPr>
          <w:rFonts w:hint="eastAsia" w:ascii="Times New Roman" w:hAnsi="宋体" w:eastAsia="宋体"/>
          <w:sz w:val="18"/>
        </w:rPr>
        <w:br w:type="textWrapping"/>
      </w:r>
      <w:r>
        <w:rPr>
          <w:rFonts w:ascii="Times New Roman" w:eastAsia="宋体"/>
          <w:sz w:val="18"/>
        </w:rPr>
        <w:t>6</w:t>
      </w:r>
      <w:r>
        <w:rPr>
          <w:rFonts w:hint="eastAsia" w:ascii="Times New Roman" w:eastAsia="宋体"/>
          <w:sz w:val="18"/>
        </w:rPr>
        <w:t>—</w:t>
      </w:r>
      <w:r>
        <w:rPr>
          <w:rFonts w:ascii="Times New Roman" w:hAnsi="宋体" w:eastAsia="宋体"/>
          <w:sz w:val="18"/>
        </w:rPr>
        <w:t>绞磨钢丝绳；</w:t>
      </w:r>
      <w:r>
        <w:rPr>
          <w:rFonts w:ascii="Times New Roman" w:eastAsia="宋体"/>
          <w:sz w:val="18"/>
        </w:rPr>
        <w:t>7</w:t>
      </w:r>
      <w:r>
        <w:rPr>
          <w:rFonts w:hint="eastAsia" w:ascii="Times New Roman" w:eastAsia="宋体"/>
          <w:sz w:val="18"/>
        </w:rPr>
        <w:t>—</w:t>
      </w:r>
      <w:r>
        <w:rPr>
          <w:rFonts w:ascii="Times New Roman" w:hAnsi="宋体" w:eastAsia="宋体"/>
          <w:sz w:val="18"/>
        </w:rPr>
        <w:t>机动绞磨（</w:t>
      </w:r>
      <w:r>
        <w:rPr>
          <w:rFonts w:ascii="Times New Roman" w:eastAsia="宋体"/>
          <w:sz w:val="18"/>
        </w:rPr>
        <w:t>30kN</w:t>
      </w:r>
      <w:r>
        <w:rPr>
          <w:rFonts w:ascii="Times New Roman" w:hAnsi="宋体" w:eastAsia="宋体"/>
          <w:kern w:val="18"/>
          <w:sz w:val="18"/>
          <w:szCs w:val="18"/>
        </w:rPr>
        <w:t>）；</w:t>
      </w:r>
      <w:r>
        <w:rPr>
          <w:rFonts w:ascii="Times New Roman" w:eastAsia="宋体"/>
          <w:kern w:val="18"/>
          <w:sz w:val="18"/>
          <w:szCs w:val="18"/>
        </w:rPr>
        <w:t>8</w:t>
      </w:r>
      <w:r>
        <w:rPr>
          <w:rFonts w:hint="eastAsia" w:ascii="Times New Roman" w:eastAsia="宋体"/>
          <w:sz w:val="18"/>
        </w:rPr>
        <w:t>—</w:t>
      </w:r>
      <w:r>
        <w:rPr>
          <w:rFonts w:ascii="Times New Roman" w:hAnsi="宋体" w:eastAsia="宋体"/>
          <w:sz w:val="18"/>
        </w:rPr>
        <w:t>地锚</w:t>
      </w:r>
    </w:p>
    <w:p>
      <w:pPr>
        <w:pStyle w:val="53"/>
        <w:rPr>
          <w:kern w:val="2"/>
        </w:rPr>
      </w:pPr>
      <w:r>
        <w:rPr>
          <w:kern w:val="2"/>
        </w:rPr>
        <w:drawing>
          <wp:inline distT="0" distB="0" distL="114300" distR="114300">
            <wp:extent cx="5400675" cy="1800225"/>
            <wp:effectExtent l="0" t="0" r="9525" b="13335"/>
            <wp:docPr id="468" name="图片 20" descr="JX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图片 20" descr="JX604"/>
                    <pic:cNvPicPr>
                      <a:picLocks noChangeAspect="1"/>
                    </pic:cNvPicPr>
                  </pic:nvPicPr>
                  <pic:blipFill>
                    <a:blip r:embed="rId40"/>
                    <a:stretch>
                      <a:fillRect/>
                    </a:stretch>
                  </pic:blipFill>
                  <pic:spPr>
                    <a:xfrm>
                      <a:off x="0" y="0"/>
                      <a:ext cx="5400675" cy="1800225"/>
                    </a:xfrm>
                    <a:prstGeom prst="rect">
                      <a:avLst/>
                    </a:prstGeom>
                    <a:noFill/>
                    <a:ln>
                      <a:noFill/>
                    </a:ln>
                  </pic:spPr>
                </pic:pic>
              </a:graphicData>
            </a:graphic>
          </wp:inline>
        </w:drawing>
      </w:r>
    </w:p>
    <w:p>
      <w:pPr>
        <w:pStyle w:val="54"/>
        <w:keepNext w:val="0"/>
        <w:keepLines w:val="0"/>
        <w:pageBreakBefore w:val="0"/>
        <w:widowControl w:val="0"/>
        <w:kinsoku/>
        <w:wordWrap/>
        <w:overflowPunct/>
        <w:topLinePunct w:val="0"/>
        <w:autoSpaceDE/>
        <w:autoSpaceDN/>
        <w:bidi w:val="0"/>
        <w:adjustRightInd/>
        <w:snapToGrid/>
        <w:spacing w:before="0" w:after="0" w:line="240" w:lineRule="auto"/>
        <w:textAlignment w:val="auto"/>
        <w:rPr>
          <w:rFonts w:hint="eastAsia" w:ascii="黑体" w:hAnsi="黑体" w:eastAsia="黑体" w:cs="黑体"/>
          <w:kern w:val="2"/>
          <w:sz w:val="21"/>
          <w:szCs w:val="24"/>
          <w:lang w:val="en-US" w:eastAsia="zh-CN" w:bidi="ar-SA"/>
        </w:rPr>
      </w:pPr>
      <w:r>
        <w:rPr>
          <w:rFonts w:hint="eastAsia" w:ascii="黑体" w:hAnsi="黑体" w:eastAsia="黑体" w:cs="黑体"/>
          <w:kern w:val="2"/>
          <w:sz w:val="21"/>
          <w:szCs w:val="24"/>
          <w:lang w:val="en-US" w:eastAsia="zh-CN" w:bidi="ar-SA"/>
        </w:rPr>
        <w:t>图4.2.9-2　过轮临锚布置示意图</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4.2.9.5　松锚升空应按下列步骤操作：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在待紧线端的线端临锚前安装卡线器，尾端连接钢丝绳，通过转向滑车，收紧导线，使线端临锚不受力。</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（2）</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拆除待紧线段及已紧线段的线端临锚。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（3）</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收紧压线滑车组，使其受力后，再慢慢松出代替线端临锚的钢丝绳。当钢丝绳不受力时，再拆除卡线器。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慢慢松出压线滑车组，使导（地）线升空。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（5）</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当压线滑车组松放到不受力时，拉动拉脱绳，使压线滑车翻转，解下压线滑车。</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（6）</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松锚升空的布置示意图如图4.2.9-3所示。</w:t>
      </w:r>
    </w:p>
    <w:p>
      <w:pPr>
        <w:pStyle w:val="53"/>
        <w:rPr>
          <w:kern w:val="2"/>
        </w:rPr>
      </w:pPr>
      <w:r>
        <w:rPr>
          <w:kern w:val="2"/>
        </w:rPr>
        <w:drawing>
          <wp:inline distT="0" distB="0" distL="114300" distR="114300">
            <wp:extent cx="4907915" cy="1800225"/>
            <wp:effectExtent l="0" t="0" r="14605" b="13335"/>
            <wp:docPr id="469" name="图片 21" descr="JX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图片 21" descr="JX605"/>
                    <pic:cNvPicPr>
                      <a:picLocks noChangeAspect="1"/>
                    </pic:cNvPicPr>
                  </pic:nvPicPr>
                  <pic:blipFill>
                    <a:blip r:embed="rId41"/>
                    <a:stretch>
                      <a:fillRect/>
                    </a:stretch>
                  </pic:blipFill>
                  <pic:spPr>
                    <a:xfrm>
                      <a:off x="0" y="0"/>
                      <a:ext cx="4907915" cy="1800225"/>
                    </a:xfrm>
                    <a:prstGeom prst="rect">
                      <a:avLst/>
                    </a:prstGeom>
                    <a:noFill/>
                    <a:ln>
                      <a:noFill/>
                    </a:ln>
                  </pic:spPr>
                </pic:pic>
              </a:graphicData>
            </a:graphic>
          </wp:inline>
        </w:drawing>
      </w:r>
    </w:p>
    <w:p>
      <w:pPr>
        <w:pStyle w:val="54"/>
        <w:keepNext w:val="0"/>
        <w:keepLines w:val="0"/>
        <w:pageBreakBefore w:val="0"/>
        <w:widowControl w:val="0"/>
        <w:kinsoku/>
        <w:wordWrap/>
        <w:overflowPunct/>
        <w:topLinePunct w:val="0"/>
        <w:autoSpaceDE/>
        <w:autoSpaceDN/>
        <w:bidi w:val="0"/>
        <w:adjustRightInd/>
        <w:snapToGrid/>
        <w:spacing w:before="0" w:after="0" w:line="240" w:lineRule="auto"/>
        <w:textAlignment w:val="auto"/>
        <w:rPr>
          <w:rFonts w:hint="eastAsia" w:ascii="黑体" w:hAnsi="黑体" w:eastAsia="黑体" w:cs="黑体"/>
          <w:kern w:val="2"/>
          <w:sz w:val="21"/>
          <w:szCs w:val="24"/>
          <w:lang w:val="en-US" w:eastAsia="zh-CN" w:bidi="ar-SA"/>
        </w:rPr>
      </w:pPr>
      <w:bookmarkStart w:id="28" w:name="_Toc275897058"/>
      <w:bookmarkStart w:id="29" w:name="_Toc238720096"/>
      <w:r>
        <w:rPr>
          <w:rFonts w:hint="eastAsia" w:ascii="黑体" w:hAnsi="黑体" w:eastAsia="黑体" w:cs="黑体"/>
          <w:kern w:val="2"/>
          <w:sz w:val="21"/>
          <w:szCs w:val="24"/>
          <w:lang w:val="en-US" w:eastAsia="zh-CN" w:bidi="ar-SA"/>
        </w:rPr>
        <w:t>图4.2.9-3　松锚升空布置示意图</w:t>
      </w:r>
      <w:bookmarkEnd w:id="28"/>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bookmarkStart w:id="30" w:name="_Toc275897059"/>
      <w:r>
        <w:rPr>
          <w:rFonts w:hint="eastAsia" w:ascii="Times New Roman" w:hAnsi="Times New Roman" w:eastAsia="宋体" w:cs="Times New Roman"/>
          <w:b/>
          <w:bCs/>
          <w:sz w:val="24"/>
          <w:szCs w:val="28"/>
          <w:lang w:val="en-US" w:eastAsia="zh-CN"/>
        </w:rPr>
        <w:t>4.2.10　平衡挂线</w:t>
      </w:r>
      <w:bookmarkEnd w:id="29"/>
      <w:bookmarkEnd w:id="30"/>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4.2.10.1　耐张塔平衡挂线及半平衡挂线的作业程序是：</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横担两侧进行高空临锚。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（2）</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割线、松线落地。</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（3）</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压接耐张线夹。</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连接绝缘子及金具串。</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（5）</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平衡挂线或半平衡挂线。</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（6）</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安装其他附件。</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4.2.10.2　平衡挂线也称不带张力挂线。挂线所需过牵引量用空中临锚收足，连接金具到达挂线位置时，空中临锚仍然承受锚固的导线张力（即过牵引张力）。挂线工具只承受拉紧耐张绝缘子串及所带导线的张力，如果空中临锚收紧量不足影响挂线时，应补充收足，不得以挂线工具强行拉线。</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4.2.10.3　同相两侧挂线后，同步放松高空临锚的手扳葫芦。待临锚钢绳松弛后，方可拆除临锚装置。</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4.2.10.4　平衡挂线布置如图4.2.10所示。</w:t>
      </w:r>
    </w:p>
    <w:p>
      <w:pPr>
        <w:pStyle w:val="53"/>
        <w:rPr>
          <w:rFonts w:hint="eastAsia"/>
          <w:kern w:val="2"/>
        </w:rPr>
      </w:pPr>
      <w:r>
        <w:rPr>
          <w:kern w:val="2"/>
        </w:rPr>
        <w:drawing>
          <wp:inline distT="0" distB="0" distL="114300" distR="114300">
            <wp:extent cx="4025900" cy="1866900"/>
            <wp:effectExtent l="0" t="0" r="12700" b="7620"/>
            <wp:docPr id="470" name="图片 22" descr="JX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图片 22" descr="JX606"/>
                    <pic:cNvPicPr>
                      <a:picLocks noChangeAspect="1"/>
                    </pic:cNvPicPr>
                  </pic:nvPicPr>
                  <pic:blipFill>
                    <a:blip r:embed="rId42"/>
                    <a:stretch>
                      <a:fillRect/>
                    </a:stretch>
                  </pic:blipFill>
                  <pic:spPr>
                    <a:xfrm>
                      <a:off x="0" y="0"/>
                      <a:ext cx="4025900" cy="18669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4"/>
          <w:szCs w:val="28"/>
          <w:lang w:val="en-US" w:eastAsia="zh-CN"/>
        </w:rPr>
      </w:pPr>
      <w:r>
        <w:rPr>
          <w:rFonts w:hint="eastAsia" w:ascii="黑体" w:hAnsi="黑体" w:eastAsia="黑体" w:cs="黑体"/>
          <w:kern w:val="2"/>
          <w:sz w:val="21"/>
          <w:szCs w:val="24"/>
          <w:lang w:val="en-US" w:eastAsia="zh-CN" w:bidi="ar-SA"/>
        </w:rPr>
        <w:t>4.2.10　平衡挂线布置示意图</w:t>
      </w:r>
      <w:r>
        <w:rPr>
          <w:rFonts w:hint="eastAsia" w:ascii="黑体" w:hAnsi="黑体" w:eastAsia="黑体" w:cs="黑体"/>
          <w:kern w:val="2"/>
          <w:sz w:val="21"/>
          <w:szCs w:val="24"/>
          <w:lang w:val="en-US" w:eastAsia="zh-CN" w:bidi="ar-SA"/>
        </w:rPr>
        <w:br w:type="textWrapping"/>
      </w:r>
      <w:r>
        <w:rPr>
          <w:rFonts w:ascii="Times New Roman" w:eastAsia="宋体"/>
          <w:sz w:val="18"/>
        </w:rPr>
        <w:t>1</w:t>
      </w:r>
      <w:r>
        <w:rPr>
          <w:rFonts w:hint="eastAsia" w:ascii="Times New Roman" w:eastAsia="宋体"/>
          <w:sz w:val="18"/>
        </w:rPr>
        <w:t>—</w:t>
      </w:r>
      <w:r>
        <w:rPr>
          <w:rFonts w:ascii="Times New Roman" w:hAnsi="宋体" w:eastAsia="宋体"/>
          <w:sz w:val="18"/>
        </w:rPr>
        <w:t>导线；</w:t>
      </w:r>
      <w:r>
        <w:rPr>
          <w:rFonts w:ascii="Times New Roman" w:eastAsia="宋体"/>
          <w:sz w:val="18"/>
        </w:rPr>
        <w:t>2</w:t>
      </w:r>
      <w:r>
        <w:rPr>
          <w:rFonts w:hint="eastAsia" w:ascii="Times New Roman" w:eastAsia="宋体"/>
          <w:sz w:val="18"/>
        </w:rPr>
        <w:t>—</w:t>
      </w:r>
      <w:r>
        <w:rPr>
          <w:rFonts w:ascii="Times New Roman" w:hAnsi="宋体" w:eastAsia="宋体"/>
          <w:sz w:val="18"/>
        </w:rPr>
        <w:t>耐张绝缘子串；</w:t>
      </w:r>
      <w:r>
        <w:rPr>
          <w:rFonts w:ascii="Times New Roman" w:eastAsia="宋体"/>
          <w:sz w:val="18"/>
        </w:rPr>
        <w:t>3</w:t>
      </w:r>
      <w:r>
        <w:rPr>
          <w:rFonts w:hint="eastAsia" w:ascii="Times New Roman" w:eastAsia="宋体"/>
          <w:sz w:val="18"/>
        </w:rPr>
        <w:t>—</w:t>
      </w:r>
      <w:r>
        <w:rPr>
          <w:rFonts w:ascii="Times New Roman" w:hAnsi="宋体" w:eastAsia="宋体"/>
          <w:sz w:val="18"/>
        </w:rPr>
        <w:t>总牵引钢丝绳；</w:t>
      </w:r>
      <w:r>
        <w:rPr>
          <w:rFonts w:ascii="Times New Roman" w:eastAsia="宋体"/>
          <w:sz w:val="18"/>
        </w:rPr>
        <w:t>4</w:t>
      </w:r>
      <w:r>
        <w:rPr>
          <w:rFonts w:hint="eastAsia" w:ascii="Times New Roman" w:eastAsia="宋体"/>
          <w:sz w:val="18"/>
        </w:rPr>
        <w:t>—</w:t>
      </w:r>
      <w:r>
        <w:rPr>
          <w:rFonts w:ascii="Times New Roman" w:hAnsi="宋体" w:eastAsia="宋体"/>
          <w:sz w:val="18"/>
        </w:rPr>
        <w:t>起重滑车；</w:t>
      </w:r>
      <w:r>
        <w:rPr>
          <w:rFonts w:ascii="Times New Roman" w:eastAsia="宋体"/>
          <w:sz w:val="18"/>
        </w:rPr>
        <w:t>5</w:t>
      </w:r>
      <w:r>
        <w:rPr>
          <w:rFonts w:hint="eastAsia" w:ascii="Times New Roman" w:eastAsia="宋体"/>
          <w:sz w:val="18"/>
        </w:rPr>
        <w:t>—</w:t>
      </w:r>
      <w:r>
        <w:rPr>
          <w:rFonts w:ascii="Times New Roman" w:hAnsi="宋体" w:eastAsia="宋体"/>
          <w:sz w:val="18"/>
        </w:rPr>
        <w:t>绞磨钢丝绳；</w:t>
      </w:r>
      <w:r>
        <w:rPr>
          <w:rFonts w:ascii="Times New Roman" w:eastAsia="宋体"/>
          <w:sz w:val="18"/>
        </w:rPr>
        <w:t>6</w:t>
      </w:r>
      <w:r>
        <w:rPr>
          <w:rFonts w:hint="eastAsia" w:ascii="Times New Roman" w:eastAsia="宋体"/>
          <w:sz w:val="18"/>
        </w:rPr>
        <w:t>—</w:t>
      </w:r>
      <w:r>
        <w:rPr>
          <w:rFonts w:ascii="Times New Roman" w:hAnsi="宋体" w:eastAsia="宋体"/>
          <w:sz w:val="18"/>
        </w:rPr>
        <w:t>地滑车；</w:t>
      </w:r>
      <w:r>
        <w:rPr>
          <w:rFonts w:ascii="Times New Roman" w:eastAsia="宋体"/>
          <w:sz w:val="18"/>
        </w:rPr>
        <w:t>7</w:t>
      </w:r>
      <w:r>
        <w:rPr>
          <w:rFonts w:hint="eastAsia" w:ascii="Times New Roman" w:eastAsia="宋体"/>
          <w:sz w:val="18"/>
        </w:rPr>
        <w:t>—</w:t>
      </w:r>
      <w:r>
        <w:rPr>
          <w:rFonts w:ascii="Times New Roman" w:hAnsi="宋体" w:eastAsia="宋体"/>
          <w:sz w:val="18"/>
        </w:rPr>
        <w:t>机动绞磨；</w:t>
      </w:r>
      <w:r>
        <w:rPr>
          <w:rFonts w:ascii="Times New Roman" w:eastAsia="宋体"/>
          <w:sz w:val="18"/>
        </w:rPr>
        <w:t>8</w:t>
      </w:r>
      <w:r>
        <w:rPr>
          <w:rFonts w:hint="eastAsia" w:ascii="Times New Roman" w:eastAsia="宋体"/>
          <w:sz w:val="18"/>
        </w:rPr>
        <w:t>—</w:t>
      </w:r>
      <w:r>
        <w:rPr>
          <w:rFonts w:ascii="Times New Roman" w:hAnsi="宋体" w:eastAsia="宋体"/>
          <w:sz w:val="18"/>
        </w:rPr>
        <w:t>地锚</w:t>
      </w:r>
    </w:p>
    <w:p>
      <w:pPr>
        <w:spacing w:line="360" w:lineRule="auto"/>
        <w:outlineLvl w:val="1"/>
        <w:rPr>
          <w:rFonts w:hint="default" w:ascii="宋体" w:hAnsi="宋体" w:eastAsia="宋体" w:cs="Times New Roman"/>
          <w:b/>
          <w:sz w:val="24"/>
          <w:szCs w:val="22"/>
          <w:lang w:val="en-US" w:eastAsia="zh-CN"/>
        </w:rPr>
      </w:pPr>
      <w:bookmarkStart w:id="31" w:name="_Toc1571"/>
      <w:r>
        <w:rPr>
          <w:rFonts w:hint="eastAsia" w:ascii="宋体" w:hAnsi="宋体" w:eastAsia="宋体" w:cs="Times New Roman"/>
          <w:b/>
          <w:sz w:val="24"/>
          <w:szCs w:val="22"/>
          <w:lang w:val="en-US" w:eastAsia="zh-CN"/>
        </w:rPr>
        <w:t>4.3 导地线压接施工方法及工艺</w:t>
      </w:r>
      <w:bookmarkEnd w:id="31"/>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bookmarkStart w:id="32" w:name="_Toc275889387"/>
      <w:r>
        <w:rPr>
          <w:rFonts w:hint="eastAsia" w:ascii="Times New Roman" w:hAnsi="Times New Roman" w:eastAsia="宋体" w:cs="Times New Roman"/>
          <w:b/>
          <w:bCs/>
          <w:sz w:val="24"/>
          <w:szCs w:val="28"/>
          <w:lang w:val="en-US" w:eastAsia="zh-CN"/>
        </w:rPr>
        <w:t>4.3.1 施工准备</w:t>
      </w:r>
      <w:bookmarkEnd w:id="32"/>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4.3.1.1　技术资料：设计图纸、施工规范、安全措施。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4.3.1.2　人员组织：技术负责人、安装负责人、安全质量负责人和技能人员。</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4.3.1.3　机具的准备：按施工要求准备机具并对其性能及状态进行检查和维护。</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4.3.1.4　施工材料准备：螺栓等。</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4.3.1.5　材料准备：检查接续管、耐张管等的规格、型号确保与架设的导地线规格相适配，且满足施工需要。</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4.3.1.6　技术准备。</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① 熟悉掌握施工图要求。</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② 制订合适的施工技术措施。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③ 制作导、地线连接试件送试验室作拉力检验，经检验符合规范要求后才能在施工中使用。不同规格、不同生产厂家的导、地线应分别制作试件检验。</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4.3.1.7　工器具准备。</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4.3.1.7.1　检查测量工具的检验合格证及有效期限，保证检测工具精度符合要求。</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4.3.1.7.2　检查压接机具、压接模具，确保压模规格与压接管相匹配。</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bookmarkStart w:id="33" w:name="_Toc238995192"/>
      <w:bookmarkStart w:id="34" w:name="_Toc275889388"/>
      <w:r>
        <w:rPr>
          <w:rFonts w:hint="eastAsia" w:ascii="Times New Roman" w:hAnsi="Times New Roman" w:eastAsia="宋体" w:cs="Times New Roman"/>
          <w:b/>
          <w:bCs/>
          <w:sz w:val="24"/>
          <w:szCs w:val="28"/>
          <w:lang w:val="en-US" w:eastAsia="zh-CN"/>
        </w:rPr>
        <w:t>4.3.2　清洗</w:t>
      </w:r>
      <w:bookmarkEnd w:id="33"/>
      <w:bookmarkEnd w:id="34"/>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4.3.2.1　对使用的接续管及耐张线夹，应用汽油清洗管内壁的油垢，并清除影响穿管的锌疤与焊渣。短期不使用时，清洗后应将管口临时封堵，并以塑料袋封装。</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4.3.2.2　钢芯铝绞线的液压部分穿管前应以汽油清除其表面油垢，清除长度对先套入铝管端应不短于铝管套入部位。对另一端应不短于半管长的1.5倍。</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4.3.2.3　涂801电力脂及清除钢芯铝绞线铝股表面氧化膜的操作程序如下：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① 涂801电力脂及清除铝股氧化膜的范围为铝股进入铝管部分。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② 对外层铝股铝用汽油清洗并干燥后，将801电力脂部分进行擦刷，使液压后能与铝管接触的铝股表面全部刷到。</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bookmarkStart w:id="35" w:name="_Toc275889389"/>
      <w:bookmarkStart w:id="36" w:name="_Toc238995193"/>
      <w:r>
        <w:rPr>
          <w:rFonts w:hint="eastAsia" w:ascii="Times New Roman" w:hAnsi="Times New Roman" w:eastAsia="宋体" w:cs="Times New Roman"/>
          <w:b/>
          <w:bCs/>
          <w:sz w:val="24"/>
          <w:szCs w:val="28"/>
          <w:lang w:val="en-US" w:eastAsia="zh-CN"/>
        </w:rPr>
        <w:t>4.3.3　穿管</w:t>
      </w:r>
      <w:bookmarkEnd w:id="35"/>
      <w:bookmarkEnd w:id="36"/>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4.3.3.1　铝包钢绞线钢芯对接式接续管的穿管如图4.3.3-1所示。</w:t>
      </w:r>
    </w:p>
    <w:p>
      <w:pPr>
        <w:pStyle w:val="53"/>
        <w:spacing w:before="300"/>
        <w:rPr>
          <w:kern w:val="2"/>
        </w:rPr>
      </w:pPr>
      <w:r>
        <w:rPr>
          <w:kern w:val="2"/>
        </w:rPr>
        <w:drawing>
          <wp:inline distT="0" distB="0" distL="114300" distR="114300">
            <wp:extent cx="3479800" cy="2082800"/>
            <wp:effectExtent l="0" t="0" r="10160" b="5080"/>
            <wp:docPr id="471" name="图片 23" descr="DD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图片 23" descr="DD601"/>
                    <pic:cNvPicPr>
                      <a:picLocks noChangeAspect="1"/>
                    </pic:cNvPicPr>
                  </pic:nvPicPr>
                  <pic:blipFill>
                    <a:blip r:embed="rId43"/>
                    <a:stretch>
                      <a:fillRect/>
                    </a:stretch>
                  </pic:blipFill>
                  <pic:spPr>
                    <a:xfrm>
                      <a:off x="0" y="0"/>
                      <a:ext cx="3479800" cy="2082800"/>
                    </a:xfrm>
                    <a:prstGeom prst="rect">
                      <a:avLst/>
                    </a:prstGeom>
                    <a:noFill/>
                    <a:ln>
                      <a:noFill/>
                    </a:ln>
                  </pic:spPr>
                </pic:pic>
              </a:graphicData>
            </a:graphic>
          </wp:inline>
        </w:drawing>
      </w:r>
    </w:p>
    <w:p>
      <w:pPr>
        <w:pStyle w:val="54"/>
        <w:keepNext w:val="0"/>
        <w:keepLines w:val="0"/>
        <w:pageBreakBefore w:val="0"/>
        <w:widowControl w:val="0"/>
        <w:kinsoku/>
        <w:wordWrap/>
        <w:overflowPunct/>
        <w:topLinePunct w:val="0"/>
        <w:autoSpaceDE/>
        <w:autoSpaceDN/>
        <w:bidi w:val="0"/>
        <w:adjustRightInd/>
        <w:snapToGrid/>
        <w:spacing w:before="0" w:after="0" w:line="240" w:lineRule="auto"/>
        <w:textAlignment w:val="auto"/>
      </w:pPr>
      <w:r>
        <w:rPr>
          <w:rFonts w:hint="eastAsia" w:ascii="黑体" w:hAnsi="黑体" w:eastAsia="黑体" w:cs="黑体"/>
          <w:kern w:val="2"/>
          <w:sz w:val="21"/>
          <w:szCs w:val="24"/>
          <w:lang w:val="en-US" w:eastAsia="zh-CN" w:bidi="ar-SA"/>
        </w:rPr>
        <w:t>图4.3.3-1　钢芯对接式接续管的穿管示意图</w:t>
      </w:r>
      <w:r>
        <w:rPr>
          <w:rFonts w:hint="eastAsia" w:ascii="黑体" w:hAnsi="黑体" w:eastAsia="黑体" w:cs="黑体"/>
          <w:kern w:val="2"/>
          <w:sz w:val="21"/>
          <w:szCs w:val="24"/>
          <w:lang w:val="en-US" w:eastAsia="zh-CN" w:bidi="ar-SA"/>
        </w:rPr>
        <w:br w:type="textWrapping"/>
      </w:r>
      <w:r>
        <w:rPr>
          <w:rFonts w:hint="eastAsia" w:ascii="Times New Roman" w:eastAsia="宋体"/>
          <w:sz w:val="18"/>
        </w:rPr>
        <w:t>（</w:t>
      </w:r>
      <w:r>
        <w:rPr>
          <w:rFonts w:ascii="Times New Roman" w:eastAsia="宋体"/>
          <w:sz w:val="18"/>
        </w:rPr>
        <w:t>a</w:t>
      </w:r>
      <w:r>
        <w:rPr>
          <w:rFonts w:hint="eastAsia" w:ascii="Times New Roman" w:eastAsia="宋体"/>
          <w:sz w:val="18"/>
        </w:rPr>
        <w:t>）剥铝股；（</w:t>
      </w:r>
      <w:r>
        <w:rPr>
          <w:rFonts w:ascii="Times New Roman" w:eastAsia="宋体"/>
          <w:sz w:val="18"/>
        </w:rPr>
        <w:t>b</w:t>
      </w:r>
      <w:r>
        <w:rPr>
          <w:rFonts w:hint="eastAsia" w:ascii="Times New Roman" w:eastAsia="宋体"/>
          <w:sz w:val="18"/>
        </w:rPr>
        <w:t>）穿钢管；（</w:t>
      </w:r>
      <w:r>
        <w:rPr>
          <w:rFonts w:ascii="Times New Roman" w:eastAsia="宋体"/>
          <w:sz w:val="18"/>
        </w:rPr>
        <w:t>c</w:t>
      </w:r>
      <w:r>
        <w:rPr>
          <w:rFonts w:hint="eastAsia" w:ascii="Times New Roman" w:eastAsia="宋体"/>
          <w:sz w:val="18"/>
        </w:rPr>
        <w:t>）穿铝管</w:t>
      </w:r>
      <w:r>
        <w:rPr>
          <w:rFonts w:hint="eastAsia" w:ascii="Times New Roman" w:eastAsia="宋体"/>
          <w:sz w:val="18"/>
        </w:rPr>
        <w:br w:type="textWrapping"/>
      </w:r>
      <w:r>
        <w:rPr>
          <w:rFonts w:ascii="Times New Roman" w:eastAsia="宋体"/>
          <w:sz w:val="18"/>
        </w:rPr>
        <w:t>1</w:t>
      </w:r>
      <w:r>
        <w:rPr>
          <w:rFonts w:hint="eastAsia" w:ascii="Times New Roman" w:eastAsia="宋体"/>
          <w:sz w:val="18"/>
        </w:rPr>
        <w:t>—</w:t>
      </w:r>
      <w:r>
        <w:rPr>
          <w:rFonts w:ascii="Times New Roman" w:hAnsi="宋体" w:eastAsia="宋体"/>
          <w:sz w:val="18"/>
        </w:rPr>
        <w:t>钢芯；</w:t>
      </w:r>
      <w:r>
        <w:rPr>
          <w:rFonts w:ascii="Times New Roman" w:eastAsia="宋体"/>
          <w:sz w:val="18"/>
        </w:rPr>
        <w:t>2</w:t>
      </w:r>
      <w:r>
        <w:rPr>
          <w:rFonts w:hint="eastAsia" w:ascii="Times New Roman" w:eastAsia="宋体"/>
          <w:sz w:val="18"/>
        </w:rPr>
        <w:t>—</w:t>
      </w:r>
      <w:r>
        <w:rPr>
          <w:rFonts w:ascii="Times New Roman" w:hAnsi="宋体" w:eastAsia="宋体"/>
          <w:sz w:val="18"/>
        </w:rPr>
        <w:t>钢管；</w:t>
      </w:r>
      <w:r>
        <w:rPr>
          <w:rFonts w:ascii="Times New Roman" w:eastAsia="宋体"/>
          <w:sz w:val="18"/>
        </w:rPr>
        <w:t>3</w:t>
      </w:r>
      <w:r>
        <w:rPr>
          <w:rFonts w:hint="eastAsia" w:ascii="Times New Roman" w:eastAsia="宋体"/>
          <w:sz w:val="18"/>
        </w:rPr>
        <w:t>—</w:t>
      </w:r>
      <w:r>
        <w:rPr>
          <w:rFonts w:ascii="Times New Roman" w:hAnsi="宋体" w:eastAsia="宋体"/>
          <w:sz w:val="18"/>
        </w:rPr>
        <w:t>铝线；</w:t>
      </w:r>
      <w:r>
        <w:rPr>
          <w:rFonts w:ascii="Times New Roman" w:eastAsia="宋体"/>
          <w:sz w:val="18"/>
        </w:rPr>
        <w:t>4</w:t>
      </w:r>
      <w:r>
        <w:rPr>
          <w:rFonts w:hint="eastAsia" w:ascii="Times New Roman" w:eastAsia="宋体"/>
          <w:sz w:val="18"/>
        </w:rPr>
        <w:t>—</w:t>
      </w:r>
      <w:r>
        <w:rPr>
          <w:rFonts w:ascii="Times New Roman" w:hAnsi="宋体" w:eastAsia="宋体"/>
          <w:sz w:val="18"/>
        </w:rPr>
        <w:t>铝管；</w:t>
      </w:r>
      <w:r>
        <w:rPr>
          <w:rFonts w:ascii="Times New Roman" w:eastAsia="宋体"/>
          <w:sz w:val="18"/>
        </w:rPr>
        <w:t>5</w:t>
      </w:r>
      <w:r>
        <w:rPr>
          <w:rFonts w:hint="eastAsia" w:ascii="Times New Roman" w:eastAsia="宋体"/>
          <w:sz w:val="18"/>
        </w:rPr>
        <w:t>—</w:t>
      </w:r>
      <w:r>
        <w:rPr>
          <w:rFonts w:ascii="Times New Roman" w:hAnsi="宋体" w:eastAsia="宋体"/>
          <w:sz w:val="18"/>
        </w:rPr>
        <w:t>铝套管</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4.3.3.1.1　剥铝股：见图4.3.3-1（a）自钢芯铝绞线端头O向内量1/2L1+10mm+20mm处绑线P扎牢一道（事先量出钢接续管的长度L1）；自O点（钢芯端头）向内量ON=1/2L1+10mm处画一割铝股印记N，松开原钢芯铝绞线端头的绑扎点P，然后用手锯在印记N处切断外层及内层铝股，在切割内层铝股时，只割到每股直径的3/4处，然后将铝股逐股掰断。</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4.3.3.1.2　套铝管。将铝管自钢芯铝股逐股掰断。</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4.3.3.1.3　穿钢管。在确定已剥露的钢芯表面油污已全部清擦干净后，使钢芯呈散股扁圆形，一端先穿入钢管，置于钢管内的一侧，然后另一端钢芯也呈散股扁圆状，自钢管另一端与已穿入的钢芯相对搭接穿入（不是插接）。直穿至两端钢芯在钢管对面各露出5～7mm为止。见图4.3.3-1（b）。</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4.3.3.1.4　穿铝管。见图4.3.3-1（c）。当钢管压好后，划出钢管压后的中点O1，自O1向两端铝线上各量铝管全长的一半，即0.5L（L为铝管实际长度），在该处画印记A。在铝线上量尺画工序，必须涂801电力脂并清除氧化膜之后进行；两端印记画好后，将铝管顺铝线绞制方向向另一端旋转推入，直至两端管口与铝线上两端定位印记A重合为止。</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4.3.3.2　钢芯铝绞线（钢芯铝合金绞线）钢芯搭接式接续管的穿管如图4.3.3-2所示。</w:t>
      </w:r>
    </w:p>
    <w:p>
      <w:pPr>
        <w:pStyle w:val="53"/>
        <w:keepNext w:val="0"/>
        <w:keepLines w:val="0"/>
        <w:pageBreakBefore w:val="0"/>
        <w:widowControl w:val="0"/>
        <w:kinsoku/>
        <w:wordWrap/>
        <w:overflowPunct/>
        <w:topLinePunct w:val="0"/>
        <w:autoSpaceDE/>
        <w:autoSpaceDN/>
        <w:bidi w:val="0"/>
        <w:adjustRightInd/>
        <w:snapToGrid w:val="0"/>
        <w:spacing w:before="0"/>
        <w:textAlignment w:val="auto"/>
        <w:rPr>
          <w:rFonts w:hint="eastAsia"/>
          <w:kern w:val="2"/>
        </w:rPr>
      </w:pPr>
      <w:r>
        <w:rPr>
          <w:kern w:val="2"/>
        </w:rPr>
        <w:drawing>
          <wp:inline distT="0" distB="0" distL="114300" distR="114300">
            <wp:extent cx="2908300" cy="2730500"/>
            <wp:effectExtent l="0" t="0" r="2540" b="12700"/>
            <wp:docPr id="472" name="图片 24" descr="DD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图片 24" descr="DD602"/>
                    <pic:cNvPicPr>
                      <a:picLocks noChangeAspect="1"/>
                    </pic:cNvPicPr>
                  </pic:nvPicPr>
                  <pic:blipFill>
                    <a:blip r:embed="rId44"/>
                    <a:stretch>
                      <a:fillRect/>
                    </a:stretch>
                  </pic:blipFill>
                  <pic:spPr>
                    <a:xfrm>
                      <a:off x="0" y="0"/>
                      <a:ext cx="2908300" cy="2730500"/>
                    </a:xfrm>
                    <a:prstGeom prst="rect">
                      <a:avLst/>
                    </a:prstGeom>
                    <a:noFill/>
                    <a:ln>
                      <a:noFill/>
                    </a:ln>
                  </pic:spPr>
                </pic:pic>
              </a:graphicData>
            </a:graphic>
          </wp:inline>
        </w:drawing>
      </w:r>
    </w:p>
    <w:p>
      <w:pPr>
        <w:pStyle w:val="54"/>
        <w:keepNext w:val="0"/>
        <w:keepLines w:val="0"/>
        <w:pageBreakBefore w:val="0"/>
        <w:widowControl w:val="0"/>
        <w:kinsoku/>
        <w:wordWrap/>
        <w:overflowPunct/>
        <w:topLinePunct w:val="0"/>
        <w:autoSpaceDE/>
        <w:autoSpaceDN/>
        <w:bidi w:val="0"/>
        <w:adjustRightInd/>
        <w:snapToGrid/>
        <w:spacing w:before="0" w:after="0" w:line="240" w:lineRule="auto"/>
        <w:textAlignment w:val="auto"/>
        <w:rPr>
          <w:kern w:val="2"/>
        </w:rPr>
      </w:pPr>
      <w:r>
        <w:rPr>
          <w:rFonts w:hint="eastAsia" w:ascii="黑体" w:hAnsi="黑体" w:eastAsia="黑体" w:cs="黑体"/>
          <w:kern w:val="2"/>
          <w:sz w:val="21"/>
          <w:szCs w:val="24"/>
          <w:lang w:val="en-US" w:eastAsia="zh-CN" w:bidi="ar-SA"/>
        </w:rPr>
        <w:t>图</w:t>
      </w:r>
      <w:r>
        <w:rPr>
          <w:rFonts w:hint="eastAsia" w:ascii="黑体" w:hAnsi="黑体" w:cs="黑体"/>
          <w:kern w:val="2"/>
          <w:sz w:val="21"/>
          <w:szCs w:val="24"/>
          <w:lang w:val="en-US" w:eastAsia="zh-CN" w:bidi="ar-SA"/>
        </w:rPr>
        <w:t>4.3.3</w:t>
      </w:r>
      <w:r>
        <w:rPr>
          <w:rFonts w:hint="eastAsia" w:ascii="黑体" w:hAnsi="黑体" w:eastAsia="黑体" w:cs="黑体"/>
          <w:kern w:val="2"/>
          <w:sz w:val="21"/>
          <w:szCs w:val="24"/>
          <w:lang w:val="en-US" w:eastAsia="zh-CN" w:bidi="ar-SA"/>
        </w:rPr>
        <w:t>-2　钢芯搭接式接续管的穿管示意图</w:t>
      </w:r>
      <w:r>
        <w:rPr>
          <w:rFonts w:hint="eastAsia" w:ascii="黑体" w:hAnsi="黑体" w:eastAsia="黑体" w:cs="黑体"/>
          <w:kern w:val="2"/>
          <w:sz w:val="21"/>
          <w:szCs w:val="24"/>
          <w:lang w:val="en-US" w:eastAsia="zh-CN" w:bidi="ar-SA"/>
        </w:rPr>
        <w:br w:type="textWrapping"/>
      </w:r>
      <w:r>
        <w:rPr>
          <w:rFonts w:hint="eastAsia" w:ascii="Times New Roman" w:eastAsia="宋体"/>
          <w:kern w:val="2"/>
          <w:sz w:val="18"/>
        </w:rPr>
        <w:t>（</w:t>
      </w:r>
      <w:r>
        <w:rPr>
          <w:rFonts w:ascii="Times New Roman" w:eastAsia="宋体"/>
          <w:kern w:val="2"/>
          <w:sz w:val="18"/>
        </w:rPr>
        <w:t>a</w:t>
      </w:r>
      <w:r>
        <w:rPr>
          <w:rFonts w:hint="eastAsia" w:ascii="Times New Roman" w:eastAsia="宋体"/>
          <w:kern w:val="2"/>
          <w:sz w:val="18"/>
        </w:rPr>
        <w:t>）剥铝股；（</w:t>
      </w:r>
      <w:r>
        <w:rPr>
          <w:rFonts w:ascii="Times New Roman" w:eastAsia="宋体"/>
          <w:kern w:val="2"/>
          <w:sz w:val="18"/>
        </w:rPr>
        <w:t>b</w:t>
      </w:r>
      <w:r>
        <w:rPr>
          <w:rFonts w:hint="eastAsia" w:ascii="Times New Roman" w:eastAsia="宋体"/>
          <w:kern w:val="2"/>
          <w:sz w:val="18"/>
        </w:rPr>
        <w:t>）穿钢管；（</w:t>
      </w:r>
      <w:r>
        <w:rPr>
          <w:rFonts w:ascii="Times New Roman" w:eastAsia="宋体"/>
          <w:kern w:val="2"/>
          <w:sz w:val="18"/>
        </w:rPr>
        <w:t>c</w:t>
      </w:r>
      <w:r>
        <w:rPr>
          <w:rFonts w:hint="eastAsia" w:ascii="Times New Roman" w:eastAsia="宋体"/>
          <w:kern w:val="2"/>
          <w:sz w:val="18"/>
        </w:rPr>
        <w:t>）穿铝管</w:t>
      </w:r>
      <w:r>
        <w:rPr>
          <w:rFonts w:hint="eastAsia" w:ascii="Times New Roman" w:eastAsia="宋体"/>
          <w:kern w:val="2"/>
          <w:sz w:val="18"/>
        </w:rPr>
        <w:br w:type="textWrapping"/>
      </w:r>
      <w:r>
        <w:rPr>
          <w:rFonts w:ascii="Times New Roman" w:eastAsia="宋体"/>
          <w:kern w:val="2"/>
          <w:sz w:val="18"/>
        </w:rPr>
        <w:t>1</w:t>
      </w:r>
      <w:r>
        <w:rPr>
          <w:rFonts w:hint="eastAsia" w:ascii="Times New Roman" w:eastAsia="宋体"/>
          <w:kern w:val="2"/>
          <w:sz w:val="18"/>
        </w:rPr>
        <w:t>—</w:t>
      </w:r>
      <w:r>
        <w:rPr>
          <w:rFonts w:ascii="Times New Roman" w:hAnsi="宋体" w:eastAsia="宋体"/>
          <w:kern w:val="2"/>
          <w:sz w:val="18"/>
        </w:rPr>
        <w:t>钢芯；</w:t>
      </w:r>
      <w:r>
        <w:rPr>
          <w:rFonts w:ascii="Times New Roman" w:eastAsia="宋体"/>
          <w:kern w:val="2"/>
          <w:sz w:val="18"/>
        </w:rPr>
        <w:t>2</w:t>
      </w:r>
      <w:r>
        <w:rPr>
          <w:rFonts w:hint="eastAsia" w:ascii="Times New Roman" w:eastAsia="宋体"/>
          <w:kern w:val="2"/>
          <w:sz w:val="18"/>
        </w:rPr>
        <w:t>—</w:t>
      </w:r>
      <w:r>
        <w:rPr>
          <w:rFonts w:ascii="Times New Roman" w:hAnsi="宋体" w:eastAsia="宋体"/>
          <w:kern w:val="2"/>
          <w:sz w:val="18"/>
        </w:rPr>
        <w:t>钢管；</w:t>
      </w:r>
      <w:r>
        <w:rPr>
          <w:rFonts w:ascii="Times New Roman" w:eastAsia="宋体"/>
          <w:kern w:val="2"/>
          <w:sz w:val="18"/>
        </w:rPr>
        <w:t>3</w:t>
      </w:r>
      <w:r>
        <w:rPr>
          <w:rFonts w:hint="eastAsia" w:ascii="Times New Roman" w:eastAsia="宋体"/>
          <w:kern w:val="2"/>
          <w:sz w:val="18"/>
        </w:rPr>
        <w:t>—</w:t>
      </w:r>
      <w:r>
        <w:rPr>
          <w:rFonts w:ascii="Times New Roman" w:hAnsi="宋体" w:eastAsia="宋体"/>
          <w:kern w:val="2"/>
          <w:sz w:val="18"/>
        </w:rPr>
        <w:t>铝线；</w:t>
      </w:r>
      <w:r>
        <w:rPr>
          <w:rFonts w:ascii="Times New Roman" w:eastAsia="宋体"/>
          <w:kern w:val="2"/>
          <w:sz w:val="18"/>
        </w:rPr>
        <w:t>4</w:t>
      </w:r>
      <w:r>
        <w:rPr>
          <w:rFonts w:hint="eastAsia" w:ascii="Times New Roman" w:eastAsia="宋体"/>
          <w:kern w:val="2"/>
          <w:sz w:val="18"/>
        </w:rPr>
        <w:t>—</w:t>
      </w:r>
      <w:r>
        <w:rPr>
          <w:rFonts w:ascii="Times New Roman" w:hAnsi="宋体" w:eastAsia="宋体"/>
          <w:kern w:val="2"/>
          <w:sz w:val="18"/>
        </w:rPr>
        <w:t>铝管</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4.3.3.2.1　剥铝股：见图4.3.3-2（a）自钢芯铝绞线端头O向内量L1+15mm+20mm处绑线P扎牢一道（事先量出钢接续管的长度L1）；自O点（钢芯端头）向内量ON=L1+15mm处画一割铝股印记N，松开原钢芯铝绞线端头的绑扎点P，然后用手锯在印记N处切断外层及内层铝股，在切割内层铝股时，只割到每股直径的3/4处，然后将铝股逐股掰断。</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4.3.3.2.2　套铝管：将铝管自钢芯铝绞线一端先套入。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4.3.3.2.3　穿钢管：使钢芯呈散股扁圆形，一端先穿入钢管，置于钢管内的一侧，另一端钢芯也呈散股扁圆状，自钢管另一端与穿入的钢芯相对搭接穿入（不是插接）。直穿至两端钢芯在钢管对面各露出5mm为止，见图4.3.3-2（b）。</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4.3.3.2.4　穿铝管：见图4.3.3-2（c），当钢管压好后，找出钢管压后的中点O1，自O1向两端铝线上各量铝管全长的一半，即0.5L（L为铝管实际长度），在该处画印记A，在铝线上量尺画印工序，必须按本手册的规定涂801电力脂，并清除氧化膜之后进行。两端印记画好后，将铝管顺铝线绞制方向，向一侧旋转推入，直至两端管口与铝线上两端定位印记A重合为止。</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4.3.3.3　导地线与耐张线夹的穿管如图4.3.3-3所示。</w:t>
      </w:r>
    </w:p>
    <w:p>
      <w:pPr>
        <w:pStyle w:val="53"/>
        <w:spacing w:before="200"/>
        <w:rPr>
          <w:kern w:val="2"/>
        </w:rPr>
      </w:pPr>
      <w:r>
        <w:rPr>
          <w:kern w:val="2"/>
        </w:rPr>
        <w:drawing>
          <wp:inline distT="0" distB="0" distL="114300" distR="114300">
            <wp:extent cx="3175000" cy="3035300"/>
            <wp:effectExtent l="0" t="0" r="10160" b="12700"/>
            <wp:docPr id="478" name="图片 25" descr="DD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图片 25" descr="DD603"/>
                    <pic:cNvPicPr>
                      <a:picLocks noChangeAspect="1"/>
                    </pic:cNvPicPr>
                  </pic:nvPicPr>
                  <pic:blipFill>
                    <a:blip r:embed="rId45"/>
                    <a:stretch>
                      <a:fillRect/>
                    </a:stretch>
                  </pic:blipFill>
                  <pic:spPr>
                    <a:xfrm>
                      <a:off x="0" y="0"/>
                      <a:ext cx="3175000" cy="3035300"/>
                    </a:xfrm>
                    <a:prstGeom prst="rect">
                      <a:avLst/>
                    </a:prstGeom>
                    <a:noFill/>
                    <a:ln>
                      <a:noFill/>
                    </a:ln>
                  </pic:spPr>
                </pic:pic>
              </a:graphicData>
            </a:graphic>
          </wp:inline>
        </w:drawing>
      </w:r>
    </w:p>
    <w:p>
      <w:pPr>
        <w:pStyle w:val="54"/>
        <w:keepNext w:val="0"/>
        <w:keepLines w:val="0"/>
        <w:pageBreakBefore w:val="0"/>
        <w:widowControl w:val="0"/>
        <w:kinsoku/>
        <w:wordWrap/>
        <w:overflowPunct/>
        <w:topLinePunct w:val="0"/>
        <w:autoSpaceDE/>
        <w:autoSpaceDN/>
        <w:bidi w:val="0"/>
        <w:adjustRightInd/>
        <w:snapToGrid/>
        <w:spacing w:before="0" w:after="0" w:line="240" w:lineRule="auto"/>
        <w:textAlignment w:val="auto"/>
        <w:rPr>
          <w:kern w:val="2"/>
        </w:rPr>
      </w:pPr>
      <w:r>
        <w:rPr>
          <w:rFonts w:hint="eastAsia" w:ascii="黑体" w:hAnsi="黑体" w:eastAsia="黑体" w:cs="黑体"/>
          <w:kern w:val="2"/>
          <w:sz w:val="21"/>
          <w:szCs w:val="24"/>
          <w:lang w:val="en-US" w:eastAsia="zh-CN" w:bidi="ar-SA"/>
        </w:rPr>
        <w:t>图</w:t>
      </w:r>
      <w:r>
        <w:rPr>
          <w:rFonts w:hint="eastAsia" w:ascii="黑体" w:hAnsi="黑体" w:cs="黑体"/>
          <w:kern w:val="2"/>
          <w:sz w:val="21"/>
          <w:szCs w:val="24"/>
          <w:lang w:val="en-US" w:eastAsia="zh-CN" w:bidi="ar-SA"/>
        </w:rPr>
        <w:t>4.3.3</w:t>
      </w:r>
      <w:r>
        <w:rPr>
          <w:rFonts w:hint="eastAsia" w:ascii="黑体" w:hAnsi="黑体" w:eastAsia="黑体" w:cs="黑体"/>
          <w:kern w:val="2"/>
          <w:sz w:val="21"/>
          <w:szCs w:val="24"/>
          <w:lang w:val="en-US" w:eastAsia="zh-CN" w:bidi="ar-SA"/>
        </w:rPr>
        <w:t>-3　导地线与耐张夹的穿管示意图</w:t>
      </w:r>
      <w:r>
        <w:rPr>
          <w:rFonts w:hint="eastAsia" w:ascii="黑体" w:hAnsi="黑体" w:eastAsia="黑体" w:cs="黑体"/>
          <w:kern w:val="2"/>
          <w:sz w:val="21"/>
          <w:szCs w:val="24"/>
          <w:lang w:val="en-US" w:eastAsia="zh-CN" w:bidi="ar-SA"/>
        </w:rPr>
        <w:br w:type="textWrapping"/>
      </w:r>
      <w:r>
        <w:rPr>
          <w:rFonts w:hint="eastAsia" w:ascii="Times New Roman" w:eastAsia="宋体"/>
          <w:kern w:val="2"/>
          <w:sz w:val="18"/>
        </w:rPr>
        <w:t>（</w:t>
      </w:r>
      <w:r>
        <w:rPr>
          <w:rFonts w:ascii="Times New Roman" w:eastAsia="宋体"/>
          <w:kern w:val="2"/>
          <w:sz w:val="18"/>
        </w:rPr>
        <w:t>a</w:t>
      </w:r>
      <w:r>
        <w:rPr>
          <w:rFonts w:hint="eastAsia" w:ascii="Times New Roman" w:eastAsia="宋体"/>
          <w:kern w:val="2"/>
          <w:sz w:val="18"/>
        </w:rPr>
        <w:t>）剥铝股；（</w:t>
      </w:r>
      <w:r>
        <w:rPr>
          <w:rFonts w:ascii="Times New Roman" w:eastAsia="宋体"/>
          <w:kern w:val="2"/>
          <w:sz w:val="18"/>
        </w:rPr>
        <w:t>b</w:t>
      </w:r>
      <w:r>
        <w:rPr>
          <w:rFonts w:hint="eastAsia" w:ascii="Times New Roman" w:eastAsia="宋体"/>
          <w:kern w:val="2"/>
          <w:sz w:val="18"/>
        </w:rPr>
        <w:t>）穿钢锚；（</w:t>
      </w:r>
      <w:r>
        <w:rPr>
          <w:rFonts w:ascii="Times New Roman" w:eastAsia="宋体"/>
          <w:kern w:val="2"/>
          <w:sz w:val="18"/>
        </w:rPr>
        <w:t>c</w:t>
      </w:r>
      <w:r>
        <w:rPr>
          <w:rFonts w:hint="eastAsia" w:ascii="Times New Roman" w:eastAsia="宋体"/>
          <w:kern w:val="2"/>
          <w:sz w:val="18"/>
        </w:rPr>
        <w:t>）穿铝管1；（</w:t>
      </w:r>
      <w:r>
        <w:rPr>
          <w:rFonts w:ascii="Times New Roman" w:eastAsia="宋体"/>
          <w:kern w:val="2"/>
          <w:sz w:val="18"/>
        </w:rPr>
        <w:t>d</w:t>
      </w:r>
      <w:r>
        <w:rPr>
          <w:rFonts w:hint="eastAsia" w:ascii="Times New Roman" w:eastAsia="宋体"/>
          <w:kern w:val="2"/>
          <w:sz w:val="18"/>
        </w:rPr>
        <w:t>）穿铝管2</w:t>
      </w:r>
      <w:r>
        <w:rPr>
          <w:rFonts w:hint="eastAsia" w:ascii="Times New Roman" w:eastAsia="宋体"/>
          <w:kern w:val="2"/>
          <w:sz w:val="18"/>
          <w:lang w:eastAsia="zh-CN"/>
        </w:rPr>
        <w:t>；</w:t>
      </w:r>
      <w:r>
        <w:rPr>
          <w:rFonts w:ascii="Times New Roman" w:eastAsia="宋体"/>
          <w:kern w:val="2"/>
          <w:sz w:val="18"/>
        </w:rPr>
        <w:t>1</w:t>
      </w:r>
      <w:r>
        <w:rPr>
          <w:rFonts w:hint="eastAsia" w:ascii="Times New Roman" w:eastAsia="宋体"/>
          <w:kern w:val="2"/>
          <w:sz w:val="18"/>
        </w:rPr>
        <w:t>—</w:t>
      </w:r>
      <w:r>
        <w:rPr>
          <w:rFonts w:ascii="Times New Roman" w:hAnsi="宋体" w:eastAsia="宋体"/>
          <w:kern w:val="2"/>
          <w:sz w:val="18"/>
        </w:rPr>
        <w:t>钢芯；</w:t>
      </w:r>
      <w:r>
        <w:rPr>
          <w:rFonts w:ascii="Times New Roman" w:eastAsia="宋体"/>
          <w:kern w:val="2"/>
          <w:sz w:val="18"/>
        </w:rPr>
        <w:t>2</w:t>
      </w:r>
      <w:r>
        <w:rPr>
          <w:rFonts w:hint="eastAsia" w:ascii="Times New Roman" w:eastAsia="宋体"/>
          <w:kern w:val="2"/>
          <w:sz w:val="18"/>
        </w:rPr>
        <w:t>—</w:t>
      </w:r>
      <w:r>
        <w:rPr>
          <w:rFonts w:ascii="Times New Roman" w:hAnsi="宋体" w:eastAsia="宋体"/>
          <w:kern w:val="2"/>
          <w:sz w:val="18"/>
        </w:rPr>
        <w:t>钢管；</w:t>
      </w:r>
      <w:r>
        <w:rPr>
          <w:rFonts w:ascii="Times New Roman" w:eastAsia="宋体"/>
          <w:kern w:val="2"/>
          <w:sz w:val="18"/>
        </w:rPr>
        <w:t>3</w:t>
      </w:r>
      <w:r>
        <w:rPr>
          <w:rFonts w:hint="eastAsia" w:ascii="Times New Roman" w:eastAsia="宋体"/>
          <w:kern w:val="2"/>
          <w:sz w:val="18"/>
        </w:rPr>
        <w:t>—</w:t>
      </w:r>
      <w:r>
        <w:rPr>
          <w:rFonts w:ascii="Times New Roman" w:hAnsi="宋体" w:eastAsia="宋体"/>
          <w:kern w:val="2"/>
          <w:sz w:val="18"/>
        </w:rPr>
        <w:t>铝线；</w:t>
      </w:r>
      <w:r>
        <w:rPr>
          <w:rFonts w:ascii="Times New Roman" w:eastAsia="宋体"/>
          <w:kern w:val="2"/>
          <w:sz w:val="18"/>
        </w:rPr>
        <w:t>4</w:t>
      </w:r>
      <w:r>
        <w:rPr>
          <w:rFonts w:hint="eastAsia" w:ascii="Times New Roman" w:eastAsia="宋体"/>
          <w:kern w:val="2"/>
          <w:sz w:val="18"/>
        </w:rPr>
        <w:t>—</w:t>
      </w:r>
      <w:r>
        <w:rPr>
          <w:rFonts w:ascii="Times New Roman" w:hAnsi="宋体" w:eastAsia="宋体"/>
          <w:kern w:val="2"/>
          <w:sz w:val="18"/>
        </w:rPr>
        <w:t>铝管；</w:t>
      </w:r>
      <w:r>
        <w:rPr>
          <w:rFonts w:ascii="Times New Roman" w:eastAsia="宋体"/>
          <w:kern w:val="2"/>
          <w:sz w:val="18"/>
        </w:rPr>
        <w:t>5</w:t>
      </w:r>
      <w:r>
        <w:rPr>
          <w:rFonts w:hint="eastAsia" w:ascii="Times New Roman" w:eastAsia="宋体"/>
          <w:kern w:val="2"/>
          <w:sz w:val="18"/>
        </w:rPr>
        <w:t>—</w:t>
      </w:r>
      <w:r>
        <w:rPr>
          <w:rFonts w:ascii="Times New Roman" w:hAnsi="宋体" w:eastAsia="宋体"/>
          <w:kern w:val="2"/>
          <w:sz w:val="18"/>
        </w:rPr>
        <w:t>引流板</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4.3.3.3.1　剥铝股：见图4.3.3-3（a），铝股割线长度ON=L2+15mm。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4.3.3.3.2　套铝管：将铝管自钢芯铝绞线一端先套入。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4.3.3.3.3　穿钢锚：将已剥露的钢芯自钢锚口穿入钢锚。穿时顺钢芯绞制方向旋转推入，保持原节距，直至钢芯端头触到钢锚底部，管口与铝股预留L长度相等，见图4.3.3-3（b）。</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4.3.3.3.4　穿铝管。</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采用图4.3.3-3（c）所示铝管时，在钢锚压好后，自钢锚最后凹槽边向钢锚U形环端量20mm画一定位印记A。自A点向铝线侧量铝管全长L处画一印记C；在铝线上画定位印记C应在涂801电力脂及清除氧化膜之后，然后将铝管顺铝股绞制方向旋转推向钢锚侧，直至铝管底与钢锚印记A重合为止。</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采用图4.3.3-3（d）所示铝管时，先在铝管上自管口量LY+f，在管上画好起压印记N，同时在铝线上自端头向内量LY+f画一定位印记C（在铝线上画定位印记C应在涂801电力脂及清除氧化膜之后）。然后将铝管顺铝股绞制方向旋转推向钢锚侧，直至铝管管口露出定位印记C为止。</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bookmarkStart w:id="37" w:name="_Toc275889390"/>
      <w:bookmarkStart w:id="38" w:name="_Toc238995194"/>
      <w:r>
        <w:rPr>
          <w:rFonts w:hint="eastAsia" w:ascii="Times New Roman" w:hAnsi="Times New Roman" w:eastAsia="宋体" w:cs="Times New Roman"/>
          <w:b/>
          <w:bCs/>
          <w:sz w:val="24"/>
          <w:szCs w:val="28"/>
          <w:lang w:val="en-US" w:eastAsia="zh-CN"/>
        </w:rPr>
        <w:t>4.3.4　液压操作</w:t>
      </w:r>
      <w:bookmarkEnd w:id="37"/>
      <w:bookmarkEnd w:id="38"/>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4.3.4.1　铝包钢绞线钢芯对接式钢管的液压部位及操作顺序见图4.3.4-1。第一模压模中心压在钢管中心，然后分别向管口端部施压。一侧压至管口后再压另一侧。</w:t>
      </w:r>
    </w:p>
    <w:p>
      <w:pPr>
        <w:pStyle w:val="53"/>
        <w:spacing w:before="300"/>
        <w:rPr>
          <w:rFonts w:hint="eastAsia"/>
          <w:kern w:val="2"/>
        </w:rPr>
      </w:pPr>
      <w:r>
        <w:rPr>
          <w:kern w:val="2"/>
        </w:rPr>
        <w:drawing>
          <wp:inline distT="0" distB="0" distL="114300" distR="114300">
            <wp:extent cx="3365500" cy="558800"/>
            <wp:effectExtent l="0" t="0" r="2540" b="5080"/>
            <wp:docPr id="476" name="图片 26" descr="DD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图片 26" descr="DD604"/>
                    <pic:cNvPicPr>
                      <a:picLocks noChangeAspect="1"/>
                    </pic:cNvPicPr>
                  </pic:nvPicPr>
                  <pic:blipFill>
                    <a:blip r:embed="rId46"/>
                    <a:stretch>
                      <a:fillRect/>
                    </a:stretch>
                  </pic:blipFill>
                  <pic:spPr>
                    <a:xfrm>
                      <a:off x="0" y="0"/>
                      <a:ext cx="3365500" cy="558800"/>
                    </a:xfrm>
                    <a:prstGeom prst="rect">
                      <a:avLst/>
                    </a:prstGeom>
                    <a:noFill/>
                    <a:ln>
                      <a:noFill/>
                    </a:ln>
                  </pic:spPr>
                </pic:pic>
              </a:graphicData>
            </a:graphic>
          </wp:inline>
        </w:drawing>
      </w:r>
    </w:p>
    <w:p>
      <w:pPr>
        <w:pStyle w:val="54"/>
        <w:keepNext w:val="0"/>
        <w:keepLines w:val="0"/>
        <w:pageBreakBefore w:val="0"/>
        <w:widowControl w:val="0"/>
        <w:kinsoku/>
        <w:wordWrap/>
        <w:overflowPunct/>
        <w:topLinePunct w:val="0"/>
        <w:autoSpaceDE/>
        <w:autoSpaceDN/>
        <w:bidi w:val="0"/>
        <w:adjustRightInd/>
        <w:snapToGrid/>
        <w:spacing w:before="0" w:after="0" w:line="240" w:lineRule="auto"/>
        <w:textAlignment w:val="auto"/>
        <w:rPr>
          <w:kern w:val="2"/>
        </w:rPr>
      </w:pPr>
      <w:r>
        <w:rPr>
          <w:rFonts w:hint="eastAsia" w:ascii="黑体" w:hAnsi="黑体" w:eastAsia="黑体" w:cs="黑体"/>
          <w:kern w:val="2"/>
          <w:sz w:val="21"/>
          <w:szCs w:val="24"/>
          <w:lang w:val="en-US" w:eastAsia="zh-CN" w:bidi="ar-SA"/>
        </w:rPr>
        <w:t>图</w:t>
      </w:r>
      <w:r>
        <w:rPr>
          <w:rFonts w:hint="eastAsia" w:ascii="黑体" w:hAnsi="黑体" w:cs="黑体"/>
          <w:kern w:val="2"/>
          <w:sz w:val="21"/>
          <w:szCs w:val="24"/>
          <w:lang w:val="en-US" w:eastAsia="zh-CN" w:bidi="ar-SA"/>
        </w:rPr>
        <w:t>4.3.4</w:t>
      </w:r>
      <w:r>
        <w:rPr>
          <w:rFonts w:hint="eastAsia" w:ascii="黑体" w:hAnsi="黑体" w:eastAsia="黑体" w:cs="黑体"/>
          <w:kern w:val="2"/>
          <w:sz w:val="21"/>
          <w:szCs w:val="24"/>
          <w:lang w:val="en-US" w:eastAsia="zh-CN" w:bidi="ar-SA"/>
        </w:rPr>
        <w:t>-</w:t>
      </w:r>
      <w:r>
        <w:rPr>
          <w:rFonts w:hint="eastAsia" w:ascii="黑体" w:hAnsi="黑体" w:cs="黑体"/>
          <w:kern w:val="2"/>
          <w:sz w:val="21"/>
          <w:szCs w:val="24"/>
          <w:lang w:val="en-US" w:eastAsia="zh-CN" w:bidi="ar-SA"/>
        </w:rPr>
        <w:t>1</w:t>
      </w:r>
      <w:r>
        <w:rPr>
          <w:rFonts w:hint="eastAsia" w:ascii="黑体" w:hAnsi="黑体" w:eastAsia="黑体" w:cs="黑体"/>
          <w:kern w:val="2"/>
          <w:sz w:val="21"/>
          <w:szCs w:val="24"/>
          <w:lang w:val="en-US" w:eastAsia="zh-CN" w:bidi="ar-SA"/>
        </w:rPr>
        <w:t>　钢芯对接式钢管的液压部位及操作顺序</w:t>
      </w:r>
      <w:r>
        <w:rPr>
          <w:rFonts w:hint="eastAsia" w:ascii="黑体" w:hAnsi="黑体" w:eastAsia="黑体" w:cs="黑体"/>
          <w:kern w:val="2"/>
          <w:sz w:val="21"/>
          <w:szCs w:val="24"/>
          <w:lang w:val="en-US" w:eastAsia="zh-CN" w:bidi="ar-SA"/>
        </w:rPr>
        <w:br w:type="textWrapping"/>
      </w:r>
      <w:r>
        <w:rPr>
          <w:rFonts w:ascii="Times New Roman" w:eastAsia="宋体"/>
          <w:sz w:val="18"/>
        </w:rPr>
        <w:t>1</w:t>
      </w:r>
      <w:r>
        <w:rPr>
          <w:rFonts w:hint="eastAsia" w:ascii="Times New Roman" w:eastAsia="宋体"/>
          <w:sz w:val="18"/>
        </w:rPr>
        <w:t>—</w:t>
      </w:r>
      <w:r>
        <w:rPr>
          <w:rFonts w:ascii="Times New Roman" w:hAnsi="宋体" w:eastAsia="宋体"/>
          <w:sz w:val="18"/>
        </w:rPr>
        <w:t>钢芯；</w:t>
      </w:r>
      <w:r>
        <w:rPr>
          <w:rFonts w:ascii="Times New Roman" w:eastAsia="宋体"/>
          <w:sz w:val="18"/>
        </w:rPr>
        <w:t>2</w:t>
      </w:r>
      <w:r>
        <w:rPr>
          <w:rFonts w:hint="eastAsia" w:ascii="Times New Roman" w:eastAsia="宋体"/>
          <w:sz w:val="18"/>
        </w:rPr>
        <w:t>—</w:t>
      </w:r>
      <w:r>
        <w:rPr>
          <w:rFonts w:ascii="Times New Roman" w:hAnsi="宋体" w:eastAsia="宋体"/>
          <w:sz w:val="18"/>
        </w:rPr>
        <w:t>钢管；</w:t>
      </w:r>
      <w:r>
        <w:rPr>
          <w:rFonts w:ascii="Times New Roman" w:eastAsia="宋体"/>
          <w:sz w:val="18"/>
        </w:rPr>
        <w:t>3</w:t>
      </w:r>
      <w:r>
        <w:rPr>
          <w:rFonts w:hint="eastAsia" w:ascii="Times New Roman" w:eastAsia="宋体"/>
          <w:sz w:val="18"/>
        </w:rPr>
        <w:t>—</w:t>
      </w:r>
      <w:r>
        <w:rPr>
          <w:rFonts w:ascii="Times New Roman" w:hAnsi="宋体" w:eastAsia="宋体"/>
          <w:sz w:val="18"/>
        </w:rPr>
        <w:t>铝线；</w:t>
      </w:r>
      <w:r>
        <w:rPr>
          <w:rFonts w:ascii="Times New Roman" w:eastAsia="宋体"/>
          <w:sz w:val="18"/>
        </w:rPr>
        <w:t>4</w:t>
      </w:r>
      <w:r>
        <w:rPr>
          <w:rFonts w:hint="eastAsia" w:ascii="Times New Roman" w:eastAsia="宋体"/>
          <w:sz w:val="18"/>
        </w:rPr>
        <w:t>—</w:t>
      </w:r>
      <w:r>
        <w:rPr>
          <w:rFonts w:ascii="Times New Roman" w:hAnsi="宋体" w:eastAsia="宋体"/>
          <w:sz w:val="18"/>
        </w:rPr>
        <w:t>铝管；</w:t>
      </w:r>
      <w:r>
        <w:rPr>
          <w:rFonts w:ascii="Times New Roman" w:eastAsia="宋体"/>
          <w:sz w:val="18"/>
        </w:rPr>
        <w:t>5</w:t>
      </w:r>
      <w:r>
        <w:rPr>
          <w:rFonts w:hint="eastAsia" w:ascii="Times New Roman" w:eastAsia="宋体"/>
          <w:sz w:val="18"/>
        </w:rPr>
        <w:t>—</w:t>
      </w:r>
      <w:r>
        <w:rPr>
          <w:rFonts w:ascii="Times New Roman" w:hAnsi="宋体" w:eastAsia="宋体"/>
          <w:sz w:val="18"/>
        </w:rPr>
        <w:t>铝套管</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4.3.4.2　铝包钢绞线钢芯对接式铝管的液压部位及操作顺序见图4.3.4-2。首先检查铝管两端管口及铝套管与定位印记A是否重合。内有钢管部分的铝管不压。自铝管上有N1印记处开始施压，一侧压至管口后再压另一侧。</w:t>
      </w:r>
    </w:p>
    <w:p>
      <w:pPr>
        <w:pStyle w:val="53"/>
        <w:spacing w:before="0"/>
        <w:rPr>
          <w:rFonts w:hint="eastAsia"/>
          <w:kern w:val="2"/>
        </w:rPr>
      </w:pPr>
      <w:r>
        <w:rPr>
          <w:kern w:val="2"/>
        </w:rPr>
        <w:drawing>
          <wp:inline distT="0" distB="0" distL="114300" distR="114300">
            <wp:extent cx="3365500" cy="673100"/>
            <wp:effectExtent l="0" t="0" r="2540" b="12700"/>
            <wp:docPr id="474" name="图片 27" descr="DD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图片 27" descr="DD605"/>
                    <pic:cNvPicPr>
                      <a:picLocks noChangeAspect="1"/>
                    </pic:cNvPicPr>
                  </pic:nvPicPr>
                  <pic:blipFill>
                    <a:blip r:embed="rId47"/>
                    <a:stretch>
                      <a:fillRect/>
                    </a:stretch>
                  </pic:blipFill>
                  <pic:spPr>
                    <a:xfrm>
                      <a:off x="0" y="0"/>
                      <a:ext cx="3365500" cy="673100"/>
                    </a:xfrm>
                    <a:prstGeom prst="rect">
                      <a:avLst/>
                    </a:prstGeom>
                    <a:noFill/>
                    <a:ln>
                      <a:noFill/>
                    </a:ln>
                  </pic:spPr>
                </pic:pic>
              </a:graphicData>
            </a:graphic>
          </wp:inline>
        </w:drawing>
      </w:r>
    </w:p>
    <w:p>
      <w:pPr>
        <w:pStyle w:val="54"/>
        <w:keepNext w:val="0"/>
        <w:keepLines w:val="0"/>
        <w:pageBreakBefore w:val="0"/>
        <w:widowControl w:val="0"/>
        <w:kinsoku/>
        <w:wordWrap/>
        <w:overflowPunct/>
        <w:topLinePunct w:val="0"/>
        <w:autoSpaceDE/>
        <w:autoSpaceDN/>
        <w:bidi w:val="0"/>
        <w:adjustRightInd/>
        <w:snapToGrid/>
        <w:spacing w:before="0" w:after="0" w:line="240" w:lineRule="auto"/>
        <w:textAlignment w:val="auto"/>
        <w:rPr>
          <w:rFonts w:ascii="Times New Roman" w:hAnsi="Times New Roman" w:eastAsia="宋体" w:cs="Times New Roman"/>
          <w:sz w:val="18"/>
        </w:rPr>
      </w:pPr>
      <w:r>
        <w:rPr>
          <w:rFonts w:hint="eastAsia" w:ascii="黑体" w:hAnsi="黑体" w:eastAsia="黑体" w:cs="黑体"/>
          <w:kern w:val="2"/>
          <w:sz w:val="21"/>
          <w:szCs w:val="24"/>
          <w:lang w:val="en-US" w:eastAsia="zh-CN" w:bidi="ar-SA"/>
        </w:rPr>
        <w:t>图</w:t>
      </w:r>
      <w:r>
        <w:rPr>
          <w:rFonts w:hint="eastAsia" w:ascii="黑体" w:hAnsi="黑体" w:cs="黑体"/>
          <w:kern w:val="2"/>
          <w:sz w:val="21"/>
          <w:szCs w:val="24"/>
          <w:lang w:val="en-US" w:eastAsia="zh-CN" w:bidi="ar-SA"/>
        </w:rPr>
        <w:t>4.3.4</w:t>
      </w:r>
      <w:r>
        <w:rPr>
          <w:rFonts w:hint="eastAsia" w:ascii="黑体" w:hAnsi="黑体" w:eastAsia="黑体" w:cs="黑体"/>
          <w:kern w:val="2"/>
          <w:sz w:val="21"/>
          <w:szCs w:val="24"/>
          <w:lang w:val="en-US" w:eastAsia="zh-CN" w:bidi="ar-SA"/>
        </w:rPr>
        <w:t>-</w:t>
      </w:r>
      <w:r>
        <w:rPr>
          <w:rFonts w:hint="eastAsia" w:ascii="黑体" w:hAnsi="黑体" w:cs="黑体"/>
          <w:kern w:val="2"/>
          <w:sz w:val="21"/>
          <w:szCs w:val="24"/>
          <w:lang w:val="en-US" w:eastAsia="zh-CN" w:bidi="ar-SA"/>
        </w:rPr>
        <w:t>2</w:t>
      </w:r>
      <w:r>
        <w:rPr>
          <w:rFonts w:hint="eastAsia" w:ascii="黑体" w:hAnsi="黑体" w:eastAsia="黑体" w:cs="黑体"/>
          <w:kern w:val="2"/>
          <w:sz w:val="21"/>
          <w:szCs w:val="24"/>
          <w:lang w:val="en-US" w:eastAsia="zh-CN" w:bidi="ar-SA"/>
        </w:rPr>
        <w:t>　钢芯对接式铝管的液压部位及操作顺序</w:t>
      </w:r>
      <w:r>
        <w:rPr>
          <w:rFonts w:hint="eastAsia" w:ascii="黑体" w:hAnsi="黑体" w:eastAsia="黑体" w:cs="黑体"/>
          <w:kern w:val="2"/>
          <w:sz w:val="21"/>
          <w:szCs w:val="24"/>
          <w:lang w:val="en-US" w:eastAsia="zh-CN" w:bidi="ar-SA"/>
        </w:rPr>
        <w:br w:type="textWrapping"/>
      </w:r>
      <w:r>
        <w:rPr>
          <w:rFonts w:hint="eastAsia" w:ascii="Times New Roman" w:hAnsi="Times New Roman" w:eastAsia="宋体" w:cs="Times New Roman"/>
          <w:sz w:val="18"/>
        </w:rPr>
        <w:t>1—钢芯；2—钢管；3—铝线；4—铝管</w:t>
      </w:r>
      <w:r>
        <w:rPr>
          <w:rFonts w:ascii="Times New Roman" w:hAnsi="Times New Roman" w:eastAsia="宋体" w:cs="Times New Roman"/>
          <w:sz w:val="18"/>
        </w:rPr>
        <w:t>；</w:t>
      </w:r>
      <w:r>
        <w:rPr>
          <w:rFonts w:hint="eastAsia" w:ascii="Times New Roman" w:hAnsi="Times New Roman" w:eastAsia="宋体" w:cs="Times New Roman"/>
          <w:sz w:val="18"/>
        </w:rPr>
        <w:t>5—铝套管</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4.3.4.3　钢芯铝绞线（钢芯铝合金绞线）钢芯搭接式钢管的液压部位及操作顺序见图4.3.4-3。</w:t>
      </w:r>
    </w:p>
    <w:p>
      <w:pPr>
        <w:pStyle w:val="53"/>
        <w:rPr>
          <w:rFonts w:hint="eastAsia"/>
          <w:kern w:val="2"/>
        </w:rPr>
      </w:pPr>
      <w:r>
        <w:rPr>
          <w:kern w:val="2"/>
        </w:rPr>
        <w:drawing>
          <wp:inline distT="0" distB="0" distL="114300" distR="114300">
            <wp:extent cx="2908300" cy="520700"/>
            <wp:effectExtent l="0" t="0" r="2540" b="12700"/>
            <wp:docPr id="475" name="图片 28" descr="DD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图片 28" descr="DD606"/>
                    <pic:cNvPicPr>
                      <a:picLocks noChangeAspect="1"/>
                    </pic:cNvPicPr>
                  </pic:nvPicPr>
                  <pic:blipFill>
                    <a:blip r:embed="rId48"/>
                    <a:stretch>
                      <a:fillRect/>
                    </a:stretch>
                  </pic:blipFill>
                  <pic:spPr>
                    <a:xfrm>
                      <a:off x="0" y="0"/>
                      <a:ext cx="2908300" cy="520700"/>
                    </a:xfrm>
                    <a:prstGeom prst="rect">
                      <a:avLst/>
                    </a:prstGeom>
                    <a:noFill/>
                    <a:ln>
                      <a:noFill/>
                    </a:ln>
                  </pic:spPr>
                </pic:pic>
              </a:graphicData>
            </a:graphic>
          </wp:inline>
        </w:drawing>
      </w:r>
    </w:p>
    <w:p>
      <w:pPr>
        <w:pStyle w:val="54"/>
        <w:keepNext w:val="0"/>
        <w:keepLines w:val="0"/>
        <w:pageBreakBefore w:val="0"/>
        <w:widowControl w:val="0"/>
        <w:kinsoku/>
        <w:wordWrap/>
        <w:overflowPunct/>
        <w:topLinePunct w:val="0"/>
        <w:autoSpaceDE/>
        <w:autoSpaceDN/>
        <w:bidi w:val="0"/>
        <w:adjustRightInd/>
        <w:snapToGrid/>
        <w:spacing w:before="0" w:after="0" w:line="240" w:lineRule="auto"/>
        <w:textAlignment w:val="auto"/>
        <w:rPr>
          <w:rFonts w:hint="eastAsia"/>
          <w:kern w:val="2"/>
        </w:rPr>
      </w:pPr>
      <w:r>
        <w:rPr>
          <w:rFonts w:hint="eastAsia" w:ascii="黑体" w:hAnsi="黑体" w:eastAsia="黑体" w:cs="黑体"/>
          <w:kern w:val="2"/>
          <w:sz w:val="21"/>
          <w:szCs w:val="24"/>
          <w:lang w:val="en-US" w:eastAsia="zh-CN" w:bidi="ar-SA"/>
        </w:rPr>
        <w:t>图</w:t>
      </w:r>
      <w:r>
        <w:rPr>
          <w:rFonts w:hint="eastAsia" w:ascii="黑体" w:hAnsi="黑体" w:cs="黑体"/>
          <w:kern w:val="2"/>
          <w:sz w:val="21"/>
          <w:szCs w:val="24"/>
          <w:lang w:val="en-US" w:eastAsia="zh-CN" w:bidi="ar-SA"/>
        </w:rPr>
        <w:t>4.3.4</w:t>
      </w:r>
      <w:r>
        <w:rPr>
          <w:rFonts w:hint="eastAsia" w:ascii="黑体" w:hAnsi="黑体" w:eastAsia="黑体" w:cs="黑体"/>
          <w:kern w:val="2"/>
          <w:sz w:val="21"/>
          <w:szCs w:val="24"/>
          <w:lang w:val="en-US" w:eastAsia="zh-CN" w:bidi="ar-SA"/>
        </w:rPr>
        <w:t>-</w:t>
      </w:r>
      <w:r>
        <w:rPr>
          <w:rFonts w:hint="eastAsia" w:ascii="黑体" w:hAnsi="黑体" w:cs="黑体"/>
          <w:kern w:val="2"/>
          <w:sz w:val="21"/>
          <w:szCs w:val="24"/>
          <w:lang w:val="en-US" w:eastAsia="zh-CN" w:bidi="ar-SA"/>
        </w:rPr>
        <w:t>3</w:t>
      </w:r>
      <w:r>
        <w:rPr>
          <w:rFonts w:hint="eastAsia" w:ascii="黑体" w:hAnsi="黑体" w:eastAsia="黑体" w:cs="黑体"/>
          <w:kern w:val="2"/>
          <w:sz w:val="21"/>
          <w:szCs w:val="24"/>
          <w:lang w:val="en-US" w:eastAsia="zh-CN" w:bidi="ar-SA"/>
        </w:rPr>
        <w:t>　钢芯搭接式钢管的液压部位及操作顺序</w:t>
      </w:r>
      <w:r>
        <w:rPr>
          <w:rFonts w:hint="eastAsia" w:ascii="黑体" w:hAnsi="黑体" w:eastAsia="黑体" w:cs="黑体"/>
          <w:kern w:val="2"/>
          <w:sz w:val="21"/>
          <w:szCs w:val="24"/>
          <w:lang w:val="en-US" w:eastAsia="zh-CN" w:bidi="ar-SA"/>
        </w:rPr>
        <w:br w:type="textWrapping"/>
      </w:r>
      <w:r>
        <w:rPr>
          <w:rFonts w:hint="eastAsia" w:ascii="Times New Roman" w:eastAsia="宋体"/>
          <w:sz w:val="18"/>
        </w:rPr>
        <w:t>1—钢芯；2—钢管；3—铝线；4—铝管</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4.3.4.4　钢芯铝绞线（钢芯铝合金绞线）钢芯搭接式铝管的液压部位及操作顺序见图4.3.4-4。首先检查铝管两端管口与定位印记A是否重合。第一模压模中心压在铝管中心，然后分别向管口端部施压，一侧压至管口后再压另一侧。</w:t>
      </w:r>
    </w:p>
    <w:p>
      <w:pPr>
        <w:pStyle w:val="53"/>
        <w:spacing w:before="200"/>
        <w:rPr>
          <w:kern w:val="2"/>
        </w:rPr>
      </w:pPr>
      <w:r>
        <w:rPr>
          <w:kern w:val="2"/>
        </w:rPr>
        <w:drawing>
          <wp:inline distT="0" distB="0" distL="114300" distR="114300">
            <wp:extent cx="2616200" cy="774700"/>
            <wp:effectExtent l="0" t="0" r="5080" b="2540"/>
            <wp:docPr id="477" name="图片 29" descr="DD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图片 29" descr="DD607"/>
                    <pic:cNvPicPr>
                      <a:picLocks noChangeAspect="1"/>
                    </pic:cNvPicPr>
                  </pic:nvPicPr>
                  <pic:blipFill>
                    <a:blip r:embed="rId49"/>
                    <a:stretch>
                      <a:fillRect/>
                    </a:stretch>
                  </pic:blipFill>
                  <pic:spPr>
                    <a:xfrm>
                      <a:off x="0" y="0"/>
                      <a:ext cx="2616200" cy="774700"/>
                    </a:xfrm>
                    <a:prstGeom prst="rect">
                      <a:avLst/>
                    </a:prstGeom>
                    <a:noFill/>
                    <a:ln>
                      <a:noFill/>
                    </a:ln>
                  </pic:spPr>
                </pic:pic>
              </a:graphicData>
            </a:graphic>
          </wp:inline>
        </w:drawing>
      </w:r>
    </w:p>
    <w:p>
      <w:pPr>
        <w:pStyle w:val="54"/>
        <w:keepNext w:val="0"/>
        <w:keepLines w:val="0"/>
        <w:pageBreakBefore w:val="0"/>
        <w:widowControl w:val="0"/>
        <w:kinsoku/>
        <w:wordWrap/>
        <w:overflowPunct/>
        <w:topLinePunct w:val="0"/>
        <w:autoSpaceDE/>
        <w:autoSpaceDN/>
        <w:bidi w:val="0"/>
        <w:adjustRightInd/>
        <w:snapToGrid/>
        <w:spacing w:before="0" w:after="0" w:line="240" w:lineRule="auto"/>
        <w:textAlignment w:val="auto"/>
        <w:rPr>
          <w:rFonts w:hint="eastAsia" w:ascii="Times New Roman"/>
        </w:rPr>
      </w:pPr>
      <w:r>
        <w:rPr>
          <w:rFonts w:hint="eastAsia" w:ascii="黑体" w:hAnsi="黑体" w:eastAsia="黑体" w:cs="黑体"/>
          <w:kern w:val="2"/>
          <w:sz w:val="21"/>
          <w:szCs w:val="24"/>
          <w:lang w:val="en-US" w:eastAsia="zh-CN" w:bidi="ar-SA"/>
        </w:rPr>
        <w:t>图</w:t>
      </w:r>
      <w:r>
        <w:rPr>
          <w:rFonts w:hint="eastAsia" w:ascii="黑体" w:hAnsi="黑体" w:cs="黑体"/>
          <w:kern w:val="2"/>
          <w:sz w:val="21"/>
          <w:szCs w:val="24"/>
          <w:lang w:val="en-US" w:eastAsia="zh-CN" w:bidi="ar-SA"/>
        </w:rPr>
        <w:t>4.3.4</w:t>
      </w:r>
      <w:r>
        <w:rPr>
          <w:rFonts w:hint="eastAsia" w:ascii="黑体" w:hAnsi="黑体" w:eastAsia="黑体" w:cs="黑体"/>
          <w:kern w:val="2"/>
          <w:sz w:val="21"/>
          <w:szCs w:val="24"/>
          <w:lang w:val="en-US" w:eastAsia="zh-CN" w:bidi="ar-SA"/>
        </w:rPr>
        <w:t>-</w:t>
      </w:r>
      <w:r>
        <w:rPr>
          <w:rFonts w:hint="eastAsia" w:ascii="黑体" w:hAnsi="黑体" w:cs="黑体"/>
          <w:kern w:val="2"/>
          <w:sz w:val="21"/>
          <w:szCs w:val="24"/>
          <w:lang w:val="en-US" w:eastAsia="zh-CN" w:bidi="ar-SA"/>
        </w:rPr>
        <w:t>4</w:t>
      </w:r>
      <w:r>
        <w:rPr>
          <w:rFonts w:hint="eastAsia" w:ascii="黑体" w:hAnsi="黑体" w:eastAsia="黑体" w:cs="黑体"/>
          <w:kern w:val="2"/>
          <w:sz w:val="21"/>
          <w:szCs w:val="24"/>
          <w:lang w:val="en-US" w:eastAsia="zh-CN" w:bidi="ar-SA"/>
        </w:rPr>
        <w:t>　钢芯搭接式铝管的液压部位及操作顺序</w:t>
      </w:r>
      <w:r>
        <w:rPr>
          <w:rFonts w:hint="eastAsia" w:ascii="黑体" w:hAnsi="黑体" w:eastAsia="黑体" w:cs="黑体"/>
          <w:kern w:val="2"/>
          <w:sz w:val="21"/>
          <w:szCs w:val="24"/>
          <w:lang w:val="en-US" w:eastAsia="zh-CN" w:bidi="ar-SA"/>
        </w:rPr>
        <w:br w:type="textWrapping"/>
      </w:r>
      <w:r>
        <w:rPr>
          <w:rFonts w:hint="eastAsia" w:ascii="Times New Roman" w:eastAsia="宋体"/>
          <w:sz w:val="18"/>
        </w:rPr>
        <w:t>1—钢芯；2—钢管；3—铝线；4—铝管</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4.3.4.5　耐张线夹的液压操作见图4.3.4-5。</w:t>
      </w:r>
    </w:p>
    <w:p>
      <w:pPr>
        <w:pStyle w:val="53"/>
        <w:spacing w:before="240"/>
        <w:rPr>
          <w:rFonts w:hint="eastAsia"/>
          <w:kern w:val="2"/>
        </w:rPr>
      </w:pPr>
      <w:r>
        <w:rPr>
          <w:kern w:val="2"/>
        </w:rPr>
        <w:drawing>
          <wp:inline distT="0" distB="0" distL="114300" distR="114300">
            <wp:extent cx="3124200" cy="2755900"/>
            <wp:effectExtent l="0" t="0" r="0" b="2540"/>
            <wp:docPr id="473" name="图片 30" descr="DD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图片 30" descr="DD608"/>
                    <pic:cNvPicPr>
                      <a:picLocks noChangeAspect="1"/>
                    </pic:cNvPicPr>
                  </pic:nvPicPr>
                  <pic:blipFill>
                    <a:blip r:embed="rId50"/>
                    <a:stretch>
                      <a:fillRect/>
                    </a:stretch>
                  </pic:blipFill>
                  <pic:spPr>
                    <a:xfrm>
                      <a:off x="0" y="0"/>
                      <a:ext cx="3124200" cy="2755900"/>
                    </a:xfrm>
                    <a:prstGeom prst="rect">
                      <a:avLst/>
                    </a:prstGeom>
                    <a:noFill/>
                    <a:ln>
                      <a:noFill/>
                    </a:ln>
                  </pic:spPr>
                </pic:pic>
              </a:graphicData>
            </a:graphic>
          </wp:inline>
        </w:drawing>
      </w:r>
    </w:p>
    <w:p>
      <w:pPr>
        <w:pStyle w:val="54"/>
        <w:keepNext w:val="0"/>
        <w:keepLines w:val="0"/>
        <w:pageBreakBefore w:val="0"/>
        <w:widowControl w:val="0"/>
        <w:kinsoku/>
        <w:wordWrap/>
        <w:overflowPunct/>
        <w:topLinePunct w:val="0"/>
        <w:autoSpaceDE/>
        <w:autoSpaceDN/>
        <w:bidi w:val="0"/>
        <w:adjustRightInd/>
        <w:snapToGrid/>
        <w:spacing w:before="0" w:after="0" w:line="240" w:lineRule="auto"/>
        <w:textAlignment w:val="auto"/>
        <w:rPr>
          <w:rFonts w:ascii="宋体" w:hAnsi="宋体"/>
          <w:kern w:val="2"/>
          <w:sz w:val="24"/>
        </w:rPr>
      </w:pPr>
      <w:r>
        <w:rPr>
          <w:rFonts w:hint="eastAsia" w:ascii="黑体" w:hAnsi="黑体" w:eastAsia="黑体" w:cs="黑体"/>
          <w:kern w:val="2"/>
          <w:sz w:val="21"/>
          <w:szCs w:val="24"/>
          <w:lang w:val="en-US" w:eastAsia="zh-CN" w:bidi="ar-SA"/>
        </w:rPr>
        <w:t>图4.3.4-5　耐张线夹的液压操作</w:t>
      </w:r>
      <w:r>
        <w:rPr>
          <w:rFonts w:hint="eastAsia" w:ascii="黑体" w:hAnsi="黑体" w:eastAsia="黑体" w:cs="黑体"/>
          <w:kern w:val="2"/>
          <w:sz w:val="21"/>
          <w:szCs w:val="24"/>
          <w:lang w:val="en-US" w:eastAsia="zh-CN" w:bidi="ar-SA"/>
        </w:rPr>
        <w:br w:type="textWrapping"/>
      </w:r>
      <w:r>
        <w:rPr>
          <w:rFonts w:hint="eastAsia" w:ascii="Times New Roman" w:eastAsia="宋体"/>
          <w:sz w:val="18"/>
        </w:rPr>
        <w:t>（</w:t>
      </w:r>
      <w:r>
        <w:rPr>
          <w:rFonts w:ascii="Times New Roman" w:eastAsia="宋体"/>
          <w:sz w:val="18"/>
        </w:rPr>
        <w:t>a</w:t>
      </w:r>
      <w:r>
        <w:rPr>
          <w:rFonts w:hint="eastAsia" w:ascii="Times New Roman" w:eastAsia="宋体"/>
          <w:sz w:val="18"/>
        </w:rPr>
        <w:t>）钢锚液压部位及操作顺序；（</w:t>
      </w:r>
      <w:r>
        <w:rPr>
          <w:rFonts w:ascii="Times New Roman" w:eastAsia="宋体"/>
          <w:sz w:val="18"/>
        </w:rPr>
        <w:t>b</w:t>
      </w:r>
      <w:r>
        <w:rPr>
          <w:rFonts w:hint="eastAsia" w:ascii="Times New Roman" w:eastAsia="宋体"/>
          <w:sz w:val="18"/>
        </w:rPr>
        <w:t>）铝管的液压部位及操作顺序；（</w:t>
      </w:r>
      <w:r>
        <w:rPr>
          <w:rFonts w:ascii="Times New Roman" w:eastAsia="宋体"/>
          <w:sz w:val="18"/>
        </w:rPr>
        <w:t>c</w:t>
      </w:r>
      <w:r>
        <w:rPr>
          <w:rFonts w:hint="eastAsia" w:ascii="Times New Roman" w:eastAsia="宋体"/>
          <w:sz w:val="18"/>
        </w:rPr>
        <w:t>）铝管的液压部位及操作顺序</w:t>
      </w:r>
      <w:r>
        <w:rPr>
          <w:rFonts w:ascii="Times New Roman" w:eastAsia="宋体"/>
          <w:sz w:val="18"/>
        </w:rPr>
        <w:br w:type="textWrapping"/>
      </w:r>
      <w:r>
        <w:rPr>
          <w:rFonts w:hint="eastAsia" w:ascii="Times New Roman" w:eastAsia="宋体"/>
          <w:sz w:val="18"/>
        </w:rPr>
        <w:t>1—钢芯；2—钢管；3—铝线；4—铝管；</w:t>
      </w:r>
      <w:r>
        <w:rPr>
          <w:rFonts w:ascii="Times New Roman" w:eastAsia="宋体"/>
          <w:sz w:val="18"/>
        </w:rPr>
        <w:t>5</w:t>
      </w:r>
      <w:r>
        <w:rPr>
          <w:rFonts w:hint="eastAsia" w:ascii="Times New Roman" w:eastAsia="宋体"/>
          <w:sz w:val="18"/>
        </w:rPr>
        <w:t>—引流板</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4.3.4.5.1　钢锚液压部位及操作顺序见图4.3.4-5（a），自凹槽前侧开始向管口端连续施压。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4.3.4.5.2　铝管的液压部位及操作顺序见图4.3.4-5（b）；首先检查右侧管口与钢锚上定位印记A是否重合；第一模自铝管上有起压印记N处开始，连续向导线侧管口施压。然后钢锚凹槽处反向施压，此处的长度对两个凹槽的钢锚最小为60mm，对三个凹槽的钢锚最小为62mm。在压铝管时，如引流板卡液压机油缸，不能按以上要求就位时，可将引流板转向上方施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4.3.4.5.3　铝管的液压部位及操作顺序见图4.3.4-5（c）：自铝线端头处向管口施压，然后再返回在钢锚凹槽处施压。如铝管上没有起压印记N时，则当钢锚压完后，用尺量各部尺寸，在铝管上画上起压印记。</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bookmarkStart w:id="39" w:name="_Toc275889391"/>
      <w:bookmarkStart w:id="40" w:name="_Toc238995195"/>
      <w:r>
        <w:rPr>
          <w:rFonts w:hint="eastAsia" w:ascii="Times New Roman" w:hAnsi="Times New Roman" w:eastAsia="宋体" w:cs="Times New Roman"/>
          <w:sz w:val="24"/>
          <w:szCs w:val="28"/>
          <w:lang w:val="en-US" w:eastAsia="zh-CN"/>
        </w:rPr>
        <w:t>4.3.5　施工完毕，经检验合格，打上操作者钢印代码，填写施工记录</w:t>
      </w:r>
      <w:bookmarkEnd w:id="39"/>
      <w:bookmarkEnd w:id="40"/>
      <w:r>
        <w:rPr>
          <w:rFonts w:hint="eastAsia" w:ascii="Times New Roman" w:hAnsi="Times New Roman" w:eastAsia="宋体" w:cs="Times New Roman"/>
          <w:sz w:val="24"/>
          <w:szCs w:val="28"/>
          <w:lang w:val="en-US" w:eastAsia="zh-CN"/>
        </w:rPr>
        <w:t>。</w:t>
      </w:r>
    </w:p>
    <w:p>
      <w:pPr>
        <w:spacing w:line="360" w:lineRule="auto"/>
        <w:outlineLvl w:val="1"/>
        <w:rPr>
          <w:rFonts w:hint="default" w:ascii="宋体" w:hAnsi="宋体" w:eastAsia="宋体" w:cs="Times New Roman"/>
          <w:b/>
          <w:sz w:val="24"/>
          <w:szCs w:val="22"/>
          <w:lang w:val="en-US" w:eastAsia="zh-CN"/>
        </w:rPr>
      </w:pPr>
      <w:bookmarkStart w:id="41" w:name="_Toc13325"/>
      <w:r>
        <w:rPr>
          <w:rFonts w:hint="eastAsia" w:ascii="宋体" w:hAnsi="宋体" w:eastAsia="宋体" w:cs="Times New Roman"/>
          <w:b/>
          <w:sz w:val="24"/>
          <w:szCs w:val="22"/>
          <w:lang w:val="en-US" w:eastAsia="zh-CN"/>
        </w:rPr>
        <w:t>4.4 附件安装施工方法及工艺</w:t>
      </w:r>
      <w:bookmarkEnd w:id="41"/>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bookmarkStart w:id="42" w:name="_Toc275893417"/>
      <w:r>
        <w:rPr>
          <w:rFonts w:hint="eastAsia" w:ascii="Times New Roman" w:hAnsi="Times New Roman" w:eastAsia="宋体" w:cs="Times New Roman"/>
          <w:b/>
          <w:bCs/>
          <w:sz w:val="24"/>
          <w:szCs w:val="28"/>
          <w:lang w:val="en-US" w:eastAsia="zh-CN"/>
        </w:rPr>
        <w:t>4.4.1　施工准备</w:t>
      </w:r>
      <w:bookmarkEnd w:id="42"/>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4.4.1.1　技术资料：设计图纸、施工规范、安全措施。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4.4.1.2　人员组织：技术负责人、安装负责人、安全质量负责人和技能人员。</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4.4.1.3　机具的准备：按施工要求准备机具并对其性能及状态进行检查和维护。</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4.4.1.4　施工材料准备：螺栓等。</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4.4.1.5　学习设计图纸，了解金具连接要求和螺栓及穿钉的穿向规定。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4.4.1.6　明确附件安装方法。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4.4.1.7　检查安全用具及清理附件安装工具。</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bookmarkStart w:id="43" w:name="_Toc238718793"/>
      <w:bookmarkStart w:id="44" w:name="_Toc275893418"/>
      <w:r>
        <w:rPr>
          <w:rFonts w:hint="eastAsia" w:ascii="Times New Roman" w:hAnsi="Times New Roman" w:eastAsia="宋体" w:cs="Times New Roman"/>
          <w:b/>
          <w:bCs/>
          <w:sz w:val="24"/>
          <w:szCs w:val="28"/>
          <w:lang w:val="en-US" w:eastAsia="zh-CN"/>
        </w:rPr>
        <w:t>4.4.2　直线杆塔附件安装</w:t>
      </w:r>
      <w:bookmarkEnd w:id="43"/>
      <w:bookmarkEnd w:id="44"/>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4.4.2.1　直线杆塔导线悬垂绝缘子串，在放线前已吊装并连接于横担上。因此，附件安装仅是安装绝缘子串下端与导线相连接的金具、悬垂线夹等。</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4.4.2.2　直线悬垂金具串安装的步骤：</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①　根据确定的方法做好吊装金具串的两面布置。</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②　提升导线。</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③　拆除放线滑车。</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④　安装悬垂线夹及相应的金具串。</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⑤　拆除安装工具，复查附件安装质量。</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4.4.2.3　附件时导线外层缠绕铝包带的方向应与导线绞制方向一致。</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bookmarkStart w:id="45" w:name="_Toc275893419"/>
      <w:bookmarkStart w:id="46" w:name="_Toc238718794"/>
      <w:r>
        <w:rPr>
          <w:rFonts w:hint="eastAsia" w:ascii="Times New Roman" w:hAnsi="Times New Roman" w:eastAsia="宋体" w:cs="Times New Roman"/>
          <w:b/>
          <w:bCs/>
          <w:sz w:val="24"/>
          <w:szCs w:val="28"/>
          <w:lang w:val="en-US" w:eastAsia="zh-CN"/>
        </w:rPr>
        <w:t>4.4.3　间隔棒安装</w:t>
      </w:r>
      <w:bookmarkEnd w:id="45"/>
      <w:bookmarkEnd w:id="46"/>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4.4.3.1　耐张塔和直线塔线夹安装完成后，才能进行间隔棒安装。</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4.4.3.2　间隔棒安装距离采用测绳直接在导线上丈量。当相邻两塔悬挂点高差较大时，为弥补线长与设计给出的次档距数之间的误差，可按下式计算线长增量</w:t>
      </w:r>
    </w:p>
    <w:p>
      <w:pPr>
        <w:pStyle w:val="55"/>
        <w:spacing w:before="60" w:after="60"/>
        <w:rPr>
          <w:rFonts w:hint="eastAsia"/>
        </w:rPr>
      </w:pPr>
      <w:r>
        <w:rPr>
          <w:rFonts w:hint="eastAsia"/>
        </w:rPr>
        <w:tab/>
      </w:r>
      <w:r>
        <w:t>Δ</w:t>
      </w:r>
      <w:r>
        <w:rPr>
          <w:i/>
        </w:rPr>
        <w:t>L</w:t>
      </w:r>
      <w:r>
        <w:t>=（</w:t>
      </w:r>
      <w:r>
        <w:rPr>
          <w:i/>
        </w:rPr>
        <w:t>l</w:t>
      </w:r>
      <w:r>
        <w:rPr>
          <w:vertAlign w:val="subscript"/>
        </w:rPr>
        <w:t>a</w:t>
      </w:r>
      <w:r>
        <w:rPr>
          <w:vertAlign w:val="superscript"/>
        </w:rPr>
        <w:t>3</w:t>
      </w:r>
      <w:r>
        <w:rPr>
          <w:rFonts w:hint="eastAsia"/>
        </w:rPr>
        <w:t>×</w:t>
      </w:r>
      <w:r>
        <w:rPr>
          <w:i/>
        </w:rPr>
        <w:t>g</w:t>
      </w:r>
      <w:r>
        <w:rPr>
          <w:vertAlign w:val="superscript"/>
        </w:rPr>
        <w:t>2</w:t>
      </w:r>
      <w:r>
        <w:t>）/</w:t>
      </w:r>
      <w:r>
        <w:rPr>
          <w:rFonts w:hint="eastAsia"/>
        </w:rPr>
        <w:t>［</w:t>
      </w:r>
      <w:r>
        <w:t>24</w:t>
      </w:r>
      <w:r>
        <w:rPr>
          <w:rFonts w:hint="eastAsia"/>
        </w:rPr>
        <w:t>×</w:t>
      </w:r>
      <w:r>
        <w:rPr>
          <w:rFonts w:ascii="Symbol" w:hAnsi="Symbol"/>
          <w:i/>
          <w:spacing w:val="40"/>
          <w:szCs w:val="21"/>
        </w:rPr>
        <w:t></w:t>
      </w:r>
      <w:r>
        <w:rPr>
          <w:vertAlign w:val="superscript"/>
        </w:rPr>
        <w:t>2</w:t>
      </w:r>
      <w:r>
        <w:rPr>
          <w:rFonts w:hint="eastAsia"/>
        </w:rPr>
        <w:t>×</w:t>
      </w:r>
      <w:r>
        <w:t>（</w:t>
      </w:r>
      <w:r>
        <w:rPr>
          <w:i/>
        </w:rPr>
        <w:t>N</w:t>
      </w:r>
      <w:r>
        <w:rPr>
          <w:rFonts w:ascii="Symbol" w:hAnsi="Symbol"/>
        </w:rPr>
        <w:t></w:t>
      </w:r>
      <w:r>
        <w:t>1）</w:t>
      </w:r>
      <w:r>
        <w:rPr>
          <w:rFonts w:hint="eastAsia"/>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式中：</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ΔL</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——每一次档距的线长增量；</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la</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——两端间隔棒之间的档距，m；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N</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——安装档的间隔棒数量；</w:t>
      </w:r>
    </w:p>
    <w:p>
      <w:pPr>
        <w:keepNext w:val="0"/>
        <w:keepLines w:val="0"/>
        <w:pageBreakBefore w:val="0"/>
        <w:widowControl w:val="0"/>
        <w:kinsoku/>
        <w:wordWrap/>
        <w:overflowPunct/>
        <w:topLinePunct w:val="0"/>
        <w:autoSpaceDE/>
        <w:autoSpaceDN/>
        <w:bidi w:val="0"/>
        <w:adjustRightInd/>
        <w:snapToGrid/>
        <w:spacing w:line="360" w:lineRule="auto"/>
        <w:ind w:firstLine="580" w:firstLineChars="200"/>
        <w:textAlignment w:val="auto"/>
        <w:rPr>
          <w:rFonts w:hint="eastAsia" w:ascii="Times New Roman" w:hAnsi="Times New Roman" w:eastAsia="宋体" w:cs="Times New Roman"/>
          <w:sz w:val="24"/>
          <w:szCs w:val="28"/>
          <w:lang w:val="en-US" w:eastAsia="zh-CN"/>
        </w:rPr>
      </w:pPr>
      <w:r>
        <w:rPr>
          <w:rFonts w:ascii="Symbol" w:hAnsi="Symbol"/>
          <w:i/>
          <w:spacing w:val="40"/>
          <w:szCs w:val="21"/>
        </w:rPr>
        <w:t></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——安装档的导线水平应力，N。</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bookmarkStart w:id="47" w:name="_Toc238718795"/>
      <w:bookmarkStart w:id="48" w:name="_Toc275893420"/>
      <w:r>
        <w:rPr>
          <w:rFonts w:hint="eastAsia" w:ascii="Times New Roman" w:hAnsi="Times New Roman" w:eastAsia="宋体" w:cs="Times New Roman"/>
          <w:b/>
          <w:bCs/>
          <w:sz w:val="24"/>
          <w:szCs w:val="28"/>
          <w:lang w:val="en-US" w:eastAsia="zh-CN"/>
        </w:rPr>
        <w:t>4.4.4　跳线安装</w:t>
      </w:r>
      <w:bookmarkEnd w:id="47"/>
      <w:bookmarkEnd w:id="48"/>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4.4.4.1　用作跳线的导线必须选用未使用过线轴新线。</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4.4.4.2　跳线长度一般采用现场测量方法确定。具体操作是先压接好一端跳线引流后，将该端挂接于耐张塔一侧的耐张线夹上，再按设计要求值实际测量需要的跳线长度，画印断线后压接另一端，然后连接于另一侧的耐张线夹上。</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4.4.4.3　多分裂导线跳线安装后，用飞车出线安装跳线间隔棒。</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4.4.4.4　跳线安装后示例如图4.4.4-1所示。</w:t>
      </w:r>
    </w:p>
    <w:p>
      <w:pPr>
        <w:pStyle w:val="53"/>
        <w:spacing w:before="500"/>
        <w:rPr>
          <w:rFonts w:hint="eastAsia"/>
          <w:kern w:val="2"/>
        </w:rPr>
      </w:pPr>
      <w:r>
        <w:rPr>
          <w:kern w:val="2"/>
        </w:rPr>
        <w:drawing>
          <wp:inline distT="0" distB="0" distL="114300" distR="114300">
            <wp:extent cx="3657600" cy="1066800"/>
            <wp:effectExtent l="0" t="0" r="0" b="0"/>
            <wp:docPr id="479" name="图片 31" descr="FJ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图片 31" descr="FJ601"/>
                    <pic:cNvPicPr>
                      <a:picLocks noChangeAspect="1"/>
                    </pic:cNvPicPr>
                  </pic:nvPicPr>
                  <pic:blipFill>
                    <a:blip r:embed="rId51"/>
                    <a:stretch>
                      <a:fillRect/>
                    </a:stretch>
                  </pic:blipFill>
                  <pic:spPr>
                    <a:xfrm>
                      <a:off x="0" y="0"/>
                      <a:ext cx="3657600" cy="1066800"/>
                    </a:xfrm>
                    <a:prstGeom prst="rect">
                      <a:avLst/>
                    </a:prstGeom>
                    <a:noFill/>
                    <a:ln>
                      <a:noFill/>
                    </a:ln>
                  </pic:spPr>
                </pic:pic>
              </a:graphicData>
            </a:graphic>
          </wp:inline>
        </w:drawing>
      </w:r>
    </w:p>
    <w:p>
      <w:pPr>
        <w:pStyle w:val="54"/>
        <w:keepNext w:val="0"/>
        <w:keepLines w:val="0"/>
        <w:pageBreakBefore w:val="0"/>
        <w:widowControl w:val="0"/>
        <w:kinsoku/>
        <w:wordWrap/>
        <w:overflowPunct/>
        <w:topLinePunct w:val="0"/>
        <w:autoSpaceDE/>
        <w:autoSpaceDN/>
        <w:bidi w:val="0"/>
        <w:adjustRightInd/>
        <w:snapToGrid/>
        <w:spacing w:before="0" w:after="0" w:line="240" w:lineRule="auto"/>
        <w:textAlignment w:val="auto"/>
        <w:rPr>
          <w:rFonts w:hint="default" w:ascii="黑体" w:hAnsi="黑体" w:eastAsia="黑体" w:cs="黑体"/>
          <w:kern w:val="2"/>
          <w:sz w:val="21"/>
          <w:szCs w:val="24"/>
          <w:lang w:val="en-US" w:eastAsia="zh-CN" w:bidi="ar-SA"/>
        </w:rPr>
      </w:pPr>
      <w:r>
        <w:rPr>
          <w:rFonts w:hint="eastAsia" w:ascii="黑体" w:hAnsi="黑体" w:eastAsia="黑体" w:cs="黑体"/>
          <w:kern w:val="2"/>
          <w:sz w:val="21"/>
          <w:szCs w:val="24"/>
          <w:lang w:val="en-US" w:eastAsia="zh-CN" w:bidi="ar-SA"/>
        </w:rPr>
        <w:t>图4.4.4-1　跳线安装</w:t>
      </w:r>
      <w:r>
        <w:rPr>
          <w:rFonts w:hint="eastAsia" w:ascii="黑体" w:hAnsi="黑体" w:cs="黑体"/>
          <w:kern w:val="2"/>
          <w:sz w:val="21"/>
          <w:szCs w:val="24"/>
          <w:lang w:val="en-US" w:eastAsia="zh-CN" w:bidi="ar-SA"/>
        </w:rPr>
        <w:t>示意图</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4.4.4.5　跳线安装后应呈自然下垂的圆弧形状，不得有扭曲、硬弯等缺陷。跳线端的压板连接螺栓拧紧应符合要求，螺栓的扭矩值应符合要求。</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cs="宋体"/>
          <w:szCs w:val="28"/>
          <w:lang w:val="en-US" w:eastAsia="zh-CN"/>
        </w:rPr>
      </w:pPr>
    </w:p>
    <w:p>
      <w:pPr>
        <w:keepNext w:val="0"/>
        <w:keepLines w:val="0"/>
        <w:pageBreakBefore w:val="0"/>
        <w:widowControl w:val="0"/>
        <w:kinsoku/>
        <w:wordWrap/>
        <w:overflowPunct/>
        <w:topLinePunct w:val="0"/>
        <w:autoSpaceDE w:val="0"/>
        <w:autoSpaceDN w:val="0"/>
        <w:bidi w:val="0"/>
        <w:adjustRightInd w:val="0"/>
        <w:snapToGrid/>
        <w:spacing w:line="360" w:lineRule="auto"/>
        <w:jc w:val="left"/>
        <w:textAlignment w:val="auto"/>
        <w:outlineLvl w:val="0"/>
        <w:rPr>
          <w:rFonts w:hint="eastAsia" w:ascii="黑体" w:hAnsi="Times New Roman" w:eastAsia="黑体" w:cs="黑体"/>
          <w:kern w:val="0"/>
          <w:sz w:val="32"/>
          <w:szCs w:val="32"/>
          <w:lang w:val="en-US" w:eastAsia="zh-CN"/>
        </w:rPr>
        <w:sectPr>
          <w:headerReference r:id="rId11" w:type="default"/>
          <w:pgSz w:w="11905" w:h="16838"/>
          <w:pgMar w:top="1417" w:right="1134" w:bottom="1417" w:left="1417" w:header="850" w:footer="992" w:gutter="0"/>
          <w:pgBorders>
            <w:top w:val="none" w:sz="0" w:space="0"/>
            <w:left w:val="none" w:sz="0" w:space="0"/>
            <w:bottom w:val="none" w:sz="0" w:space="0"/>
            <w:right w:val="none" w:sz="0" w:space="0"/>
          </w:pgBorders>
          <w:pgNumType w:fmt="decimal"/>
          <w:cols w:space="720" w:num="1"/>
          <w:titlePg/>
          <w:rtlGutter w:val="0"/>
          <w:docGrid w:type="lines" w:linePitch="318" w:charSpace="0"/>
        </w:sectPr>
      </w:pPr>
    </w:p>
    <w:p>
      <w:pPr>
        <w:keepNext w:val="0"/>
        <w:keepLines w:val="0"/>
        <w:pageBreakBefore w:val="0"/>
        <w:widowControl w:val="0"/>
        <w:kinsoku/>
        <w:wordWrap/>
        <w:overflowPunct/>
        <w:topLinePunct w:val="0"/>
        <w:autoSpaceDE w:val="0"/>
        <w:autoSpaceDN w:val="0"/>
        <w:bidi w:val="0"/>
        <w:adjustRightInd w:val="0"/>
        <w:snapToGrid/>
        <w:spacing w:line="360" w:lineRule="auto"/>
        <w:jc w:val="left"/>
        <w:textAlignment w:val="auto"/>
        <w:outlineLvl w:val="0"/>
        <w:rPr>
          <w:rFonts w:hint="default" w:ascii="黑体" w:hAnsi="Times New Roman" w:eastAsia="黑体" w:cs="黑体"/>
          <w:kern w:val="0"/>
          <w:sz w:val="32"/>
          <w:szCs w:val="32"/>
          <w:lang w:val="en-US" w:eastAsia="zh-CN"/>
        </w:rPr>
      </w:pPr>
      <w:bookmarkStart w:id="49" w:name="_Toc32602"/>
      <w:r>
        <w:rPr>
          <w:rFonts w:hint="eastAsia" w:ascii="黑体" w:hAnsi="Times New Roman" w:eastAsia="黑体" w:cs="黑体"/>
          <w:kern w:val="0"/>
          <w:sz w:val="32"/>
          <w:szCs w:val="32"/>
          <w:lang w:val="en-US" w:eastAsia="zh-CN"/>
        </w:rPr>
        <w:t>五</w:t>
      </w:r>
      <w:r>
        <w:rPr>
          <w:rFonts w:hint="eastAsia" w:ascii="黑体" w:hAnsi="Times New Roman" w:eastAsia="黑体" w:cs="黑体"/>
          <w:kern w:val="0"/>
          <w:sz w:val="32"/>
          <w:szCs w:val="32"/>
        </w:rPr>
        <w:t>、施工</w:t>
      </w:r>
      <w:r>
        <w:rPr>
          <w:rFonts w:hint="eastAsia" w:ascii="黑体" w:hAnsi="Times New Roman" w:eastAsia="黑体" w:cs="黑体"/>
          <w:kern w:val="0"/>
          <w:sz w:val="32"/>
          <w:szCs w:val="32"/>
          <w:lang w:val="en-US" w:eastAsia="zh-CN"/>
        </w:rPr>
        <w:t>安全保证措施</w:t>
      </w:r>
      <w:bookmarkEnd w:id="49"/>
    </w:p>
    <w:p>
      <w:pPr>
        <w:spacing w:line="360" w:lineRule="auto"/>
        <w:outlineLvl w:val="1"/>
        <w:rPr>
          <w:rFonts w:hint="eastAsia" w:ascii="宋体" w:hAnsi="宋体" w:eastAsia="宋体" w:cs="Times New Roman"/>
          <w:b/>
          <w:sz w:val="24"/>
          <w:szCs w:val="22"/>
          <w:lang w:val="en-US" w:eastAsia="zh-CN"/>
        </w:rPr>
      </w:pPr>
      <w:bookmarkStart w:id="50" w:name="_Toc18691"/>
      <w:r>
        <w:rPr>
          <w:rFonts w:hint="eastAsia" w:ascii="宋体" w:hAnsi="宋体" w:eastAsia="宋体" w:cs="Times New Roman"/>
          <w:b/>
          <w:sz w:val="24"/>
          <w:szCs w:val="22"/>
          <w:lang w:val="en-US" w:eastAsia="zh-CN"/>
        </w:rPr>
        <w:t>5.1 风险控制主要措施</w:t>
      </w:r>
      <w:bookmarkEnd w:id="50"/>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5.1.1 施工准备阶段安全风险控制措施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5.1.1.1 </w:t>
      </w:r>
      <w:r>
        <w:rPr>
          <w:rFonts w:hint="default" w:ascii="Times New Roman" w:hAnsi="Times New Roman" w:eastAsia="宋体" w:cs="Times New Roman"/>
          <w:sz w:val="24"/>
          <w:szCs w:val="28"/>
          <w:lang w:val="en-US" w:eastAsia="zh-CN"/>
        </w:rPr>
        <w:t>架线施工前，项目技术部门必须完成《架线施工作业指导书》、《导地线连接施工作业指导书》的编审批。</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5.1.1.2 本方案</w:t>
      </w:r>
      <w:r>
        <w:rPr>
          <w:rFonts w:hint="default" w:ascii="Times New Roman" w:hAnsi="Times New Roman" w:eastAsia="宋体" w:cs="Times New Roman"/>
          <w:sz w:val="24"/>
          <w:szCs w:val="28"/>
          <w:lang w:val="en-US" w:eastAsia="zh-CN"/>
        </w:rPr>
        <w:t>架线施工属于</w:t>
      </w:r>
      <w:r>
        <w:rPr>
          <w:rFonts w:hint="eastAsia" w:ascii="Times New Roman" w:hAnsi="Times New Roman" w:eastAsia="宋体" w:cs="Times New Roman"/>
          <w:sz w:val="24"/>
          <w:szCs w:val="28"/>
          <w:lang w:val="en-US" w:eastAsia="zh-CN"/>
        </w:rPr>
        <w:t>中</w:t>
      </w:r>
      <w:r>
        <w:rPr>
          <w:rFonts w:hint="default" w:ascii="Times New Roman" w:hAnsi="Times New Roman" w:eastAsia="宋体" w:cs="Times New Roman"/>
          <w:sz w:val="24"/>
          <w:szCs w:val="28"/>
          <w:lang w:val="en-US" w:eastAsia="zh-CN"/>
        </w:rPr>
        <w:t>风险，作业前，按规定办理《电网工程安全施工作业票》。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5.1.1.3 </w:t>
      </w:r>
      <w:r>
        <w:rPr>
          <w:rFonts w:hint="default" w:ascii="Times New Roman" w:hAnsi="Times New Roman" w:eastAsia="宋体" w:cs="Times New Roman"/>
          <w:sz w:val="24"/>
          <w:szCs w:val="28"/>
          <w:lang w:val="en-US" w:eastAsia="zh-CN"/>
        </w:rPr>
        <w:t>向所有参加施工作业人员进行安全技术交底，指明作业过程中的危险点及安全注意事项。接受交底人员在交底记录上签字。</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5.1.1.4 </w:t>
      </w:r>
      <w:r>
        <w:rPr>
          <w:rFonts w:hint="default" w:ascii="Times New Roman" w:hAnsi="Times New Roman" w:eastAsia="宋体" w:cs="Times New Roman"/>
          <w:sz w:val="24"/>
          <w:szCs w:val="28"/>
          <w:lang w:val="en-US" w:eastAsia="zh-CN"/>
        </w:rPr>
        <w:t>施工人员熟悉施工区域内的环境。线路通道内凡设计规定应拆除的房屋和改迁的电力线、通讯线等影响架线的设施应在架线前处理完毕。作业前，清除影响架线施工的障碍物，如无法清除时应采取其他安全措施。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5.1.1.5 </w:t>
      </w:r>
      <w:r>
        <w:rPr>
          <w:rFonts w:hint="default" w:ascii="Times New Roman" w:hAnsi="Times New Roman" w:eastAsia="宋体" w:cs="Times New Roman"/>
          <w:sz w:val="24"/>
          <w:szCs w:val="28"/>
          <w:lang w:val="en-US" w:eastAsia="zh-CN"/>
        </w:rPr>
        <w:t>核对金具的规格、数量、尺寸，并按施工图进行试组装；接续管和耐张线夹应用卡尺检查其内、外径等尺寸，外观检查不得有裂纹、砂眼、气孔等缺陷。</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5.1.1.6 </w:t>
      </w:r>
      <w:r>
        <w:rPr>
          <w:rFonts w:hint="default" w:ascii="Times New Roman" w:hAnsi="Times New Roman" w:eastAsia="宋体" w:cs="Times New Roman"/>
          <w:sz w:val="24"/>
          <w:szCs w:val="28"/>
          <w:lang w:val="en-US" w:eastAsia="zh-CN"/>
        </w:rPr>
        <w:t>运达现场的绝缘子除型号、颜色、数量等应符合设计要求外，尚应进行下列质量检查。</w:t>
      </w:r>
      <w:bookmarkStart w:id="51" w:name="_Toc358627577"/>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① </w:t>
      </w:r>
      <w:r>
        <w:rPr>
          <w:rFonts w:hint="default" w:ascii="Times New Roman" w:hAnsi="Times New Roman" w:eastAsia="宋体" w:cs="Times New Roman"/>
          <w:sz w:val="24"/>
          <w:szCs w:val="28"/>
          <w:lang w:val="en-US" w:eastAsia="zh-CN"/>
        </w:rPr>
        <w:t>钢帽、球头与绝缘体间的胶合应牢固，在安装锁紧销的情况下，球头不得自碗头中脱出。</w:t>
      </w:r>
      <w:bookmarkEnd w:id="51"/>
      <w:bookmarkStart w:id="52" w:name="_Toc358627578"/>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② </w:t>
      </w:r>
      <w:r>
        <w:rPr>
          <w:rFonts w:hint="default" w:ascii="Times New Roman" w:hAnsi="Times New Roman" w:eastAsia="宋体" w:cs="Times New Roman"/>
          <w:sz w:val="24"/>
          <w:szCs w:val="28"/>
          <w:lang w:val="en-US" w:eastAsia="zh-CN"/>
        </w:rPr>
        <w:t>钢帽、球头不得有裂纹和弯曲，镀锌应完好。</w:t>
      </w:r>
      <w:bookmarkEnd w:id="52"/>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③ </w:t>
      </w:r>
      <w:r>
        <w:rPr>
          <w:rFonts w:hint="default" w:ascii="Times New Roman" w:hAnsi="Times New Roman" w:eastAsia="宋体" w:cs="Times New Roman"/>
          <w:sz w:val="24"/>
          <w:szCs w:val="28"/>
          <w:lang w:val="en-US" w:eastAsia="zh-CN"/>
        </w:rPr>
        <w:t>绝缘子表面不得有裂纹及破损。</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5.1.1.7 </w:t>
      </w:r>
      <w:r>
        <w:rPr>
          <w:rFonts w:hint="default" w:ascii="Times New Roman" w:hAnsi="Times New Roman" w:eastAsia="宋体" w:cs="Times New Roman"/>
          <w:sz w:val="24"/>
          <w:szCs w:val="28"/>
          <w:lang w:val="en-US" w:eastAsia="zh-CN"/>
        </w:rPr>
        <w:t>架线开始前所有的受力工器具按要求进行检验。特别是钢丝绳连接套、各种连接器的插接式绳扣等放线受力体系中的薄弱环节，每次使用前均应严格检查，按规定方式安装和使用。并按DL/T875规定定期作荷载试验。架线施工所所使用的工器具应符合下列要求。</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① </w:t>
      </w:r>
      <w:r>
        <w:rPr>
          <w:rFonts w:hint="default" w:ascii="Times New Roman" w:hAnsi="Times New Roman" w:eastAsia="宋体" w:cs="Times New Roman"/>
          <w:sz w:val="24"/>
          <w:szCs w:val="28"/>
          <w:lang w:val="en-US" w:eastAsia="zh-CN"/>
        </w:rPr>
        <w:t>现场使用的经纬仪、游标卡尺等各种表计应经检验合格并在有效期内。</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② </w:t>
      </w:r>
      <w:r>
        <w:rPr>
          <w:rFonts w:hint="default" w:ascii="Times New Roman" w:hAnsi="Times New Roman" w:eastAsia="宋体" w:cs="Times New Roman"/>
          <w:sz w:val="24"/>
          <w:szCs w:val="28"/>
          <w:lang w:val="en-US" w:eastAsia="zh-CN"/>
        </w:rPr>
        <w:t>使用的各种索具、连接器、起重滑车、卡线器、葫芦、卸扣等起重工器具必须经检验合格并在有效期内使用。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③ </w:t>
      </w:r>
      <w:r>
        <w:rPr>
          <w:rFonts w:hint="default" w:ascii="Times New Roman" w:hAnsi="Times New Roman" w:eastAsia="宋体" w:cs="Times New Roman"/>
          <w:sz w:val="24"/>
          <w:szCs w:val="28"/>
          <w:lang w:val="en-US" w:eastAsia="zh-CN"/>
        </w:rPr>
        <w:t>放线滑车应转动灵活、不磨边、包胶完好，使用中滑轮轴螺帽紧固，轴承盖板螺栓坚固，锁紧销齐全。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④ </w:t>
      </w:r>
      <w:r>
        <w:rPr>
          <w:rFonts w:hint="default" w:ascii="Times New Roman" w:hAnsi="Times New Roman" w:eastAsia="宋体" w:cs="Times New Roman"/>
          <w:sz w:val="24"/>
          <w:szCs w:val="28"/>
          <w:lang w:val="en-US" w:eastAsia="zh-CN"/>
        </w:rPr>
        <w:t>牵引设备应经保养、试车后运抵施工现场，开牵前先进行空载运转试验。</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⑤ </w:t>
      </w:r>
      <w:r>
        <w:rPr>
          <w:rFonts w:hint="default" w:ascii="Times New Roman" w:hAnsi="Times New Roman" w:eastAsia="宋体" w:cs="Times New Roman"/>
          <w:sz w:val="24"/>
          <w:szCs w:val="28"/>
          <w:lang w:val="en-US" w:eastAsia="zh-CN"/>
        </w:rPr>
        <w:t>运达现场的钢丝绳不得有断股、腐蚀、硬弯、打结、磨损等情况。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5.1.1.8 </w:t>
      </w:r>
      <w:r>
        <w:rPr>
          <w:rFonts w:hint="default" w:ascii="Times New Roman" w:hAnsi="Times New Roman" w:eastAsia="宋体" w:cs="Times New Roman"/>
          <w:sz w:val="24"/>
          <w:szCs w:val="28"/>
          <w:lang w:val="en-US" w:eastAsia="zh-CN"/>
        </w:rPr>
        <w:t>公路搭设跨越架。简易公路等跨越处施工时应派专人看守，在暂停施工时应采取防止导地线意外坠落的措施。</w:t>
      </w:r>
      <w:bookmarkStart w:id="53" w:name="_Toc358627579"/>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5.1.1.9 </w:t>
      </w:r>
      <w:r>
        <w:rPr>
          <w:rFonts w:hint="default" w:ascii="Times New Roman" w:hAnsi="Times New Roman" w:eastAsia="宋体" w:cs="Times New Roman"/>
          <w:sz w:val="24"/>
          <w:szCs w:val="28"/>
          <w:lang w:val="en-US" w:eastAsia="zh-CN"/>
        </w:rPr>
        <w:t>在架线前，必须按验收规范要求对导地线连接进行试压和强度试验，试验合格后应编制详尽的《导地线连接施工作业指导书》，用以指导架线的压接施工。</w:t>
      </w:r>
      <w:bookmarkEnd w:id="53"/>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5.1.1.10 </w:t>
      </w:r>
      <w:r>
        <w:rPr>
          <w:rFonts w:hint="default" w:ascii="Times New Roman" w:hAnsi="Times New Roman" w:eastAsia="宋体" w:cs="Times New Roman"/>
          <w:sz w:val="24"/>
          <w:szCs w:val="28"/>
          <w:lang w:val="en-US" w:eastAsia="zh-CN"/>
        </w:rPr>
        <w:t>按安全文明施工规定，平整布置现场；按方案要求挖好地锚坑，挖好马道，排除积水，埋设地锚。</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 xml:space="preserve">5.1.2 </w:t>
      </w:r>
      <w:r>
        <w:rPr>
          <w:rFonts w:hint="default" w:ascii="Times New Roman" w:hAnsi="Times New Roman" w:eastAsia="宋体" w:cs="Times New Roman"/>
          <w:b/>
          <w:bCs/>
          <w:sz w:val="24"/>
          <w:szCs w:val="28"/>
          <w:lang w:val="en-US" w:eastAsia="zh-CN"/>
        </w:rPr>
        <w:t>施工阶段安全风险控制措施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5.1.2.1 </w:t>
      </w:r>
      <w:r>
        <w:rPr>
          <w:rFonts w:hint="default" w:ascii="Times New Roman" w:hAnsi="Times New Roman" w:eastAsia="宋体" w:cs="Times New Roman"/>
          <w:sz w:val="24"/>
          <w:szCs w:val="28"/>
          <w:lang w:val="en-US" w:eastAsia="zh-CN"/>
        </w:rPr>
        <w:t>导地线展放</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① </w:t>
      </w:r>
      <w:r>
        <w:rPr>
          <w:rFonts w:hint="default" w:ascii="Times New Roman" w:hAnsi="Times New Roman" w:eastAsia="宋体" w:cs="Times New Roman"/>
          <w:sz w:val="24"/>
          <w:szCs w:val="28"/>
          <w:lang w:val="en-US" w:eastAsia="zh-CN"/>
        </w:rPr>
        <w:t>通讯缺岗及雷雨天不得牵放作业。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② </w:t>
      </w:r>
      <w:r>
        <w:rPr>
          <w:rFonts w:hint="default" w:ascii="Times New Roman" w:hAnsi="Times New Roman" w:eastAsia="宋体" w:cs="Times New Roman"/>
          <w:sz w:val="24"/>
          <w:szCs w:val="28"/>
          <w:lang w:val="en-US" w:eastAsia="zh-CN"/>
        </w:rPr>
        <w:t>导地线盘展放时，线轴支撑应平衡牢固并有可靠的刹车装置，线头一律从线轴上方引出。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③ </w:t>
      </w:r>
      <w:r>
        <w:rPr>
          <w:rFonts w:hint="default" w:ascii="Times New Roman" w:hAnsi="Times New Roman" w:eastAsia="宋体" w:cs="Times New Roman"/>
          <w:sz w:val="24"/>
          <w:szCs w:val="28"/>
          <w:lang w:val="en-US" w:eastAsia="zh-CN"/>
        </w:rPr>
        <w:t>展放时须保证导线最低点距地物的距离。</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④ </w:t>
      </w:r>
      <w:r>
        <w:rPr>
          <w:rFonts w:hint="default" w:ascii="Times New Roman" w:hAnsi="Times New Roman" w:eastAsia="宋体" w:cs="Times New Roman"/>
          <w:sz w:val="24"/>
          <w:szCs w:val="28"/>
          <w:lang w:val="en-US" w:eastAsia="zh-CN"/>
        </w:rPr>
        <w:t>导地线及牵引绳被卡住时，应用工具处理，不能直接用手处理，处理人员不得站在线弯内侧。</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⑤ </w:t>
      </w:r>
      <w:r>
        <w:rPr>
          <w:rFonts w:hint="default" w:ascii="Times New Roman" w:hAnsi="Times New Roman" w:eastAsia="宋体" w:cs="Times New Roman"/>
          <w:sz w:val="24"/>
          <w:szCs w:val="28"/>
          <w:lang w:val="en-US" w:eastAsia="zh-CN"/>
        </w:rPr>
        <w:t>升空作业时必须使用压线装置，严禁直接使用人力压线。</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⑥ </w:t>
      </w:r>
      <w:r>
        <w:rPr>
          <w:rFonts w:hint="default" w:ascii="Times New Roman" w:hAnsi="Times New Roman" w:eastAsia="宋体" w:cs="Times New Roman"/>
          <w:sz w:val="24"/>
          <w:szCs w:val="28"/>
          <w:lang w:val="en-US" w:eastAsia="zh-CN"/>
        </w:rPr>
        <w:t>压线滑车应设控制绳，压线钢丝绳应有足够长度，钢丝绳回松应缓慢。</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⑦ </w:t>
      </w:r>
      <w:r>
        <w:rPr>
          <w:rFonts w:hint="default" w:ascii="Times New Roman" w:hAnsi="Times New Roman" w:eastAsia="宋体" w:cs="Times New Roman"/>
          <w:sz w:val="24"/>
          <w:szCs w:val="28"/>
          <w:lang w:val="en-US" w:eastAsia="zh-CN"/>
        </w:rPr>
        <w:t>紧线用卡线器的规格必须与线材规格匹配，为防止跑线必须使用双卡线器。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⑧ </w:t>
      </w:r>
      <w:r>
        <w:rPr>
          <w:rFonts w:hint="default" w:ascii="Times New Roman" w:hAnsi="Times New Roman" w:eastAsia="宋体" w:cs="Times New Roman"/>
          <w:sz w:val="24"/>
          <w:szCs w:val="28"/>
          <w:lang w:val="en-US" w:eastAsia="zh-CN"/>
        </w:rPr>
        <w:t>接到任何岗位发出的停机信号时，均必须立即停止牵引。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⑨ </w:t>
      </w:r>
      <w:r>
        <w:rPr>
          <w:rFonts w:hint="default" w:ascii="Times New Roman" w:hAnsi="Times New Roman" w:eastAsia="宋体" w:cs="Times New Roman"/>
          <w:sz w:val="24"/>
          <w:szCs w:val="28"/>
          <w:lang w:val="en-US" w:eastAsia="zh-CN"/>
        </w:rPr>
        <w:t>牵到位后在牵张场两端进行导线地面临锚，线端进行双临锚。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5.1.2.2 </w:t>
      </w:r>
      <w:r>
        <w:rPr>
          <w:rFonts w:hint="default" w:ascii="Times New Roman" w:hAnsi="Times New Roman" w:eastAsia="宋体" w:cs="Times New Roman"/>
          <w:sz w:val="24"/>
          <w:szCs w:val="28"/>
          <w:lang w:val="en-US" w:eastAsia="zh-CN"/>
        </w:rPr>
        <w:t>导地线紧挂线</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① </w:t>
      </w:r>
      <w:r>
        <w:rPr>
          <w:rFonts w:hint="default" w:ascii="Times New Roman" w:hAnsi="Times New Roman" w:eastAsia="宋体" w:cs="Times New Roman"/>
          <w:sz w:val="24"/>
          <w:szCs w:val="28"/>
          <w:lang w:val="en-US" w:eastAsia="zh-CN"/>
        </w:rPr>
        <w:t>操作人员需上导线作业时，应查明导线两端是否有可靠临锚；紧线过程中严禁登上导地线。</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② </w:t>
      </w:r>
      <w:r>
        <w:rPr>
          <w:rFonts w:hint="default" w:ascii="Times New Roman" w:hAnsi="Times New Roman" w:eastAsia="宋体" w:cs="Times New Roman"/>
          <w:sz w:val="24"/>
          <w:szCs w:val="28"/>
          <w:lang w:val="en-US" w:eastAsia="zh-CN"/>
        </w:rPr>
        <w:t>紧线完毕，地面临锚完成后，应及时设置过轮临锚，过轮临锚不应过紧，应与地面临锚同时受力；过轮临锚对地夹角不大于20度。</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③ </w:t>
      </w:r>
      <w:r>
        <w:rPr>
          <w:rFonts w:hint="default" w:ascii="Times New Roman" w:hAnsi="Times New Roman" w:eastAsia="宋体" w:cs="Times New Roman"/>
          <w:sz w:val="24"/>
          <w:szCs w:val="28"/>
          <w:lang w:val="en-US" w:eastAsia="zh-CN"/>
        </w:rPr>
        <w:t>紧线前应重点检查现场布置、地锚埋设、工器具选用及连接、导地线接续管的位置、导地线有无混绞情况。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④ </w:t>
      </w:r>
      <w:r>
        <w:rPr>
          <w:rFonts w:hint="default" w:ascii="Times New Roman" w:hAnsi="Times New Roman" w:eastAsia="宋体" w:cs="Times New Roman"/>
          <w:sz w:val="24"/>
          <w:szCs w:val="28"/>
          <w:lang w:val="en-US" w:eastAsia="zh-CN"/>
        </w:rPr>
        <w:t>挂线时，当连接金具靠近挂线点时应停止牵引，然后作业人员方可从安全位置到挂线点操作。挂线后应缓慢回松牵引绳，在调整拉线的同时应观察耐张金具串和杆塔的受力变形情况。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⑤ </w:t>
      </w:r>
      <w:r>
        <w:rPr>
          <w:rFonts w:hint="default" w:ascii="Times New Roman" w:hAnsi="Times New Roman" w:eastAsia="宋体" w:cs="Times New Roman"/>
          <w:sz w:val="24"/>
          <w:szCs w:val="28"/>
          <w:lang w:val="en-US" w:eastAsia="zh-CN"/>
        </w:rPr>
        <w:t>耐张塔单侧挂线时，需在耐张塔的导线横担及地线顶架反侧打设临时拉线。</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⑥ </w:t>
      </w:r>
      <w:r>
        <w:rPr>
          <w:rFonts w:hint="default" w:ascii="Times New Roman" w:hAnsi="Times New Roman" w:eastAsia="宋体" w:cs="Times New Roman"/>
          <w:sz w:val="24"/>
          <w:szCs w:val="28"/>
          <w:lang w:val="en-US" w:eastAsia="zh-CN"/>
        </w:rPr>
        <w:t>临时拉线对地夹角不大于45度；临时拉线与同侧线路方向平行打设。</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5.1.2.3 </w:t>
      </w:r>
      <w:r>
        <w:rPr>
          <w:rFonts w:hint="default" w:ascii="Times New Roman" w:hAnsi="Times New Roman" w:eastAsia="宋体" w:cs="Times New Roman"/>
          <w:sz w:val="24"/>
          <w:szCs w:val="28"/>
          <w:lang w:val="en-US" w:eastAsia="zh-CN"/>
        </w:rPr>
        <w:t>附件安装</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① </w:t>
      </w:r>
      <w:r>
        <w:rPr>
          <w:rFonts w:hint="default" w:ascii="Times New Roman" w:hAnsi="Times New Roman" w:eastAsia="宋体" w:cs="Times New Roman"/>
          <w:sz w:val="24"/>
          <w:szCs w:val="28"/>
          <w:lang w:val="en-US" w:eastAsia="zh-CN"/>
        </w:rPr>
        <w:t>附件安装过程中特别是重要交叉跨越处要做好二道保护，即用高强度软索对导线进行保险；</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② </w:t>
      </w:r>
      <w:r>
        <w:rPr>
          <w:rFonts w:hint="default" w:ascii="Times New Roman" w:hAnsi="Times New Roman" w:eastAsia="宋体" w:cs="Times New Roman"/>
          <w:sz w:val="24"/>
          <w:szCs w:val="28"/>
          <w:lang w:val="en-US" w:eastAsia="zh-CN"/>
        </w:rPr>
        <w:t>正在进行平衡挂线作业的导线，不得同时在该线其他部位进行其他作业；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③ </w:t>
      </w:r>
      <w:r>
        <w:rPr>
          <w:rFonts w:hint="default" w:ascii="Times New Roman" w:hAnsi="Times New Roman" w:eastAsia="宋体" w:cs="Times New Roman"/>
          <w:sz w:val="24"/>
          <w:szCs w:val="28"/>
          <w:lang w:val="en-US" w:eastAsia="zh-CN"/>
        </w:rPr>
        <w:t>相邻杆塔避免同时在同一极线安装直线附件；</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④ </w:t>
      </w:r>
      <w:r>
        <w:rPr>
          <w:rFonts w:hint="default" w:ascii="Times New Roman" w:hAnsi="Times New Roman" w:eastAsia="宋体" w:cs="Times New Roman"/>
          <w:sz w:val="24"/>
          <w:szCs w:val="28"/>
          <w:lang w:val="en-US" w:eastAsia="zh-CN"/>
        </w:rPr>
        <w:t>同塔避免同时在同一垂直面上进行双层或多层作业；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 xml:space="preserve">⑤ </w:t>
      </w:r>
      <w:r>
        <w:rPr>
          <w:rFonts w:hint="default" w:ascii="Times New Roman" w:hAnsi="Times New Roman" w:eastAsia="宋体" w:cs="Times New Roman"/>
          <w:sz w:val="24"/>
          <w:szCs w:val="28"/>
          <w:lang w:val="en-US" w:eastAsia="zh-CN"/>
        </w:rPr>
        <w:t>施工人员附件安装，严禁踩踏合成绝缘子串，上下合成绝缘子应用12米软梯，在横担上挂好速差保护器，头子上接个人安全绳后挂于施工人员个人安全带上，以防感应电伤害。</w:t>
      </w:r>
    </w:p>
    <w:p>
      <w:pPr>
        <w:spacing w:line="360" w:lineRule="auto"/>
        <w:outlineLvl w:val="1"/>
        <w:rPr>
          <w:rFonts w:hint="default" w:ascii="宋体" w:hAnsi="宋体" w:eastAsia="宋体" w:cs="Times New Roman"/>
          <w:b/>
          <w:sz w:val="24"/>
          <w:szCs w:val="22"/>
          <w:lang w:val="en-US" w:eastAsia="zh-CN"/>
        </w:rPr>
      </w:pPr>
      <w:bookmarkStart w:id="54" w:name="_Toc10570"/>
      <w:r>
        <w:rPr>
          <w:rFonts w:hint="eastAsia" w:ascii="宋体" w:hAnsi="宋体" w:eastAsia="宋体" w:cs="Times New Roman"/>
          <w:b/>
          <w:sz w:val="24"/>
          <w:szCs w:val="22"/>
          <w:lang w:val="en-US" w:eastAsia="zh-CN"/>
        </w:rPr>
        <w:t>5.2 组织</w:t>
      </w:r>
      <w:r>
        <w:rPr>
          <w:rFonts w:hint="eastAsia" w:ascii="宋体" w:hAnsi="宋体" w:cs="Times New Roman"/>
          <w:b/>
          <w:sz w:val="24"/>
          <w:szCs w:val="22"/>
          <w:lang w:val="en-US" w:eastAsia="zh-CN"/>
        </w:rPr>
        <w:t>保障</w:t>
      </w:r>
      <w:r>
        <w:rPr>
          <w:rFonts w:hint="eastAsia" w:ascii="宋体" w:hAnsi="宋体" w:eastAsia="宋体" w:cs="Times New Roman"/>
          <w:b/>
          <w:sz w:val="24"/>
          <w:szCs w:val="22"/>
          <w:lang w:val="en-US" w:eastAsia="zh-CN"/>
        </w:rPr>
        <w:t>措施</w:t>
      </w:r>
      <w:bookmarkEnd w:id="54"/>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5.2.1 项目部安全组织机构图：</w:t>
      </w:r>
    </w:p>
    <w:p>
      <w:pPr>
        <w:pStyle w:val="5"/>
        <w:spacing w:before="12"/>
        <w:rPr>
          <w:b/>
          <w:sz w:val="22"/>
          <w:szCs w:val="21"/>
        </w:rPr>
      </w:pPr>
    </w:p>
    <w:p>
      <w:pPr>
        <w:pStyle w:val="5"/>
        <w:spacing w:before="12"/>
        <w:rPr>
          <w:b/>
          <w:sz w:val="27"/>
        </w:rPr>
      </w:pPr>
    </w:p>
    <w:p>
      <w:pPr>
        <w:pStyle w:val="5"/>
        <w:spacing w:before="12"/>
        <w:rPr>
          <w:b/>
          <w:sz w:val="27"/>
        </w:rPr>
      </w:pPr>
      <w:r>
        <w:rPr>
          <w:rFonts w:hint="eastAsia" w:ascii="宋体" w:hAnsi="宋体"/>
          <w:sz w:val="24"/>
        </w:rPr>
        <mc:AlternateContent>
          <mc:Choice Requires="wps">
            <w:drawing>
              <wp:anchor distT="0" distB="0" distL="114300" distR="114300" simplePos="0" relativeHeight="251668480" behindDoc="0" locked="0" layoutInCell="1" allowOverlap="1">
                <wp:simplePos x="0" y="0"/>
                <wp:positionH relativeFrom="column">
                  <wp:posOffset>2442845</wp:posOffset>
                </wp:positionH>
                <wp:positionV relativeFrom="paragraph">
                  <wp:posOffset>-596900</wp:posOffset>
                </wp:positionV>
                <wp:extent cx="1064895" cy="490220"/>
                <wp:effectExtent l="4445" t="4445" r="12700" b="8255"/>
                <wp:wrapNone/>
                <wp:docPr id="115" name="_s7615"/>
                <wp:cNvGraphicFramePr/>
                <a:graphic xmlns:a="http://schemas.openxmlformats.org/drawingml/2006/main">
                  <a:graphicData uri="http://schemas.microsoft.com/office/word/2010/wordprocessingShape">
                    <wps:wsp>
                      <wps:cNvSpPr/>
                      <wps:spPr>
                        <a:xfrm>
                          <a:off x="0" y="0"/>
                          <a:ext cx="1064895" cy="4902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pPr>
                              <w:jc w:val="center"/>
                              <w:rPr>
                                <w:rFonts w:hint="eastAsia"/>
                                <w:sz w:val="24"/>
                                <w:szCs w:val="24"/>
                              </w:rPr>
                            </w:pPr>
                            <w:r>
                              <w:rPr>
                                <w:rFonts w:hint="eastAsia"/>
                                <w:sz w:val="24"/>
                                <w:szCs w:val="24"/>
                              </w:rPr>
                              <w:t>项目经理</w:t>
                            </w:r>
                          </w:p>
                          <w:p>
                            <w:pPr>
                              <w:jc w:val="center"/>
                              <w:rPr>
                                <w:rFonts w:hint="eastAsia" w:eastAsia="宋体"/>
                                <w:color w:val="000000"/>
                                <w:szCs w:val="21"/>
                                <w:lang w:eastAsia="zh-CN"/>
                              </w:rPr>
                            </w:pPr>
                            <w:r>
                              <w:rPr>
                                <w:rFonts w:hint="eastAsia"/>
                                <w:color w:val="000000"/>
                                <w:szCs w:val="21"/>
                                <w:lang w:val="en-US" w:eastAsia="zh-CN"/>
                              </w:rPr>
                              <w:t>曾志伟</w:t>
                            </w:r>
                          </w:p>
                        </w:txbxContent>
                      </wps:txbx>
                      <wps:bodyPr wrap="square" lIns="44167" tIns="22083" rIns="44167" bIns="22083" anchor="ctr" anchorCtr="0" upright="1">
                        <a:spAutoFit/>
                      </wps:bodyPr>
                    </wps:wsp>
                  </a:graphicData>
                </a:graphic>
              </wp:anchor>
            </w:drawing>
          </mc:Choice>
          <mc:Fallback>
            <w:pict>
              <v:roundrect id="_s7615" o:spid="_x0000_s1026" o:spt="2" style="position:absolute;left:0pt;margin-left:192.35pt;margin-top:-47pt;height:38.6pt;width:83.85pt;z-index:251668480;v-text-anchor:middle;mso-width-relative:page;mso-height-relative:page;" fillcolor="#BBE0E3" filled="t" stroked="t" coordsize="21600,21600" arcsize="0.166666666666667" o:gfxdata="UEsDBAoAAAAAAIdO4kAAAAAAAAAAAAAAAAAEAAAAZHJzL1BLAwQUAAAACACHTuJA2rZNRNkAAAAL&#10;AQAADwAAAGRycy9kb3ducmV2LnhtbE2PTU/DMAyG75P4D5GRuG3p10YpTSeBxI0DKwiJW9aattA4&#10;UZOt5d/jneBo+9Hr5y33ixnFGSc/WFIQbyIQSI1tB+oUvL0+rXMQPmhq9WgJFfygh311tSp10dqZ&#10;DniuQyc4hHyhFfQhuEJK3/RotN9Yh8S3TzsZHXicOtlOeuZwM8okinbS6IH4Q68dPvbYfNcno8At&#10;D7k0h+eUXpKU3Pvs7Ff9odTNdRzdgwi4hD8YLvqsDhU7He2JWi9GBWme3TKqYH2XcSkmttskA3Hk&#10;TbzLQVal/N+h+gVQSwMEFAAAAAgAh07iQEFZBLdKAgAAxwQAAA4AAABkcnMvZTJvRG9jLnhtbK1U&#10;TW/bMAy9D9h/EHRfbKdpmhhxirVJhwHDVqzbeVAk2dagr0lynPz7UbKXpt0OOSwHh7TIp8dH0qvb&#10;g5Joz50XRle4mOQYcU0NE7qp8PdvD+8WGPlANCPSaF7hI/f4dv32zaq3JZ+a1kjGHQIQ7cveVrgN&#10;wZZZ5mnLFfETY7mGw9o4RQK4rsmYIz2gK5lN83ye9cYx6wzl3sPbzXCIR0R3CaCpa0H5xtBOcR0G&#10;VMclCVCSb4X1eJ3Y1jWn4Utdex6QrDBUGtITLgF7F5/ZekXKxhHbCjpSIJdQeFWTIkLDpSeoDQkE&#10;dU78BaUEdcabOkyoUdlQSFIEqijyV9o8tcTyVAtI7e1JdP//YOnn/aNDgsEkFNcYaaKg5T/8zRw8&#10;0Ka3voSQJ/voRs+DGQs91E7FfygBHZKex5Oe/BAQhZdFPp8tlgBL4Wy2zKfTJHj2nG2dDx+4USga&#10;FXam0+wrNC1pSfaffEiispEYYT8xqpWEFu2JRMV8Pr+JNAFxDAbrD2bM9EYK9iCkTI5rdvfSIUit&#10;8N3dNt9ejckvwqRGfYWX19NInMCE1zBZYCoLKnndJG4vMvw5cJ5+/wKOxDbEtwOBhBDDSNlywraa&#10;oXC0oL6GtcORguIMI8lhS6OVIgMR8pJIkEFq0CX2b+hYtMJhdxjbuDPsCI3vYfKhqF8dcXCn/Khh&#10;tGazAlRFITnQssUVRu78ZHd+QjRtDSwUDQ6jwbkPw4J11ommhbYWg2T2fRfMgwixYZHOwGF0YL5T&#10;H8ddjAt07qeo5+/P+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atk1E2QAAAAsBAAAPAAAAAAAA&#10;AAEAIAAAACIAAABkcnMvZG93bnJldi54bWxQSwECFAAUAAAACACHTuJAQVkEt0oCAADHBAAADgAA&#10;AAAAAAABACAAAAAoAQAAZHJzL2Uyb0RvYy54bWxQSwUGAAAAAAYABgBZAQAA5AUAAAAA&#10;">
                <v:fill on="t" focussize="0,0"/>
                <v:stroke color="#000000" joinstyle="round"/>
                <v:imagedata o:title=""/>
                <o:lock v:ext="edit" aspectratio="f"/>
                <v:textbox inset="3.47771653543307pt,0.0241502624671916in,3.47771653543307pt,0.0241502624671916in" style="mso-fit-shape-to-text:t;">
                  <w:txbxContent>
                    <w:p>
                      <w:pPr>
                        <w:jc w:val="center"/>
                        <w:rPr>
                          <w:rFonts w:hint="eastAsia"/>
                          <w:sz w:val="24"/>
                          <w:szCs w:val="24"/>
                        </w:rPr>
                      </w:pPr>
                      <w:r>
                        <w:rPr>
                          <w:rFonts w:hint="eastAsia"/>
                          <w:sz w:val="24"/>
                          <w:szCs w:val="24"/>
                        </w:rPr>
                        <w:t>项目经理</w:t>
                      </w:r>
                    </w:p>
                    <w:p>
                      <w:pPr>
                        <w:jc w:val="center"/>
                        <w:rPr>
                          <w:rFonts w:hint="eastAsia" w:eastAsia="宋体"/>
                          <w:color w:val="000000"/>
                          <w:szCs w:val="21"/>
                          <w:lang w:eastAsia="zh-CN"/>
                        </w:rPr>
                      </w:pPr>
                      <w:r>
                        <w:rPr>
                          <w:rFonts w:hint="eastAsia"/>
                          <w:color w:val="000000"/>
                          <w:szCs w:val="21"/>
                          <w:lang w:val="en-US" w:eastAsia="zh-CN"/>
                        </w:rPr>
                        <w:t>曾志伟</w:t>
                      </w:r>
                    </w:p>
                  </w:txbxContent>
                </v:textbox>
              </v:roundrect>
            </w:pict>
          </mc:Fallback>
        </mc:AlternateContent>
      </w:r>
      <w:r>
        <w:rPr>
          <w:rFonts w:hint="eastAsia"/>
          <w:b/>
          <w:color w:val="003366"/>
          <w:sz w:val="24"/>
        </w:rPr>
        <mc:AlternateContent>
          <mc:Choice Requires="wps">
            <w:drawing>
              <wp:anchor distT="0" distB="0" distL="114300" distR="114300" simplePos="0" relativeHeight="251670528" behindDoc="0" locked="0" layoutInCell="1" allowOverlap="1">
                <wp:simplePos x="0" y="0"/>
                <wp:positionH relativeFrom="column">
                  <wp:posOffset>3679190</wp:posOffset>
                </wp:positionH>
                <wp:positionV relativeFrom="paragraph">
                  <wp:posOffset>-190500</wp:posOffset>
                </wp:positionV>
                <wp:extent cx="932180" cy="490220"/>
                <wp:effectExtent l="4445" t="4445" r="8255" b="8255"/>
                <wp:wrapNone/>
                <wp:docPr id="117" name="_s7618"/>
                <wp:cNvGraphicFramePr/>
                <a:graphic xmlns:a="http://schemas.openxmlformats.org/drawingml/2006/main">
                  <a:graphicData uri="http://schemas.microsoft.com/office/word/2010/wordprocessingShape">
                    <wps:wsp>
                      <wps:cNvSpPr/>
                      <wps:spPr>
                        <a:xfrm>
                          <a:off x="0" y="0"/>
                          <a:ext cx="932180" cy="4902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pPr>
                              <w:jc w:val="center"/>
                              <w:rPr>
                                <w:rFonts w:hint="eastAsia"/>
                                <w:sz w:val="24"/>
                                <w:szCs w:val="24"/>
                              </w:rPr>
                            </w:pPr>
                            <w:r>
                              <w:rPr>
                                <w:rFonts w:hint="eastAsia"/>
                                <w:sz w:val="24"/>
                                <w:szCs w:val="24"/>
                              </w:rPr>
                              <w:t>项目总工</w:t>
                            </w:r>
                          </w:p>
                          <w:p>
                            <w:pPr>
                              <w:jc w:val="center"/>
                              <w:rPr>
                                <w:rFonts w:hint="eastAsia" w:eastAsia="宋体"/>
                                <w:color w:val="000000"/>
                                <w:szCs w:val="21"/>
                                <w:lang w:eastAsia="zh-CN"/>
                              </w:rPr>
                            </w:pPr>
                            <w:r>
                              <w:rPr>
                                <w:rFonts w:hint="eastAsia"/>
                                <w:color w:val="000000"/>
                                <w:szCs w:val="21"/>
                                <w:lang w:val="en-US" w:eastAsia="zh-CN"/>
                              </w:rPr>
                              <w:t>王彪</w:t>
                            </w:r>
                          </w:p>
                        </w:txbxContent>
                      </wps:txbx>
                      <wps:bodyPr wrap="square" lIns="44167" tIns="22083" rIns="44167" bIns="22083" anchor="ctr" anchorCtr="0" upright="1">
                        <a:spAutoFit/>
                      </wps:bodyPr>
                    </wps:wsp>
                  </a:graphicData>
                </a:graphic>
              </wp:anchor>
            </w:drawing>
          </mc:Choice>
          <mc:Fallback>
            <w:pict>
              <v:roundrect id="_s7618" o:spid="_x0000_s1026" o:spt="2" style="position:absolute;left:0pt;margin-left:289.7pt;margin-top:-15pt;height:38.6pt;width:73.4pt;z-index:251670528;v-text-anchor:middle;mso-width-relative:page;mso-height-relative:page;" fillcolor="#BBE0E3" filled="t" stroked="t" coordsize="21600,21600" arcsize="0.166666666666667" o:gfxdata="UEsDBAoAAAAAAIdO4kAAAAAAAAAAAAAAAAAEAAAAZHJzL1BLAwQUAAAACACHTuJAP5vomtkAAAAK&#10;AQAADwAAAGRycy9kb3ducmV2LnhtbE2PwU7DMBBE70j8g7VI3Fq7TmnaEKcSSNw40ICQenNjkwTi&#10;tRW7Tfh7lhMcV/s086bcz25gFzvG3qOC1VIAs9h402Or4O31abEFFpNGowePVsG3jbCvrq9KXRg/&#10;4cFe6tQyCsFYaAVdSqHgPDaddToufbBIvw8/Op3oHFtuRj1RuBu4FGLDne6RGjod7GNnm6/67BSE&#10;+WHL3eE5wxeZYXifgv+sj0rd3qzEPbBk5/QHw68+qUNFTid/RhPZoOAu360JVbDIBI0iIpcbCeyk&#10;YJ1L4FXJ/0+ofgBQSwMEFAAAAAgAh07iQECjmhpKAgAAxgQAAA4AAABkcnMvZTJvRG9jLnhtbK1U&#10;TY/aMBC9V+p/sHwv+YAFFhFW3QWqSlW76rbnythO4spftQ2Bf9+xk7LstgcO5RBm4pnnN29msrw7&#10;KokO3HlhdIWLUY4R19QwoZsKf/+2fTfHyAeiGZFG8wqfuMd3q7dvlp1d8NK0RjLuEIBov+hshdsQ&#10;7CLLPG25In5kLNdwWBunSADXNRlzpAN0JbMyz6dZZxyzzlDuPbxd94d4QHTXAJq6FpSvDd0rrkOP&#10;6rgkAUryrbAerxLbuuY0fKlrzwOSFYZKQ3rCJWDv4jNbLcmiccS2gg4UyDUUXtWkiNBw6RlqTQJB&#10;eyf+glKCOuNNHUbUqKwvJCkCVRT5K22eWmJ5qgWk9vYsuv9/sPTz4dEhwWASihlGmiho+Q8/mxbz&#10;qE1n/QJCnuyjGzwPZiz0WDsV/6EEdEx6ns568mNAFF7ejstiDkpTOJrc5mWZ9M6ek63z4QM3CkWj&#10;ws7sNfsKPUtSksMnH5KmbOBF2E+MaiWhQwciUTGdTmeRJSAOwWD9wYyZ3kjBtkLK5Lhm9yAdgtQK&#10;399v8s14SH4RJjXqgPpNeQPECQx4DYMFprIgktdN4vYiw18C5+n3L+BIbE182xNICDGMLFpO2EYz&#10;FE4WxNewdThSUJxhJDksabRSZCBCXhMJMkgNusT29Q2LVjjujkMXd4adoO8dDD4U9WtPHNwpP2qY&#10;rMmkAFVRSA60bD7GyF2e7C5PiKatgX2iwWHUOw+h36+9daJpoa1FL5l9vw9mK0JsWKTTcxgcGO/U&#10;x2EV4/5c+inq+fOz+g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m+ia2QAAAAoBAAAPAAAAAAAA&#10;AAEAIAAAACIAAABkcnMvZG93bnJldi54bWxQSwECFAAUAAAACACHTuJAQKOaGkoCAADGBAAADgAA&#10;AAAAAAABACAAAAAoAQAAZHJzL2Uyb0RvYy54bWxQSwUGAAAAAAYABgBZAQAA5AUAAAAA&#10;">
                <v:fill on="t" focussize="0,0"/>
                <v:stroke color="#000000" joinstyle="round"/>
                <v:imagedata o:title=""/>
                <o:lock v:ext="edit" aspectratio="f"/>
                <v:textbox inset="3.47771653543307pt,0.0241502624671916in,3.47771653543307pt,0.0241502624671916in" style="mso-fit-shape-to-text:t;">
                  <w:txbxContent>
                    <w:p>
                      <w:pPr>
                        <w:jc w:val="center"/>
                        <w:rPr>
                          <w:rFonts w:hint="eastAsia"/>
                          <w:sz w:val="24"/>
                          <w:szCs w:val="24"/>
                        </w:rPr>
                      </w:pPr>
                      <w:r>
                        <w:rPr>
                          <w:rFonts w:hint="eastAsia"/>
                          <w:sz w:val="24"/>
                          <w:szCs w:val="24"/>
                        </w:rPr>
                        <w:t>项目总工</w:t>
                      </w:r>
                    </w:p>
                    <w:p>
                      <w:pPr>
                        <w:jc w:val="center"/>
                        <w:rPr>
                          <w:rFonts w:hint="eastAsia" w:eastAsia="宋体"/>
                          <w:color w:val="000000"/>
                          <w:szCs w:val="21"/>
                          <w:lang w:eastAsia="zh-CN"/>
                        </w:rPr>
                      </w:pPr>
                      <w:r>
                        <w:rPr>
                          <w:rFonts w:hint="eastAsia"/>
                          <w:color w:val="000000"/>
                          <w:szCs w:val="21"/>
                          <w:lang w:val="en-US" w:eastAsia="zh-CN"/>
                        </w:rPr>
                        <w:t>王彪</w:t>
                      </w:r>
                    </w:p>
                  </w:txbxContent>
                </v:textbox>
              </v:roundrect>
            </w:pict>
          </mc:Fallback>
        </mc:AlternateContent>
      </w:r>
      <w:r>
        <w:rPr>
          <w:rFonts w:hint="eastAsia"/>
          <w:b/>
          <w:color w:val="003366"/>
          <w:sz w:val="24"/>
        </w:rPr>
        <mc:AlternateContent>
          <mc:Choice Requires="wps">
            <w:drawing>
              <wp:anchor distT="0" distB="0" distL="114300" distR="114300" simplePos="0" relativeHeight="251669504" behindDoc="0" locked="0" layoutInCell="1" allowOverlap="1">
                <wp:simplePos x="0" y="0"/>
                <wp:positionH relativeFrom="column">
                  <wp:posOffset>1282065</wp:posOffset>
                </wp:positionH>
                <wp:positionV relativeFrom="paragraph">
                  <wp:posOffset>-190500</wp:posOffset>
                </wp:positionV>
                <wp:extent cx="998855" cy="490220"/>
                <wp:effectExtent l="4445" t="4445" r="17780" b="8255"/>
                <wp:wrapNone/>
                <wp:docPr id="116" name="_s7617"/>
                <wp:cNvGraphicFramePr/>
                <a:graphic xmlns:a="http://schemas.openxmlformats.org/drawingml/2006/main">
                  <a:graphicData uri="http://schemas.microsoft.com/office/word/2010/wordprocessingShape">
                    <wps:wsp>
                      <wps:cNvSpPr/>
                      <wps:spPr>
                        <a:xfrm>
                          <a:off x="0" y="0"/>
                          <a:ext cx="998855" cy="4902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pPr>
                              <w:jc w:val="center"/>
                              <w:rPr>
                                <w:rFonts w:hint="eastAsia"/>
                                <w:sz w:val="24"/>
                                <w:szCs w:val="24"/>
                              </w:rPr>
                            </w:pPr>
                            <w:r>
                              <w:rPr>
                                <w:rFonts w:hint="eastAsia"/>
                                <w:sz w:val="24"/>
                                <w:szCs w:val="24"/>
                              </w:rPr>
                              <w:t>项目副经理</w:t>
                            </w:r>
                          </w:p>
                          <w:p>
                            <w:pPr>
                              <w:jc w:val="center"/>
                              <w:rPr>
                                <w:rFonts w:hint="eastAsia" w:eastAsia="宋体"/>
                                <w:color w:val="000000"/>
                                <w:szCs w:val="21"/>
                                <w:lang w:eastAsia="zh-CN"/>
                              </w:rPr>
                            </w:pPr>
                            <w:r>
                              <w:rPr>
                                <w:rFonts w:hint="eastAsia"/>
                                <w:color w:val="000000"/>
                                <w:szCs w:val="21"/>
                                <w:lang w:val="en-US" w:eastAsia="zh-CN"/>
                              </w:rPr>
                              <w:t>黄伟健</w:t>
                            </w:r>
                          </w:p>
                        </w:txbxContent>
                      </wps:txbx>
                      <wps:bodyPr wrap="square" lIns="44167" tIns="22083" rIns="44167" bIns="22083" anchor="ctr" anchorCtr="0" upright="1">
                        <a:spAutoFit/>
                      </wps:bodyPr>
                    </wps:wsp>
                  </a:graphicData>
                </a:graphic>
              </wp:anchor>
            </w:drawing>
          </mc:Choice>
          <mc:Fallback>
            <w:pict>
              <v:roundrect id="_s7617" o:spid="_x0000_s1026" o:spt="2" style="position:absolute;left:0pt;margin-left:100.95pt;margin-top:-15pt;height:38.6pt;width:78.65pt;z-index:251669504;v-text-anchor:middle;mso-width-relative:page;mso-height-relative:page;" fillcolor="#BBE0E3" filled="t" stroked="t" coordsize="21600,21600" arcsize="0.166666666666667" o:gfxdata="UEsDBAoAAAAAAIdO4kAAAAAAAAAAAAAAAAAEAAAAZHJzL1BLAwQUAAAACACHTuJAdbe18dgAAAAK&#10;AQAADwAAAGRycy9kb3ducmV2LnhtbE2Py07DMBBF90j8gzVI7Fo7CY82xKkEEjsWNCAkdm48JIF4&#10;bMVuE/6eYQXL0Rzde261W9woTjjFwZOGbK1AILXeDtRpeH15XG1AxGTImtETavjGCLv6/KwypfUz&#10;7fHUpE5wCMXSaOhTCqWUse3Rmbj2AYl/H35yJvE5ddJOZuZwN8pcqRvpzEDc0JuADz22X83RaQjL&#10;/Ua6/VNBz3lB4W0O/rN51/ryIlN3IBIu6Q+GX31Wh5qdDv5INopRQ66yLaMaVoXiUUwU19scxEHD&#10;1W0Osq7k/wn1D1BLAwQUAAAACACHTuJAgCsGLkoCAADGBAAADgAAAGRycy9lMm9Eb2MueG1srVRN&#10;j9owEL1X6n+wfC9JWMgCIqy6C1SVqnbVbc+VsR3iyl+1HQL/vmMnZdltDxzKIczE4+f33niyvDsq&#10;iQ7ceWF0hYtRjhHX1DCh9xX+/m37boaRD0QzIo3mFT5xj+9Wb98sO7vgY9MYybhDAKL9orMVbkKw&#10;iyzztOGK+JGxXMNibZwiAVK3z5gjHaArmY3zvMw645h1hnLv4e26X8QDorsG0NS1oHxtaKu4Dj2q&#10;45IEkOQbYT1eJbZ1zWn4UteeByQrDEpDesIhEO/iM1styWLviG0EHSiQayi80qSI0HDoGWpNAkGt&#10;E39BKUGd8aYOI2pU1gtJjoCKIn/lzVNDLE9awGpvz6b7/wdLPx8eHRIMbkJRYqSJgpb/8LdlcRu9&#10;6axfQMmTfXRD5iGMQo+1U/EfJKBj8vN09pMfA6Lwcj6fzaZTjCgsTeb5eJz8zp43W+fDB24UikGF&#10;nWk1+wo9S1aSwycfkqds4EXYT4xqJaFDByJRUZZlYgmIQzFEfzDjTm+kYFshZUrcfvcgHYKtFb6/&#10;3+SbmygRtrwokxp1QH06jsQJXPAaLhaEyoJJXu8Ttxc7/CVwnn7/Ao7E1sQ3PYGEEMvIouGEbTRD&#10;4WTBfA1ThyMFxRlGksOQxihVBiLkNZWgSWqQFtvXNyxG4bg7Dl3cGXaCvndw8UHUr5Y4OFN+1HCz&#10;JpMCXEUhJdCy2Q1G7nJld7lCNG0MzBMNDqM+eQj9fLXWiX0DbS16y+z7NpitCNHzSKfnMCRwvVMr&#10;hlGM83OZp6rnz8/q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HW3tfHYAAAACgEAAA8AAAAAAAAA&#10;AQAgAAAAIgAAAGRycy9kb3ducmV2LnhtbFBLAQIUABQAAAAIAIdO4kCAKwYuSgIAAMYEAAAOAAAA&#10;AAAAAAEAIAAAACcBAABkcnMvZTJvRG9jLnhtbFBLBQYAAAAABgAGAFkBAADjBQAAAAA=&#10;">
                <v:fill on="t" focussize="0,0"/>
                <v:stroke color="#000000" joinstyle="round"/>
                <v:imagedata o:title=""/>
                <o:lock v:ext="edit" aspectratio="f"/>
                <v:textbox inset="3.47771653543307pt,0.0241502624671916in,3.47771653543307pt,0.0241502624671916in" style="mso-fit-shape-to-text:t;">
                  <w:txbxContent>
                    <w:p>
                      <w:pPr>
                        <w:jc w:val="center"/>
                        <w:rPr>
                          <w:rFonts w:hint="eastAsia"/>
                          <w:sz w:val="24"/>
                          <w:szCs w:val="24"/>
                        </w:rPr>
                      </w:pPr>
                      <w:r>
                        <w:rPr>
                          <w:rFonts w:hint="eastAsia"/>
                          <w:sz w:val="24"/>
                          <w:szCs w:val="24"/>
                        </w:rPr>
                        <w:t>项目副经理</w:t>
                      </w:r>
                    </w:p>
                    <w:p>
                      <w:pPr>
                        <w:jc w:val="center"/>
                        <w:rPr>
                          <w:rFonts w:hint="eastAsia" w:eastAsia="宋体"/>
                          <w:color w:val="000000"/>
                          <w:szCs w:val="21"/>
                          <w:lang w:eastAsia="zh-CN"/>
                        </w:rPr>
                      </w:pPr>
                      <w:r>
                        <w:rPr>
                          <w:rFonts w:hint="eastAsia"/>
                          <w:color w:val="000000"/>
                          <w:szCs w:val="21"/>
                          <w:lang w:val="en-US" w:eastAsia="zh-CN"/>
                        </w:rPr>
                        <w:t>黄伟健</w:t>
                      </w:r>
                    </w:p>
                  </w:txbxContent>
                </v:textbox>
              </v:roundrect>
            </w:pict>
          </mc:Fallback>
        </mc:AlternateContent>
      </w:r>
      <w:r>
        <w:rPr>
          <w:rFonts w:hint="eastAsia"/>
          <w:b/>
          <w:color w:val="003366"/>
          <w:sz w:val="24"/>
        </w:rPr>
        <mc:AlternateContent>
          <mc:Choice Requires="wps">
            <w:drawing>
              <wp:anchor distT="0" distB="0" distL="114300" distR="114300" simplePos="0" relativeHeight="251667456" behindDoc="0" locked="0" layoutInCell="1" allowOverlap="1">
                <wp:simplePos x="0" y="0"/>
                <wp:positionH relativeFrom="column">
                  <wp:posOffset>2719705</wp:posOffset>
                </wp:positionH>
                <wp:positionV relativeFrom="paragraph">
                  <wp:posOffset>135890</wp:posOffset>
                </wp:positionV>
                <wp:extent cx="466090" cy="635"/>
                <wp:effectExtent l="14605" t="635" r="15240" b="5715"/>
                <wp:wrapNone/>
                <wp:docPr id="114" name="_s7614"/>
                <wp:cNvGraphicFramePr/>
                <a:graphic xmlns:a="http://schemas.openxmlformats.org/drawingml/2006/main">
                  <a:graphicData uri="http://schemas.microsoft.com/office/word/2010/wordprocessingShape">
                    <wps:wsp>
                      <wps:cNvCnPr/>
                      <wps:spPr>
                        <a:xfrm rot="16200000">
                          <a:off x="0" y="0"/>
                          <a:ext cx="466090" cy="635"/>
                        </a:xfrm>
                        <a:prstGeom prst="straightConnector1">
                          <a:avLst/>
                        </a:prstGeom>
                        <a:ln w="28575" cap="flat" cmpd="sng">
                          <a:solidFill>
                            <a:srgbClr val="000000"/>
                          </a:solidFill>
                          <a:prstDash val="solid"/>
                          <a:headEnd type="none" w="med" len="med"/>
                          <a:tailEnd type="none" w="med" len="med"/>
                        </a:ln>
                      </wps:spPr>
                      <wps:bodyPr/>
                    </wps:wsp>
                  </a:graphicData>
                </a:graphic>
              </wp:anchor>
            </w:drawing>
          </mc:Choice>
          <mc:Fallback>
            <w:pict>
              <v:shape id="_s7614" o:spid="_x0000_s1026" o:spt="32" type="#_x0000_t32" style="position:absolute;left:0pt;margin-left:214.15pt;margin-top:10.7pt;height:0.05pt;width:36.7pt;rotation:-5898240f;z-index:251667456;mso-width-relative:page;mso-height-relative:page;" filled="f" stroked="t" coordsize="21600,21600" o:gfxdata="UEsDBAoAAAAAAIdO4kAAAAAAAAAAAAAAAAAEAAAAZHJzL1BLAwQUAAAACACHTuJAAB7wiNcAAAAJ&#10;AQAADwAAAGRycy9kb3ducmV2LnhtbE2Py07DMBBF90j8gzVI7KidUJcqxOmCqmJLCh8wjadJwI8o&#10;dpu0X4+7guXMHN05t9zM1rAzjaH3TkG2EMDINV73rlXw9bl7WgMLEZ1G4x0puFCATXV/V2Kh/eRq&#10;Ou9jy1KICwUq6GIcCs5D05HFsPADuXQ7+tFiTOPYcj3ilMKt4bkQK26xd+lDhwO9ddT87E9WwVH2&#10;q9339d1ct/VWoqyn+fIxKfX4kIlXYJHm+AfDTT+pQ5WcDv7kdGBGwTJfPydUQZ4tgSVAiuwF2OG2&#10;kMCrkv9vUP0CUEsDBBQAAAAIAIdO4kCdUcUc6gEAAO4DAAAOAAAAZHJzL2Uyb0RvYy54bWytU02P&#10;0zAQvSPxHyzfadqyzS5R0z20LBcElYAzmtpOYslf8nib9t8zdroFlksP5BDNeDzP856f148na9hR&#10;RdTetXwxm3OmnPBSu77lP74/vXvgDBM4CcY71fKzQv64eftmPYZGLf3gjVSREYjDZgwtH1IKTVWh&#10;GJQFnPmgHBU7Hy0kSmNfyQgjoVtTLefzuhp9lCF6oRBpdTcV+QUx3gLou04LtfPi2SqXJtSoDCSi&#10;hIMOyDdl2q5TIn3tOlSJmZYT01T+dAjFh/yvNmto+ghh0OIyAtwywitOFrSjQ69QO0jAnqP+B8pq&#10;ET36Ls2Et9VEpChCLBbzV9p8GyCowoWkxnAVHf8frPhy3EemJTlhcceZA0tX/hPva8pImzFgQ1u2&#10;bh8vGYZ9zERPXbQsehJ0UdO10lf4EyN2KvKer/KqU2KCFu/qev6BhBdUqt+vMn41AWXAEDF9Ut6y&#10;HLQcUwTdD2nrnaNb9HFR8OH4GdPU+NKQm41jY8uXD6v7FeED2bIjO1BoA1FD15dm9EbLJ21MbsHY&#10;H7YmsiNka0wMJuC/tuVTdoDDtK+UJtMMCuRHJ1k6B5LM0VvheQarJGdG0dPKEQFCk0CbW3aSGMaR&#10;Jln0SeYcHbw8F/XLOtmgqHaxbPbZn3np/v1MN7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AB7w&#10;iNcAAAAJAQAADwAAAAAAAAABACAAAAAiAAAAZHJzL2Rvd25yZXYueG1sUEsBAhQAFAAAAAgAh07i&#10;QJ1RxRzqAQAA7gMAAA4AAAAAAAAAAQAgAAAAJgEAAGRycy9lMm9Eb2MueG1sUEsFBgAAAAAGAAYA&#10;WQEAAIIFAAAAAA==&#10;">
                <v:fill on="f" focussize="0,0"/>
                <v:stroke weight="2.25pt" color="#000000" joinstyle="round"/>
                <v:imagedata o:title=""/>
                <o:lock v:ext="edit" aspectratio="f"/>
              </v:shape>
            </w:pict>
          </mc:Fallback>
        </mc:AlternateContent>
      </w:r>
      <w:r>
        <w:rPr>
          <w:rFonts w:hint="eastAsia"/>
          <w:b/>
          <w:color w:val="003366"/>
          <w:sz w:val="24"/>
        </w:rPr>
        <mc:AlternateContent>
          <mc:Choice Requires="wps">
            <w:drawing>
              <wp:anchor distT="0" distB="0" distL="114300" distR="114300" simplePos="0" relativeHeight="251666432" behindDoc="0" locked="0" layoutInCell="1" allowOverlap="1">
                <wp:simplePos x="0" y="0"/>
                <wp:positionH relativeFrom="column">
                  <wp:posOffset>2306955</wp:posOffset>
                </wp:positionH>
                <wp:positionV relativeFrom="paragraph">
                  <wp:posOffset>-97155</wp:posOffset>
                </wp:positionV>
                <wp:extent cx="665480" cy="139700"/>
                <wp:effectExtent l="0" t="0" r="20320" b="27940"/>
                <wp:wrapNone/>
                <wp:docPr id="113" name="_s7613"/>
                <wp:cNvGraphicFramePr/>
                <a:graphic xmlns:a="http://schemas.openxmlformats.org/drawingml/2006/main">
                  <a:graphicData uri="http://schemas.microsoft.com/office/word/2010/wordprocessingShape">
                    <wps:wsp>
                      <wps:cNvCnPr/>
                      <wps:spPr>
                        <a:xfrm flipV="1">
                          <a:off x="0" y="0"/>
                          <a:ext cx="665480" cy="139700"/>
                        </a:xfrm>
                        <a:prstGeom prst="bentConnector2">
                          <a:avLst/>
                        </a:prstGeom>
                        <a:ln w="28575" cap="flat" cmpd="sng">
                          <a:solidFill>
                            <a:srgbClr val="000000"/>
                          </a:solidFill>
                          <a:prstDash val="solid"/>
                          <a:miter/>
                          <a:headEnd type="none" w="med" len="med"/>
                          <a:tailEnd type="none" w="med" len="med"/>
                        </a:ln>
                      </wps:spPr>
                      <wps:bodyPr/>
                    </wps:wsp>
                  </a:graphicData>
                </a:graphic>
              </wp:anchor>
            </w:drawing>
          </mc:Choice>
          <mc:Fallback>
            <w:pict>
              <v:shape id="_s7613" o:spid="_x0000_s1026" o:spt="33" type="#_x0000_t33" style="position:absolute;left:0pt;flip:y;margin-left:181.65pt;margin-top:-7.65pt;height:11pt;width:52.4pt;z-index:251666432;mso-width-relative:page;mso-height-relative:page;" filled="f" stroked="t" coordsize="21600,21600" o:gfxdata="UEsDBAoAAAAAAIdO4kAAAAAAAAAAAAAAAAAEAAAAZHJzL1BLAwQUAAAACACHTuJA6BhMnNYAAAAJ&#10;AQAADwAAAGRycy9kb3ducmV2LnhtbE2PsU7DQAyGdyTe4WQktvYSQtMqzaVDJRYGEG0lVjdnkqg5&#10;X5S7tOHtMRNstvzp9/eXu9n16kpj6DwbSJcJKOLa244bA6fjy2IDKkRki71nMvBNAXbV/V2JhfU3&#10;/qDrITZKQjgUaKCNcSi0DnVLDsPSD8Ry+/Kjwyjr2Gg74k3CXa+fkiTXDjuWDy0OtG+pvhwmZ+AV&#10;CbH5fG9wvarR7WfSp7fJmMeHNNmCijTHPxh+9UUdKnE6+4ltUL2BLM8yQQ0s0pUMQjznmxTU2UC+&#10;Bl2V+n+D6gdQSwMEFAAAAAgAh07iQL+hMtHuAQAA8gMAAA4AAABkcnMvZTJvRG9jLnhtbK1Ty64T&#10;MQzdI/EPUfZ02l76YNTpXbRcNggq8dgiN5PMRMpLcW6n/XucTClw2XTBLEZ2bJ/4HDubx7M17CQj&#10;au8aPptMOZNO+Fa7ruHfvj69WXOGCVwLxjvZ8ItE/rh9/WozhFrOfe9NKyMjEIf1EBrepxTqqkLR&#10;Sws48UE6CiofLSRyY1e1EQZCt6aaT6fLavCxDdELiUin+zHIr4jxHkCvlBZy78WzlS6NqFEaSEQJ&#10;ex2Qb0u3SkmRPiuFMjHTcGKayp8uIfuY/9V2A3UXIfRaXFuAe1p4wcmCdnTpDWoPCdhz1P9AWS2i&#10;R6/SRHhbjUSKIsRiNn2hzZcegixcSGoMN9Hx/8GKT6dDZLqlTZg9cObA0sh/4GpJHmkzBKwpZecO&#10;8ephOMRM9KyiZcro8J1KC3Uiw85F2ctNWXlOTNDhcrl4uybNBYVmD+9W06J8NcJkuBAxfZDesmw0&#10;/Ehz3XnnaH4+zgs8nD5ioiao6FdyLjSODQ2frxerBcEDLaSiRSDTBiKFrivF6I1un7QxuQRjd9yZ&#10;yE6Ql6J8mSsB/5WWb9kD9mNeCY3rYnWSWQ6oewnte9eydAkkm6P3wnM3VracGUnPK1slM4E292RS&#10;E8ZRL1n4UepsHX17KRMo57QKpdvr2uZd+9Mv1b+f6vY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6BhMnNYAAAAJAQAADwAAAAAAAAABACAAAAAiAAAAZHJzL2Rvd25yZXYueG1sUEsBAhQAFAAAAAgA&#10;h07iQL+hMtHuAQAA8gMAAA4AAAAAAAAAAQAgAAAAJQEAAGRycy9lMm9Eb2MueG1sUEsFBgAAAAAG&#10;AAYAWQEAAIUFAAAAAA==&#10;">
                <v:fill on="f" focussize="0,0"/>
                <v:stroke weight="2.25pt" color="#000000" joinstyle="miter"/>
                <v:imagedata o:title=""/>
                <o:lock v:ext="edit" aspectratio="f"/>
              </v:shape>
            </w:pict>
          </mc:Fallback>
        </mc:AlternateContent>
      </w:r>
      <w:r>
        <w:rPr>
          <w:rFonts w:hint="eastAsia"/>
          <w:b/>
          <w:color w:val="003366"/>
          <w:sz w:val="24"/>
        </w:rPr>
        <mc:AlternateContent>
          <mc:Choice Requires="wps">
            <w:drawing>
              <wp:anchor distT="0" distB="0" distL="114300" distR="114300" simplePos="0" relativeHeight="251665408" behindDoc="0" locked="0" layoutInCell="1" allowOverlap="1">
                <wp:simplePos x="0" y="0"/>
                <wp:positionH relativeFrom="column">
                  <wp:posOffset>2972435</wp:posOffset>
                </wp:positionH>
                <wp:positionV relativeFrom="paragraph">
                  <wp:posOffset>-97155</wp:posOffset>
                </wp:positionV>
                <wp:extent cx="732790" cy="139700"/>
                <wp:effectExtent l="13970" t="0" r="15240" b="27940"/>
                <wp:wrapNone/>
                <wp:docPr id="112" name="_s7612"/>
                <wp:cNvGraphicFramePr/>
                <a:graphic xmlns:a="http://schemas.openxmlformats.org/drawingml/2006/main">
                  <a:graphicData uri="http://schemas.microsoft.com/office/word/2010/wordprocessingShape">
                    <wps:wsp>
                      <wps:cNvCnPr/>
                      <wps:spPr>
                        <a:xfrm rot="10800000">
                          <a:off x="0" y="0"/>
                          <a:ext cx="732790" cy="139700"/>
                        </a:xfrm>
                        <a:prstGeom prst="bentConnector2">
                          <a:avLst/>
                        </a:prstGeom>
                        <a:ln w="28575" cap="flat" cmpd="sng">
                          <a:solidFill>
                            <a:srgbClr val="000000"/>
                          </a:solidFill>
                          <a:prstDash val="solid"/>
                          <a:miter/>
                          <a:headEnd type="none" w="med" len="med"/>
                          <a:tailEnd type="none" w="med" len="med"/>
                        </a:ln>
                      </wps:spPr>
                      <wps:bodyPr/>
                    </wps:wsp>
                  </a:graphicData>
                </a:graphic>
              </wp:anchor>
            </w:drawing>
          </mc:Choice>
          <mc:Fallback>
            <w:pict>
              <v:shape id="_s7612" o:spid="_x0000_s1026" o:spt="33" type="#_x0000_t33" style="position:absolute;left:0pt;margin-left:234.05pt;margin-top:-7.65pt;height:11pt;width:57.7pt;rotation:11796480f;z-index:251665408;mso-width-relative:page;mso-height-relative:page;" filled="f" stroked="t" coordsize="21600,21600" o:gfxdata="UEsDBAoAAAAAAIdO4kAAAAAAAAAAAAAAAAAEAAAAZHJzL1BLAwQUAAAACACHTuJAo9IubNgAAAAJ&#10;AQAADwAAAGRycy9kb3ducmV2LnhtbE2P0U6DQBBF3038h82Y+NYuUEGCDI3RNNGkL61+wAIjEHZn&#10;CbuF+veuT/o4uSf3nin3V6PFQrMbLCPE2wgEcWPbgTuEz4/DJgfhvOJWacuE8E0O9tXtTamK1q58&#10;ouXsOxFK2BUKofd+KqR0TU9Gua2diEP2ZWejfDjnTrazWkO50TKJokwaNXBY6NVELz014/liEOrE&#10;H1/Ht0O3HJP1ecn1SPp9RLy/i6MnEJ6u/g+GX/2gDlVwqu2FWyc0wkOWxwFF2MTpDkQg0nyXgqgR&#10;skeQVSn/f1D9AFBLAwQUAAAACACHTuJA3j6w9u4BAAD3AwAADgAAAGRycy9lMm9Eb2MueG1srVNN&#10;b9swDL0P2H8QdF/suGiTGnF6SNZdhi3AuvOgSHIsQF8g1Tj596PkLNu6Sw7zwSBF8onvkVo9nZxl&#10;Rw1ogu/4fFZzpr0MyvhDx7+/PH9YcoZJeCVs8LrjZ438af3+3WqMrW7CEKzSwAjEYzvGjg8pxbaq&#10;UA7aCZyFqD0F+wBOJHLhUCkQI6E7WzV1/VCNAVSEIDUinW6nIL8gwi2Aoe+N1NsgX532aUIFbUUi&#10;SjiYiHxduu17LdPXvkedmO04MU3lT5eQvc//ar0S7QFEHIy8tCBuaeENJyeMp0uvUFuRBHsF8w+U&#10;MxIChj7NZHDVRKQoQizm9Rttvg0i6sKFpMZ4FR3/H6z8ctwBM4o2Yd5w5oWjkf/AxQN5pM0YsaWU&#10;jd/BxcO4g0z01INjEEjQeb2s81f4EyN2KvKer/LqU2KSDhd3zeKRhJcUmt89LqiEQKsJK2NGwPRJ&#10;B8ey0fE9DXcTvKchBmgKvDh+xjQV/UrOhdazsePN8n5xT/CCtrKnbSDTRWKG/lCKMVijno21uQTh&#10;sN9YYEeRN2MiMAH/lZZv2QocprwSmnbGmaSzJqIdtFAfvWLpHEk7T4+G526cVpxZTW8sWyUzCWNv&#10;ySRJrCdlsvqT3tnaB3UuYyjntA9Fu8vu5oX70y/Vv9/r+i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j0i5s2AAAAAkBAAAPAAAAAAAAAAEAIAAAACIAAABkcnMvZG93bnJldi54bWxQSwECFAAUAAAA&#10;CACHTuJA3j6w9u4BAAD3AwAADgAAAAAAAAABACAAAAAnAQAAZHJzL2Uyb0RvYy54bWxQSwUGAAAA&#10;AAYABgBZAQAAhwUAAAAA&#10;">
                <v:fill on="f" focussize="0,0"/>
                <v:stroke weight="2.25pt" color="#000000" joinstyle="miter"/>
                <v:imagedata o:title=""/>
                <o:lock v:ext="edit" aspectratio="f"/>
              </v:shape>
            </w:pict>
          </mc:Fallback>
        </mc:AlternateContent>
      </w:r>
      <w:r>
        <w:rPr>
          <w:rFonts w:hint="eastAsia"/>
          <w:b/>
          <w:color w:val="003366"/>
          <w:sz w:val="24"/>
        </w:rPr>
        <mc:AlternateContent>
          <mc:Choice Requires="wps">
            <w:drawing>
              <wp:anchor distT="0" distB="0" distL="114300" distR="114300" simplePos="0" relativeHeight="251675648" behindDoc="0" locked="0" layoutInCell="1" allowOverlap="1">
                <wp:simplePos x="0" y="0"/>
                <wp:positionH relativeFrom="column">
                  <wp:posOffset>2568575</wp:posOffset>
                </wp:positionH>
                <wp:positionV relativeFrom="paragraph">
                  <wp:posOffset>296545</wp:posOffset>
                </wp:positionV>
                <wp:extent cx="773430" cy="490220"/>
                <wp:effectExtent l="4445" t="4445" r="14605" b="8255"/>
                <wp:wrapNone/>
                <wp:docPr id="122" name="_s7619"/>
                <wp:cNvGraphicFramePr/>
                <a:graphic xmlns:a="http://schemas.openxmlformats.org/drawingml/2006/main">
                  <a:graphicData uri="http://schemas.microsoft.com/office/word/2010/wordprocessingShape">
                    <wps:wsp>
                      <wps:cNvSpPr/>
                      <wps:spPr>
                        <a:xfrm>
                          <a:off x="0" y="0"/>
                          <a:ext cx="773430" cy="490220"/>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pPr>
                              <w:jc w:val="center"/>
                              <w:rPr>
                                <w:rFonts w:hint="eastAsia"/>
                                <w:sz w:val="24"/>
                                <w:szCs w:val="24"/>
                              </w:rPr>
                            </w:pPr>
                            <w:r>
                              <w:rPr>
                                <w:rFonts w:hint="eastAsia"/>
                                <w:sz w:val="24"/>
                                <w:szCs w:val="24"/>
                              </w:rPr>
                              <w:t>安全主管</w:t>
                            </w:r>
                          </w:p>
                          <w:p>
                            <w:pPr>
                              <w:jc w:val="center"/>
                              <w:rPr>
                                <w:rFonts w:hint="eastAsia" w:eastAsia="宋体"/>
                                <w:color w:val="000000"/>
                                <w:szCs w:val="21"/>
                                <w:lang w:eastAsia="zh-CN"/>
                              </w:rPr>
                            </w:pPr>
                            <w:r>
                              <w:rPr>
                                <w:rFonts w:hint="eastAsia"/>
                                <w:color w:val="000000"/>
                                <w:szCs w:val="21"/>
                                <w:lang w:val="en-US" w:eastAsia="zh-CN"/>
                              </w:rPr>
                              <w:t>王俊博</w:t>
                            </w:r>
                          </w:p>
                        </w:txbxContent>
                      </wps:txbx>
                      <wps:bodyPr wrap="square" lIns="44167" tIns="22083" rIns="44167" bIns="22083" anchor="ctr" anchorCtr="0" upright="1">
                        <a:spAutoFit/>
                      </wps:bodyPr>
                    </wps:wsp>
                  </a:graphicData>
                </a:graphic>
              </wp:anchor>
            </w:drawing>
          </mc:Choice>
          <mc:Fallback>
            <w:pict>
              <v:roundrect id="_s7619" o:spid="_x0000_s1026" o:spt="2" style="position:absolute;left:0pt;margin-left:202.25pt;margin-top:23.35pt;height:38.6pt;width:60.9pt;z-index:251675648;v-text-anchor:middle;mso-width-relative:page;mso-height-relative:page;" fillcolor="#BBE0E3" filled="t" stroked="t" coordsize="21600,21600" arcsize="0.166666666666667" o:gfxdata="UEsDBAoAAAAAAIdO4kAAAAAAAAAAAAAAAAAEAAAAZHJzL1BLAwQUAAAACACHTuJAyt/89dgAAAAK&#10;AQAADwAAAGRycy9kb3ducmV2LnhtbE2PwU7DMAyG70i8Q2Qkbixdu5WtNJ0EEjcOrCCk3bLGtIXG&#10;iZpsLW+PObGbLX/6/f3lbraDOOMYekcKlosEBFLjTE+tgve357sNiBA1GT04QgU/GGBXXV+VujBu&#10;oj2e69gKDqFQaAVdjL6QMjQdWh0WziPx7dONVkdex1aaUU8cbgeZJkkure6JP3Ta41OHzXd9sgr8&#10;/LiRdv+S0Wuakf+YvPuqD0rd3iyTBxAR5/gPw58+q0PFTkd3IhPEoGCVrNaM8pDfg2BgneYZiCOT&#10;abYFWZXyskL1C1BLAwQUAAAACACHTuJA9Ih4SksCAADGBAAADgAAAGRycy9lMm9Eb2MueG1srVRN&#10;j9owEL1X6n+wfC8JgYUFEVbdBapKVbvqtufK2E7iyl+1HQL/vmMnZdltDxzKIczEM89v3sxkdXdU&#10;Eh2488LoEo9HOUZcU8OErkv8/dvu3S1GPhDNiDSal/jEPb5bv32z6uySF6YxknGHAET7ZWdL3IRg&#10;l1nmacMV8SNjuYbDyjhFAriuzpgjHaArmRV5Pss645h1hnLv4e2mP8QDorsG0FSVoHxjaKu4Dj2q&#10;45IEKMk3wnq8TmyritPwpao8D0iWGCoN6QmXgL2Pz2y9IsvaEdsIOlAg11B4VZMiQsOlZ6gNCQS1&#10;TvwFpQR1xpsqjKhRWV9IUgSqGOevtHlqiOWpFpDa27Po/v/B0s+HR4cEg0koCow0UdDyH34+Gy+i&#10;Np31Swh5so9u8DyYsdBj5VT8hxLQMel5OuvJjwFReDmfT6YTUJrC0XSRF0XSO3tOts6HD9woFI0S&#10;O9Nq9hV6lqQkh08+JE3ZwIuwnxhVSkKHDkSi8Ww2m0eWgDgEg/UHM2Z6IwXbCSmT4+r9g3QIUkt8&#10;f7/Nt5Mh+UWY1Kgr8eKmuAHiBAa8gsECU1kQyes6cXuR4S+B8/T7F3AktiG+6QkkhBhGlg0nbKsZ&#10;CicL4mvYOhwpKM4wkhyWNFopMhAhr4kEGaQGXWL7+oZFKxz3x6GLe8NO0PcOBh+K+tUSB3fKjxom&#10;azodg6ooJAdadjvByF2e7C9PiKaNgX2iwWHUOw+h36/WOlE30NZxL5l93wazEyE2LNLpOQwOjHfq&#10;47CKcX8u/RT1/PlZ/w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K3/z12AAAAAoBAAAPAAAAAAAA&#10;AAEAIAAAACIAAABkcnMvZG93bnJldi54bWxQSwECFAAUAAAACACHTuJA9Ih4SksCAADGBAAADgAA&#10;AAAAAAABACAAAAAnAQAAZHJzL2Uyb0RvYy54bWxQSwUGAAAAAAYABgBZAQAA5AUAAAAA&#10;">
                <v:fill on="t" focussize="0,0"/>
                <v:stroke color="#000000" joinstyle="round"/>
                <v:imagedata o:title=""/>
                <o:lock v:ext="edit" aspectratio="f"/>
                <v:textbox inset="3.47771653543307pt,0.0241502624671916in,3.47771653543307pt,0.0241502624671916in" style="mso-fit-shape-to-text:t;">
                  <w:txbxContent>
                    <w:p>
                      <w:pPr>
                        <w:jc w:val="center"/>
                        <w:rPr>
                          <w:rFonts w:hint="eastAsia"/>
                          <w:sz w:val="24"/>
                          <w:szCs w:val="24"/>
                        </w:rPr>
                      </w:pPr>
                      <w:r>
                        <w:rPr>
                          <w:rFonts w:hint="eastAsia"/>
                          <w:sz w:val="24"/>
                          <w:szCs w:val="24"/>
                        </w:rPr>
                        <w:t>安全主管</w:t>
                      </w:r>
                    </w:p>
                    <w:p>
                      <w:pPr>
                        <w:jc w:val="center"/>
                        <w:rPr>
                          <w:rFonts w:hint="eastAsia" w:eastAsia="宋体"/>
                          <w:color w:val="000000"/>
                          <w:szCs w:val="21"/>
                          <w:lang w:eastAsia="zh-CN"/>
                        </w:rPr>
                      </w:pPr>
                      <w:r>
                        <w:rPr>
                          <w:rFonts w:hint="eastAsia"/>
                          <w:color w:val="000000"/>
                          <w:szCs w:val="21"/>
                          <w:lang w:val="en-US" w:eastAsia="zh-CN"/>
                        </w:rPr>
                        <w:t>王俊博</w:t>
                      </w:r>
                    </w:p>
                  </w:txbxContent>
                </v:textbox>
              </v:roundrect>
            </w:pict>
          </mc:Fallback>
        </mc:AlternateContent>
      </w:r>
      <w:r>
        <w:rPr>
          <w:rFonts w:hint="eastAsia"/>
          <w:b/>
          <w:color w:val="003366"/>
          <w:sz w:val="24"/>
        </w:rPr>
        <mc:AlternateContent>
          <mc:Choice Requires="wps">
            <w:drawing>
              <wp:anchor distT="0" distB="0" distL="114300" distR="114300" simplePos="0" relativeHeight="251671552" behindDoc="0" locked="0" layoutInCell="1" allowOverlap="1">
                <wp:simplePos x="0" y="0"/>
                <wp:positionH relativeFrom="column">
                  <wp:posOffset>2875280</wp:posOffset>
                </wp:positionH>
                <wp:positionV relativeFrom="paragraph">
                  <wp:posOffset>363855</wp:posOffset>
                </wp:positionV>
                <wp:extent cx="186055" cy="635"/>
                <wp:effectExtent l="13970" t="0" r="15875" b="12065"/>
                <wp:wrapNone/>
                <wp:docPr id="118" name="自选图形 9"/>
                <wp:cNvGraphicFramePr/>
                <a:graphic xmlns:a="http://schemas.openxmlformats.org/drawingml/2006/main">
                  <a:graphicData uri="http://schemas.microsoft.com/office/word/2010/wordprocessingShape">
                    <wps:wsp>
                      <wps:cNvCnPr/>
                      <wps:spPr>
                        <a:xfrm rot="16200000">
                          <a:off x="0" y="0"/>
                          <a:ext cx="186055" cy="635"/>
                        </a:xfrm>
                        <a:prstGeom prst="bentConnector3">
                          <a:avLst>
                            <a:gd name="adj1" fmla="val 50000"/>
                          </a:avLst>
                        </a:prstGeom>
                        <a:ln w="28575" cap="flat" cmpd="sng">
                          <a:solidFill>
                            <a:srgbClr val="000000"/>
                          </a:solidFill>
                          <a:prstDash val="solid"/>
                          <a:miter/>
                          <a:headEnd type="none" w="med" len="med"/>
                          <a:tailEnd type="none" w="med" len="med"/>
                        </a:ln>
                      </wps:spPr>
                      <wps:bodyPr/>
                    </wps:wsp>
                  </a:graphicData>
                </a:graphic>
              </wp:anchor>
            </w:drawing>
          </mc:Choice>
          <mc:Fallback>
            <w:pict>
              <v:shape id="自选图形 9" o:spid="_x0000_s1026" o:spt="34" type="#_x0000_t34" style="position:absolute;left:0pt;margin-left:226.4pt;margin-top:28.65pt;height:0.05pt;width:14.65pt;rotation:-5898240f;z-index:251671552;mso-width-relative:page;mso-height-relative:page;" filled="f" stroked="t" coordsize="21600,21600" o:gfxdata="UEsDBAoAAAAAAIdO4kAAAAAAAAAAAAAAAAAEAAAAZHJzL1BLAwQUAAAACACHTuJA26+JG9YAAAAJ&#10;AQAADwAAAGRycy9kb3ducmV2LnhtbE2PwU7DMBBE70j8g7VI3KidkLRViNMDUiUkTpR+wDZekoC9&#10;DrHbhL/HPcFxZ0czb+rd4qy40BQGzxqylQJB3HozcKfh+L5/2IIIEdmg9UwafijArrm9qbEyfuY3&#10;uhxiJ1IIhwo19DGOlZSh7clhWPmROP0+/OQwpnPqpJlwTuHOylyptXQ4cGrocaTnntqvw9lpwM3+&#10;1X4uL/P4rYzKSpb5MZNa399l6glEpCX+meGKn9ChSUwnf2YThNVQlHlCjxrKzSOIZCi2eQbidBUK&#10;kE0t/y9ofgFQSwMEFAAAAAgAh07iQJKUEo4ZAgAAKQQAAA4AAABkcnMvZTJvRG9jLnhtbK1TzY7T&#10;MBC+I/EOlu80SVctJWq6h5blgqAS8ABT22mM/Cfb27Q3bohn4MaRd2DfZiV4C8ZOKLBceiCHaGyP&#10;v5nv+8bL66NW5CB8kNY0tJqUlAjDLJdm39B3b2+eLCgJEQwHZY1o6EkEer16/GjZu1pMbWcVF54g&#10;iAl17xraxejqogisExrCxDph8LC1XkPEpd8X3EOP6FoV07KcF7313HnLRAi4uxkO6YjoLwG0bSuZ&#10;2Fh2q4WJA6oXCiJSCp10ga5yt20rWHzdtkFEohqKTGP+YxGMd+lfrJZQ7z24TrKxBbikhQecNEiD&#10;Rc9QG4hAbr38B0pL5m2wbZwwq4uBSFYEWVTlA23edOBE5oJSB3cWPfw/WPbqsPVEcpyECo03oNHy&#10;7x+//vjw6f7z3f23L+RZ0qh3ocbUtdn6cRXc1ifCx9Zr4i0KW83RXvyyDsiMHLPMp7PM4hgJw81q&#10;MS9nM0oYHs2vZgm/GIASoPMhvhBWkxQ0dIcOr60x6KT1VxkbDi9DzGLzsWHg7ytKWq3QuwMoMst9&#10;DLhjNlb4hZyuKkP6hk4Xs6epEcA5bnF+MNQOtQhmnysFqyS/kUqlK8Hvd2vlCRZASvkbW/8rLVXZ&#10;QOiGvHyU0qDWMoqkHtSdAP7ccBJPDtU2+Mxo6kYLTokS+CpTlDMjSHVJJrJTBmVMPg3OpGhn+Skb&#10;lvdxgrLQ47SnEf1znW//fuGr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uviRvWAAAACQEAAA8A&#10;AAAAAAAAAQAgAAAAIgAAAGRycy9kb3ducmV2LnhtbFBLAQIUABQAAAAIAIdO4kCSlBKOGQIAACkE&#10;AAAOAAAAAAAAAAEAIAAAACUBAABkcnMvZTJvRG9jLnhtbFBLBQYAAAAABgAGAFkBAACwBQAAAAA=&#10;" adj="10800">
                <v:fill on="f" focussize="0,0"/>
                <v:stroke weight="2.25pt" color="#000000" joinstyle="miter"/>
                <v:imagedata o:title=""/>
                <o:lock v:ext="edit" aspectratio="f"/>
              </v:shape>
            </w:pict>
          </mc:Fallback>
        </mc:AlternateContent>
      </w:r>
      <w:r>
        <w:rPr>
          <w:rFonts w:hint="eastAsia"/>
          <w:b/>
          <w:color w:val="003366"/>
          <w:sz w:val="24"/>
        </w:rPr>
        <mc:AlternateContent>
          <mc:Choice Requires="wps">
            <w:drawing>
              <wp:anchor distT="0" distB="0" distL="114300" distR="114300" simplePos="0" relativeHeight="251664384" behindDoc="0" locked="0" layoutInCell="1" allowOverlap="1">
                <wp:simplePos x="0" y="0"/>
                <wp:positionH relativeFrom="column">
                  <wp:posOffset>2981960</wp:posOffset>
                </wp:positionH>
                <wp:positionV relativeFrom="paragraph">
                  <wp:posOffset>300990</wp:posOffset>
                </wp:positionV>
                <wp:extent cx="635" cy="539750"/>
                <wp:effectExtent l="13970" t="0" r="15875" b="8890"/>
                <wp:wrapNone/>
                <wp:docPr id="111" name="直线 10"/>
                <wp:cNvGraphicFramePr/>
                <a:graphic xmlns:a="http://schemas.openxmlformats.org/drawingml/2006/main">
                  <a:graphicData uri="http://schemas.microsoft.com/office/word/2010/wordprocessingShape">
                    <wps:wsp>
                      <wps:cNvCnPr/>
                      <wps:spPr>
                        <a:xfrm>
                          <a:off x="0" y="0"/>
                          <a:ext cx="635" cy="539750"/>
                        </a:xfrm>
                        <a:prstGeom prst="line">
                          <a:avLst/>
                        </a:prstGeom>
                        <a:ln w="28575"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234.8pt;margin-top:23.7pt;height:42.5pt;width:0.05pt;z-index:251664384;mso-width-relative:page;mso-height-relative:page;" filled="f" stroked="t" coordsize="21600,21600" o:gfxdata="UEsDBAoAAAAAAIdO4kAAAAAAAAAAAAAAAAAEAAAAZHJzL1BLAwQUAAAACACHTuJAQaQOQ9gAAAAK&#10;AQAADwAAAGRycy9kb3ducmV2LnhtbE2PTUvDQBCG74L/YRnBi9hNa0hrzKZowZsUrCIeJ9lpEszO&#10;huy2af+948ne5uPhnWeK9cn16khj6DwbmM8SUMS1tx03Bj4/Xu9XoEJEtth7JgNnCrAur68KzK2f&#10;+J2Ou9goCeGQo4E2xiHXOtQtOQwzPxDLbu9Hh1HasdF2xEnCXa8XSZJphx3LhRYH2rRU/+wOzkCN&#10;280W9196wvj9/HJXvZ3HZmXM7c08eQIV6RT/YfjTF3UoxanyB7ZB9QbS7DETVIplCkoAGSxBVUI+&#10;LFLQZaEvXyh/AVBLAwQUAAAACACHTuJACJFpYuwBAADgAwAADgAAAGRycy9lMm9Eb2MueG1srVNL&#10;jhMxEN0jcQfLe9LpjDIztNKZxYRhgyAScICK7e625J9cTjo5C9dgxYbjzDUoOyGBYZMFvXCXy+VX&#10;9V6VFw97a9hORdTetbyeTDlTTnipXd/yr1+e3txzhgmcBOOdavlBIX9Yvn61GEOjZn7wRqrICMRh&#10;M4aWDymFpqpQDMoCTnxQjg47Hy0k2sa+khFGQremmk2nt9XoowzRC4VI3tXxkJ8Q4zWAvuu0UCsv&#10;tla5dESNykAiSjjogHxZqu06JdKnrkOVmGk5MU1lpSRkb/JaLRfQ9BHCoMWpBLimhBecLGhHSc9Q&#10;K0jAtlH/A2W1iB59lybC2+pIpChCLOrpC20+DxBU4UJSYziLjv8PVnzcrSPTkiahrjlzYKnlz9++&#10;P//4yeoizxiwoahHt44kVt5hWMfMdd9Fm//Egu2LpIezpGqfmCDn7c2cM0H++c3bu3kBrC43Q8T0&#10;XnnLstFyo12mCw3sPmCibBT6OyS7jWNjy2f387sMCjR8HTWdTBuIALq+XEZvtHzSxuQrGPvNo4ls&#10;B3kAypd7TsB/heUsK8DhGFeOjqMxKJDvnGTpEEgYRy+C5xqskpwZRQ8oW2WIEmhzTSSlNo4quCiZ&#10;rY2XB2rENkTdDyRFXarMJ9T4Uu9pSPNk/bkvSJeHufw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QaQOQ9gAAAAKAQAADwAAAAAAAAABACAAAAAiAAAAZHJzL2Rvd25yZXYueG1sUEsBAhQAFAAAAAgA&#10;h07iQAiRaWLsAQAA4AMAAA4AAAAAAAAAAQAgAAAAJwEAAGRycy9lMm9Eb2MueG1sUEsFBgAAAAAG&#10;AAYAWQEAAIUFAAAAAA==&#10;">
                <v:fill on="f" focussize="0,0"/>
                <v:stroke weight="2.25pt" color="#000000" joinstyle="round"/>
                <v:imagedata o:title=""/>
                <o:lock v:ext="edit" aspectratio="f"/>
              </v:line>
            </w:pict>
          </mc:Fallback>
        </mc:AlternateContent>
      </w:r>
      <w:r>
        <w:rPr>
          <w:rFonts w:hint="eastAsia"/>
          <w:b/>
          <w:color w:val="003366"/>
          <w:sz w:val="24"/>
        </w:rPr>
        <mc:AlternateContent>
          <mc:Choice Requires="wps">
            <w:drawing>
              <wp:anchor distT="0" distB="0" distL="114300" distR="114300" simplePos="0" relativeHeight="251677696" behindDoc="0" locked="0" layoutInCell="1" allowOverlap="1">
                <wp:simplePos x="0" y="0"/>
                <wp:positionH relativeFrom="column">
                  <wp:posOffset>448310</wp:posOffset>
                </wp:positionH>
                <wp:positionV relativeFrom="paragraph">
                  <wp:posOffset>901065</wp:posOffset>
                </wp:positionV>
                <wp:extent cx="635" cy="539750"/>
                <wp:effectExtent l="13970" t="0" r="15875" b="8890"/>
                <wp:wrapNone/>
                <wp:docPr id="124" name="直线 11"/>
                <wp:cNvGraphicFramePr/>
                <a:graphic xmlns:a="http://schemas.openxmlformats.org/drawingml/2006/main">
                  <a:graphicData uri="http://schemas.microsoft.com/office/word/2010/wordprocessingShape">
                    <wps:wsp>
                      <wps:cNvCnPr/>
                      <wps:spPr>
                        <a:xfrm>
                          <a:off x="0" y="0"/>
                          <a:ext cx="635" cy="539750"/>
                        </a:xfrm>
                        <a:prstGeom prst="line">
                          <a:avLst/>
                        </a:prstGeom>
                        <a:ln w="28575" cap="flat" cmpd="sng">
                          <a:solidFill>
                            <a:srgbClr val="000000"/>
                          </a:solidFill>
                          <a:prstDash val="solid"/>
                          <a:headEnd type="none" w="med" len="med"/>
                          <a:tailEnd type="none" w="med" len="med"/>
                        </a:ln>
                      </wps:spPr>
                      <wps:bodyPr upright="1"/>
                    </wps:wsp>
                  </a:graphicData>
                </a:graphic>
              </wp:anchor>
            </w:drawing>
          </mc:Choice>
          <mc:Fallback>
            <w:pict>
              <v:line id="直线 11" o:spid="_x0000_s1026" o:spt="20" style="position:absolute;left:0pt;margin-left:35.3pt;margin-top:70.95pt;height:42.5pt;width:0.05pt;z-index:251677696;mso-width-relative:page;mso-height-relative:page;" filled="f" stroked="t" coordsize="21600,21600" o:gfxdata="UEsDBAoAAAAAAIdO4kAAAAAAAAAAAAAAAAAEAAAAZHJzL1BLAwQUAAAACACHTuJAvp/H39gAAAAJ&#10;AQAADwAAAGRycy9kb3ducmV2LnhtbE2PwUrDQBCG74LvsIzgRdrdBEnamE3RgjcpWEV6nGS3STA7&#10;G7Lbpn17x5MeZ+bjn+8vNxc3iLOdQu9JQ7JUICw13vTUavj8eF2sQISIZHDwZDVcbYBNdXtTYmH8&#10;TO/2vI+t4BAKBWroYhwLKUPTWYdh6UdLfDv6yWHkcWqlmXDmcDfIVKlMOuyJP3Q42m1nm+/9yWlo&#10;cLfd4fFLzhgPzy8P9dt1alda398l6glEtJf4B8OvPqtDxU61P5EJYtCQq4xJ3j8maxAM5CoHUWtI&#10;02wNsirl/wbVD1BLAwQUAAAACACHTuJAzchEee0BAADgAwAADgAAAGRycy9lMm9Eb2MueG1srVNL&#10;chMxEN1TxR1U2uOxHZyEKY+ziAkbClwVOEBb0syoSr9Syx77LFyDFRuOk2vQ0hgHwsYLZqFptVqv&#10;+71uLe8O1rC9iqi9a/hsMuVMOeGldl3Dv355eHPLGSZwEox3quFHhfxu9frVcgi1mvveG6kiIxCH&#10;9RAa3qcU6qpC0SsLOPFBOTpsfbSQaBu7SkYYCN2aaj6dXleDjzJELxQiedfjIT8hxksAfdtqodZe&#10;7KxyaUSNykAiStjrgHxVqm1bJdLntkWVmGk4MU1lpSRkb/NarZZQdxFCr8WpBLikhBecLGhHSc9Q&#10;a0jAdlH/A2W1iB59mybC22okUhQhFrPpC20eewiqcCGpMZxFx/8HKz7tN5FpSZMwf8uZA0stf/r2&#10;/enHTzabZXmGgDVF3btNPO0wbGLmemijzX9iwQ5F0uNZUnVITJDz+mrBmSD/4urdzaLoXT3fDBHT&#10;B+Uty0bDjXaZLtSw/4iJslHo75DsNo4NDZ/fLm4yKNDwtdR0Mm0gAui6chm90fJBG5OvYOy29yay&#10;PeQBKF8mRcB/heUsa8B+jCtH42j0CuR7J1k6BhLG0YvguQarJGdG0QPKFgFCnUCbSyIptXFUQdZ1&#10;VDJbWy+P1IhdiLrrSYoifYmhxpd6T0OaJ+vPfUF6fpir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L6fx9/YAAAACQEAAA8AAAAAAAAAAQAgAAAAIgAAAGRycy9kb3ducmV2LnhtbFBLAQIUABQAAAAI&#10;AIdO4kDNyER57QEAAOADAAAOAAAAAAAAAAEAIAAAACcBAABkcnMvZTJvRG9jLnhtbFBLBQYAAAAA&#10;BgAGAFkBAACGBQAAAAA=&#10;">
                <v:fill on="f" focussize="0,0"/>
                <v:stroke weight="2.25pt" color="#000000" joinstyle="round"/>
                <v:imagedata o:title=""/>
                <o:lock v:ext="edit" aspectratio="f"/>
              </v:line>
            </w:pict>
          </mc:Fallback>
        </mc:AlternateContent>
      </w:r>
      <w:r>
        <w:rPr>
          <w:rFonts w:hint="eastAsia"/>
          <w:b/>
          <w:color w:val="003366"/>
          <w:sz w:val="24"/>
        </w:rPr>
        <mc:AlternateContent>
          <mc:Choice Requires="wps">
            <w:drawing>
              <wp:anchor distT="0" distB="0" distL="114300" distR="114300" simplePos="0" relativeHeight="251676672" behindDoc="0" locked="0" layoutInCell="1" allowOverlap="1">
                <wp:simplePos x="0" y="0"/>
                <wp:positionH relativeFrom="column">
                  <wp:posOffset>4448810</wp:posOffset>
                </wp:positionH>
                <wp:positionV relativeFrom="paragraph">
                  <wp:posOffset>901065</wp:posOffset>
                </wp:positionV>
                <wp:extent cx="635" cy="539750"/>
                <wp:effectExtent l="13970" t="0" r="15875" b="8890"/>
                <wp:wrapNone/>
                <wp:docPr id="123" name="直线 12"/>
                <wp:cNvGraphicFramePr/>
                <a:graphic xmlns:a="http://schemas.openxmlformats.org/drawingml/2006/main">
                  <a:graphicData uri="http://schemas.microsoft.com/office/word/2010/wordprocessingShape">
                    <wps:wsp>
                      <wps:cNvCnPr/>
                      <wps:spPr>
                        <a:xfrm>
                          <a:off x="0" y="0"/>
                          <a:ext cx="635" cy="539750"/>
                        </a:xfrm>
                        <a:prstGeom prst="line">
                          <a:avLst/>
                        </a:prstGeom>
                        <a:ln w="28575" cap="flat" cmpd="sng">
                          <a:solidFill>
                            <a:srgbClr val="000000"/>
                          </a:solidFill>
                          <a:prstDash val="solid"/>
                          <a:headEnd type="none" w="med" len="med"/>
                          <a:tailEnd type="none" w="med" len="med"/>
                        </a:ln>
                      </wps:spPr>
                      <wps:bodyPr upright="1"/>
                    </wps:wsp>
                  </a:graphicData>
                </a:graphic>
              </wp:anchor>
            </w:drawing>
          </mc:Choice>
          <mc:Fallback>
            <w:pict>
              <v:line id="直线 12" o:spid="_x0000_s1026" o:spt="20" style="position:absolute;left:0pt;margin-left:350.3pt;margin-top:70.95pt;height:42.5pt;width:0.05pt;z-index:251676672;mso-width-relative:page;mso-height-relative:page;" filled="f" stroked="t" coordsize="21600,21600" o:gfxdata="UEsDBAoAAAAAAIdO4kAAAAAAAAAAAAAAAAAEAAAAZHJzL1BLAwQUAAAACACHTuJAswRVPNgAAAAL&#10;AQAADwAAAGRycy9kb3ducmV2LnhtbE2PTUvDQBCG74L/YRnBi7SbBOlHzKZowZsUrCI9TrLTJJid&#10;Ddlt0/57x5MeZ96XZ54pNhfXqzONofNsIJ0noIhrbztuDHx+vM5WoEJEtth7JgNXCrApb28KzK2f&#10;+J3O+9gogXDI0UAb45BrHeqWHIa5H4glO/rRYZRxbLQdcRK463WWJAvtsGO50OJA25bq7/3JGahx&#10;t93h8UtPGA/PLw/V23VsVsbc36XJE6hIl/hXhl99UYdSnCp/YhtUb2ApdKlK8JiuQUlDNktQlYEs&#10;W6xBl4X+/0P5A1BLAwQUAAAACACHTuJAcWtHWe4BAADgAwAADgAAAGRycy9lMm9Eb2MueG1srVNL&#10;jhMxEN0jcQfLe9L5KDNDK51ZTBg2CCIBB6jY7m5L/snlpJOzcA1WbDjOXIOyO2Rg2GRBL9zlcvlV&#10;vVfl1f3RGnZQEbV3DZ9NppwpJ7zUrmv41y+Pb+44wwROgvFONfykkN+vX79aDaFWc997I1VkBOKw&#10;HkLD+5RCXVUoemUBJz4oR4etjxYSbWNXyQgDoVtTzafTm2rwUYbohUIk72Y85GfEeA2gb1st1MaL&#10;vVUujahRGUhECXsdkK9LtW2rRPrUtqgSMw0npqmslITsXV6r9QrqLkLotTiXANeU8IKTBe0o6QVq&#10;AwnYPup/oKwW0aNv00R4W41EiiLEYjZ9oc3nHoIqXEhqDBfR8f/Bio+HbWRa0iTMF5w5sNTyp2/f&#10;n378ZLN5lmcIWFPUg9vG8w7DNmauxzba/CcW7FgkPV0kVcfEBDlvFkvOBPmXi7e3y6J39XwzREzv&#10;lbcsGw032mW6UMPhAybKRqG/Q7LbODY0fH63vM2gQMPXUtPJtIEIoOvKZfRGy0dtTL6Csds9mMgO&#10;kAegfJkUAf8VlrNsAPsxrhyNo9ErkO+cZOkUSBhHL4LnGqySnBlFDyhbBAh1Am2uiaTUxlEFWddR&#10;yWztvDxRI/Yh6q4nKWalynxCjS/1noc0T9af+4L0/DDX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zBFU82AAAAAsBAAAPAAAAAAAAAAEAIAAAACIAAABkcnMvZG93bnJldi54bWxQSwECFAAUAAAA&#10;CACHTuJAcWtHWe4BAADgAwAADgAAAAAAAAABACAAAAAnAQAAZHJzL2Uyb0RvYy54bWxQSwUGAAAA&#10;AAYABgBZAQAAhwUAAAAA&#10;">
                <v:fill on="f" focussize="0,0"/>
                <v:stroke weight="2.25pt" color="#000000" joinstyle="round"/>
                <v:imagedata o:title=""/>
                <o:lock v:ext="edit" aspectratio="f"/>
              </v:line>
            </w:pict>
          </mc:Fallback>
        </mc:AlternateContent>
      </w:r>
      <w:r>
        <w:rPr>
          <w:rFonts w:hint="eastAsia"/>
          <w:b/>
          <w:color w:val="003366"/>
          <w:sz w:val="24"/>
        </w:rPr>
        <mc:AlternateContent>
          <mc:Choice Requires="wps">
            <w:drawing>
              <wp:anchor distT="0" distB="0" distL="114300" distR="114300" simplePos="0" relativeHeight="251674624" behindDoc="0" locked="0" layoutInCell="1" allowOverlap="1">
                <wp:simplePos x="0" y="0"/>
                <wp:positionH relativeFrom="column">
                  <wp:posOffset>1448435</wp:posOffset>
                </wp:positionH>
                <wp:positionV relativeFrom="paragraph">
                  <wp:posOffset>901065</wp:posOffset>
                </wp:positionV>
                <wp:extent cx="635" cy="539750"/>
                <wp:effectExtent l="13970" t="0" r="15875" b="8890"/>
                <wp:wrapNone/>
                <wp:docPr id="121" name="直线 13"/>
                <wp:cNvGraphicFramePr/>
                <a:graphic xmlns:a="http://schemas.openxmlformats.org/drawingml/2006/main">
                  <a:graphicData uri="http://schemas.microsoft.com/office/word/2010/wordprocessingShape">
                    <wps:wsp>
                      <wps:cNvCnPr/>
                      <wps:spPr>
                        <a:xfrm>
                          <a:off x="0" y="0"/>
                          <a:ext cx="635" cy="539750"/>
                        </a:xfrm>
                        <a:prstGeom prst="line">
                          <a:avLst/>
                        </a:prstGeom>
                        <a:ln w="28575" cap="flat" cmpd="sng">
                          <a:solidFill>
                            <a:srgbClr val="000000"/>
                          </a:solidFill>
                          <a:prstDash val="solid"/>
                          <a:headEnd type="none" w="med" len="med"/>
                          <a:tailEnd type="none" w="med" len="med"/>
                        </a:ln>
                      </wps:spPr>
                      <wps:bodyPr upright="1"/>
                    </wps:wsp>
                  </a:graphicData>
                </a:graphic>
              </wp:anchor>
            </w:drawing>
          </mc:Choice>
          <mc:Fallback>
            <w:pict>
              <v:line id="直线 13" o:spid="_x0000_s1026" o:spt="20" style="position:absolute;left:0pt;margin-left:114.05pt;margin-top:70.95pt;height:42.5pt;width:0.05pt;z-index:251674624;mso-width-relative:page;mso-height-relative:page;" filled="f" stroked="t" coordsize="21600,21600" o:gfxdata="UEsDBAoAAAAAAIdO4kAAAAAAAAAAAAAAAAAEAAAAZHJzL1BLAwQUAAAACACHTuJAy5a9JdgAAAAL&#10;AQAADwAAAGRycy9kb3ducmV2LnhtbE2PQUvDQBCF74L/YRnBi9hNgpQ0ZlO04E0KtiIeJ9lpEszO&#10;huy2af+905PeZuY93nyvXJ/doE40hd6zgXSRgCJuvO25NfC5f3vMQYWIbHHwTAYuFGBd3d6UWFg/&#10;8weddrFVEsKhQANdjGOhdWg6chgWfiQW7eAnh1HWqdV2wlnC3aCzJFlqhz3Lhw5H2nTU/OyOzkCD&#10;280WD196xvj98vpQv1+mNjfm/i5NnkFFOsc/M1zxBR0qYar9kW1Qg4Esy1OxivCUrkCJQy4ZqPo6&#10;LFegq1L/71D9AlBLAwQUAAAACACHTuJAThaq9e4BAADgAwAADgAAAGRycy9lMm9Eb2MueG1srVNL&#10;jhMxEN0jcQfLe9L5KDNDK51ZTBg2CCIBB6jY7m5L/snlpJOzcA1WbDjOXIOyO2Rg2GRBL9zlcvlV&#10;vVfl1f3RGnZQEbV3DZ9NppwpJ7zUrmv41y+Pb+44wwROgvFONfykkN+vX79aDaFWc997I1VkBOKw&#10;HkLD+5RCXVUoemUBJz4oR4etjxYSbWNXyQgDoVtTzafTm2rwUYbohUIk72Y85GfEeA2gb1st1MaL&#10;vVUujahRGUhECXsdkK9LtW2rRPrUtqgSMw0npqmslITsXV6r9QrqLkLotTiXANeU8IKTBe0o6QVq&#10;AwnYPup/oKwW0aNv00R4W41EiiLEYjZ9oc3nHoIqXEhqDBfR8f/Bio+HbWRa0iTMZ5w5sNTyp2/f&#10;n378ZLNFlmcIWFPUg9vG8w7DNmauxzba/CcW7FgkPV0kVcfEBDlvFkvOBPmXi7e3y6J39XwzREzv&#10;lbcsGw032mW6UMPhAybKRqG/Q7LbODY0fH63vM2gQMPXUtPJtIEIoOvKZfRGy0dtTL6Csds9mMgO&#10;kAegfJkUAf8VlrNsAPsxrhyNo9ErkO+cZOkUSBhHL4LnGqySnBlFDyhbBAh1Am2uiaTUxlEFWddR&#10;yWztvDxRI/Yh6q4nKWalynxCjS/1noc0T9af+4L0/DDX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Llr0l2AAAAAsBAAAPAAAAAAAAAAEAIAAAACIAAABkcnMvZG93bnJldi54bWxQSwECFAAUAAAA&#10;CACHTuJAThaq9e4BAADgAwAADgAAAAAAAAABACAAAAAnAQAAZHJzL2Uyb0RvYy54bWxQSwUGAAAA&#10;AAYABgBZAQAAhwUAAAAA&#10;">
                <v:fill on="f" focussize="0,0"/>
                <v:stroke weight="2.25pt" color="#000000" joinstyle="round"/>
                <v:imagedata o:title=""/>
                <o:lock v:ext="edit" aspectratio="f"/>
              </v:line>
            </w:pict>
          </mc:Fallback>
        </mc:AlternateContent>
      </w:r>
      <w:r>
        <w:rPr>
          <w:rFonts w:hint="eastAsia"/>
          <w:b/>
          <w:color w:val="003366"/>
          <w:sz w:val="24"/>
        </w:rPr>
        <mc:AlternateContent>
          <mc:Choice Requires="wps">
            <w:drawing>
              <wp:anchor distT="0" distB="0" distL="114300" distR="114300" simplePos="0" relativeHeight="251673600" behindDoc="0" locked="0" layoutInCell="1" allowOverlap="1">
                <wp:simplePos x="0" y="0"/>
                <wp:positionH relativeFrom="column">
                  <wp:posOffset>3448685</wp:posOffset>
                </wp:positionH>
                <wp:positionV relativeFrom="paragraph">
                  <wp:posOffset>901065</wp:posOffset>
                </wp:positionV>
                <wp:extent cx="635" cy="687070"/>
                <wp:effectExtent l="13970" t="0" r="15875" b="13970"/>
                <wp:wrapNone/>
                <wp:docPr id="120" name="直线 14"/>
                <wp:cNvGraphicFramePr/>
                <a:graphic xmlns:a="http://schemas.openxmlformats.org/drawingml/2006/main">
                  <a:graphicData uri="http://schemas.microsoft.com/office/word/2010/wordprocessingShape">
                    <wps:wsp>
                      <wps:cNvCnPr/>
                      <wps:spPr>
                        <a:xfrm>
                          <a:off x="0" y="0"/>
                          <a:ext cx="635" cy="687070"/>
                        </a:xfrm>
                        <a:prstGeom prst="line">
                          <a:avLst/>
                        </a:prstGeom>
                        <a:ln w="28575" cap="flat" cmpd="sng">
                          <a:solidFill>
                            <a:srgbClr val="000000"/>
                          </a:solidFill>
                          <a:prstDash val="solid"/>
                          <a:headEnd type="none" w="med" len="med"/>
                          <a:tailEnd type="none" w="med" len="med"/>
                        </a:ln>
                      </wps:spPr>
                      <wps:bodyPr upright="1"/>
                    </wps:wsp>
                  </a:graphicData>
                </a:graphic>
              </wp:anchor>
            </w:drawing>
          </mc:Choice>
          <mc:Fallback>
            <w:pict>
              <v:line id="直线 14" o:spid="_x0000_s1026" o:spt="20" style="position:absolute;left:0pt;margin-left:271.55pt;margin-top:70.95pt;height:54.1pt;width:0.05pt;z-index:251673600;mso-width-relative:page;mso-height-relative:page;" filled="f" stroked="t" coordsize="21600,21600" o:gfxdata="UEsDBAoAAAAAAIdO4kAAAAAAAAAAAAAAAAAEAAAAZHJzL1BLAwQUAAAACACHTuJAPA+WutkAAAAL&#10;AQAADwAAAGRycy9kb3ducmV2LnhtbE2PwU7DMAyG70i8Q2QkLmhLUrZplKYTTOKGJjEQ4ug2WVvR&#10;OFWTrdvbY05wtP9Pvz8Xm7PvxcmNsQtkQM8VCEd1sB01Bj7eX2ZrEDEhWewDOQMXF2FTXl8VmNsw&#10;0Zs77VMjuIRijgbalIZcyli3zmOch8ERZ4cwekw8jo20I05c7nuZKbWSHjviCy0Obtu6+nt/9AZq&#10;3G13ePiUE6avp+e76vUyNmtjbm+0egSR3Dn9wfCrz+pQslMVjmSj6A0sF/eaUQ4W+gEEE7zJQFQG&#10;sqXSIMtC/v+h/AFQSwMEFAAAAAgAh07iQGecm7vtAQAA4AMAAA4AAABkcnMvZTJvRG9jLnhtbK1T&#10;S44TMRDdI3EHy3vSSWAyUSudWUwYNggiMRygYru7Lfknl5NOzsI1WLHhOHMNyu6QgWGTBb1wl8vl&#10;V/VelVd3R2vYQUXU3jV8NplyppzwUruu4V8fH94sOcMEToLxTjX8pJDfrV+/Wg2hVnPfeyNVZATi&#10;sB5Cw/uUQl1VKHplASc+KEeHrY8WEm1jV8kIA6FbU82n00U1+ChD9EIhknczHvIzYrwG0LetFmrj&#10;xd4ql0bUqAwkooS9DsjXpdq2VSJ9bltUiZmGE9NUVkpC9i6v1XoFdRch9FqcS4BrSnjByYJ2lPQC&#10;tYEEbB/1P1BWi+jRt2kivK1GIkURYjGbvtDmSw9BFS4kNYaL6Pj/YMWnwzYyLWkS5qSJA0stf/r2&#10;/enHTzZ7l+UZAtYUde+28bzDsI2Z67GNNv+JBTsWSU8XSdUxMUHOxdsbzgT5F8vb6W3Ru3q+GSKm&#10;D8pblo2GG+0yXajh8BETZaPQ3yHZbRwbGj5f3txmUKDha6npZNpABNB15TJ6o+WDNiZfwdjt7k1k&#10;B8gDUL5MioD/CstZNoD9GFeOxtHoFcj3TrJ0CiSMoxfBcw1WSc6MogeULQKEOoE210RSauOogqzr&#10;qGS2dl6eqBH7EHXXkxSzUmU+ocaXes9Dmifrz31Ben6Y61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8D5a62QAAAAsBAAAPAAAAAAAAAAEAIAAAACIAAABkcnMvZG93bnJldi54bWxQSwECFAAUAAAA&#10;CACHTuJAZ5ybu+0BAADgAwAADgAAAAAAAAABACAAAAAoAQAAZHJzL2Uyb0RvYy54bWxQSwUGAAAA&#10;AAYABgBZAQAAhwUAAAAA&#10;">
                <v:fill on="f" focussize="0,0"/>
                <v:stroke weight="2.25pt" color="#000000" joinstyle="round"/>
                <v:imagedata o:title=""/>
                <o:lock v:ext="edit" aspectratio="f"/>
              </v:line>
            </w:pict>
          </mc:Fallback>
        </mc:AlternateContent>
      </w:r>
      <w:r>
        <w:rPr>
          <w:rFonts w:hint="eastAsia"/>
          <w:b/>
          <w:color w:val="003366"/>
          <w:sz w:val="24"/>
        </w:rPr>
        <mc:AlternateContent>
          <mc:Choice Requires="wps">
            <w:drawing>
              <wp:anchor distT="0" distB="0" distL="114300" distR="114300" simplePos="0" relativeHeight="251672576" behindDoc="0" locked="0" layoutInCell="1" allowOverlap="1">
                <wp:simplePos x="0" y="0"/>
                <wp:positionH relativeFrom="column">
                  <wp:posOffset>436880</wp:posOffset>
                </wp:positionH>
                <wp:positionV relativeFrom="paragraph">
                  <wp:posOffset>904240</wp:posOffset>
                </wp:positionV>
                <wp:extent cx="5003800" cy="0"/>
                <wp:effectExtent l="0" t="13970" r="10160" b="16510"/>
                <wp:wrapNone/>
                <wp:docPr id="119" name="直线 15"/>
                <wp:cNvGraphicFramePr/>
                <a:graphic xmlns:a="http://schemas.openxmlformats.org/drawingml/2006/main">
                  <a:graphicData uri="http://schemas.microsoft.com/office/word/2010/wordprocessingShape">
                    <wps:wsp>
                      <wps:cNvCnPr/>
                      <wps:spPr>
                        <a:xfrm flipV="1">
                          <a:off x="0" y="0"/>
                          <a:ext cx="5003800" cy="0"/>
                        </a:xfrm>
                        <a:prstGeom prst="line">
                          <a:avLst/>
                        </a:prstGeom>
                        <a:ln w="28575" cap="flat" cmpd="sng">
                          <a:solidFill>
                            <a:srgbClr val="000000"/>
                          </a:solidFill>
                          <a:prstDash val="solid"/>
                          <a:headEnd type="none" w="med" len="med"/>
                          <a:tailEnd type="none" w="med" len="med"/>
                        </a:ln>
                      </wps:spPr>
                      <wps:bodyPr upright="1"/>
                    </wps:wsp>
                  </a:graphicData>
                </a:graphic>
              </wp:anchor>
            </w:drawing>
          </mc:Choice>
          <mc:Fallback>
            <w:pict>
              <v:line id="直线 15" o:spid="_x0000_s1026" o:spt="20" style="position:absolute;left:0pt;flip:y;margin-left:34.4pt;margin-top:71.2pt;height:0pt;width:394pt;z-index:251672576;mso-width-relative:page;mso-height-relative:page;" filled="f" stroked="t" coordsize="21600,21600" o:gfxdata="UEsDBAoAAAAAAIdO4kAAAAAAAAAAAAAAAAAEAAAAZHJzL1BLAwQUAAAACACHTuJALOpFF9YAAAAK&#10;AQAADwAAAGRycy9kb3ducmV2LnhtbE2PwUrDQBCG74LvsIzgReympYaQZtODoHjw0tgHmGTHJDQ7&#10;G7Pbpu3TO4Kgx/nm559viu3ZDepEU+g9G1guElDEjbc9twb2Hy+PGagQkS0OnsnAhQJsy9ubAnPr&#10;Z97RqYqtkhIOORroYhxzrUPTkcOw8COx7D795DDKOLXaTjhLuRv0KklS7bBnudDhSM8dNYfq6Azs&#10;6gzf35Kvyl84vc7XKrw+jI0x93fLZAMq0jn+heFHX9ShFKfaH9kGNRhIMzGPwterNSgJZE+pkPqX&#10;6LLQ/18ovwFQSwMEFAAAAAgAh07iQNVBlejyAQAA6QMAAA4AAABkcnMvZTJvRG9jLnhtbK1TS44T&#10;MRDdI3EHy3vSnaDA0EpnFhOGDYJIfPYVt91tyT+5nHRyFq7Big3HmWtQdmcCDJss6EWr7Cq/eu+5&#10;vLo9WsMOMqL2ruXzWc2ZdMJ32vUt//L5/sUNZ5jAdWC8ky0/SeS36+fPVmNo5MIP3nQyMgJx2Iyh&#10;5UNKoakqFIO0gDMfpKOk8tFComXsqy7CSOjWVIu6flWNPnYheiERaXczJfkZMV4D6JXSQm682Fvp&#10;0oQapYFEknDQAfm6sFVKivRRKZSJmZaT0lT+1ITiXf5X6xU0fYQwaHGmANdQeKLJgnbU9AK1gQRs&#10;H/U/UFaL6NGrNBPeVpOQ4gipmNdPvPk0QJBFC1mN4WI6/j9Y8eGwjUx3NAnzN5w5sHTlD9++P/z4&#10;yebLbM8YsKGqO7eN5xWGbcxajypapowOX+l0UU962LGYe7qYK4+JCdpc1vXLm5p8F4+5aoLIUCFi&#10;eie9ZTloudEu64YGDu8xUVsqfSzJ28axseWLm+XrJeEBTaGi26fQBlKCri+H0Rvd3Wtj8hGM/e7O&#10;RHaAPAnly+oI+K+y3GUDOEx1JTXNyCChe+s6lk6BHHL0NHjmYGXHmZH0knJEgNAk0OaaSmptHDHI&#10;Bk+W5mjnuxPdyD5E3Q9kxbywzBmagML3PK15xP5cF6TfL3T9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zqRRfWAAAACgEAAA8AAAAAAAAAAQAgAAAAIgAAAGRycy9kb3ducmV2LnhtbFBLAQIUABQA&#10;AAAIAIdO4kDVQZXo8gEAAOkDAAAOAAAAAAAAAAEAIAAAACUBAABkcnMvZTJvRG9jLnhtbFBLBQYA&#10;AAAABgAGAFkBAACJBQAAAAA=&#10;">
                <v:fill on="f" focussize="0,0"/>
                <v:stroke weight="2.25pt" color="#000000" joinstyle="round"/>
                <v:imagedata o:title=""/>
                <o:lock v:ext="edit" aspectratio="f"/>
              </v:line>
            </w:pict>
          </mc:Fallback>
        </mc:AlternateContent>
      </w:r>
      <w:r>
        <w:rPr>
          <w:rFonts w:hint="eastAsia"/>
          <w:b/>
          <w:color w:val="003366"/>
          <w:sz w:val="24"/>
        </w:rPr>
        <mc:AlternateContent>
          <mc:Choice Requires="wps">
            <w:drawing>
              <wp:anchor distT="0" distB="0" distL="114300" distR="114300" simplePos="0" relativeHeight="251663360" behindDoc="0" locked="0" layoutInCell="1" allowOverlap="1">
                <wp:simplePos x="0" y="0"/>
                <wp:positionH relativeFrom="column">
                  <wp:posOffset>2442845</wp:posOffset>
                </wp:positionH>
                <wp:positionV relativeFrom="paragraph">
                  <wp:posOffset>900430</wp:posOffset>
                </wp:positionV>
                <wp:extent cx="635" cy="539750"/>
                <wp:effectExtent l="13970" t="0" r="15875" b="8890"/>
                <wp:wrapNone/>
                <wp:docPr id="110" name="直线 16"/>
                <wp:cNvGraphicFramePr/>
                <a:graphic xmlns:a="http://schemas.openxmlformats.org/drawingml/2006/main">
                  <a:graphicData uri="http://schemas.microsoft.com/office/word/2010/wordprocessingShape">
                    <wps:wsp>
                      <wps:cNvCnPr/>
                      <wps:spPr>
                        <a:xfrm>
                          <a:off x="0" y="0"/>
                          <a:ext cx="635" cy="539750"/>
                        </a:xfrm>
                        <a:prstGeom prst="line">
                          <a:avLst/>
                        </a:prstGeom>
                        <a:ln w="28575" cap="flat" cmpd="sng">
                          <a:solidFill>
                            <a:srgbClr val="000000"/>
                          </a:solidFill>
                          <a:prstDash val="solid"/>
                          <a:headEnd type="none" w="med" len="med"/>
                          <a:tailEnd type="none" w="med" len="med"/>
                        </a:ln>
                      </wps:spPr>
                      <wps:bodyPr upright="1"/>
                    </wps:wsp>
                  </a:graphicData>
                </a:graphic>
              </wp:anchor>
            </w:drawing>
          </mc:Choice>
          <mc:Fallback>
            <w:pict>
              <v:line id="直线 16" o:spid="_x0000_s1026" o:spt="20" style="position:absolute;left:0pt;margin-left:192.35pt;margin-top:70.9pt;height:42.5pt;width:0.05pt;z-index:251663360;mso-width-relative:page;mso-height-relative:page;" filled="f" stroked="t" coordsize="21600,21600" o:gfxdata="UEsDBAoAAAAAAIdO4kAAAAAAAAAAAAAAAAAEAAAAZHJzL1BLAwQUAAAACACHTuJAszE3UdgAAAAL&#10;AQAADwAAAGRycy9kb3ducmV2LnhtbE2PQUvDQBCF74L/YRnBi9hNYqkhZlO04E0KVhGPk+w0CWZn&#10;Q3bbtP/e8WRvM/Meb75Xrk9uUEeaQu/ZQLpIQBE33vbcGvj8eL3PQYWIbHHwTAbOFGBdXV+VWFg/&#10;8zsdd7FVEsKhQANdjGOhdWg6chgWfiQWbe8nh1HWqdV2wlnC3aCzJFlphz3Lhw5H2nTU/OwOzkCD&#10;280W9196xvj9/HJXv52nNjfm9iZNnkBFOsV/M/zhCzpUwlT7A9ugBgMP+fJRrCIsU+kgDrnIUBvI&#10;slUOuir1ZYfqF1BLAwQUAAAACACHTuJApC6ce+0BAADgAwAADgAAAGRycy9lMm9Eb2MueG1srVNL&#10;jhMxEN0jcQfLe9JJRskMrXRmMWHYIIgEHKBiu7st+SeXk07OwjVYseE4cw3K7pCBYZMFvXCXy+VX&#10;9V6VV/dHa9hBRdTeNXw2mXKmnPBSu67hX788vrnjDBM4CcY71fCTQn6/fv1qNYRazX3vjVSREYjD&#10;eggN71MKdVWh6JUFnPigHB22PlpItI1dJSMMhG5NNZ9Ol9XgowzRC4VI3s14yM+I8RpA37ZaqI0X&#10;e6tcGlGjMpCIEvY6IF+XattWifSpbVElZhpOTFNZKQnZu7xW6xXUXYTQa3EuAa4p4QUnC9pR0gvU&#10;BhKwfdT/QFktokffponwthqJFEWIxWz6QpvPPQRVuJDUGC6i4/+DFR8P28i0pEmYkSYOLLX86dv3&#10;px8/2WyZ5RkC1hT14LbxvMOwjZnrsY02/4kFOxZJTxdJ1TExQc7lzYIzQf7FzdvbRdG7er4ZIqb3&#10;yluWjYYb7TJdqOHwARNlo9DfIdltHBsaPr9b3GZQoOFrqelk2kAE0HXlMnqj5aM2Jl/B2O0eTGQH&#10;yANQvkyKgP8Ky1k2gP0YV47G0egVyHdOsnQKJIyjF8FzDVZJzoyiB5QtAoQ6gTbXRFJq46iCrOuo&#10;ZLZ2Xp6oEfsQddeTFLNSZT6hxpd6z0OaJ+vPfUF6fpjr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LMxN1HYAAAACwEAAA8AAAAAAAAAAQAgAAAAIgAAAGRycy9kb3ducmV2LnhtbFBLAQIUABQAAAAI&#10;AIdO4kCkLpx77QEAAOADAAAOAAAAAAAAAAEAIAAAACcBAABkcnMvZTJvRG9jLnhtbFBLBQYAAAAA&#10;BgAGAFkBAACGBQAAAAA=&#10;">
                <v:fill on="f" focussize="0,0"/>
                <v:stroke weight="2.25pt" color="#000000" joinstyle="round"/>
                <v:imagedata o:title=""/>
                <o:lock v:ext="edit" aspectratio="f"/>
              </v:line>
            </w:pict>
          </mc:Fallback>
        </mc:AlternateContent>
      </w:r>
      <w:r>
        <w:rPr>
          <w:rFonts w:hint="eastAsia"/>
          <w:b/>
          <w:color w:val="003366"/>
          <w:sz w:val="24"/>
        </w:rPr>
        <mc:AlternateContent>
          <mc:Choice Requires="wps">
            <w:drawing>
              <wp:anchor distT="0" distB="0" distL="114300" distR="114300" simplePos="0" relativeHeight="251662336" behindDoc="0" locked="0" layoutInCell="1" allowOverlap="1">
                <wp:simplePos x="0" y="0"/>
                <wp:positionH relativeFrom="column">
                  <wp:posOffset>5433695</wp:posOffset>
                </wp:positionH>
                <wp:positionV relativeFrom="paragraph">
                  <wp:posOffset>909955</wp:posOffset>
                </wp:positionV>
                <wp:extent cx="635" cy="539750"/>
                <wp:effectExtent l="13970" t="0" r="15875" b="8890"/>
                <wp:wrapNone/>
                <wp:docPr id="109" name="直线 17"/>
                <wp:cNvGraphicFramePr/>
                <a:graphic xmlns:a="http://schemas.openxmlformats.org/drawingml/2006/main">
                  <a:graphicData uri="http://schemas.microsoft.com/office/word/2010/wordprocessingShape">
                    <wps:wsp>
                      <wps:cNvCnPr/>
                      <wps:spPr>
                        <a:xfrm>
                          <a:off x="0" y="0"/>
                          <a:ext cx="635" cy="539750"/>
                        </a:xfrm>
                        <a:prstGeom prst="line">
                          <a:avLst/>
                        </a:prstGeom>
                        <a:ln w="28575" cap="flat" cmpd="sng">
                          <a:solidFill>
                            <a:srgbClr val="000000"/>
                          </a:solidFill>
                          <a:prstDash val="solid"/>
                          <a:headEnd type="none" w="med" len="med"/>
                          <a:tailEnd type="none" w="med" len="med"/>
                        </a:ln>
                      </wps:spPr>
                      <wps:bodyPr upright="1"/>
                    </wps:wsp>
                  </a:graphicData>
                </a:graphic>
              </wp:anchor>
            </w:drawing>
          </mc:Choice>
          <mc:Fallback>
            <w:pict>
              <v:line id="直线 17" o:spid="_x0000_s1026" o:spt="20" style="position:absolute;left:0pt;margin-left:427.85pt;margin-top:71.65pt;height:42.5pt;width:0.05pt;z-index:251662336;mso-width-relative:page;mso-height-relative:page;" filled="f" stroked="t" coordsize="21600,21600" o:gfxdata="UEsDBAoAAAAAAIdO4kAAAAAAAAAAAAAAAAAEAAAAZHJzL1BLAwQUAAAACACHTuJAl3eVKdgAAAAL&#10;AQAADwAAAGRycy9kb3ducmV2LnhtbE2PQUvDQBCF74L/YRnBi9hNE6shZlO04E0KVhGPk+w0CWZn&#10;Q3bbtP/e8aTHee/jzXvl+uQGdaQp9J4NLBcJKOLG255bAx/vL7c5qBCRLQ6eycCZAqyry4sSC+tn&#10;fqPjLrZKQjgUaKCLcSy0Dk1HDsPCj8Ti7f3kMMo5tdpOOEu4G3SaJPfaYc/yocORNh0137uDM9Dg&#10;drPF/aeeMX49Pd/Ur+epzY25vlomj6AineIfDL/1pTpU0qn2B7ZBDQby1epBUDHusgyUEKLImNpA&#10;muYZ6KrU/zdUP1BLAwQUAAAACACHTuJAOptOde4BAADgAwAADgAAAGRycy9lMm9Eb2MueG1srVNL&#10;btswEN0X6B0I7mvZDhwnguUs4qabog3Q9ABjkpII8AcObdln6TW66qbHyTU6pFynTTdeVAtqOBy+&#10;mfdmuLo7WMP2KqL2ruGzyZQz5YSX2nUN//r08O6GM0zgJBjvVMOPCvnd+u2b1RBqNfe9N1JFRiAO&#10;6yE0vE8p1FWFolcWcOKDcnTY+mgh0TZ2lYwwELo11Xw6va4GH2WIXihE8m7GQ35CjJcA+rbVQm28&#10;2Fnl0ogalYFElLDXAfm6VNu2SqTPbYsqMdNwYprKSknI3ua1Wq+g7iKEXotTCXBJCa84WdCOkp6h&#10;NpCA7aL+B8pqET36Nk2Et9VIpChCLGbTV9p86SGowoWkxnAWHf8frPi0f4xMS5qE6S1nDiy1/Pnb&#10;9+cfP9lsmeUZAtYUde8e42mH4TFmroc22vwnFuxQJD2eJVWHxAQ5r68WnAnyL65ul4uid/VyM0RM&#10;H5S3LBsNN9plulDD/iMmykahv0Oy2zg2NHx+s1hmUKDha6npZNpABNB15TJ6o+WDNiZfwdht701k&#10;e8gDUL5MioD/CstZNoD9GFeOxtHoFcj3TrJ0DCSMoxfBcw1WSc6MogeULQKEOoE2l0RSauOogqzr&#10;qGS2tl4eqRG7EHXXkxSzUmU+ocaXek9Dmifrz31BenmY61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Xd5Up2AAAAAsBAAAPAAAAAAAAAAEAIAAAACIAAABkcnMvZG93bnJldi54bWxQSwECFAAUAAAA&#10;CACHTuJAOptOde4BAADgAwAADgAAAAAAAAABACAAAAAnAQAAZHJzL2Uyb0RvYy54bWxQSwUGAAAA&#10;AAYABgBZAQAAhwUAAAAA&#10;">
                <v:fill on="f" focussize="0,0"/>
                <v:stroke weight="2.25pt" color="#000000" joinstyle="round"/>
                <v:imagedata o:title=""/>
                <o:lock v:ext="edit" aspectratio="f"/>
              </v:line>
            </w:pict>
          </mc:Fallback>
        </mc:AlternateContent>
      </w:r>
      <w:r>
        <w:rPr>
          <w:rFonts w:hint="eastAsia"/>
          <w:b/>
          <w:color w:val="003366"/>
          <w:sz w:val="24"/>
        </w:rPr>
        <mc:AlternateContent>
          <mc:Choice Requires="wps">
            <w:drawing>
              <wp:anchor distT="0" distB="0" distL="114300" distR="114300" simplePos="0" relativeHeight="251683840" behindDoc="0" locked="0" layoutInCell="1" allowOverlap="1">
                <wp:simplePos x="0" y="0"/>
                <wp:positionH relativeFrom="column">
                  <wp:posOffset>4982210</wp:posOffset>
                </wp:positionH>
                <wp:positionV relativeFrom="paragraph">
                  <wp:posOffset>1173480</wp:posOffset>
                </wp:positionV>
                <wp:extent cx="899795" cy="467995"/>
                <wp:effectExtent l="4445" t="4445" r="10160" b="15240"/>
                <wp:wrapNone/>
                <wp:docPr id="130" name="自选图形 18"/>
                <wp:cNvGraphicFramePr/>
                <a:graphic xmlns:a="http://schemas.openxmlformats.org/drawingml/2006/main">
                  <a:graphicData uri="http://schemas.microsoft.com/office/word/2010/wordprocessingShape">
                    <wps:wsp>
                      <wps:cNvSpPr/>
                      <wps:spPr>
                        <a:xfrm>
                          <a:off x="0" y="0"/>
                          <a:ext cx="899795" cy="467995"/>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pPr>
                              <w:jc w:val="center"/>
                              <w:rPr>
                                <w:rFonts w:hint="eastAsia" w:eastAsia="宋体"/>
                                <w:sz w:val="22"/>
                                <w:szCs w:val="22"/>
                                <w:lang w:eastAsia="zh-CN"/>
                              </w:rPr>
                            </w:pPr>
                            <w:r>
                              <w:rPr>
                                <w:rFonts w:hint="eastAsia"/>
                                <w:sz w:val="22"/>
                                <w:szCs w:val="22"/>
                                <w:lang w:val="en-US" w:eastAsia="zh-CN"/>
                              </w:rPr>
                              <w:t>施工六队</w:t>
                            </w:r>
                          </w:p>
                          <w:p>
                            <w:pPr>
                              <w:jc w:val="center"/>
                              <w:rPr>
                                <w:rFonts w:hint="eastAsia"/>
                                <w:sz w:val="22"/>
                                <w:szCs w:val="22"/>
                              </w:rPr>
                            </w:pPr>
                            <w:r>
                              <w:rPr>
                                <w:rFonts w:hint="eastAsia"/>
                                <w:sz w:val="22"/>
                                <w:szCs w:val="22"/>
                                <w:lang w:val="en-US" w:eastAsia="zh-CN"/>
                              </w:rPr>
                              <w:t>兼职</w:t>
                            </w:r>
                            <w:r>
                              <w:rPr>
                                <w:rFonts w:hint="eastAsia"/>
                                <w:sz w:val="22"/>
                                <w:szCs w:val="22"/>
                              </w:rPr>
                              <w:t>安全员</w:t>
                            </w:r>
                          </w:p>
                          <w:p>
                            <w:pPr>
                              <w:jc w:val="center"/>
                              <w:rPr>
                                <w:rFonts w:hint="eastAsia"/>
                                <w:sz w:val="20"/>
                                <w:szCs w:val="22"/>
                              </w:rPr>
                            </w:pPr>
                          </w:p>
                        </w:txbxContent>
                      </wps:txbx>
                      <wps:bodyPr wrap="square" lIns="50075" tIns="25038" rIns="50075" bIns="25038" anchor="ctr" anchorCtr="0" upright="1"/>
                    </wps:wsp>
                  </a:graphicData>
                </a:graphic>
              </wp:anchor>
            </w:drawing>
          </mc:Choice>
          <mc:Fallback>
            <w:pict>
              <v:roundrect id="自选图形 18" o:spid="_x0000_s1026" o:spt="2" style="position:absolute;left:0pt;margin-left:392.3pt;margin-top:92.4pt;height:36.85pt;width:70.85pt;z-index:251683840;v-text-anchor:middle;mso-width-relative:page;mso-height-relative:page;" fillcolor="#BBE0E3" filled="t" stroked="t" coordsize="21600,21600" arcsize="0.166666666666667" o:gfxdata="UEsDBAoAAAAAAIdO4kAAAAAAAAAAAAAAAAAEAAAAZHJzL1BLAwQUAAAACACHTuJAQ0BuWdoAAAAL&#10;AQAADwAAAGRycy9kb3ducmV2LnhtbE2PwU7DMBBE70j8g7VI3KjT0KRuiNMDAglVQhWFS25uvCQR&#10;sR3Zbpr+PcuJHlfzNPum3M5mYBP60DsrYblIgKFtnO5tK+Hr8/VBAAtRWa0GZ1HCBQNsq9ubUhXa&#10;ne0HTofYMiqxoVASuhjHgvPQdGhUWLgRLWXfzhsV6fQt116dqdwMPE2SnBvVW/rQqRGfO2x+Dicj&#10;QWz4bi3QTzO+1/tst69fLm+1lPd3y+QJWMQ5/sPwp0/qUJHT0Z2sDmyQsBarnFAKxIo2ELFJ80dg&#10;RwlpJjLgVcmvN1S/UEsDBBQAAAAIAIdO4kDr5EcwVwIAALUEAAAOAAAAZHJzL2Uyb0RvYy54bWyt&#10;VM2O0zAQviPxDpbvbNKW/qrpSrvtIiQEKxYewLWdxsh/2G6T3rihfQZuHHkHeJuV4C0YO6HbXTj0&#10;QA/pTDzz+ZtvZjI/b5REO+68MLrAvbMcI66pYUJvCvz+3dWzCUY+EM2INJoXeM89Pl88fTKv7Yz3&#10;TWUk4w4BiPaz2ha4CsHOsszTiiviz4zlGg5L4xQJ4LpNxhypAV3JrJ/no6w2jllnKPce3i7bQ9wh&#10;ulMATVkKypeGbhXXoUV1XJIAJflKWI8XiW1ZchrelKXnAckCQ6UhPeESsNfxmS3mZLZxxFaCdhTI&#10;KRQe1aSI0HDpAWpJAkFbJ/6CUoI6400ZzqhRWVtIUgSq6OWPtLmpiOWpFpDa24Po/v/B0te7a4cE&#10;g0kYgCaaKGj5z8/ffn26vfvy4+77V9SbRJFq62cQe2OvXed5MGPFTelU/IdaUJOE3R+E5U1AFF5O&#10;ptPxdIgRhaPno/EUbEDJ7pOt8+EFNwpFo8DObDV7C81LmpLdKx+SuKwjSNgHjEoloVU7IlFvNBqN&#10;O8QuGLD/YMZMb6RgV0LK5LjN+lI6BKkFvrhY5atBl/wgTGpUF3g67EfiBCa9hAkDU1lQy+tN4vYg&#10;wx8D5+n3L+BIbEl81RJICDGMzCpO2EozFPYWuqBh/XCkoDjDSHLY1milyECEPCUSZJAalI7taxsW&#10;rdCsm66La8P2MAA1bAAU9XFLHNwpX2oYsWGej6H0kJz+MB/Ah8Edn6yPT4imlYHFosFh1DqXoV20&#10;rXViU0Fbe0mNyACmOfW/27y4Lsd+Ynz/tVn8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ENAblna&#10;AAAACwEAAA8AAAAAAAAAAQAgAAAAIgAAAGRycy9kb3ducmV2LnhtbFBLAQIUABQAAAAIAIdO4kDr&#10;5EcwVwIAALUEAAAOAAAAAAAAAAEAIAAAACkBAABkcnMvZTJvRG9jLnhtbFBLBQYAAAAABgAGAFkB&#10;AADyBQAAAAA=&#10;">
                <v:fill on="t" focussize="0,0"/>
                <v:stroke color="#000000" joinstyle="round"/>
                <v:imagedata o:title=""/>
                <o:lock v:ext="edit" aspectratio="f"/>
                <v:textbox inset="3.94291338582677pt,0.6955mm,3.94291338582677pt,0.6955mm">
                  <w:txbxContent>
                    <w:p>
                      <w:pPr>
                        <w:jc w:val="center"/>
                        <w:rPr>
                          <w:rFonts w:hint="eastAsia" w:eastAsia="宋体"/>
                          <w:sz w:val="22"/>
                          <w:szCs w:val="22"/>
                          <w:lang w:eastAsia="zh-CN"/>
                        </w:rPr>
                      </w:pPr>
                      <w:r>
                        <w:rPr>
                          <w:rFonts w:hint="eastAsia"/>
                          <w:sz w:val="22"/>
                          <w:szCs w:val="22"/>
                          <w:lang w:val="en-US" w:eastAsia="zh-CN"/>
                        </w:rPr>
                        <w:t>施工六队</w:t>
                      </w:r>
                    </w:p>
                    <w:p>
                      <w:pPr>
                        <w:jc w:val="center"/>
                        <w:rPr>
                          <w:rFonts w:hint="eastAsia"/>
                          <w:sz w:val="22"/>
                          <w:szCs w:val="22"/>
                        </w:rPr>
                      </w:pPr>
                      <w:r>
                        <w:rPr>
                          <w:rFonts w:hint="eastAsia"/>
                          <w:sz w:val="22"/>
                          <w:szCs w:val="22"/>
                          <w:lang w:val="en-US" w:eastAsia="zh-CN"/>
                        </w:rPr>
                        <w:t>兼职</w:t>
                      </w:r>
                      <w:r>
                        <w:rPr>
                          <w:rFonts w:hint="eastAsia"/>
                          <w:sz w:val="22"/>
                          <w:szCs w:val="22"/>
                        </w:rPr>
                        <w:t>安全员</w:t>
                      </w:r>
                    </w:p>
                    <w:p>
                      <w:pPr>
                        <w:jc w:val="center"/>
                        <w:rPr>
                          <w:rFonts w:hint="eastAsia"/>
                          <w:sz w:val="20"/>
                          <w:szCs w:val="22"/>
                        </w:rPr>
                      </w:pPr>
                    </w:p>
                  </w:txbxContent>
                </v:textbox>
              </v:roundrect>
            </w:pict>
          </mc:Fallback>
        </mc:AlternateContent>
      </w:r>
      <w:r>
        <w:rPr>
          <w:rFonts w:hint="eastAsia"/>
          <w:b/>
          <w:color w:val="003366"/>
          <w:sz w:val="24"/>
        </w:rPr>
        <mc:AlternateContent>
          <mc:Choice Requires="wps">
            <w:drawing>
              <wp:anchor distT="0" distB="0" distL="114300" distR="114300" simplePos="0" relativeHeight="251682816" behindDoc="0" locked="0" layoutInCell="1" allowOverlap="1">
                <wp:simplePos x="0" y="0"/>
                <wp:positionH relativeFrom="column">
                  <wp:posOffset>3982085</wp:posOffset>
                </wp:positionH>
                <wp:positionV relativeFrom="paragraph">
                  <wp:posOffset>1185545</wp:posOffset>
                </wp:positionV>
                <wp:extent cx="899795" cy="467995"/>
                <wp:effectExtent l="4445" t="4445" r="10160" b="15240"/>
                <wp:wrapNone/>
                <wp:docPr id="129" name="自选图形 19"/>
                <wp:cNvGraphicFramePr/>
                <a:graphic xmlns:a="http://schemas.openxmlformats.org/drawingml/2006/main">
                  <a:graphicData uri="http://schemas.microsoft.com/office/word/2010/wordprocessingShape">
                    <wps:wsp>
                      <wps:cNvSpPr/>
                      <wps:spPr>
                        <a:xfrm>
                          <a:off x="0" y="0"/>
                          <a:ext cx="899795" cy="467995"/>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pPr>
                              <w:jc w:val="center"/>
                              <w:rPr>
                                <w:rFonts w:hint="default" w:eastAsia="宋体"/>
                                <w:sz w:val="22"/>
                                <w:szCs w:val="22"/>
                                <w:lang w:val="en-US" w:eastAsia="zh-CN"/>
                              </w:rPr>
                            </w:pPr>
                            <w:r>
                              <w:rPr>
                                <w:rFonts w:hint="eastAsia"/>
                                <w:sz w:val="22"/>
                                <w:szCs w:val="22"/>
                                <w:lang w:val="en-US" w:eastAsia="zh-CN"/>
                              </w:rPr>
                              <w:t>施工五队</w:t>
                            </w:r>
                          </w:p>
                          <w:p>
                            <w:pPr>
                              <w:jc w:val="center"/>
                              <w:rPr>
                                <w:rFonts w:hint="eastAsia"/>
                                <w:sz w:val="22"/>
                                <w:szCs w:val="22"/>
                              </w:rPr>
                            </w:pPr>
                            <w:r>
                              <w:rPr>
                                <w:rFonts w:hint="eastAsia"/>
                                <w:sz w:val="22"/>
                                <w:szCs w:val="22"/>
                                <w:lang w:val="en-US" w:eastAsia="zh-CN"/>
                              </w:rPr>
                              <w:t>兼职</w:t>
                            </w:r>
                            <w:r>
                              <w:rPr>
                                <w:rFonts w:hint="eastAsia"/>
                                <w:sz w:val="22"/>
                                <w:szCs w:val="22"/>
                              </w:rPr>
                              <w:t>安全员</w:t>
                            </w:r>
                          </w:p>
                          <w:p>
                            <w:pPr>
                              <w:jc w:val="center"/>
                              <w:rPr>
                                <w:rFonts w:hint="eastAsia"/>
                                <w:sz w:val="20"/>
                                <w:szCs w:val="22"/>
                              </w:rPr>
                            </w:pPr>
                          </w:p>
                        </w:txbxContent>
                      </wps:txbx>
                      <wps:bodyPr wrap="square" lIns="50075" tIns="25038" rIns="50075" bIns="25038" anchor="ctr" anchorCtr="0" upright="1"/>
                    </wps:wsp>
                  </a:graphicData>
                </a:graphic>
              </wp:anchor>
            </w:drawing>
          </mc:Choice>
          <mc:Fallback>
            <w:pict>
              <v:roundrect id="自选图形 19" o:spid="_x0000_s1026" o:spt="2" style="position:absolute;left:0pt;margin-left:313.55pt;margin-top:93.35pt;height:36.85pt;width:70.85pt;z-index:251682816;v-text-anchor:middle;mso-width-relative:page;mso-height-relative:page;" fillcolor="#BBE0E3" filled="t" stroked="t" coordsize="21600,21600" arcsize="0.166666666666667" o:gfxdata="UEsDBAoAAAAAAIdO4kAAAAAAAAAAAAAAAAAEAAAAZHJzL1BLAwQUAAAACACHTuJAyaDeDdoAAAAL&#10;AQAADwAAAGRycy9kb3ducmV2LnhtbE2PwU7DMBBE70j8g7VI3KiTCBKTxukBgYQqoYrCJTc33iYR&#10;sR3Zbpr+PcuJHlfzNPum2ixmZDP6MDgrIV0lwNC2Tg+2k/D99fYggIWorFajsyjhggE29e1NpUrt&#10;zvYT533sGJXYUCoJfYxTyXloezQqrNyElrKj80ZFOn3HtVdnKjcjz5Ik50YNlj70asKXHtuf/clI&#10;EM98Wwj084Ifze5pu2teL++NlPd3abIGFnGJ/zD86ZM61OR0cCerAxsl5FmREkqByAtgRBS5oDEH&#10;CVmePAKvK369of4FUEsDBBQAAAAIAIdO4kC0fGEvWAIAALUEAAAOAAAAZHJzL2Uyb0RvYy54bWyt&#10;VM1uEzEQviPxDpbvdDcpSbqrbCq1SRESgorCAzi2N2vkP2wnm9y4oT4DN468A7xNJXgLxt4lTQuH&#10;HMhhM7Oe+fzNNzM7Pd8qiTbceWF0hQcnOUZcU8OEXlX4/burZ2cY+UA0I9JoXuEd9/h89vTJtLUl&#10;H5rGSMYdAhDty9ZWuAnBllnmacMV8SfGcg2HtXGKBHDdKmOOtICuZDbM83HWGsesM5R7D2/n3SHu&#10;Ed0xgKauBeVzQ9eK69ChOi5JgJJ8I6zHs8S2rjkNb+ra84BkhaHSkJ5wCdjL+MxmU1KuHLGNoD0F&#10;cgyFRzUpIjRcuoeak0DQ2om/oJSgznhThxNqVNYVkhSBKgb5I21uGmJ5qgWk9nYvuv9/sPT15toh&#10;wWAShgVGmiho+c/P3359ur378uPu+1c0KKJIrfUlxN7Ya9d7HsxY8bZ2Kv5DLWibhN3theXbgCi8&#10;PCuKSTHCiMLR8/GkABtQsvtk63x4wY1C0aiwM2vN3kLzkqZk88qHJC7rCRL2AaNaSWjVhkg0GI/H&#10;kx6xDwbsP5gx0xsp2JWQMjlutbyUDkFqhS8uFvnitE9+ECY1aitcjIaROIFJr2HCwFQW1PJ6lbg9&#10;yPCHwHn6/Qs4EpsT33QEEkIMI2XDCVtohsLOQhc0rB+OFBRnGEkO2xqtFBmIkMdEggxSg9KxfV3D&#10;ohW2y23fxaVhOxiAFjYAivq4Jg7ulC81jNgozydQekjOcJSfwofBHZ4sD0+Ipo2BxaLBYdQ5l6Fb&#10;tLV1YtVAWwdJjcgApjn1v9+8uC6HfmJ8/7WZ/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JoN4N&#10;2gAAAAsBAAAPAAAAAAAAAAEAIAAAACIAAABkcnMvZG93bnJldi54bWxQSwECFAAUAAAACACHTuJA&#10;tHxhL1gCAAC1BAAADgAAAAAAAAABACAAAAApAQAAZHJzL2Uyb0RvYy54bWxQSwUGAAAAAAYABgBZ&#10;AQAA8wUAAAAA&#10;">
                <v:fill on="t" focussize="0,0"/>
                <v:stroke color="#000000" joinstyle="round"/>
                <v:imagedata o:title=""/>
                <o:lock v:ext="edit" aspectratio="f"/>
                <v:textbox inset="3.94291338582677pt,0.6955mm,3.94291338582677pt,0.6955mm">
                  <w:txbxContent>
                    <w:p>
                      <w:pPr>
                        <w:jc w:val="center"/>
                        <w:rPr>
                          <w:rFonts w:hint="default" w:eastAsia="宋体"/>
                          <w:sz w:val="22"/>
                          <w:szCs w:val="22"/>
                          <w:lang w:val="en-US" w:eastAsia="zh-CN"/>
                        </w:rPr>
                      </w:pPr>
                      <w:r>
                        <w:rPr>
                          <w:rFonts w:hint="eastAsia"/>
                          <w:sz w:val="22"/>
                          <w:szCs w:val="22"/>
                          <w:lang w:val="en-US" w:eastAsia="zh-CN"/>
                        </w:rPr>
                        <w:t>施工五队</w:t>
                      </w:r>
                    </w:p>
                    <w:p>
                      <w:pPr>
                        <w:jc w:val="center"/>
                        <w:rPr>
                          <w:rFonts w:hint="eastAsia"/>
                          <w:sz w:val="22"/>
                          <w:szCs w:val="22"/>
                        </w:rPr>
                      </w:pPr>
                      <w:r>
                        <w:rPr>
                          <w:rFonts w:hint="eastAsia"/>
                          <w:sz w:val="22"/>
                          <w:szCs w:val="22"/>
                          <w:lang w:val="en-US" w:eastAsia="zh-CN"/>
                        </w:rPr>
                        <w:t>兼职</w:t>
                      </w:r>
                      <w:r>
                        <w:rPr>
                          <w:rFonts w:hint="eastAsia"/>
                          <w:sz w:val="22"/>
                          <w:szCs w:val="22"/>
                        </w:rPr>
                        <w:t>安全员</w:t>
                      </w:r>
                    </w:p>
                    <w:p>
                      <w:pPr>
                        <w:jc w:val="center"/>
                        <w:rPr>
                          <w:rFonts w:hint="eastAsia"/>
                          <w:sz w:val="20"/>
                          <w:szCs w:val="22"/>
                        </w:rPr>
                      </w:pPr>
                    </w:p>
                  </w:txbxContent>
                </v:textbox>
              </v:roundrect>
            </w:pict>
          </mc:Fallback>
        </mc:AlternateContent>
      </w:r>
      <w:r>
        <w:rPr>
          <w:rFonts w:hint="eastAsia"/>
          <w:b/>
          <w:color w:val="003366"/>
          <w:sz w:val="24"/>
        </w:rPr>
        <mc:AlternateContent>
          <mc:Choice Requires="wps">
            <w:drawing>
              <wp:anchor distT="0" distB="0" distL="114300" distR="114300" simplePos="0" relativeHeight="251681792" behindDoc="0" locked="0" layoutInCell="1" allowOverlap="1">
                <wp:simplePos x="0" y="0"/>
                <wp:positionH relativeFrom="column">
                  <wp:posOffset>-85090</wp:posOffset>
                </wp:positionH>
                <wp:positionV relativeFrom="paragraph">
                  <wp:posOffset>1185545</wp:posOffset>
                </wp:positionV>
                <wp:extent cx="899795" cy="467995"/>
                <wp:effectExtent l="4445" t="4445" r="10160" b="15240"/>
                <wp:wrapNone/>
                <wp:docPr id="128" name="自选图形 20"/>
                <wp:cNvGraphicFramePr/>
                <a:graphic xmlns:a="http://schemas.openxmlformats.org/drawingml/2006/main">
                  <a:graphicData uri="http://schemas.microsoft.com/office/word/2010/wordprocessingShape">
                    <wps:wsp>
                      <wps:cNvSpPr/>
                      <wps:spPr>
                        <a:xfrm>
                          <a:off x="0" y="0"/>
                          <a:ext cx="899795" cy="467995"/>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pPr>
                              <w:jc w:val="center"/>
                              <w:rPr>
                                <w:rFonts w:hint="default" w:eastAsia="宋体"/>
                                <w:sz w:val="22"/>
                                <w:szCs w:val="22"/>
                                <w:lang w:val="en-US" w:eastAsia="zh-CN"/>
                              </w:rPr>
                            </w:pPr>
                            <w:r>
                              <w:rPr>
                                <w:rFonts w:hint="eastAsia" w:eastAsia="宋体"/>
                                <w:sz w:val="22"/>
                                <w:szCs w:val="22"/>
                                <w:lang w:val="en-US" w:eastAsia="zh-CN"/>
                              </w:rPr>
                              <w:t>施工一队</w:t>
                            </w:r>
                          </w:p>
                          <w:p>
                            <w:pPr>
                              <w:jc w:val="center"/>
                              <w:rPr>
                                <w:rFonts w:hint="eastAsia"/>
                                <w:sz w:val="22"/>
                                <w:szCs w:val="22"/>
                              </w:rPr>
                            </w:pPr>
                            <w:r>
                              <w:rPr>
                                <w:rFonts w:hint="eastAsia"/>
                                <w:sz w:val="22"/>
                                <w:szCs w:val="22"/>
                                <w:lang w:val="en-US" w:eastAsia="zh-CN"/>
                              </w:rPr>
                              <w:t>兼职</w:t>
                            </w:r>
                            <w:r>
                              <w:rPr>
                                <w:rFonts w:hint="eastAsia"/>
                                <w:sz w:val="22"/>
                                <w:szCs w:val="22"/>
                              </w:rPr>
                              <w:t>安全员</w:t>
                            </w:r>
                          </w:p>
                        </w:txbxContent>
                      </wps:txbx>
                      <wps:bodyPr wrap="square" lIns="50075" tIns="25038" rIns="50075" bIns="25038" anchor="ctr" anchorCtr="0" upright="1"/>
                    </wps:wsp>
                  </a:graphicData>
                </a:graphic>
              </wp:anchor>
            </w:drawing>
          </mc:Choice>
          <mc:Fallback>
            <w:pict>
              <v:roundrect id="自选图形 20" o:spid="_x0000_s1026" o:spt="2" style="position:absolute;left:0pt;margin-left:-6.7pt;margin-top:93.35pt;height:36.85pt;width:70.85pt;z-index:251681792;v-text-anchor:middle;mso-width-relative:page;mso-height-relative:page;" fillcolor="#BBE0E3" filled="t" stroked="t" coordsize="21600,21600" arcsize="0.166666666666667" o:gfxdata="UEsDBAoAAAAAAIdO4kAAAAAAAAAAAAAAAAAEAAAAZHJzL1BLAwQUAAAACACHTuJA+JpkxdoAAAAL&#10;AQAADwAAAGRycy9kb3ducmV2LnhtbE2PwU7DMBBE70j8g7VI3Fo7aUlNiNMDAglVQhWFS25uvCQR&#10;8TqK3TT9e9wTHFfzNPO22M62ZxOOvnOkIFkKYEi1Mx01Cr4+XxcSmA+ajO4doYILetiWtzeFzo07&#10;0wdOh9CwWEI+1wraEIacc1+3aLVfugEpZt9utDrEc2y4GfU5ltuep0Jk3OqO4kKrB3xusf45nKwC&#10;+ch3G4njNON7tX/Y7auXy1ul1P1dIp6ABZzDHwxX/agOZXQ6uhMZz3oFi2S1jmgMZLYBdiVSuQJ2&#10;VJBmYg28LPj/H8pfUEsDBBQAAAAIAIdO4kCdtHqTVgIAALUEAAAOAAAAZHJzL2Uyb0RvYy54bWyt&#10;VM2O0zAQviPxDpbvNGmWttuq6Uq77SIkBCsWHsC1ncbIf9huk964oX0Gbhx5B3ibleAtGLuh7S4c&#10;eqCHdCae+fzNNzOZXrRKog13Xhhd4n4vx4hrapjQqxK/f3f97BwjH4hmRBrNS7zlHl/Mnj6ZNnbC&#10;C1MbybhDAKL9pLElrkOwkyzztOaK+J6xXMNhZZwiAVy3ypgjDaArmRV5Pswa45h1hnLv4e18d4g7&#10;RHcKoKkqQfnc0LXiOuxQHZckQEm+FtbjWWJbVZyGN1XleUCyxFBpSE+4BOxlfGazKZmsHLG1oB0F&#10;cgqFRzUpIjRcuoeak0DQ2om/oJSgznhThR41KtsVkhSBKvr5I21ua2J5qgWk9nYvuv9/sPT15sYh&#10;wWASCmi8Jgpa/vPzt1+f7u6//Lj//hUVSaTG+gnE3tobB5JFz4MZK24rp+I/1ILaJOx2LyxvA6Lw&#10;8nw8Ho0HGFE4ej4cjcEGlOyQbJ0PL7hRKBoldmat2VtoXtKUbF75kMRlHUHCPmBUKQmt2hCJ+sPh&#10;cNQhdsGA/QczZnojBbsWUibHrZZX0iFILfHl5SJfnHXJD8KkRk2Jx4MiEicw6RVMGJjKglperxK3&#10;Bxn+GDhPv38BR2Jz4usdgYQQw8ik5oQtNENha6ELGtYPRwqKM4wkh22NVooMRMhTIkEGqUHpQ8Oi&#10;Fdpl23VxadgWBqCBDYCiPq6JgzvlSw0jNsjzEZQeklMM8jOYD3d8sjw+IZrWBhaLBofRzrkKu0Vb&#10;WydWNbS1n9SIDGCaU/+7zYvrcuwnxoevzew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JpkxdoA&#10;AAALAQAADwAAAAAAAAABACAAAAAiAAAAZHJzL2Rvd25yZXYueG1sUEsBAhQAFAAAAAgAh07iQJ20&#10;epNWAgAAtQQAAA4AAAAAAAAAAQAgAAAAKQEAAGRycy9lMm9Eb2MueG1sUEsFBgAAAAAGAAYAWQEA&#10;APEFAAAAAA==&#10;">
                <v:fill on="t" focussize="0,0"/>
                <v:stroke color="#000000" joinstyle="round"/>
                <v:imagedata o:title=""/>
                <o:lock v:ext="edit" aspectratio="f"/>
                <v:textbox inset="3.94291338582677pt,0.6955mm,3.94291338582677pt,0.6955mm">
                  <w:txbxContent>
                    <w:p>
                      <w:pPr>
                        <w:jc w:val="center"/>
                        <w:rPr>
                          <w:rFonts w:hint="default" w:eastAsia="宋体"/>
                          <w:sz w:val="22"/>
                          <w:szCs w:val="22"/>
                          <w:lang w:val="en-US" w:eastAsia="zh-CN"/>
                        </w:rPr>
                      </w:pPr>
                      <w:r>
                        <w:rPr>
                          <w:rFonts w:hint="eastAsia" w:eastAsia="宋体"/>
                          <w:sz w:val="22"/>
                          <w:szCs w:val="22"/>
                          <w:lang w:val="en-US" w:eastAsia="zh-CN"/>
                        </w:rPr>
                        <w:t>施工一队</w:t>
                      </w:r>
                    </w:p>
                    <w:p>
                      <w:pPr>
                        <w:jc w:val="center"/>
                        <w:rPr>
                          <w:rFonts w:hint="eastAsia"/>
                          <w:sz w:val="22"/>
                          <w:szCs w:val="22"/>
                        </w:rPr>
                      </w:pPr>
                      <w:r>
                        <w:rPr>
                          <w:rFonts w:hint="eastAsia"/>
                          <w:sz w:val="22"/>
                          <w:szCs w:val="22"/>
                          <w:lang w:val="en-US" w:eastAsia="zh-CN"/>
                        </w:rPr>
                        <w:t>兼职</w:t>
                      </w:r>
                      <w:r>
                        <w:rPr>
                          <w:rFonts w:hint="eastAsia"/>
                          <w:sz w:val="22"/>
                          <w:szCs w:val="22"/>
                        </w:rPr>
                        <w:t>安全员</w:t>
                      </w:r>
                    </w:p>
                  </w:txbxContent>
                </v:textbox>
              </v:roundrect>
            </w:pict>
          </mc:Fallback>
        </mc:AlternateContent>
      </w:r>
      <w:r>
        <w:rPr>
          <w:rFonts w:hint="eastAsia"/>
          <w:b/>
          <w:color w:val="003366"/>
          <w:sz w:val="24"/>
        </w:rPr>
        <mc:AlternateContent>
          <mc:Choice Requires="wps">
            <w:drawing>
              <wp:anchor distT="0" distB="0" distL="114300" distR="114300" simplePos="0" relativeHeight="251680768" behindDoc="0" locked="0" layoutInCell="1" allowOverlap="1">
                <wp:simplePos x="0" y="0"/>
                <wp:positionH relativeFrom="column">
                  <wp:posOffset>1981835</wp:posOffset>
                </wp:positionH>
                <wp:positionV relativeFrom="paragraph">
                  <wp:posOffset>1185545</wp:posOffset>
                </wp:positionV>
                <wp:extent cx="899795" cy="467995"/>
                <wp:effectExtent l="4445" t="4445" r="10160" b="15240"/>
                <wp:wrapNone/>
                <wp:docPr id="127" name="自选图形 21"/>
                <wp:cNvGraphicFramePr/>
                <a:graphic xmlns:a="http://schemas.openxmlformats.org/drawingml/2006/main">
                  <a:graphicData uri="http://schemas.microsoft.com/office/word/2010/wordprocessingShape">
                    <wps:wsp>
                      <wps:cNvSpPr/>
                      <wps:spPr>
                        <a:xfrm>
                          <a:off x="0" y="0"/>
                          <a:ext cx="899795" cy="467995"/>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pPr>
                              <w:jc w:val="center"/>
                              <w:rPr>
                                <w:rFonts w:hint="default"/>
                                <w:sz w:val="22"/>
                                <w:szCs w:val="22"/>
                                <w:lang w:val="en-US"/>
                              </w:rPr>
                            </w:pPr>
                            <w:r>
                              <w:rPr>
                                <w:rFonts w:hint="eastAsia"/>
                                <w:sz w:val="22"/>
                                <w:szCs w:val="22"/>
                                <w:lang w:val="en-US" w:eastAsia="zh-CN"/>
                              </w:rPr>
                              <w:t>施工三队</w:t>
                            </w:r>
                          </w:p>
                          <w:p>
                            <w:pPr>
                              <w:jc w:val="center"/>
                              <w:rPr>
                                <w:rFonts w:hint="eastAsia"/>
                                <w:sz w:val="22"/>
                                <w:szCs w:val="22"/>
                              </w:rPr>
                            </w:pPr>
                            <w:r>
                              <w:rPr>
                                <w:rFonts w:hint="eastAsia"/>
                                <w:sz w:val="22"/>
                                <w:szCs w:val="22"/>
                                <w:lang w:val="en-US" w:eastAsia="zh-CN"/>
                              </w:rPr>
                              <w:t>兼职</w:t>
                            </w:r>
                            <w:r>
                              <w:rPr>
                                <w:rFonts w:hint="eastAsia"/>
                                <w:sz w:val="22"/>
                                <w:szCs w:val="22"/>
                              </w:rPr>
                              <w:t>安全员</w:t>
                            </w:r>
                          </w:p>
                          <w:p>
                            <w:pPr>
                              <w:jc w:val="center"/>
                              <w:rPr>
                                <w:rFonts w:hint="eastAsia"/>
                                <w:sz w:val="20"/>
                                <w:szCs w:val="22"/>
                              </w:rPr>
                            </w:pPr>
                          </w:p>
                        </w:txbxContent>
                      </wps:txbx>
                      <wps:bodyPr wrap="square" lIns="50075" tIns="25038" rIns="50075" bIns="25038" anchor="ctr" anchorCtr="0" upright="1"/>
                    </wps:wsp>
                  </a:graphicData>
                </a:graphic>
              </wp:anchor>
            </w:drawing>
          </mc:Choice>
          <mc:Fallback>
            <w:pict>
              <v:roundrect id="自选图形 21" o:spid="_x0000_s1026" o:spt="2" style="position:absolute;left:0pt;margin-left:156.05pt;margin-top:93.35pt;height:36.85pt;width:70.85pt;z-index:251680768;v-text-anchor:middle;mso-width-relative:page;mso-height-relative:page;" fillcolor="#BBE0E3" filled="t" stroked="t" coordsize="21600,21600" arcsize="0.166666666666667" o:gfxdata="UEsDBAoAAAAAAIdO4kAAAAAAAAAAAAAAAAAEAAAAZHJzL1BLAwQUAAAACACHTuJAJJ4W39sAAAAL&#10;AQAADwAAAGRycy9kb3ducmV2LnhtbE2PwU7DMBBE70j8g7VI3KidtE1DiNMDAglVQhWFS25uvCQR&#10;sR3Zbpr+PcuJHlfzNPum3M5mYBP60DsrIVkIYGgbp3vbSvj6fH3IgYWorFaDsyjhggG21e1NqQrt&#10;zvYDp0NsGZXYUCgJXYxjwXloOjQqLNyIlrJv542KdPqWa6/OVG4GngqRcaN6Sx86NeJzh83P4WQk&#10;5I98t8nRTzO+1/v1bl+/XN5qKe/vEvEELOIc/2H40yd1qMjp6E5WBzZIWCZpQigFebYBRsRqvaQx&#10;RwlpJlbAq5Jfb6h+AVBLAwQUAAAACACHTuJASnrALVcCAAC1BAAADgAAAGRycy9lMm9Eb2MueG1s&#10;rVTNbhMxEL4j8Q6W73Q3W5I0UTaV2qQICUFF4QEc27tr5D9sJ5vcuKE+AzeOvAO8TSV4C8beJU0L&#10;hxzIYTOznvn8zTczOzvfKok23HlhdIkHJzlGXFPDhK5L/P7d1bMzjHwgmhFpNC/xjnt8Pn/6ZNba&#10;KS9MYyTjDgGI9tPWlrgJwU6zzNOGK+JPjOUaDivjFAngujpjjrSArmRW5Pkoa41j1hnKvYe3i+4Q&#10;94juGEBTVYLyhaFrxXXoUB2XJEBJvhHW43liW1WchjdV5XlAssRQaUhPuATsVXxm8xmZ1o7YRtCe&#10;AjmGwqOaFBEaLt1DLUggaO3EX1BKUGe8qcIJNSrrCkmKQBWD/JE2Nw2xPNUCUnu7F93/P1j6enPt&#10;kGAwCcUYI00UtPzn52+/Pt3efflx9/0rKgZRpNb6KcTe2GvXex7MWPG2cir+Qy1om4Td7YXl24Ao&#10;vDybTMaTIUYUjp6PxhOwASW7T7bOhxfcKBSNEjuz1uwtNC9pSjavfEjisp4gYR8wqpSEVm2IRIPR&#10;aDTuEftgwP6DGTO9kYJdCSmT4+rVpXQIUkt8cbHMl6d98oMwqVFb4smwiMQJTHoFEwamsqCW13Xi&#10;9iDDHwLn6fcv4EhsQXzTEUgIMYxMG07YUjMUdha6oGH9cKSgOMNIctjWaKXIQIQ8JhJkkBqUju3r&#10;GhatsF1t+y6uDNvBALSwAVDUxzVxcKd8qWHEhnk+htJDcophfgofBnd4sjo8IZo2BhaLBodR51yG&#10;btHW1om6gbamSUpcYJpT//vNi+ty6CfG91+b+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knhbf&#10;2wAAAAsBAAAPAAAAAAAAAAEAIAAAACIAAABkcnMvZG93bnJldi54bWxQSwECFAAUAAAACACHTuJA&#10;SnrALVcCAAC1BAAADgAAAAAAAAABACAAAAAqAQAAZHJzL2Uyb0RvYy54bWxQSwUGAAAAAAYABgBZ&#10;AQAA8wUAAAAA&#10;">
                <v:fill on="t" focussize="0,0"/>
                <v:stroke color="#000000" joinstyle="round"/>
                <v:imagedata o:title=""/>
                <o:lock v:ext="edit" aspectratio="f"/>
                <v:textbox inset="3.94291338582677pt,0.6955mm,3.94291338582677pt,0.6955mm">
                  <w:txbxContent>
                    <w:p>
                      <w:pPr>
                        <w:jc w:val="center"/>
                        <w:rPr>
                          <w:rFonts w:hint="default"/>
                          <w:sz w:val="22"/>
                          <w:szCs w:val="22"/>
                          <w:lang w:val="en-US"/>
                        </w:rPr>
                      </w:pPr>
                      <w:r>
                        <w:rPr>
                          <w:rFonts w:hint="eastAsia"/>
                          <w:sz w:val="22"/>
                          <w:szCs w:val="22"/>
                          <w:lang w:val="en-US" w:eastAsia="zh-CN"/>
                        </w:rPr>
                        <w:t>施工三队</w:t>
                      </w:r>
                    </w:p>
                    <w:p>
                      <w:pPr>
                        <w:jc w:val="center"/>
                        <w:rPr>
                          <w:rFonts w:hint="eastAsia"/>
                          <w:sz w:val="22"/>
                          <w:szCs w:val="22"/>
                        </w:rPr>
                      </w:pPr>
                      <w:r>
                        <w:rPr>
                          <w:rFonts w:hint="eastAsia"/>
                          <w:sz w:val="22"/>
                          <w:szCs w:val="22"/>
                          <w:lang w:val="en-US" w:eastAsia="zh-CN"/>
                        </w:rPr>
                        <w:t>兼职</w:t>
                      </w:r>
                      <w:r>
                        <w:rPr>
                          <w:rFonts w:hint="eastAsia"/>
                          <w:sz w:val="22"/>
                          <w:szCs w:val="22"/>
                        </w:rPr>
                        <w:t>安全员</w:t>
                      </w:r>
                    </w:p>
                    <w:p>
                      <w:pPr>
                        <w:jc w:val="center"/>
                        <w:rPr>
                          <w:rFonts w:hint="eastAsia"/>
                          <w:sz w:val="20"/>
                          <w:szCs w:val="22"/>
                        </w:rPr>
                      </w:pPr>
                    </w:p>
                  </w:txbxContent>
                </v:textbox>
              </v:roundrect>
            </w:pict>
          </mc:Fallback>
        </mc:AlternateContent>
      </w:r>
      <w:r>
        <w:rPr>
          <w:rFonts w:hint="eastAsia"/>
          <w:b/>
          <w:color w:val="003366"/>
          <w:sz w:val="24"/>
        </w:rPr>
        <mc:AlternateContent>
          <mc:Choice Requires="wps">
            <w:drawing>
              <wp:anchor distT="0" distB="0" distL="114300" distR="114300" simplePos="0" relativeHeight="251679744" behindDoc="0" locked="0" layoutInCell="1" allowOverlap="1">
                <wp:simplePos x="0" y="0"/>
                <wp:positionH relativeFrom="column">
                  <wp:posOffset>2981960</wp:posOffset>
                </wp:positionH>
                <wp:positionV relativeFrom="paragraph">
                  <wp:posOffset>1186180</wp:posOffset>
                </wp:positionV>
                <wp:extent cx="899795" cy="467995"/>
                <wp:effectExtent l="4445" t="4445" r="10160" b="15240"/>
                <wp:wrapNone/>
                <wp:docPr id="126" name="_s7621"/>
                <wp:cNvGraphicFramePr/>
                <a:graphic xmlns:a="http://schemas.openxmlformats.org/drawingml/2006/main">
                  <a:graphicData uri="http://schemas.microsoft.com/office/word/2010/wordprocessingShape">
                    <wps:wsp>
                      <wps:cNvSpPr/>
                      <wps:spPr>
                        <a:xfrm>
                          <a:off x="0" y="0"/>
                          <a:ext cx="899795" cy="467995"/>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pPr>
                              <w:jc w:val="center"/>
                              <w:rPr>
                                <w:rFonts w:hint="default" w:eastAsia="宋体"/>
                                <w:sz w:val="22"/>
                                <w:szCs w:val="22"/>
                                <w:lang w:val="en-US" w:eastAsia="zh-CN"/>
                              </w:rPr>
                            </w:pPr>
                            <w:r>
                              <w:rPr>
                                <w:rFonts w:hint="eastAsia"/>
                                <w:sz w:val="22"/>
                                <w:szCs w:val="22"/>
                                <w:lang w:val="en-US" w:eastAsia="zh-CN"/>
                              </w:rPr>
                              <w:t>施工四队</w:t>
                            </w:r>
                          </w:p>
                          <w:p>
                            <w:pPr>
                              <w:jc w:val="center"/>
                              <w:rPr>
                                <w:rFonts w:hint="eastAsia"/>
                                <w:sz w:val="22"/>
                                <w:szCs w:val="22"/>
                              </w:rPr>
                            </w:pPr>
                            <w:r>
                              <w:rPr>
                                <w:rFonts w:hint="eastAsia"/>
                                <w:sz w:val="22"/>
                                <w:szCs w:val="22"/>
                                <w:lang w:val="en-US" w:eastAsia="zh-CN"/>
                              </w:rPr>
                              <w:t>兼职</w:t>
                            </w:r>
                            <w:r>
                              <w:rPr>
                                <w:rFonts w:hint="eastAsia"/>
                                <w:sz w:val="22"/>
                                <w:szCs w:val="22"/>
                              </w:rPr>
                              <w:t>安全员</w:t>
                            </w:r>
                          </w:p>
                          <w:p>
                            <w:pPr>
                              <w:jc w:val="center"/>
                              <w:rPr>
                                <w:rFonts w:hint="eastAsia"/>
                                <w:sz w:val="20"/>
                                <w:szCs w:val="22"/>
                              </w:rPr>
                            </w:pPr>
                          </w:p>
                        </w:txbxContent>
                      </wps:txbx>
                      <wps:bodyPr wrap="square" lIns="50075" tIns="25038" rIns="50075" bIns="25038" anchor="ctr" anchorCtr="0" upright="1"/>
                    </wps:wsp>
                  </a:graphicData>
                </a:graphic>
              </wp:anchor>
            </w:drawing>
          </mc:Choice>
          <mc:Fallback>
            <w:pict>
              <v:roundrect id="_s7621" o:spid="_x0000_s1026" o:spt="2" style="position:absolute;left:0pt;margin-left:234.8pt;margin-top:93.4pt;height:36.85pt;width:70.85pt;z-index:251679744;v-text-anchor:middle;mso-width-relative:page;mso-height-relative:page;" fillcolor="#BBE0E3" filled="t" stroked="t" coordsize="21600,21600" arcsize="0.166666666666667" o:gfxdata="UEsDBAoAAAAAAIdO4kAAAAAAAAAAAAAAAAAEAAAAZHJzL1BLAwQUAAAACACHTuJAihOBjdoAAAAL&#10;AQAADwAAAGRycy9kb3ducmV2LnhtbE2PwU7DMBBE70j8g7VI3KidQk0a4vSAQEKVUEXhkpsbL0lE&#10;bEe2m6Z/z3Kix9U8zb4pN7Md2IQh9t4pyBYCGLrGm961Cr4+X+9yYDFpZ/TgHSo4Y4RNdX1V6sL4&#10;k/vAaZ9aRiUuFlpBl9JYcB6bDq2OCz+io+zbB6sTnaHlJugTlduBL4WQ3Ore0YdOj/jcYfOzP1oF&#10;+ZpvH3MM04zv9W613dUv57daqdubTDwBSzinfxj+9EkdKnI6+KMzkQ0KHuRaEkpBLmkDETLL7oEd&#10;FCylWAGvSn65ofoFUEsDBBQAAAAIAIdO4kDGCZbtPgIAAKwEAAAOAAAAZHJzL2Uyb0RvYy54bWyt&#10;VE1v2zAMvQ/YfxB0X+24i9MYcQq0SYcBw1as23lQJNnWoK9JSuz8+1Gyl6bdDjksB4e0yKfHR9Kr&#10;20FJdODOC6NrPLvKMeKaGiZ0W+Pv3x7e3WDkA9GMSKN5jY/c49v12zer3la8MJ2RjDsEINpXva1x&#10;F4KtsszTjivir4zlGg4b4xQJ4Lo2Y470gK5kVuR5mfXGMesM5d7D2814iCdEdwmgaRpB+cbQveI6&#10;jKiOSxKgJN8J6/E6sW0aTsOXpvE8IFljqDSkJ1wC9i4+s/WKVK0jthN0okAuofCqJkWEhktPUBsS&#10;CNo78ReUEtQZb5pwRY3KxkKSIlDFLH+lzVNHLE+1gNTenkT3/w+Wfj48OiQYTEJRYqSJgpb/8Iuy&#10;mEVteusrCHmyj27yPJix0KFxKv5DCWhIeh5PevIhIAovb5bLxXKOEYWj9+ViCTagZM/J1vnwgRuF&#10;olFjZ/aafYWeJSnJ4ZMPSVM28SLsJ0aNktChA5FoVpblYkKcggH7D2bM9EYK9iCkTI5rd/fSIUit&#10;8d3dNt9eT8kvwqRGfY2X8yISJzDgDQwWmMqCSF63iduLDH8OnKffv4AjsQ3x3UggIcQwUnWcsK1m&#10;KBwtiK9h63CkoDjDSHJY0milyECEvCQSZJAalI7tGxsWrTDshqmLO8OO0PceBh+K+rUnDu6UHzVM&#10;1jzPF1B6SE4xz6/he+DOT3bnJ0TTzsA+0eAwGp37MO7X3jrRdtDWNEmJCwxx6v+0cHFLzv3E+Pkj&#10;s/4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ihOBjdoAAAALAQAADwAAAAAAAAABACAAAAAiAAAA&#10;ZHJzL2Rvd25yZXYueG1sUEsBAhQAFAAAAAgAh07iQMYJlu0+AgAArAQAAA4AAAAAAAAAAQAgAAAA&#10;KQEAAGRycy9lMm9Eb2MueG1sUEsFBgAAAAAGAAYAWQEAANkFAAAAAA==&#10;">
                <v:fill on="t" focussize="0,0"/>
                <v:stroke color="#000000" joinstyle="round"/>
                <v:imagedata o:title=""/>
                <o:lock v:ext="edit" aspectratio="f"/>
                <v:textbox inset="3.94291338582677pt,0.6955mm,3.94291338582677pt,0.6955mm">
                  <w:txbxContent>
                    <w:p>
                      <w:pPr>
                        <w:jc w:val="center"/>
                        <w:rPr>
                          <w:rFonts w:hint="default" w:eastAsia="宋体"/>
                          <w:sz w:val="22"/>
                          <w:szCs w:val="22"/>
                          <w:lang w:val="en-US" w:eastAsia="zh-CN"/>
                        </w:rPr>
                      </w:pPr>
                      <w:r>
                        <w:rPr>
                          <w:rFonts w:hint="eastAsia"/>
                          <w:sz w:val="22"/>
                          <w:szCs w:val="22"/>
                          <w:lang w:val="en-US" w:eastAsia="zh-CN"/>
                        </w:rPr>
                        <w:t>施工四队</w:t>
                      </w:r>
                    </w:p>
                    <w:p>
                      <w:pPr>
                        <w:jc w:val="center"/>
                        <w:rPr>
                          <w:rFonts w:hint="eastAsia"/>
                          <w:sz w:val="22"/>
                          <w:szCs w:val="22"/>
                        </w:rPr>
                      </w:pPr>
                      <w:r>
                        <w:rPr>
                          <w:rFonts w:hint="eastAsia"/>
                          <w:sz w:val="22"/>
                          <w:szCs w:val="22"/>
                          <w:lang w:val="en-US" w:eastAsia="zh-CN"/>
                        </w:rPr>
                        <w:t>兼职</w:t>
                      </w:r>
                      <w:r>
                        <w:rPr>
                          <w:rFonts w:hint="eastAsia"/>
                          <w:sz w:val="22"/>
                          <w:szCs w:val="22"/>
                        </w:rPr>
                        <w:t>安全员</w:t>
                      </w:r>
                    </w:p>
                    <w:p>
                      <w:pPr>
                        <w:jc w:val="center"/>
                        <w:rPr>
                          <w:rFonts w:hint="eastAsia"/>
                          <w:sz w:val="20"/>
                          <w:szCs w:val="22"/>
                        </w:rPr>
                      </w:pPr>
                    </w:p>
                  </w:txbxContent>
                </v:textbox>
              </v:roundrect>
            </w:pict>
          </mc:Fallback>
        </mc:AlternateContent>
      </w:r>
      <w:r>
        <w:rPr>
          <w:rFonts w:hint="eastAsia"/>
          <w:b/>
          <w:color w:val="003366"/>
          <w:sz w:val="24"/>
        </w:rPr>
        <mc:AlternateContent>
          <mc:Choice Requires="wps">
            <w:drawing>
              <wp:anchor distT="0" distB="0" distL="114300" distR="114300" simplePos="0" relativeHeight="251678720" behindDoc="0" locked="0" layoutInCell="1" allowOverlap="1">
                <wp:simplePos x="0" y="0"/>
                <wp:positionH relativeFrom="column">
                  <wp:posOffset>948690</wp:posOffset>
                </wp:positionH>
                <wp:positionV relativeFrom="paragraph">
                  <wp:posOffset>1185545</wp:posOffset>
                </wp:positionV>
                <wp:extent cx="899795" cy="467995"/>
                <wp:effectExtent l="4445" t="4445" r="10160" b="15240"/>
                <wp:wrapNone/>
                <wp:docPr id="125" name="_s7622"/>
                <wp:cNvGraphicFramePr/>
                <a:graphic xmlns:a="http://schemas.openxmlformats.org/drawingml/2006/main">
                  <a:graphicData uri="http://schemas.microsoft.com/office/word/2010/wordprocessingShape">
                    <wps:wsp>
                      <wps:cNvSpPr/>
                      <wps:spPr>
                        <a:xfrm>
                          <a:off x="0" y="0"/>
                          <a:ext cx="899795" cy="467995"/>
                        </a:xfrm>
                        <a:prstGeom prst="roundRect">
                          <a:avLst>
                            <a:gd name="adj" fmla="val 16667"/>
                          </a:avLst>
                        </a:prstGeom>
                        <a:solidFill>
                          <a:srgbClr val="BBE0E3"/>
                        </a:solidFill>
                        <a:ln w="9525" cap="flat" cmpd="sng">
                          <a:solidFill>
                            <a:srgbClr val="000000"/>
                          </a:solidFill>
                          <a:prstDash val="solid"/>
                          <a:headEnd type="none" w="med" len="med"/>
                          <a:tailEnd type="none" w="med" len="med"/>
                        </a:ln>
                      </wps:spPr>
                      <wps:txbx>
                        <w:txbxContent>
                          <w:p>
                            <w:pPr>
                              <w:jc w:val="center"/>
                              <w:rPr>
                                <w:rFonts w:hint="default" w:eastAsia="宋体"/>
                                <w:sz w:val="22"/>
                                <w:szCs w:val="22"/>
                                <w:lang w:val="en-US" w:eastAsia="zh-CN"/>
                              </w:rPr>
                            </w:pPr>
                            <w:r>
                              <w:rPr>
                                <w:rFonts w:hint="eastAsia" w:eastAsia="宋体"/>
                                <w:sz w:val="22"/>
                                <w:szCs w:val="22"/>
                                <w:lang w:val="en-US" w:eastAsia="zh-CN"/>
                              </w:rPr>
                              <w:t>施工二队</w:t>
                            </w:r>
                          </w:p>
                          <w:p>
                            <w:pPr>
                              <w:jc w:val="center"/>
                              <w:rPr>
                                <w:rFonts w:hint="eastAsia"/>
                                <w:sz w:val="22"/>
                                <w:szCs w:val="22"/>
                              </w:rPr>
                            </w:pPr>
                            <w:r>
                              <w:rPr>
                                <w:rFonts w:hint="eastAsia"/>
                                <w:sz w:val="22"/>
                                <w:szCs w:val="22"/>
                                <w:lang w:val="en-US" w:eastAsia="zh-CN"/>
                              </w:rPr>
                              <w:t>兼职</w:t>
                            </w:r>
                            <w:r>
                              <w:rPr>
                                <w:rFonts w:hint="eastAsia"/>
                                <w:sz w:val="22"/>
                                <w:szCs w:val="22"/>
                              </w:rPr>
                              <w:t>安全员</w:t>
                            </w:r>
                          </w:p>
                          <w:p>
                            <w:pPr>
                              <w:rPr>
                                <w:szCs w:val="21"/>
                              </w:rPr>
                            </w:pPr>
                          </w:p>
                        </w:txbxContent>
                      </wps:txbx>
                      <wps:bodyPr wrap="square" lIns="25200" tIns="25200" rIns="25200" bIns="0" anchor="ctr" anchorCtr="0" upright="1"/>
                    </wps:wsp>
                  </a:graphicData>
                </a:graphic>
              </wp:anchor>
            </w:drawing>
          </mc:Choice>
          <mc:Fallback>
            <w:pict>
              <v:roundrect id="_s7622" o:spid="_x0000_s1026" o:spt="2" style="position:absolute;left:0pt;margin-left:74.7pt;margin-top:93.35pt;height:36.85pt;width:70.85pt;z-index:251678720;v-text-anchor:middle;mso-width-relative:page;mso-height-relative:page;" fillcolor="#BBE0E3" filled="t" stroked="t" coordsize="21600,21600" arcsize="0.166666666666667" o:gfxdata="UEsDBAoAAAAAAIdO4kAAAAAAAAAAAAAAAAAEAAAAZHJzL1BLAwQUAAAACACHTuJANxJz0tkAAAAL&#10;AQAADwAAAGRycy9kb3ducmV2LnhtbE2PzU7DMBCE70h9B2uRuFTUThWFJsSpqkhIcEItiLMTmzgQ&#10;r9PY/ePpWU7lNqMdzXxbrs9uYEczhd6jhGQhgBlsve6xk/D+9nS/AhaiQq0Gj0bCxQRYV7ObUhXa&#10;n3BrjrvYMSrBUCgJNsax4Dy01jgVFn40SLdPPzkVyU4d15M6Ubkb+FKIjDvVIy1YNZramvZ7d3C0&#10;u38dN/OXL2Wtvjz/iH2dNx+1lHe3iXgEFs05XsPwh0/oUBFT4w+oAxvIp3lKURKr7AEYJZZ5kgBr&#10;SGQiBV6V/P8P1S9QSwMEFAAAAAgAh07iQAYlpcQ4AgAAqAQAAA4AAABkcnMvZTJvRG9jLnhtbK1U&#10;TW/bMAy9D9h/EHRf7XiL0xhxCrRJhwHDVqzbeVAk2dagr0lK7Pz7UbKbpt0OOSwHh7TIJ/I90qub&#10;QUl04M4Lo2s8u8ox4poaJnRb4x/f799dY+QD0YxIo3mNj9zjm/XbN6veVrwwnZGMOwQg2le9rXEX&#10;gq2yzNOOK+KvjOUaDhvjFAngujZjjvSArmRW5HmZ9cYx6wzl3sPbzXiIJ0R3CaBpGkH5xtC94jqM&#10;qI5LEqAl3wnr8TpV2zSchq9N43lAssbQaUhPuATsXXxm6xWpWkdsJ+hUArmkhFc9KSI0XHqC2pBA&#10;0N6Jv6CUoM5404QralQ2NpIYgS5m+StuHjtieeoFqPb2RLr/f7D0y+HBIcFgEoo5RpookPynX5RF&#10;Ebnpra8g5NE+uMnzYMZGh8ap+A8toCHxeTzxyYeAKLy8Xi4XS0ClcPShXCzBBpTsOdk6Hz5yo1A0&#10;auzMXrNvoFmikhw++5A4ZVNdhP3CqFESFDoQiWZlWS4mxCkYsJ8wY6Y3UrB7IWVyXLu7kw5Bao1v&#10;b7f59v2U/CJMatTXeDmPdFACA97AYIGpLJDkdZtqe5Hhz4Hz9PsXcCxsQ3w3FpAQYhipOk7YVjMU&#10;jhbI17B1OJagOMNIcljSaKXIQIS8JBJokBqYjvKNgkUrDLthUnFn2BF072Hwoanfe+LgTvlJw2QV&#10;c9hS2JRzx507u+RACNG0M7BLNLgn5y6Mu7W3TrQdSDpLTMTbYYCT9tOyxQ0591O1zx+Y9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3EnPS2QAAAAsBAAAPAAAAAAAAAAEAIAAAACIAAABkcnMvZG93&#10;bnJldi54bWxQSwECFAAUAAAACACHTuJABiWlxDgCAACoBAAADgAAAAAAAAABACAAAAAoAQAAZHJz&#10;L2Uyb0RvYy54bWxQSwUGAAAAAAYABgBZAQAA0gUAAAAA&#10;">
                <v:fill on="t" focussize="0,0"/>
                <v:stroke color="#000000" joinstyle="round"/>
                <v:imagedata o:title=""/>
                <o:lock v:ext="edit" aspectratio="f"/>
                <v:textbox inset="0.7mm,0.7mm,0.7mm,0mm">
                  <w:txbxContent>
                    <w:p>
                      <w:pPr>
                        <w:jc w:val="center"/>
                        <w:rPr>
                          <w:rFonts w:hint="default" w:eastAsia="宋体"/>
                          <w:sz w:val="22"/>
                          <w:szCs w:val="22"/>
                          <w:lang w:val="en-US" w:eastAsia="zh-CN"/>
                        </w:rPr>
                      </w:pPr>
                      <w:r>
                        <w:rPr>
                          <w:rFonts w:hint="eastAsia" w:eastAsia="宋体"/>
                          <w:sz w:val="22"/>
                          <w:szCs w:val="22"/>
                          <w:lang w:val="en-US" w:eastAsia="zh-CN"/>
                        </w:rPr>
                        <w:t>施工二队</w:t>
                      </w:r>
                    </w:p>
                    <w:p>
                      <w:pPr>
                        <w:jc w:val="center"/>
                        <w:rPr>
                          <w:rFonts w:hint="eastAsia"/>
                          <w:sz w:val="22"/>
                          <w:szCs w:val="22"/>
                        </w:rPr>
                      </w:pPr>
                      <w:r>
                        <w:rPr>
                          <w:rFonts w:hint="eastAsia"/>
                          <w:sz w:val="22"/>
                          <w:szCs w:val="22"/>
                          <w:lang w:val="en-US" w:eastAsia="zh-CN"/>
                        </w:rPr>
                        <w:t>兼职</w:t>
                      </w:r>
                      <w:r>
                        <w:rPr>
                          <w:rFonts w:hint="eastAsia"/>
                          <w:sz w:val="22"/>
                          <w:szCs w:val="22"/>
                        </w:rPr>
                        <w:t>安全员</w:t>
                      </w:r>
                    </w:p>
                    <w:p>
                      <w:pPr>
                        <w:rPr>
                          <w:szCs w:val="21"/>
                        </w:rPr>
                      </w:pPr>
                    </w:p>
                  </w:txbxContent>
                </v:textbox>
              </v:roundrect>
            </w:pict>
          </mc:Fallback>
        </mc:AlternateContent>
      </w:r>
    </w:p>
    <w:p>
      <w:pPr>
        <w:pStyle w:val="5"/>
        <w:spacing w:before="12"/>
        <w:rPr>
          <w:b/>
          <w:sz w:val="27"/>
        </w:rPr>
      </w:pPr>
    </w:p>
    <w:p>
      <w:pPr>
        <w:pStyle w:val="5"/>
        <w:spacing w:before="12"/>
        <w:rPr>
          <w:b/>
          <w:sz w:val="27"/>
        </w:rPr>
      </w:pPr>
    </w:p>
    <w:p>
      <w:pPr>
        <w:pStyle w:val="5"/>
        <w:spacing w:before="12"/>
        <w:rPr>
          <w:b/>
          <w:sz w:val="27"/>
        </w:rPr>
      </w:pPr>
    </w:p>
    <w:p>
      <w:pPr>
        <w:keepNext w:val="0"/>
        <w:keepLines w:val="0"/>
        <w:pageBreakBefore w:val="0"/>
        <w:widowControl w:val="0"/>
        <w:kinsoku/>
        <w:wordWrap/>
        <w:overflowPunct/>
        <w:topLinePunct w:val="0"/>
        <w:autoSpaceDE/>
        <w:autoSpaceDN/>
        <w:bidi w:val="0"/>
        <w:adjustRightInd/>
        <w:snapToGrid/>
        <w:spacing w:before="161"/>
        <w:ind w:left="0" w:right="0" w:firstLine="0"/>
        <w:jc w:val="center"/>
        <w:textAlignment w:val="auto"/>
        <w:rPr>
          <w:rFonts w:ascii="Times New Roman" w:hAnsi="Times New Roman" w:eastAsia="宋体" w:cs="Times New Roman"/>
          <w:color w:val="auto"/>
        </w:rPr>
      </w:pPr>
      <w:r>
        <w:rPr>
          <w:rFonts w:hint="eastAsia" w:ascii="Times New Roman" w:hAnsi="Times New Roman" w:eastAsia="宋体" w:cs="Times New Roman"/>
          <w:color w:val="auto"/>
          <w:lang w:val="en-US" w:eastAsia="zh-CN"/>
        </w:rPr>
        <w:t xml:space="preserve">图6.1-1 </w:t>
      </w:r>
      <w:r>
        <w:rPr>
          <w:rFonts w:ascii="Times New Roman" w:hAnsi="Times New Roman" w:eastAsia="宋体" w:cs="Times New Roman"/>
          <w:color w:val="auto"/>
        </w:rPr>
        <w:t>项目部</w:t>
      </w:r>
      <w:r>
        <w:rPr>
          <w:rFonts w:hint="eastAsia" w:ascii="Times New Roman" w:hAnsi="Times New Roman" w:eastAsia="宋体" w:cs="Times New Roman"/>
          <w:color w:val="auto"/>
          <w:lang w:val="en-US" w:eastAsia="zh-CN"/>
        </w:rPr>
        <w:t>安全</w:t>
      </w:r>
      <w:r>
        <w:rPr>
          <w:rFonts w:ascii="Times New Roman" w:hAnsi="Times New Roman" w:eastAsia="宋体" w:cs="Times New Roman"/>
          <w:color w:val="auto"/>
        </w:rPr>
        <w:t>组织机构图</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bookmarkStart w:id="55" w:name="_Toc19158"/>
      <w:r>
        <w:rPr>
          <w:rFonts w:hint="eastAsia" w:ascii="Times New Roman" w:hAnsi="Times New Roman" w:eastAsia="宋体" w:cs="Times New Roman"/>
          <w:sz w:val="24"/>
          <w:szCs w:val="28"/>
          <w:lang w:val="en-US" w:eastAsia="zh-CN"/>
        </w:rPr>
        <w:t>5.2.2 安全管理职责</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5.2.2.1 施工项目经理安全职责</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eastAsia="宋体" w:cs="Times New Roman"/>
          <w:sz w:val="24"/>
          <w:szCs w:val="28"/>
          <w:lang w:val="en-US" w:eastAsia="zh-CN"/>
        </w:rPr>
        <w:t>全面负责施工项目部安全管理工作，是本项目部安全第一责任人。贯彻执行安全法律、法规、规程、规范和上级颁发的规章制度。组织建立本项目部安全管理体系并支持其行使职责，组织召开相关安全工作会议。组织确定本项目部的安全管理目标， 制定保证目标实现的具体措施，在确保安全的前提下组织施工。组织编制项目安全管理各类策划文件，并组织实施；负责组织对分包商进场条件进行检查，对分包队伍实行全过程的安全管理。落实安全文明施工费申请、使用。定期组织开展安全检查，对发现的问题组织整改落实，实现闭环管理。负责组织对重要工序、危险作业和特殊作业项目开工前的安全文明施工条件进行检查并签证确认。配合项目安全事件调查处理</w:t>
      </w:r>
      <w:r>
        <w:t>工作。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5.2.2.2 施工项目部总工程师安全职责</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贯彻执行安全法律、法规、规程、规范和上级颁发的规章制度。负责项目施工技术管理工作，组织编写专项施工方案、专项安全技术措施，组织安全技术交底。组织项目部安全教育培训工作。协助项目经理做好其他与安全相关的工作。配合项目安全事件调查处理工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5.2.2.3 施工项目部专（兼）职安全员安全职责</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协助项目经理做好安全文明施工管理，落实安全文明施工管理要求，并监督指导施工现场实施。贯彻执行安全法律、法规、规程、规范和上级颁发的规章制度。负责施工人员的安全教育和上岗培训。协助项目总工程师审核一般方案的安全技术措施，参加安全交底，检查施工过程中安全技术措施落实情况。负责编制安全防护用品和安全工器具的需求计划，建立项目安全管理台帐。检查作业场所的安全文明施工状况，督促问题整改，做好安全工作总结。审查施工分包队伍及人员进出场工作，检查分包作业现场安全措施落实，制止不安全行为。配合项目安全事件的调查处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5.2.2.4 施工队（班组）长的安全职责</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负责施工队（ 班组）日常安全管理工作，对施工队（班组）人员在施工过程中的安全与健康负直接管理责任。组织施工队（班组）人员进行安全学习，执行上级有关基建安全的规程、规定、制度及安全施工措施，纠正并查处违章违纪行为。负责新进人员和变换工种人员上岗前的班组级安全教育，审查施工分包队伍及人员进出场工作， 检查分包作业现场安全措施落实。组织周安全活动，总结布置施工队（班组）安全工作，并作好安全活动记录。组织施工队（班组）人员开展风险识别，落实风险预控措施，负责分项工程开工前的安全文明施工条件检查确认。召开“站班会”，检查作业场所的安全文明施工状况，督促施工队（班组）人员正确使用安全防护用品和用具。组织施工队（班组）人员通过宣读安全施工作业票方式进行作业前安全技术交底，并签字，不得安排未参加交底或未在交底书上签字的人员上岗作业。配合项目安全事件调查，参加安全事件原因分析，落实处理意见，及时改进安全工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5.2.2.5 施工队（班组）专（兼）职安全员安全职责</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协助施工队（班组）长组织学习贯彻基建安全工作规程、规定和上级有关安全工作的指示与要求。协助施工队（班组）长进行施工队（班组）安全建设，开展安全活动协助施工队（班组）长开展隐患排查和反违章活动，督促问题整改。审查施工人员进出场健康状态，检查作业现场安全措施落实，监督施工队（班组）开展作业前的安全技术措施交底。检查作业场所的安全文明施工状况，督促施工队（班组）人员执行安全施工措施。协助施工队（班组）长做好安全活动记录，保管有关安全资料。</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5.2.2.6 施工人员安全职责</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自觉遵守本岗位工作相关的安全规程、规定，不违章作业。正确使用安全防护用品、工器具，并在使用前进行外观完好性检查。参加作业前的安全技术交底，并在安全施工作业票上签字。作业前检查工作场所，落实安全防护措施，下班前及时清扫整理作业场所。施工中发现安全隐患应妥善处理或向上级报告；在发生危及人身安全的紧急情况时，立即停止作业或者在采取必要的应急措施后撤离危险区域。参加安全活动，积极提出改进安全工作的建议。发生人身事件时应立即抢救伤者，保护事件现场并及时报告；接受事件调查时应如实反映情</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5.2.3 保障措施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5.2.3</w:t>
      </w:r>
      <w:r>
        <w:rPr>
          <w:rFonts w:hint="default" w:ascii="Times New Roman" w:hAnsi="Times New Roman" w:eastAsia="宋体" w:cs="Times New Roman"/>
          <w:sz w:val="24"/>
          <w:szCs w:val="28"/>
          <w:lang w:val="en-US" w:eastAsia="zh-CN"/>
        </w:rPr>
        <w:t>.1</w:t>
      </w:r>
      <w:r>
        <w:rPr>
          <w:rFonts w:hint="eastAsia" w:ascii="Times New Roman" w:hAnsi="Times New Roman" w:eastAsia="宋体" w:cs="Times New Roman"/>
          <w:sz w:val="24"/>
          <w:szCs w:val="28"/>
          <w:lang w:val="en-US" w:eastAsia="zh-CN"/>
        </w:rPr>
        <w:t xml:space="preserve"> </w:t>
      </w:r>
      <w:r>
        <w:rPr>
          <w:rFonts w:hint="default" w:ascii="Times New Roman" w:hAnsi="Times New Roman" w:eastAsia="宋体" w:cs="Times New Roman"/>
          <w:sz w:val="24"/>
          <w:szCs w:val="28"/>
          <w:lang w:val="en-US" w:eastAsia="zh-CN"/>
        </w:rPr>
        <w:t>执行的主要安全管理制度</w:t>
      </w:r>
    </w:p>
    <w:tbl>
      <w:tblPr>
        <w:tblStyle w:val="27"/>
        <w:tblW w:w="0" w:type="auto"/>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705"/>
        <w:gridCol w:w="2555"/>
        <w:gridCol w:w="6139"/>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18" w:hRule="atLeast"/>
          <w:tblHeader/>
          <w:jc w:val="center"/>
        </w:trPr>
        <w:tc>
          <w:tcPr>
            <w:tcW w:w="705" w:type="dxa"/>
            <w:shd w:val="clear" w:color="auto" w:fill="CCFFFF"/>
            <w:noWrap w:val="0"/>
            <w:vAlign w:val="center"/>
          </w:tcPr>
          <w:p>
            <w:pPr>
              <w:keepNext w:val="0"/>
              <w:keepLines w:val="0"/>
              <w:pageBreakBefore w:val="0"/>
              <w:widowControl w:val="0"/>
              <w:kinsoku/>
              <w:wordWrap/>
              <w:overflowPunct/>
              <w:topLinePunct w:val="0"/>
              <w:autoSpaceDE/>
              <w:autoSpaceDN/>
              <w:bidi w:val="0"/>
              <w:adjustRightInd w:val="0"/>
              <w:snapToGrid w:val="0"/>
              <w:jc w:val="center"/>
              <w:textAlignment w:val="auto"/>
              <w:rPr>
                <w:b/>
                <w:color w:val="000000"/>
                <w:sz w:val="21"/>
                <w:szCs w:val="21"/>
              </w:rPr>
            </w:pPr>
            <w:r>
              <w:rPr>
                <w:rFonts w:hAnsi="宋体"/>
                <w:b/>
                <w:color w:val="000000"/>
                <w:sz w:val="21"/>
                <w:szCs w:val="21"/>
              </w:rPr>
              <w:t>序号</w:t>
            </w:r>
          </w:p>
        </w:tc>
        <w:tc>
          <w:tcPr>
            <w:tcW w:w="2555" w:type="dxa"/>
            <w:shd w:val="clear" w:color="auto" w:fill="CCFFFF"/>
            <w:noWrap w:val="0"/>
            <w:vAlign w:val="center"/>
          </w:tcPr>
          <w:p>
            <w:pPr>
              <w:keepNext w:val="0"/>
              <w:keepLines w:val="0"/>
              <w:pageBreakBefore w:val="0"/>
              <w:widowControl w:val="0"/>
              <w:kinsoku/>
              <w:wordWrap/>
              <w:overflowPunct/>
              <w:topLinePunct w:val="0"/>
              <w:autoSpaceDE/>
              <w:autoSpaceDN/>
              <w:bidi w:val="0"/>
              <w:adjustRightInd w:val="0"/>
              <w:snapToGrid w:val="0"/>
              <w:jc w:val="center"/>
              <w:textAlignment w:val="auto"/>
              <w:rPr>
                <w:b/>
                <w:color w:val="000000"/>
                <w:sz w:val="21"/>
                <w:szCs w:val="21"/>
              </w:rPr>
            </w:pPr>
            <w:r>
              <w:rPr>
                <w:rFonts w:hAnsi="宋体"/>
                <w:b/>
                <w:color w:val="000000"/>
                <w:sz w:val="21"/>
                <w:szCs w:val="21"/>
              </w:rPr>
              <w:t>制度名称</w:t>
            </w:r>
          </w:p>
        </w:tc>
        <w:tc>
          <w:tcPr>
            <w:tcW w:w="6139" w:type="dxa"/>
            <w:shd w:val="clear" w:color="auto" w:fill="CCFFFF"/>
            <w:noWrap w:val="0"/>
            <w:vAlign w:val="center"/>
          </w:tcPr>
          <w:p>
            <w:pPr>
              <w:keepNext w:val="0"/>
              <w:keepLines w:val="0"/>
              <w:pageBreakBefore w:val="0"/>
              <w:widowControl w:val="0"/>
              <w:kinsoku/>
              <w:wordWrap/>
              <w:overflowPunct/>
              <w:topLinePunct w:val="0"/>
              <w:autoSpaceDE/>
              <w:autoSpaceDN/>
              <w:bidi w:val="0"/>
              <w:adjustRightInd w:val="0"/>
              <w:snapToGrid w:val="0"/>
              <w:jc w:val="center"/>
              <w:textAlignment w:val="auto"/>
              <w:rPr>
                <w:b/>
                <w:color w:val="000000"/>
                <w:sz w:val="21"/>
                <w:szCs w:val="21"/>
              </w:rPr>
            </w:pPr>
            <w:r>
              <w:rPr>
                <w:rFonts w:hAnsi="宋体"/>
                <w:b/>
                <w:color w:val="000000"/>
                <w:sz w:val="21"/>
                <w:szCs w:val="21"/>
              </w:rPr>
              <w:t>内容要求</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78"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1</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安全生产责任制管理制度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color w:val="000000"/>
                <w:sz w:val="21"/>
                <w:szCs w:val="21"/>
              </w:rPr>
              <w:t>贯彻</w:t>
            </w:r>
            <w:r>
              <w:rPr>
                <w:b/>
                <w:color w:val="1F497D"/>
                <w:sz w:val="21"/>
                <w:szCs w:val="21"/>
              </w:rPr>
              <w:t>“</w:t>
            </w:r>
            <w:r>
              <w:rPr>
                <w:rFonts w:hAnsi="宋体"/>
                <w:b/>
                <w:color w:val="1F497D"/>
                <w:sz w:val="21"/>
                <w:szCs w:val="21"/>
              </w:rPr>
              <w:t>安全第一，预防为主，综合治理</w:t>
            </w:r>
            <w:r>
              <w:rPr>
                <w:b/>
                <w:color w:val="1F497D"/>
                <w:sz w:val="21"/>
                <w:szCs w:val="21"/>
              </w:rPr>
              <w:t>”</w:t>
            </w:r>
            <w:r>
              <w:rPr>
                <w:rFonts w:hAnsi="宋体"/>
                <w:color w:val="000000"/>
                <w:sz w:val="21"/>
                <w:szCs w:val="21"/>
              </w:rPr>
              <w:t>的方针，不断强化落实公司各级安全责任者的施工安全责任，杜绝事故的发生。</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90"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2</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安全生产检查管理制度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color w:val="000000"/>
                <w:sz w:val="21"/>
                <w:szCs w:val="21"/>
              </w:rPr>
              <w:t>定期或不定期的开展安全检查。查项目安全管理的缺陷，</w:t>
            </w:r>
            <w:r>
              <w:rPr>
                <w:rFonts w:hAnsi="宋体"/>
                <w:b/>
                <w:color w:val="1F497D"/>
                <w:sz w:val="21"/>
                <w:szCs w:val="21"/>
              </w:rPr>
              <w:t>查安全隐患，查违章违纪、文明施工等</w:t>
            </w:r>
            <w:r>
              <w:rPr>
                <w:rFonts w:hAnsi="宋体"/>
                <w:color w:val="000000"/>
                <w:sz w:val="21"/>
                <w:szCs w:val="21"/>
              </w:rPr>
              <w:t>，对检查发现的缺陷、隐患定期整改，实施</w:t>
            </w:r>
            <w:r>
              <w:rPr>
                <w:color w:val="000000"/>
                <w:sz w:val="21"/>
                <w:szCs w:val="21"/>
              </w:rPr>
              <w:t>PDCA</w:t>
            </w:r>
            <w:r>
              <w:rPr>
                <w:rFonts w:hAnsi="宋体"/>
                <w:color w:val="000000"/>
                <w:sz w:val="21"/>
                <w:szCs w:val="21"/>
              </w:rPr>
              <w:t>循环，不断完善项目的安全管理。</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78"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3</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分包单位安全管理制度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b/>
                <w:color w:val="1F497D"/>
                <w:sz w:val="21"/>
                <w:szCs w:val="21"/>
              </w:rPr>
              <w:t>加强和规范分包单位安全文明施工的管理</w:t>
            </w:r>
            <w:r>
              <w:rPr>
                <w:rFonts w:hAnsi="宋体"/>
                <w:color w:val="000000"/>
                <w:sz w:val="21"/>
                <w:szCs w:val="21"/>
              </w:rPr>
              <w:t>，以确保安全健康环境体系的有效运行，实现安全管理目标。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78"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4</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培训管理制度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color w:val="000000"/>
                <w:sz w:val="21"/>
                <w:szCs w:val="21"/>
              </w:rPr>
              <w:t>严格把关人员安全教育，强化提高员工的安全意识，层层教育，内容丰富，真正做到</w:t>
            </w:r>
            <w:r>
              <w:rPr>
                <w:b/>
                <w:color w:val="1F497D"/>
                <w:sz w:val="21"/>
                <w:szCs w:val="21"/>
              </w:rPr>
              <w:t>“</w:t>
            </w:r>
            <w:r>
              <w:rPr>
                <w:rFonts w:hAnsi="宋体"/>
                <w:b/>
                <w:color w:val="1F497D"/>
                <w:sz w:val="21"/>
                <w:szCs w:val="21"/>
              </w:rPr>
              <w:t>要我安全</w:t>
            </w:r>
            <w:r>
              <w:rPr>
                <w:b/>
                <w:color w:val="1F497D"/>
                <w:sz w:val="21"/>
                <w:szCs w:val="21"/>
              </w:rPr>
              <w:t>”</w:t>
            </w:r>
            <w:r>
              <w:rPr>
                <w:rFonts w:hAnsi="宋体"/>
                <w:b/>
                <w:color w:val="1F497D"/>
                <w:sz w:val="21"/>
                <w:szCs w:val="21"/>
              </w:rPr>
              <w:t>到</w:t>
            </w:r>
            <w:r>
              <w:rPr>
                <w:b/>
                <w:color w:val="1F497D"/>
                <w:sz w:val="21"/>
                <w:szCs w:val="21"/>
              </w:rPr>
              <w:t>“</w:t>
            </w:r>
            <w:r>
              <w:rPr>
                <w:rFonts w:hAnsi="宋体"/>
                <w:b/>
                <w:color w:val="1F497D"/>
                <w:sz w:val="21"/>
                <w:szCs w:val="21"/>
              </w:rPr>
              <w:t>我要安全</w:t>
            </w:r>
            <w:r>
              <w:rPr>
                <w:b/>
                <w:color w:val="1F497D"/>
                <w:sz w:val="21"/>
                <w:szCs w:val="21"/>
              </w:rPr>
              <w:t>”</w:t>
            </w:r>
            <w:r>
              <w:rPr>
                <w:rFonts w:hAnsi="宋体"/>
                <w:color w:val="000000"/>
                <w:sz w:val="21"/>
                <w:szCs w:val="21"/>
              </w:rPr>
              <w:t>的思想转变。</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20"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5</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安全奖惩管理制度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color w:val="000000"/>
                <w:sz w:val="21"/>
                <w:szCs w:val="21"/>
              </w:rPr>
              <w:t>通过奖惩来</w:t>
            </w:r>
            <w:r>
              <w:rPr>
                <w:rFonts w:hAnsi="宋体"/>
                <w:b/>
                <w:color w:val="1F497D"/>
                <w:sz w:val="21"/>
                <w:szCs w:val="21"/>
              </w:rPr>
              <w:t>规范员工的行为</w:t>
            </w:r>
            <w:r>
              <w:rPr>
                <w:rFonts w:hAnsi="宋体"/>
                <w:color w:val="000000"/>
                <w:sz w:val="21"/>
                <w:szCs w:val="21"/>
              </w:rPr>
              <w:t>，严禁出现</w:t>
            </w:r>
            <w:r>
              <w:rPr>
                <w:color w:val="000000"/>
                <w:sz w:val="21"/>
                <w:szCs w:val="21"/>
              </w:rPr>
              <w:t>“</w:t>
            </w:r>
            <w:r>
              <w:rPr>
                <w:rFonts w:hAnsi="宋体"/>
                <w:color w:val="000000"/>
                <w:sz w:val="21"/>
                <w:szCs w:val="21"/>
              </w:rPr>
              <w:t>以罚代管</w:t>
            </w:r>
            <w:r>
              <w:rPr>
                <w:color w:val="000000"/>
                <w:sz w:val="21"/>
                <w:szCs w:val="21"/>
              </w:rPr>
              <w:t>”</w:t>
            </w:r>
            <w:r>
              <w:rPr>
                <w:rFonts w:hAnsi="宋体"/>
                <w:color w:val="000000"/>
                <w:sz w:val="21"/>
                <w:szCs w:val="21"/>
              </w:rPr>
              <w:t>的情况。</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90"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6</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安全生产会议管理制度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color w:val="000000"/>
                <w:sz w:val="21"/>
                <w:szCs w:val="21"/>
              </w:rPr>
              <w:t>项目部</w:t>
            </w:r>
            <w:r>
              <w:rPr>
                <w:rFonts w:hAnsi="宋体"/>
                <w:b/>
                <w:color w:val="1F497D"/>
                <w:sz w:val="21"/>
                <w:szCs w:val="21"/>
              </w:rPr>
              <w:t>每月召开一次</w:t>
            </w:r>
            <w:r>
              <w:rPr>
                <w:rFonts w:hAnsi="宋体"/>
                <w:color w:val="000000"/>
                <w:sz w:val="21"/>
                <w:szCs w:val="21"/>
              </w:rPr>
              <w:t>安全生产分析会议，总结上月安全工作，提出改进措施，计划布置下月安全工作；</w:t>
            </w:r>
            <w:r>
              <w:rPr>
                <w:rFonts w:hAnsi="宋体"/>
                <w:b/>
                <w:color w:val="1F497D"/>
                <w:sz w:val="21"/>
                <w:szCs w:val="21"/>
              </w:rPr>
              <w:t>每周二召开</w:t>
            </w:r>
            <w:r>
              <w:rPr>
                <w:rFonts w:hAnsi="宋体"/>
                <w:color w:val="000000"/>
                <w:sz w:val="21"/>
                <w:szCs w:val="21"/>
              </w:rPr>
              <w:t>安全生产学习会议，学习安全生产法规、技术标准、安全文件等。</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78"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7</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施工用电管理制度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b/>
                <w:color w:val="1F497D"/>
                <w:sz w:val="21"/>
                <w:szCs w:val="21"/>
              </w:rPr>
              <w:t>规范施工用电，防止触电伤亡</w:t>
            </w:r>
            <w:r>
              <w:rPr>
                <w:rFonts w:hAnsi="宋体"/>
                <w:color w:val="1F497D"/>
                <w:sz w:val="21"/>
                <w:szCs w:val="21"/>
              </w:rPr>
              <w:t>。</w:t>
            </w:r>
            <w:r>
              <w:rPr>
                <w:rFonts w:hAnsi="宋体"/>
                <w:color w:val="000000"/>
                <w:sz w:val="21"/>
                <w:szCs w:val="21"/>
              </w:rPr>
              <w:t>建立触电应急预案，进行应急演习，提高员工应急处理能力。</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3"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8</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安全工器具与个人防护用品管理制度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color w:val="000000"/>
                <w:sz w:val="21"/>
                <w:szCs w:val="21"/>
              </w:rPr>
              <w:t>加大安全防护用品（</w:t>
            </w:r>
            <w:r>
              <w:rPr>
                <w:color w:val="000000"/>
                <w:sz w:val="21"/>
                <w:szCs w:val="21"/>
              </w:rPr>
              <w:t>PPE</w:t>
            </w:r>
            <w:r>
              <w:rPr>
                <w:rFonts w:hAnsi="宋体"/>
                <w:color w:val="000000"/>
                <w:sz w:val="21"/>
                <w:szCs w:val="21"/>
              </w:rPr>
              <w:t>）的控制，防止劣质安全防护用品流入，并定期开展检查，</w:t>
            </w:r>
            <w:r>
              <w:rPr>
                <w:rFonts w:hAnsi="宋体"/>
                <w:b/>
                <w:color w:val="1F497D"/>
                <w:sz w:val="21"/>
                <w:szCs w:val="21"/>
              </w:rPr>
              <w:t>确保施工人员配备合格用品，督促正确使用。</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78"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9</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物资与仓储管理制度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color w:val="000000"/>
                <w:sz w:val="21"/>
                <w:szCs w:val="21"/>
              </w:rPr>
              <w:t>规范物资与仓储管理，明确职责，</w:t>
            </w:r>
            <w:r>
              <w:rPr>
                <w:rFonts w:hAnsi="宋体"/>
                <w:b/>
                <w:color w:val="1F497D"/>
                <w:sz w:val="21"/>
                <w:szCs w:val="21"/>
              </w:rPr>
              <w:t>控制物资采购、储存、管理安健环风险</w:t>
            </w:r>
            <w:r>
              <w:rPr>
                <w:rFonts w:hAnsi="宋体"/>
                <w:color w:val="1F497D"/>
                <w:sz w:val="21"/>
                <w:szCs w:val="21"/>
              </w:rPr>
              <w:t>，</w:t>
            </w:r>
            <w:r>
              <w:rPr>
                <w:rFonts w:hAnsi="宋体"/>
                <w:color w:val="000000"/>
                <w:sz w:val="21"/>
                <w:szCs w:val="21"/>
              </w:rPr>
              <w:t>有效地为工程施工服务。</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78"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10</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安保管理制度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b/>
                <w:color w:val="1F497D"/>
                <w:sz w:val="21"/>
                <w:szCs w:val="21"/>
              </w:rPr>
              <w:t>规范办公、生活场所及生产场所内人员、车辆和物资的出入管理</w:t>
            </w:r>
            <w:r>
              <w:rPr>
                <w:rFonts w:hAnsi="宋体"/>
                <w:color w:val="000000"/>
                <w:sz w:val="21"/>
                <w:szCs w:val="21"/>
              </w:rPr>
              <w:t>，确保进入作业场所的人员、车辆和物品受控。</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90"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11</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防火防爆安全管理制度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b/>
                <w:color w:val="1F497D"/>
                <w:sz w:val="21"/>
                <w:szCs w:val="21"/>
              </w:rPr>
              <w:t>明确防火安全责任人，制定用火、用电和使用易燃易爆材料的操作规程</w:t>
            </w:r>
            <w:r>
              <w:rPr>
                <w:rFonts w:hAnsi="宋体"/>
                <w:color w:val="1F497D"/>
                <w:sz w:val="21"/>
                <w:szCs w:val="21"/>
              </w:rPr>
              <w:t>。</w:t>
            </w:r>
            <w:r>
              <w:rPr>
                <w:rFonts w:hAnsi="宋体"/>
                <w:color w:val="000000"/>
                <w:sz w:val="21"/>
                <w:szCs w:val="21"/>
              </w:rPr>
              <w:t>在施工现场作业区、办公区和生活区设置消防通道、消防水源，配备消防设施和灭火器材，并设置消防安全标志。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78"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12</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施工工器具管理制度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color w:val="000000"/>
                <w:sz w:val="21"/>
                <w:szCs w:val="21"/>
              </w:rPr>
              <w:t>确保人员在使用机械、工器具时的安全，延长施工机械、工器具的使用寿命，</w:t>
            </w:r>
            <w:r>
              <w:rPr>
                <w:rFonts w:hAnsi="宋体"/>
                <w:b/>
                <w:color w:val="1F497D"/>
                <w:sz w:val="21"/>
                <w:szCs w:val="21"/>
              </w:rPr>
              <w:t>确保机械，工器具无使用缺陷</w:t>
            </w:r>
            <w:r>
              <w:rPr>
                <w:rFonts w:hAnsi="宋体"/>
                <w:color w:val="1F497D"/>
                <w:sz w:val="21"/>
                <w:szCs w:val="21"/>
              </w:rPr>
              <w:t>。</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78"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13</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车辆交通安全管理制度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color w:val="000000"/>
                <w:sz w:val="21"/>
                <w:szCs w:val="21"/>
              </w:rPr>
              <w:t>为确保人身及设备的安全，</w:t>
            </w:r>
            <w:r>
              <w:rPr>
                <w:rFonts w:hAnsi="宋体"/>
                <w:b/>
                <w:color w:val="1F497D"/>
                <w:sz w:val="21"/>
                <w:szCs w:val="21"/>
              </w:rPr>
              <w:t>实现安全运输</w:t>
            </w:r>
            <w:r>
              <w:rPr>
                <w:rFonts w:hAnsi="宋体"/>
                <w:color w:val="1F497D"/>
                <w:sz w:val="21"/>
                <w:szCs w:val="21"/>
              </w:rPr>
              <w:t>，</w:t>
            </w:r>
            <w:r>
              <w:rPr>
                <w:rFonts w:hAnsi="宋体"/>
                <w:color w:val="000000"/>
                <w:sz w:val="21"/>
                <w:szCs w:val="21"/>
              </w:rPr>
              <w:t>司机须严格按照相关交通法规执行，并按照本制度规范自己的行为。</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3"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14</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安全技术措施和安全施工作业票管理制度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color w:val="000000"/>
                <w:sz w:val="21"/>
                <w:szCs w:val="21"/>
              </w:rPr>
              <w:t>项目安全管理过程控制的重要环节，直接关系到对现场的监控，</w:t>
            </w:r>
            <w:r>
              <w:rPr>
                <w:rFonts w:hAnsi="宋体"/>
                <w:b/>
                <w:color w:val="1F497D"/>
                <w:sz w:val="21"/>
                <w:szCs w:val="21"/>
              </w:rPr>
              <w:t>对中高风险的监控</w:t>
            </w:r>
            <w:r>
              <w:rPr>
                <w:rFonts w:hAnsi="宋体"/>
                <w:color w:val="000000"/>
                <w:sz w:val="21"/>
                <w:szCs w:val="21"/>
              </w:rPr>
              <w:t>情况，</w:t>
            </w:r>
            <w:r>
              <w:rPr>
                <w:rFonts w:hAnsi="宋体"/>
                <w:b/>
                <w:color w:val="1F497D"/>
                <w:sz w:val="21"/>
                <w:szCs w:val="21"/>
              </w:rPr>
              <w:t>对事故的事前预防</w:t>
            </w:r>
            <w:r>
              <w:rPr>
                <w:rFonts w:hAnsi="宋体"/>
                <w:color w:val="000000"/>
                <w:sz w:val="21"/>
                <w:szCs w:val="21"/>
              </w:rPr>
              <w:t>起着重要作用。</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78"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15</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作业过程控制管理制度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color w:val="000000"/>
                <w:sz w:val="21"/>
                <w:szCs w:val="21"/>
              </w:rPr>
              <w:t>规定作业准备、作业许可、风险控制、任务观察的管理要求，</w:t>
            </w:r>
            <w:r>
              <w:rPr>
                <w:rFonts w:hAnsi="宋体"/>
                <w:b/>
                <w:color w:val="1F497D"/>
                <w:sz w:val="21"/>
                <w:szCs w:val="21"/>
              </w:rPr>
              <w:t>对作业的风险实行全过程控制</w:t>
            </w:r>
            <w:r>
              <w:rPr>
                <w:rFonts w:hAnsi="宋体"/>
                <w:color w:val="000000"/>
                <w:sz w:val="21"/>
                <w:szCs w:val="21"/>
              </w:rPr>
              <w:t>，确保作业安全。</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78"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16</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安全区代表管理制度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color w:val="000000"/>
                <w:sz w:val="21"/>
                <w:szCs w:val="21"/>
              </w:rPr>
              <w:t>通过安全区代表检查、识别工作现场的危害以及安全生产工作的不符合项，</w:t>
            </w:r>
            <w:r>
              <w:rPr>
                <w:rFonts w:hAnsi="宋体"/>
                <w:b/>
                <w:color w:val="1F497D"/>
                <w:sz w:val="21"/>
                <w:szCs w:val="21"/>
              </w:rPr>
              <w:t>建立安全生产自我检查机制</w:t>
            </w:r>
            <w:r>
              <w:rPr>
                <w:rFonts w:hAnsi="宋体"/>
                <w:color w:val="000000"/>
                <w:sz w:val="21"/>
                <w:szCs w:val="21"/>
              </w:rPr>
              <w:t>。</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78"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17</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员工拒绝管理制度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color w:val="000000"/>
                <w:sz w:val="21"/>
                <w:szCs w:val="21"/>
              </w:rPr>
              <w:t>安健环条件</w:t>
            </w:r>
            <w:r>
              <w:rPr>
                <w:rFonts w:hAnsi="宋体"/>
                <w:b/>
                <w:color w:val="000000"/>
                <w:sz w:val="21"/>
                <w:szCs w:val="21"/>
              </w:rPr>
              <w:t>不</w:t>
            </w:r>
            <w:r>
              <w:rPr>
                <w:rFonts w:hAnsi="宋体"/>
                <w:b/>
                <w:color w:val="1F497D"/>
                <w:sz w:val="21"/>
                <w:szCs w:val="21"/>
              </w:rPr>
              <w:t>符合要求的情况下</w:t>
            </w:r>
            <w:r>
              <w:rPr>
                <w:rFonts w:hAnsi="宋体"/>
                <w:color w:val="1F497D"/>
                <w:sz w:val="21"/>
                <w:szCs w:val="21"/>
              </w:rPr>
              <w:t>，</w:t>
            </w:r>
            <w:r>
              <w:rPr>
                <w:rFonts w:hAnsi="宋体"/>
                <w:b/>
                <w:color w:val="1F497D"/>
                <w:sz w:val="21"/>
                <w:szCs w:val="21"/>
              </w:rPr>
              <w:t>员工有不接受被委派的作业任务的权利</w:t>
            </w:r>
            <w:r>
              <w:rPr>
                <w:rFonts w:hAnsi="宋体"/>
                <w:color w:val="1F497D"/>
                <w:sz w:val="21"/>
                <w:szCs w:val="21"/>
              </w:rPr>
              <w:t>。</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78"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18</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安全文明施工标准</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color w:val="000000"/>
                <w:sz w:val="21"/>
                <w:szCs w:val="21"/>
              </w:rPr>
              <w:t>规范施工现场的布置，</w:t>
            </w:r>
            <w:r>
              <w:rPr>
                <w:rFonts w:hAnsi="宋体"/>
                <w:b/>
                <w:color w:val="1F497D"/>
                <w:sz w:val="21"/>
                <w:szCs w:val="21"/>
              </w:rPr>
              <w:t>落实</w:t>
            </w:r>
            <w:r>
              <w:rPr>
                <w:b/>
                <w:color w:val="1F497D"/>
                <w:sz w:val="21"/>
                <w:szCs w:val="21"/>
              </w:rPr>
              <w:t>“</w:t>
            </w:r>
            <w:r>
              <w:rPr>
                <w:rFonts w:hint="eastAsia"/>
                <w:b/>
                <w:color w:val="1F497D"/>
                <w:sz w:val="21"/>
                <w:szCs w:val="21"/>
              </w:rPr>
              <w:t>7</w:t>
            </w:r>
            <w:r>
              <w:rPr>
                <w:b/>
                <w:color w:val="1F497D"/>
                <w:sz w:val="21"/>
                <w:szCs w:val="21"/>
              </w:rPr>
              <w:t>S”</w:t>
            </w:r>
            <w:r>
              <w:rPr>
                <w:rFonts w:hAnsi="宋体"/>
                <w:b/>
                <w:color w:val="1F497D"/>
                <w:sz w:val="21"/>
                <w:szCs w:val="21"/>
              </w:rPr>
              <w:t>管理要求</w:t>
            </w:r>
            <w:r>
              <w:rPr>
                <w:rFonts w:hAnsi="宋体"/>
                <w:color w:val="000000"/>
                <w:sz w:val="21"/>
                <w:szCs w:val="21"/>
              </w:rPr>
              <w:t>，为施工人员创造良好施工条件，项目部须依据规定根据现场具体情况精心策划。</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90"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19</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站班会管理制度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color w:val="000000"/>
                <w:sz w:val="21"/>
                <w:szCs w:val="21"/>
              </w:rPr>
              <w:t>开工前由队（班）长组织班前会，检查施工人员的精神状态和</w:t>
            </w:r>
            <w:r>
              <w:rPr>
                <w:color w:val="000000"/>
                <w:sz w:val="21"/>
                <w:szCs w:val="21"/>
              </w:rPr>
              <w:t>“</w:t>
            </w:r>
            <w:r>
              <w:rPr>
                <w:rFonts w:hAnsi="宋体"/>
                <w:color w:val="000000"/>
                <w:sz w:val="21"/>
                <w:szCs w:val="21"/>
              </w:rPr>
              <w:t>安全三宝</w:t>
            </w:r>
            <w:r>
              <w:rPr>
                <w:color w:val="000000"/>
                <w:sz w:val="21"/>
                <w:szCs w:val="21"/>
              </w:rPr>
              <w:t>”</w:t>
            </w:r>
            <w:r>
              <w:rPr>
                <w:rFonts w:hAnsi="宋体"/>
                <w:color w:val="000000"/>
                <w:sz w:val="21"/>
                <w:szCs w:val="21"/>
              </w:rPr>
              <w:t>，并进行详细的当日施工任务、安全、技术交底，即进行</w:t>
            </w:r>
            <w:r>
              <w:rPr>
                <w:b/>
                <w:color w:val="000000"/>
                <w:sz w:val="21"/>
                <w:szCs w:val="21"/>
              </w:rPr>
              <w:t>“</w:t>
            </w:r>
            <w:r>
              <w:rPr>
                <w:rFonts w:hAnsi="宋体"/>
                <w:b/>
                <w:color w:val="1F497D"/>
                <w:sz w:val="21"/>
                <w:szCs w:val="21"/>
              </w:rPr>
              <w:t>三查</w:t>
            </w:r>
            <w:r>
              <w:rPr>
                <w:b/>
                <w:color w:val="1F497D"/>
                <w:sz w:val="21"/>
                <w:szCs w:val="21"/>
              </w:rPr>
              <w:t>”</w:t>
            </w:r>
            <w:r>
              <w:rPr>
                <w:rFonts w:hAnsi="宋体"/>
                <w:b/>
                <w:color w:val="1F497D"/>
                <w:sz w:val="21"/>
                <w:szCs w:val="21"/>
              </w:rPr>
              <w:t>、</w:t>
            </w:r>
            <w:r>
              <w:rPr>
                <w:b/>
                <w:color w:val="1F497D"/>
                <w:sz w:val="21"/>
                <w:szCs w:val="21"/>
              </w:rPr>
              <w:t>“</w:t>
            </w:r>
            <w:r>
              <w:rPr>
                <w:rFonts w:hAnsi="宋体"/>
                <w:b/>
                <w:color w:val="1F497D"/>
                <w:sz w:val="21"/>
                <w:szCs w:val="21"/>
              </w:rPr>
              <w:t>三交</w:t>
            </w:r>
            <w:r>
              <w:rPr>
                <w:b/>
                <w:color w:val="1F497D"/>
                <w:sz w:val="21"/>
                <w:szCs w:val="21"/>
              </w:rPr>
              <w:t>”</w:t>
            </w:r>
            <w:r>
              <w:rPr>
                <w:rFonts w:hAnsi="宋体"/>
                <w:color w:val="1F497D"/>
                <w:sz w:val="21"/>
                <w:szCs w:val="21"/>
              </w:rPr>
              <w:t>。</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20"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20</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应急管理制度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color w:val="000000"/>
                <w:sz w:val="21"/>
                <w:szCs w:val="21"/>
              </w:rPr>
              <w:t>项目部根据施工工程中可能出现的</w:t>
            </w:r>
            <w:r>
              <w:rPr>
                <w:rFonts w:hAnsi="宋体"/>
                <w:b/>
                <w:color w:val="1F497D"/>
                <w:sz w:val="21"/>
                <w:szCs w:val="21"/>
              </w:rPr>
              <w:t>突发事件</w:t>
            </w:r>
            <w:r>
              <w:rPr>
                <w:rFonts w:hAnsi="宋体"/>
                <w:color w:val="000000"/>
                <w:sz w:val="21"/>
                <w:szCs w:val="21"/>
              </w:rPr>
              <w:t>，建立</w:t>
            </w:r>
            <w:r>
              <w:rPr>
                <w:rFonts w:hAnsi="宋体"/>
                <w:b/>
                <w:color w:val="1F497D"/>
                <w:sz w:val="21"/>
                <w:szCs w:val="21"/>
              </w:rPr>
              <w:t>应急预案</w:t>
            </w:r>
            <w:r>
              <w:rPr>
                <w:rFonts w:hAnsi="宋体"/>
                <w:color w:val="1F497D"/>
                <w:sz w:val="21"/>
                <w:szCs w:val="21"/>
              </w:rPr>
              <w:t>。</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90"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21</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安全信息反馈制度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color w:val="000000"/>
                <w:sz w:val="21"/>
                <w:szCs w:val="21"/>
              </w:rPr>
              <w:t>安全信息</w:t>
            </w:r>
            <w:r>
              <w:rPr>
                <w:rFonts w:hAnsi="宋体"/>
                <w:b/>
                <w:color w:val="1F497D"/>
                <w:sz w:val="21"/>
                <w:szCs w:val="21"/>
              </w:rPr>
              <w:t>及时反馈公司以及监理、业主</w:t>
            </w:r>
            <w:r>
              <w:rPr>
                <w:rFonts w:hAnsi="宋体"/>
                <w:color w:val="000000"/>
                <w:sz w:val="21"/>
                <w:szCs w:val="21"/>
              </w:rPr>
              <w:t>，包括：安全管理情况；安全技术交底情况；违章现象及处罚情况；突发事件的原因、责任分析及处理情况；例行检查及整改情况；安全例会纪要等</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78"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22</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安全生产预警制度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color w:val="000000"/>
                <w:sz w:val="21"/>
                <w:szCs w:val="21"/>
              </w:rPr>
              <w:t>做好</w:t>
            </w:r>
            <w:r>
              <w:rPr>
                <w:rFonts w:hAnsi="宋体"/>
                <w:b/>
                <w:color w:val="1F497D"/>
                <w:sz w:val="21"/>
                <w:szCs w:val="21"/>
              </w:rPr>
              <w:t>事故预防控制工作</w:t>
            </w:r>
            <w:r>
              <w:rPr>
                <w:rFonts w:hAnsi="宋体"/>
                <w:color w:val="000000"/>
                <w:sz w:val="21"/>
                <w:szCs w:val="21"/>
              </w:rPr>
              <w:t>，清晰、如实地反映项目安全生产情况，采取相应措施，稳定安全生产局面，保证安全生产。</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78"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23</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职业健康管理制度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color w:val="000000"/>
                <w:sz w:val="21"/>
                <w:szCs w:val="21"/>
              </w:rPr>
              <w:t>执行职业健康风险控制、职业卫生监测、职业医疗及康复的管理要求。</w:t>
            </w:r>
            <w:r>
              <w:rPr>
                <w:rFonts w:hAnsi="宋体"/>
                <w:b/>
                <w:color w:val="1F497D"/>
                <w:sz w:val="21"/>
                <w:szCs w:val="21"/>
              </w:rPr>
              <w:t>控制与职业健康相关危害与风险</w:t>
            </w:r>
            <w:r>
              <w:rPr>
                <w:rFonts w:hAnsi="宋体"/>
                <w:color w:val="000000"/>
                <w:sz w:val="21"/>
                <w:szCs w:val="21"/>
              </w:rPr>
              <w:t>。</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78"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24</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工余安健环管理制度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color w:val="000000"/>
                <w:sz w:val="21"/>
                <w:szCs w:val="21"/>
              </w:rPr>
              <w:t>培养和提高员工的工余安健环意识，</w:t>
            </w:r>
            <w:r>
              <w:rPr>
                <w:rFonts w:hAnsi="宋体"/>
                <w:b/>
                <w:color w:val="1F497D"/>
                <w:sz w:val="21"/>
                <w:szCs w:val="21"/>
              </w:rPr>
              <w:t>减少及杜绝工余事故和环境破坏</w:t>
            </w:r>
            <w:r>
              <w:rPr>
                <w:rFonts w:hAnsi="宋体"/>
                <w:color w:val="1F497D"/>
                <w:sz w:val="21"/>
                <w:szCs w:val="21"/>
              </w:rPr>
              <w:t>，</w:t>
            </w:r>
            <w:r>
              <w:rPr>
                <w:rFonts w:hAnsi="宋体"/>
                <w:color w:val="000000"/>
                <w:sz w:val="21"/>
                <w:szCs w:val="21"/>
              </w:rPr>
              <w:t>促进员工身心健康。</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3"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25</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危害辨识与风险评估管理制度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color w:val="000000"/>
                <w:sz w:val="21"/>
                <w:szCs w:val="21"/>
              </w:rPr>
              <w:t>根据本工程的实际特点和施工条件，对</w:t>
            </w:r>
            <w:r>
              <w:rPr>
                <w:rFonts w:hAnsi="宋体"/>
                <w:b/>
                <w:color w:val="1F497D"/>
                <w:sz w:val="21"/>
                <w:szCs w:val="21"/>
              </w:rPr>
              <w:t>危害因素进行辨识和评估，确定风险等级</w:t>
            </w:r>
            <w:r>
              <w:rPr>
                <w:rFonts w:hAnsi="宋体"/>
                <w:color w:val="1F497D"/>
                <w:sz w:val="21"/>
                <w:szCs w:val="21"/>
              </w:rPr>
              <w:t>，并</w:t>
            </w:r>
            <w:r>
              <w:rPr>
                <w:rFonts w:hAnsi="宋体"/>
                <w:b/>
                <w:color w:val="1F497D"/>
                <w:sz w:val="21"/>
                <w:szCs w:val="21"/>
              </w:rPr>
              <w:t>制定相应的控制措施加以防范</w:t>
            </w:r>
            <w:r>
              <w:rPr>
                <w:rFonts w:hAnsi="宋体"/>
                <w:color w:val="000000"/>
                <w:sz w:val="21"/>
                <w:szCs w:val="21"/>
              </w:rPr>
              <w:t>。</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20"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26</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纠正与预防管理制度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color w:val="000000"/>
                <w:sz w:val="21"/>
                <w:szCs w:val="21"/>
              </w:rPr>
              <w:t>建立纠正与预防系统，确保</w:t>
            </w:r>
            <w:r>
              <w:rPr>
                <w:rFonts w:hAnsi="宋体"/>
                <w:b/>
                <w:color w:val="1F497D"/>
                <w:sz w:val="21"/>
                <w:szCs w:val="21"/>
              </w:rPr>
              <w:t>纠正和预防行动</w:t>
            </w:r>
            <w:r>
              <w:rPr>
                <w:rFonts w:hAnsi="宋体"/>
                <w:color w:val="000000"/>
                <w:sz w:val="21"/>
                <w:szCs w:val="21"/>
              </w:rPr>
              <w:t>的有效实施。</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895" w:hRule="atLeast"/>
          <w:jc w:val="center"/>
        </w:trPr>
        <w:tc>
          <w:tcPr>
            <w:tcW w:w="705" w:type="dxa"/>
            <w:noWrap w:val="0"/>
            <w:vAlign w:val="center"/>
          </w:tcPr>
          <w:p>
            <w:pPr>
              <w:keepNext w:val="0"/>
              <w:keepLines w:val="0"/>
              <w:pageBreakBefore w:val="0"/>
              <w:widowControl w:val="0"/>
              <w:kinsoku/>
              <w:wordWrap/>
              <w:overflowPunct/>
              <w:topLinePunct w:val="0"/>
              <w:autoSpaceDE/>
              <w:autoSpaceDN/>
              <w:bidi w:val="0"/>
              <w:jc w:val="center"/>
              <w:textAlignment w:val="auto"/>
              <w:rPr>
                <w:color w:val="000000"/>
                <w:sz w:val="21"/>
                <w:szCs w:val="21"/>
              </w:rPr>
            </w:pPr>
            <w:r>
              <w:rPr>
                <w:color w:val="000000"/>
                <w:sz w:val="21"/>
                <w:szCs w:val="21"/>
              </w:rPr>
              <w:t>27</w:t>
            </w:r>
          </w:p>
        </w:tc>
        <w:tc>
          <w:tcPr>
            <w:tcW w:w="2555" w:type="dxa"/>
            <w:noWrap w:val="0"/>
            <w:vAlign w:val="center"/>
          </w:tcPr>
          <w:p>
            <w:pPr>
              <w:keepNext w:val="0"/>
              <w:keepLines w:val="0"/>
              <w:pageBreakBefore w:val="0"/>
              <w:widowControl w:val="0"/>
              <w:kinsoku/>
              <w:wordWrap/>
              <w:overflowPunct/>
              <w:topLinePunct w:val="0"/>
              <w:autoSpaceDE/>
              <w:autoSpaceDN/>
              <w:bidi w:val="0"/>
              <w:ind w:left="-38" w:right="-43"/>
              <w:jc w:val="both"/>
              <w:textAlignment w:val="auto"/>
              <w:rPr>
                <w:color w:val="000000"/>
                <w:sz w:val="21"/>
                <w:szCs w:val="21"/>
              </w:rPr>
            </w:pPr>
            <w:r>
              <w:rPr>
                <w:rFonts w:hAnsi="宋体"/>
                <w:color w:val="000000"/>
                <w:sz w:val="21"/>
                <w:szCs w:val="21"/>
              </w:rPr>
              <w:t>当地相关电力建设安全法律法规、规章制度</w:t>
            </w:r>
          </w:p>
        </w:tc>
        <w:tc>
          <w:tcPr>
            <w:tcW w:w="6139" w:type="dxa"/>
            <w:noWrap w:val="0"/>
            <w:vAlign w:val="center"/>
          </w:tcPr>
          <w:p>
            <w:pPr>
              <w:keepNext w:val="0"/>
              <w:keepLines w:val="0"/>
              <w:pageBreakBefore w:val="0"/>
              <w:widowControl w:val="0"/>
              <w:kinsoku/>
              <w:wordWrap/>
              <w:overflowPunct/>
              <w:topLinePunct w:val="0"/>
              <w:autoSpaceDE/>
              <w:autoSpaceDN/>
              <w:bidi w:val="0"/>
              <w:adjustRightInd w:val="0"/>
              <w:snapToGrid w:val="0"/>
              <w:jc w:val="both"/>
              <w:textAlignment w:val="auto"/>
              <w:rPr>
                <w:color w:val="000000"/>
                <w:sz w:val="21"/>
                <w:szCs w:val="21"/>
              </w:rPr>
            </w:pPr>
            <w:r>
              <w:rPr>
                <w:rFonts w:hAnsi="宋体"/>
                <w:color w:val="000000"/>
                <w:sz w:val="21"/>
                <w:szCs w:val="21"/>
              </w:rPr>
              <w:t>收集</w:t>
            </w:r>
            <w:r>
              <w:rPr>
                <w:rFonts w:hAnsi="宋体"/>
                <w:b/>
                <w:color w:val="1F497D"/>
                <w:sz w:val="21"/>
                <w:szCs w:val="21"/>
              </w:rPr>
              <w:t>当地与项目施工作业活动有关的法律法规及规章制度</w:t>
            </w:r>
            <w:r>
              <w:rPr>
                <w:rFonts w:hAnsi="宋体"/>
                <w:color w:val="000000"/>
                <w:sz w:val="21"/>
                <w:szCs w:val="21"/>
              </w:rPr>
              <w:t>，建立完善的项目规章制度。</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5.2.3.2安全管理办法</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执行的主要法律法规、规程规范</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执行的主要安全管理制度</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严格按照安全控制流程对现场安全风险进行管控</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建立、健全安全保证体系及安全监督体系</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开展各项安全活动，推进安全文化建设</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开展应急演练、应急培训</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收集项目施工风险，建立安全风险预警汇总台账</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建立、健全各类安全管理台帐及资料</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安全防护、文明施工措施费用专款专用</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强制性标准执行况。</w:t>
      </w:r>
    </w:p>
    <w:bookmarkEnd w:id="55"/>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4"/>
          <w:szCs w:val="28"/>
          <w:lang w:val="en-US" w:eastAsia="zh-CN"/>
        </w:rPr>
      </w:pPr>
      <w:r>
        <w:rPr>
          <w:rFonts w:cs="宋体"/>
          <w:color w:val="0070C0"/>
          <w:kern w:val="0"/>
          <w:sz w:val="24"/>
        </w:rPr>
        <mc:AlternateContent>
          <mc:Choice Requires="wpg">
            <w:drawing>
              <wp:inline distT="0" distB="0" distL="114300" distR="114300">
                <wp:extent cx="5380355" cy="6903720"/>
                <wp:effectExtent l="6350" t="6350" r="23495" b="8890"/>
                <wp:docPr id="108" name="组合 41"/>
                <wp:cNvGraphicFramePr/>
                <a:graphic xmlns:a="http://schemas.openxmlformats.org/drawingml/2006/main">
                  <a:graphicData uri="http://schemas.microsoft.com/office/word/2010/wordprocessingGroup">
                    <wpg:wgp>
                      <wpg:cNvGrpSpPr>
                        <a:grpSpLocks noRot="1"/>
                      </wpg:cNvGrpSpPr>
                      <wpg:grpSpPr>
                        <a:xfrm>
                          <a:off x="0" y="0"/>
                          <a:ext cx="5380650" cy="6903720"/>
                          <a:chOff x="1384" y="3452"/>
                          <a:chExt cx="9097" cy="11384"/>
                        </a:xfrm>
                      </wpg:grpSpPr>
                      <wps:wsp>
                        <wps:cNvPr id="31" name="文本框 42"/>
                        <wps:cNvSpPr txBox="1"/>
                        <wps:spPr>
                          <a:xfrm>
                            <a:off x="3303" y="14252"/>
                            <a:ext cx="4653" cy="584"/>
                          </a:xfrm>
                          <a:prstGeom prst="rect">
                            <a:avLst/>
                          </a:prstGeom>
                          <a:solidFill>
                            <a:srgbClr val="FFFFFF"/>
                          </a:solidFill>
                          <a:ln>
                            <a:noFill/>
                          </a:ln>
                        </wps:spPr>
                        <wps:txbx>
                          <w:txbxContent>
                            <w:p>
                              <w:pPr>
                                <w:spacing w:line="440" w:lineRule="exact"/>
                                <w:jc w:val="center"/>
                                <w:rPr>
                                  <w:bCs/>
                                  <w:color w:val="auto"/>
                                  <w:szCs w:val="21"/>
                                </w:rPr>
                              </w:pPr>
                              <w:r>
                                <w:rPr>
                                  <w:bCs/>
                                  <w:color w:val="auto"/>
                                  <w:szCs w:val="21"/>
                                </w:rPr>
                                <w:t>图</w:t>
                              </w:r>
                              <w:r>
                                <w:rPr>
                                  <w:rFonts w:hint="eastAsia"/>
                                  <w:bCs/>
                                  <w:color w:val="auto"/>
                                  <w:szCs w:val="21"/>
                                  <w:lang w:val="en-US" w:eastAsia="zh-CN"/>
                                </w:rPr>
                                <w:t>5.2.2</w:t>
                              </w:r>
                              <w:r>
                                <w:rPr>
                                  <w:bCs/>
                                  <w:color w:val="auto"/>
                                  <w:szCs w:val="21"/>
                                </w:rPr>
                                <w:t xml:space="preserve"> 安全控制程序流程</w:t>
                              </w:r>
                            </w:p>
                          </w:txbxContent>
                        </wps:txbx>
                        <wps:bodyPr vert="horz" wrap="square" anchor="t" anchorCtr="0" upright="1">
                          <a:noAutofit/>
                        </wps:bodyPr>
                      </wps:wsp>
                      <wpg:grpSp>
                        <wpg:cNvPr id="107" name="组合 43"/>
                        <wpg:cNvGrpSpPr/>
                        <wpg:grpSpPr>
                          <a:xfrm>
                            <a:off x="1384" y="3452"/>
                            <a:ext cx="9097" cy="10808"/>
                            <a:chOff x="1384" y="3452"/>
                            <a:chExt cx="9097" cy="10808"/>
                          </a:xfrm>
                        </wpg:grpSpPr>
                        <wps:wsp>
                          <wps:cNvPr id="32" name="文本框 44"/>
                          <wps:cNvSpPr txBox="1"/>
                          <wps:spPr>
                            <a:xfrm>
                              <a:off x="5074" y="7072"/>
                              <a:ext cx="274" cy="809"/>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pStyle w:val="5"/>
                                  <w:spacing w:before="120" w:line="240" w:lineRule="exact"/>
                                  <w:rPr>
                                    <w:rFonts w:ascii="楷体_GB2312" w:eastAsia="楷体_GB2312"/>
                                    <w:szCs w:val="21"/>
                                  </w:rPr>
                                </w:pPr>
                                <w:r>
                                  <w:rPr>
                                    <w:rFonts w:hint="eastAsia" w:ascii="楷体_GB2312" w:eastAsia="楷体_GB2312"/>
                                    <w:szCs w:val="21"/>
                                  </w:rPr>
                                  <w:t>合</w:t>
                                </w:r>
                              </w:p>
                              <w:p>
                                <w:pPr>
                                  <w:pStyle w:val="5"/>
                                  <w:spacing w:before="120" w:line="240" w:lineRule="exact"/>
                                  <w:rPr>
                                    <w:rFonts w:hint="eastAsia" w:ascii="楷体_GB2312" w:eastAsia="楷体_GB2312"/>
                                    <w:szCs w:val="21"/>
                                  </w:rPr>
                                </w:pPr>
                                <w:r>
                                  <w:rPr>
                                    <w:rFonts w:hint="eastAsia" w:ascii="楷体_GB2312" w:eastAsia="楷体_GB2312"/>
                                    <w:szCs w:val="21"/>
                                  </w:rPr>
                                  <w:t>格</w:t>
                                </w:r>
                              </w:p>
                            </w:txbxContent>
                          </wps:txbx>
                          <wps:bodyPr vert="horz" wrap="square" lIns="18000" tIns="10800" rIns="18000" bIns="10800" anchor="t" anchorCtr="0" upright="1"/>
                        </wps:wsp>
                        <wps:wsp>
                          <wps:cNvPr id="33" name="文本框 45"/>
                          <wps:cNvSpPr txBox="1"/>
                          <wps:spPr>
                            <a:xfrm>
                              <a:off x="2723" y="5158"/>
                              <a:ext cx="322" cy="1257"/>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pStyle w:val="5"/>
                                  <w:spacing w:before="120" w:line="240" w:lineRule="exact"/>
                                  <w:rPr>
                                    <w:rFonts w:ascii="楷体_GB2312" w:eastAsia="楷体_GB2312"/>
                                    <w:szCs w:val="21"/>
                                  </w:rPr>
                                </w:pPr>
                                <w:r>
                                  <w:rPr>
                                    <w:rFonts w:hint="eastAsia" w:ascii="楷体_GB2312" w:eastAsia="楷体_GB2312"/>
                                    <w:szCs w:val="21"/>
                                  </w:rPr>
                                  <w:t>不</w:t>
                                </w:r>
                              </w:p>
                              <w:p>
                                <w:pPr>
                                  <w:pStyle w:val="5"/>
                                  <w:spacing w:before="120" w:line="240" w:lineRule="exact"/>
                                  <w:rPr>
                                    <w:rFonts w:hint="eastAsia" w:ascii="楷体_GB2312" w:eastAsia="楷体_GB2312"/>
                                    <w:szCs w:val="21"/>
                                  </w:rPr>
                                </w:pPr>
                                <w:r>
                                  <w:rPr>
                                    <w:rFonts w:hint="eastAsia" w:ascii="楷体_GB2312" w:eastAsia="楷体_GB2312"/>
                                    <w:szCs w:val="21"/>
                                  </w:rPr>
                                  <w:t>合</w:t>
                                </w:r>
                              </w:p>
                              <w:p>
                                <w:pPr>
                                  <w:pStyle w:val="5"/>
                                  <w:spacing w:before="120" w:line="240" w:lineRule="exact"/>
                                  <w:rPr>
                                    <w:rFonts w:hint="eastAsia" w:ascii="楷体_GB2312" w:eastAsia="楷体_GB2312"/>
                                    <w:szCs w:val="21"/>
                                  </w:rPr>
                                </w:pPr>
                                <w:r>
                                  <w:rPr>
                                    <w:rFonts w:hint="eastAsia" w:ascii="楷体_GB2312" w:eastAsia="楷体_GB2312"/>
                                    <w:szCs w:val="21"/>
                                  </w:rPr>
                                  <w:t>格</w:t>
                                </w:r>
                              </w:p>
                            </w:txbxContent>
                          </wps:txbx>
                          <wps:bodyPr vert="horz" wrap="square" lIns="18000" tIns="10800" rIns="18000" bIns="10800" anchor="t" anchorCtr="0" upright="1"/>
                        </wps:wsp>
                        <wps:wsp>
                          <wps:cNvPr id="34" name="直线 46"/>
                          <wps:cNvCnPr/>
                          <wps:spPr>
                            <a:xfrm>
                              <a:off x="6404" y="4915"/>
                              <a:ext cx="352"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35" name="任意多边形 47"/>
                          <wps:cNvSpPr/>
                          <wps:spPr>
                            <a:xfrm>
                              <a:off x="8082" y="7881"/>
                              <a:ext cx="6" cy="2401"/>
                            </a:xfrm>
                            <a:custGeom>
                              <a:avLst/>
                              <a:gdLst/>
                              <a:ahLst/>
                              <a:cxnLst/>
                              <a:pathLst>
                                <a:path w="5" h="2238">
                                  <a:moveTo>
                                    <a:pt x="0" y="0"/>
                                  </a:moveTo>
                                  <a:lnTo>
                                    <a:pt x="5" y="2238"/>
                                  </a:lnTo>
                                </a:path>
                              </a:pathLst>
                            </a:custGeom>
                            <a:gradFill rotWithShape="0">
                              <a:gsLst>
                                <a:gs pos="0">
                                  <a:srgbClr val="FFFFFF"/>
                                </a:gs>
                                <a:gs pos="100000">
                                  <a:srgbClr val="F7CAAC"/>
                                </a:gs>
                              </a:gsLst>
                              <a:lin ang="5400000" scaled="1"/>
                              <a:tileRect/>
                            </a:gradFill>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vert="horz" wrap="square" anchor="t" anchorCtr="0" upright="1"/>
                        </wps:wsp>
                        <wps:wsp>
                          <wps:cNvPr id="36" name="直线 48"/>
                          <wps:cNvCnPr/>
                          <wps:spPr>
                            <a:xfrm flipV="1">
                              <a:off x="7294" y="9092"/>
                              <a:ext cx="788"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37" name="直线 49"/>
                          <wps:cNvCnPr/>
                          <wps:spPr>
                            <a:xfrm>
                              <a:off x="6786" y="3719"/>
                              <a:ext cx="380"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38" name="直线 50"/>
                          <wps:cNvCnPr/>
                          <wps:spPr>
                            <a:xfrm>
                              <a:off x="6786" y="4177"/>
                              <a:ext cx="380"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39" name="直线 51"/>
                          <wps:cNvCnPr/>
                          <wps:spPr>
                            <a:xfrm>
                              <a:off x="6786" y="4688"/>
                              <a:ext cx="380"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40" name="直线 52"/>
                          <wps:cNvCnPr/>
                          <wps:spPr>
                            <a:xfrm>
                              <a:off x="6770" y="5172"/>
                              <a:ext cx="380"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41" name="直线 53"/>
                          <wps:cNvCnPr/>
                          <wps:spPr>
                            <a:xfrm>
                              <a:off x="6783" y="5697"/>
                              <a:ext cx="381"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42" name="直线 54"/>
                          <wps:cNvCnPr/>
                          <wps:spPr>
                            <a:xfrm>
                              <a:off x="6770" y="6169"/>
                              <a:ext cx="380"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43" name="直线 55"/>
                          <wps:cNvCnPr/>
                          <wps:spPr>
                            <a:xfrm>
                              <a:off x="6783" y="6653"/>
                              <a:ext cx="381"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44" name="直线 56"/>
                          <wps:cNvCnPr/>
                          <wps:spPr>
                            <a:xfrm>
                              <a:off x="6783" y="7137"/>
                              <a:ext cx="381"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45" name="直线 57"/>
                          <wps:cNvCnPr/>
                          <wps:spPr>
                            <a:xfrm>
                              <a:off x="8082" y="7869"/>
                              <a:ext cx="481"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46" name="直线 58"/>
                          <wps:cNvCnPr/>
                          <wps:spPr>
                            <a:xfrm>
                              <a:off x="8096" y="8356"/>
                              <a:ext cx="480"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47" name="直线 59"/>
                          <wps:cNvCnPr/>
                          <wps:spPr>
                            <a:xfrm>
                              <a:off x="8096" y="8840"/>
                              <a:ext cx="480"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48" name="直线 60"/>
                          <wps:cNvCnPr/>
                          <wps:spPr>
                            <a:xfrm>
                              <a:off x="8096" y="9299"/>
                              <a:ext cx="480"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49" name="直线 61"/>
                          <wps:cNvCnPr/>
                          <wps:spPr>
                            <a:xfrm>
                              <a:off x="8096" y="9810"/>
                              <a:ext cx="480"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50" name="直线 62"/>
                          <wps:cNvCnPr/>
                          <wps:spPr>
                            <a:xfrm>
                              <a:off x="8096" y="10293"/>
                              <a:ext cx="480"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51" name="文本框 91"/>
                          <wps:cNvSpPr txBox="1"/>
                          <wps:spPr>
                            <a:xfrm>
                              <a:off x="7182" y="3954"/>
                              <a:ext cx="3219" cy="405"/>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ascii="楷体_GB2312" w:eastAsia="楷体_GB2312"/>
                                    <w:sz w:val="18"/>
                                  </w:rPr>
                                </w:pPr>
                                <w:r>
                                  <w:rPr>
                                    <w:rFonts w:hint="eastAsia" w:ascii="楷体_GB2312" w:eastAsia="楷体_GB2312"/>
                                    <w:sz w:val="18"/>
                                  </w:rPr>
                                  <w:t>人员安全考试、教育、培训及交底</w:t>
                                </w:r>
                              </w:p>
                              <w:p>
                                <w:pPr>
                                  <w:spacing w:line="240" w:lineRule="exact"/>
                                  <w:jc w:val="center"/>
                                  <w:rPr>
                                    <w:rFonts w:hint="eastAsia"/>
                                    <w:color w:val="993366"/>
                                    <w:sz w:val="18"/>
                                  </w:rPr>
                                </w:pPr>
                              </w:p>
                              <w:p/>
                            </w:txbxContent>
                          </wps:txbx>
                          <wps:bodyPr vert="horz" wrap="square" lIns="18000" tIns="10800" rIns="18000" bIns="10800" anchor="t" anchorCtr="0" upright="1"/>
                        </wps:wsp>
                        <wps:wsp>
                          <wps:cNvPr id="52" name="文本框 92"/>
                          <wps:cNvSpPr txBox="1"/>
                          <wps:spPr>
                            <a:xfrm>
                              <a:off x="7182" y="4461"/>
                              <a:ext cx="3219" cy="405"/>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hint="eastAsia" w:ascii="楷体_GB2312" w:eastAsia="楷体_GB2312"/>
                                    <w:sz w:val="18"/>
                                  </w:rPr>
                                </w:pPr>
                                <w:r>
                                  <w:rPr>
                                    <w:rFonts w:hint="eastAsia" w:ascii="楷体_GB2312" w:eastAsia="楷体_GB2312"/>
                                    <w:sz w:val="18"/>
                                  </w:rPr>
                                  <w:t>安全管理制度、应急预案编制</w:t>
                                </w:r>
                              </w:p>
                            </w:txbxContent>
                          </wps:txbx>
                          <wps:bodyPr vert="horz" wrap="square" lIns="18000" tIns="10800" rIns="18000" bIns="10800" anchor="t" anchorCtr="0" upright="1"/>
                        </wps:wsp>
                        <wps:wsp>
                          <wps:cNvPr id="53" name="文本框 93"/>
                          <wps:cNvSpPr txBox="1"/>
                          <wps:spPr>
                            <a:xfrm>
                              <a:off x="7183" y="4961"/>
                              <a:ext cx="3218" cy="406"/>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ascii="楷体_GB2312" w:eastAsia="楷体_GB2312"/>
                                    <w:sz w:val="18"/>
                                  </w:rPr>
                                </w:pPr>
                                <w:r>
                                  <w:rPr>
                                    <w:rFonts w:hint="eastAsia" w:ascii="楷体_GB2312" w:eastAsia="楷体_GB2312"/>
                                    <w:sz w:val="18"/>
                                  </w:rPr>
                                  <w:t>作业风险及职业健康风险评估</w:t>
                                </w:r>
                              </w:p>
                              <w:p>
                                <w:pPr>
                                  <w:rPr>
                                    <w:rFonts w:hint="eastAsia"/>
                                  </w:rPr>
                                </w:pPr>
                              </w:p>
                            </w:txbxContent>
                          </wps:txbx>
                          <wps:bodyPr vert="horz" wrap="square" lIns="18000" tIns="10800" rIns="18000" bIns="10800" anchor="t" anchorCtr="0" upright="1"/>
                        </wps:wsp>
                        <wps:wsp>
                          <wps:cNvPr id="54" name="文本框 94"/>
                          <wps:cNvSpPr txBox="1"/>
                          <wps:spPr>
                            <a:xfrm>
                              <a:off x="7174" y="5458"/>
                              <a:ext cx="3227" cy="344"/>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ascii="楷体_GB2312" w:eastAsia="楷体_GB2312"/>
                                    <w:sz w:val="18"/>
                                  </w:rPr>
                                </w:pPr>
                                <w:r>
                                  <w:rPr>
                                    <w:rFonts w:hint="eastAsia" w:ascii="楷体_GB2312" w:eastAsia="楷体_GB2312"/>
                                    <w:sz w:val="18"/>
                                  </w:rPr>
                                  <w:t>安全专职人员配备到位</w:t>
                                </w:r>
                              </w:p>
                            </w:txbxContent>
                          </wps:txbx>
                          <wps:bodyPr vert="horz" wrap="square" lIns="18000" tIns="10800" rIns="18000" bIns="10800" anchor="t" anchorCtr="0" upright="1"/>
                        </wps:wsp>
                        <wps:wsp>
                          <wps:cNvPr id="55" name="文本框 95"/>
                          <wps:cNvSpPr txBox="1"/>
                          <wps:spPr>
                            <a:xfrm>
                              <a:off x="7183" y="5949"/>
                              <a:ext cx="3218" cy="405"/>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ascii="楷体_GB2312" w:eastAsia="楷体_GB2312"/>
                                  </w:rPr>
                                </w:pPr>
                                <w:r>
                                  <w:rPr>
                                    <w:rFonts w:hint="eastAsia" w:ascii="楷体_GB2312" w:eastAsia="楷体_GB2312"/>
                                    <w:sz w:val="18"/>
                                  </w:rPr>
                                  <w:t>工机具、防护用品入场验收检查</w:t>
                                </w:r>
                              </w:p>
                            </w:txbxContent>
                          </wps:txbx>
                          <wps:bodyPr vert="horz" wrap="square" lIns="18000" tIns="10800" rIns="18000" bIns="10800" anchor="t" anchorCtr="0" upright="1"/>
                        </wps:wsp>
                        <wps:wsp>
                          <wps:cNvPr id="56" name="文本框 96"/>
                          <wps:cNvSpPr txBox="1"/>
                          <wps:spPr>
                            <a:xfrm>
                              <a:off x="7185" y="6446"/>
                              <a:ext cx="3216" cy="405"/>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hint="eastAsia" w:ascii="楷体_GB2312" w:eastAsia="楷体_GB2312"/>
                                    <w:sz w:val="18"/>
                                  </w:rPr>
                                </w:pPr>
                                <w:r>
                                  <w:rPr>
                                    <w:rFonts w:hint="eastAsia" w:ascii="楷体_GB2312" w:eastAsia="楷体_GB2312"/>
                                    <w:sz w:val="18"/>
                                  </w:rPr>
                                  <w:t>人员入场作业资料（合同、体检等）</w:t>
                                </w:r>
                              </w:p>
                            </w:txbxContent>
                          </wps:txbx>
                          <wps:bodyPr vert="horz" wrap="square" lIns="18000" tIns="10800" rIns="18000" bIns="10800" anchor="t" anchorCtr="0" upright="1"/>
                        </wps:wsp>
                        <wps:wsp>
                          <wps:cNvPr id="57" name="文本框 97"/>
                          <wps:cNvSpPr txBox="1"/>
                          <wps:spPr>
                            <a:xfrm>
                              <a:off x="7185" y="6923"/>
                              <a:ext cx="3216" cy="406"/>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ascii="楷体_GB2312" w:eastAsia="楷体_GB2312"/>
                                  </w:rPr>
                                </w:pPr>
                                <w:r>
                                  <w:rPr>
                                    <w:rFonts w:hint="eastAsia" w:ascii="楷体_GB2312" w:eastAsia="楷体_GB2312"/>
                                    <w:sz w:val="18"/>
                                  </w:rPr>
                                  <w:t>各级人员安全责任书的签订</w:t>
                                </w:r>
                              </w:p>
                            </w:txbxContent>
                          </wps:txbx>
                          <wps:bodyPr vert="horz" wrap="square" lIns="18000" tIns="10800" rIns="18000" bIns="10800" anchor="t" anchorCtr="0" upright="1"/>
                        </wps:wsp>
                        <wps:wsp>
                          <wps:cNvPr id="58" name="文本框 98"/>
                          <wps:cNvSpPr txBox="1"/>
                          <wps:spPr>
                            <a:xfrm>
                              <a:off x="8567" y="7642"/>
                              <a:ext cx="1834" cy="336"/>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ascii="楷体_GB2312" w:eastAsia="楷体_GB2312"/>
                                  </w:rPr>
                                </w:pPr>
                                <w:r>
                                  <w:rPr>
                                    <w:rFonts w:hint="eastAsia" w:ascii="楷体_GB2312" w:eastAsia="楷体_GB2312"/>
                                    <w:sz w:val="18"/>
                                  </w:rPr>
                                  <w:t>安全教育、学习</w:t>
                                </w:r>
                              </w:p>
                            </w:txbxContent>
                          </wps:txbx>
                          <wps:bodyPr vert="horz" wrap="square" lIns="18000" tIns="10800" rIns="18000" bIns="10800" anchor="t" anchorCtr="0" upright="1"/>
                        </wps:wsp>
                        <wps:wsp>
                          <wps:cNvPr id="59" name="文本框 99"/>
                          <wps:cNvSpPr txBox="1"/>
                          <wps:spPr>
                            <a:xfrm>
                              <a:off x="8583" y="8122"/>
                              <a:ext cx="1818" cy="364"/>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ascii="楷体_GB2312" w:eastAsia="楷体_GB2312"/>
                                    <w:sz w:val="18"/>
                                  </w:rPr>
                                </w:pPr>
                                <w:r>
                                  <w:rPr>
                                    <w:rFonts w:hint="eastAsia" w:ascii="楷体_GB2312" w:eastAsia="楷体_GB2312"/>
                                    <w:sz w:val="18"/>
                                  </w:rPr>
                                  <w:t>日常安全巡查</w:t>
                                </w:r>
                              </w:p>
                            </w:txbxContent>
                          </wps:txbx>
                          <wps:bodyPr vert="horz" wrap="square" lIns="18000" tIns="10800" rIns="18000" bIns="10800" anchor="t" anchorCtr="0" upright="1"/>
                        </wps:wsp>
                        <wps:wsp>
                          <wps:cNvPr id="60" name="文本框 100"/>
                          <wps:cNvSpPr txBox="1"/>
                          <wps:spPr>
                            <a:xfrm>
                              <a:off x="8582" y="8611"/>
                              <a:ext cx="1819" cy="371"/>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ascii="楷体_GB2312" w:eastAsia="楷体_GB2312"/>
                                  </w:rPr>
                                </w:pPr>
                                <w:r>
                                  <w:rPr>
                                    <w:rFonts w:hint="eastAsia" w:ascii="楷体_GB2312" w:eastAsia="楷体_GB2312"/>
                                    <w:sz w:val="18"/>
                                  </w:rPr>
                                  <w:t>安全例会、安全活动</w:t>
                                </w:r>
                              </w:p>
                              <w:p>
                                <w:pPr>
                                  <w:spacing w:line="240" w:lineRule="exact"/>
                                  <w:jc w:val="center"/>
                                  <w:rPr>
                                    <w:rFonts w:ascii="楷体_GB2312" w:eastAsia="楷体_GB2312"/>
                                  </w:rPr>
                                </w:pPr>
                              </w:p>
                            </w:txbxContent>
                          </wps:txbx>
                          <wps:bodyPr vert="horz" wrap="square" lIns="18000" tIns="10800" rIns="18000" bIns="10800" anchor="t" anchorCtr="0" upright="1"/>
                        </wps:wsp>
                        <wps:wsp>
                          <wps:cNvPr id="61" name="文本框 101"/>
                          <wps:cNvSpPr txBox="1"/>
                          <wps:spPr>
                            <a:xfrm>
                              <a:off x="8583" y="9092"/>
                              <a:ext cx="1818" cy="405"/>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ascii="楷体_GB2312" w:eastAsia="楷体_GB2312"/>
                                    <w:sz w:val="18"/>
                                  </w:rPr>
                                </w:pPr>
                                <w:r>
                                  <w:rPr>
                                    <w:rFonts w:hint="eastAsia" w:ascii="楷体_GB2312" w:eastAsia="楷体_GB2312"/>
                                    <w:sz w:val="18"/>
                                  </w:rPr>
                                  <w:t>应急演练与培训</w:t>
                                </w:r>
                              </w:p>
                            </w:txbxContent>
                          </wps:txbx>
                          <wps:bodyPr vert="horz" wrap="square" lIns="18000" tIns="10800" rIns="18000" bIns="10800" anchor="t" anchorCtr="0" upright="1"/>
                        </wps:wsp>
                        <wps:wsp>
                          <wps:cNvPr id="62" name="文本框 102"/>
                          <wps:cNvSpPr txBox="1"/>
                          <wps:spPr>
                            <a:xfrm>
                              <a:off x="8578" y="9589"/>
                              <a:ext cx="1823" cy="406"/>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hint="eastAsia" w:ascii="楷体_GB2312" w:eastAsia="楷体_GB2312"/>
                                    <w:sz w:val="18"/>
                                  </w:rPr>
                                </w:pPr>
                                <w:r>
                                  <w:rPr>
                                    <w:rFonts w:hint="eastAsia" w:ascii="楷体_GB2312" w:eastAsia="楷体_GB2312"/>
                                    <w:sz w:val="18"/>
                                  </w:rPr>
                                  <w:t>四步法、八步骤、7</w:t>
                                </w:r>
                                <w:r>
                                  <w:rPr>
                                    <w:rFonts w:ascii="楷体_GB2312" w:eastAsia="楷体_GB2312"/>
                                    <w:sz w:val="18"/>
                                  </w:rPr>
                                  <w:t>S</w:t>
                                </w:r>
                              </w:p>
                            </w:txbxContent>
                          </wps:txbx>
                          <wps:bodyPr vert="horz" wrap="square" lIns="18000" tIns="10800" rIns="18000" bIns="10800" anchor="t" anchorCtr="0" upright="1"/>
                        </wps:wsp>
                        <wps:wsp>
                          <wps:cNvPr id="63" name="文本框 103"/>
                          <wps:cNvSpPr txBox="1"/>
                          <wps:spPr>
                            <a:xfrm>
                              <a:off x="8584" y="10062"/>
                              <a:ext cx="1817" cy="315"/>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ascii="楷体_GB2312" w:eastAsia="楷体_GB2312"/>
                                  </w:rPr>
                                </w:pPr>
                                <w:r>
                                  <w:rPr>
                                    <w:rFonts w:hint="eastAsia" w:ascii="楷体_GB2312" w:eastAsia="楷体_GB2312"/>
                                    <w:sz w:val="18"/>
                                  </w:rPr>
                                  <w:t>安全大检查、专项检查</w:t>
                                </w:r>
                              </w:p>
                            </w:txbxContent>
                          </wps:txbx>
                          <wps:bodyPr vert="horz" wrap="square" lIns="18000" tIns="10800" rIns="18000" bIns="10800" anchor="t" anchorCtr="0" upright="1"/>
                        </wps:wsp>
                        <wps:wsp>
                          <wps:cNvPr id="64" name="直线 104"/>
                          <wps:cNvCnPr/>
                          <wps:spPr>
                            <a:xfrm flipH="1">
                              <a:off x="4994" y="5180"/>
                              <a:ext cx="16" cy="1265"/>
                            </a:xfrm>
                            <a:prstGeom prst="line">
                              <a:avLst/>
                            </a:prstGeom>
                            <a:ln w="12700" cap="flat" cmpd="sng">
                              <a:solidFill>
                                <a:srgbClr val="F4B083"/>
                              </a:solidFill>
                              <a:prstDash val="solid"/>
                              <a:headEnd type="none" w="med" len="med"/>
                              <a:tailEnd type="triangle" w="sm" len="med"/>
                            </a:ln>
                            <a:effectLst>
                              <a:outerShdw dist="28398" dir="3806096" algn="ctr" rotWithShape="0">
                                <a:srgbClr val="823B0B">
                                  <a:alpha val="50000"/>
                                </a:srgbClr>
                              </a:outerShdw>
                            </a:effectLst>
                          </wps:spPr>
                          <wps:bodyPr upright="1"/>
                        </wps:wsp>
                        <wps:wsp>
                          <wps:cNvPr id="65" name="直线 105"/>
                          <wps:cNvCnPr/>
                          <wps:spPr>
                            <a:xfrm flipH="1">
                              <a:off x="4982" y="6993"/>
                              <a:ext cx="14" cy="928"/>
                            </a:xfrm>
                            <a:prstGeom prst="line">
                              <a:avLst/>
                            </a:prstGeom>
                            <a:ln w="12700" cap="flat" cmpd="sng">
                              <a:solidFill>
                                <a:srgbClr val="F4B083"/>
                              </a:solidFill>
                              <a:prstDash val="solid"/>
                              <a:headEnd type="none" w="med" len="med"/>
                              <a:tailEnd type="triangle" w="sm" len="med"/>
                            </a:ln>
                            <a:effectLst>
                              <a:outerShdw dist="28398" dir="3806096" algn="ctr" rotWithShape="0">
                                <a:srgbClr val="823B0B">
                                  <a:alpha val="50000"/>
                                </a:srgbClr>
                              </a:outerShdw>
                            </a:effectLst>
                          </wps:spPr>
                          <wps:bodyPr upright="1"/>
                        </wps:wsp>
                        <wps:wsp>
                          <wps:cNvPr id="66" name="直线 106"/>
                          <wps:cNvCnPr/>
                          <wps:spPr>
                            <a:xfrm>
                              <a:off x="2596" y="6793"/>
                              <a:ext cx="1045"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67" name="直线 107"/>
                          <wps:cNvCnPr/>
                          <wps:spPr>
                            <a:xfrm>
                              <a:off x="2582" y="4893"/>
                              <a:ext cx="0" cy="190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68" name="直线 108"/>
                          <wps:cNvCnPr/>
                          <wps:spPr>
                            <a:xfrm>
                              <a:off x="2582" y="4890"/>
                              <a:ext cx="1059" cy="0"/>
                            </a:xfrm>
                            <a:prstGeom prst="line">
                              <a:avLst/>
                            </a:prstGeom>
                            <a:ln w="12700" cap="flat" cmpd="sng">
                              <a:solidFill>
                                <a:srgbClr val="F4B083"/>
                              </a:solidFill>
                              <a:prstDash val="solid"/>
                              <a:headEnd type="none" w="med" len="med"/>
                              <a:tailEnd type="triangle" w="sm" len="med"/>
                            </a:ln>
                            <a:effectLst>
                              <a:outerShdw dist="28398" dir="3806096" algn="ctr" rotWithShape="0">
                                <a:srgbClr val="823B0B">
                                  <a:alpha val="50000"/>
                                </a:srgbClr>
                              </a:outerShdw>
                            </a:effectLst>
                          </wps:spPr>
                          <wps:bodyPr upright="1"/>
                        </wps:wsp>
                        <wps:wsp>
                          <wps:cNvPr id="69" name="直线 109"/>
                          <wps:cNvCnPr/>
                          <wps:spPr>
                            <a:xfrm flipH="1">
                              <a:off x="4969" y="8471"/>
                              <a:ext cx="13" cy="354"/>
                            </a:xfrm>
                            <a:prstGeom prst="line">
                              <a:avLst/>
                            </a:prstGeom>
                            <a:ln w="12700" cap="flat" cmpd="sng">
                              <a:solidFill>
                                <a:srgbClr val="F4B083"/>
                              </a:solidFill>
                              <a:prstDash val="solid"/>
                              <a:headEnd type="none" w="med" len="med"/>
                              <a:tailEnd type="triangle" w="sm" len="med"/>
                            </a:ln>
                            <a:effectLst>
                              <a:outerShdw dist="28398" dir="3806096" algn="ctr" rotWithShape="0">
                                <a:srgbClr val="823B0B">
                                  <a:alpha val="50000"/>
                                </a:srgbClr>
                              </a:outerShdw>
                            </a:effectLst>
                          </wps:spPr>
                          <wps:bodyPr upright="1"/>
                        </wps:wsp>
                        <wps:wsp>
                          <wps:cNvPr id="70" name="直线 110"/>
                          <wps:cNvCnPr/>
                          <wps:spPr>
                            <a:xfrm flipH="1">
                              <a:off x="4984" y="11875"/>
                              <a:ext cx="0" cy="517"/>
                            </a:xfrm>
                            <a:prstGeom prst="line">
                              <a:avLst/>
                            </a:prstGeom>
                            <a:ln w="12700" cap="flat" cmpd="sng">
                              <a:solidFill>
                                <a:srgbClr val="F4B083"/>
                              </a:solidFill>
                              <a:prstDash val="solid"/>
                              <a:headEnd type="none" w="med" len="med"/>
                              <a:tailEnd type="triangle" w="sm" len="med"/>
                            </a:ln>
                            <a:effectLst>
                              <a:outerShdw dist="28398" dir="3806096" algn="ctr" rotWithShape="0">
                                <a:srgbClr val="823B0B">
                                  <a:alpha val="50000"/>
                                </a:srgbClr>
                              </a:outerShdw>
                            </a:effectLst>
                          </wps:spPr>
                          <wps:bodyPr upright="1"/>
                        </wps:wsp>
                        <wps:wsp>
                          <wps:cNvPr id="71" name="文本框 111"/>
                          <wps:cNvSpPr txBox="1"/>
                          <wps:spPr>
                            <a:xfrm>
                              <a:off x="3696" y="4688"/>
                              <a:ext cx="2748" cy="470"/>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ascii="仿宋_GB2312" w:eastAsia="仿宋_GB2312"/>
                                    <w:szCs w:val="21"/>
                                  </w:rPr>
                                </w:pPr>
                                <w:r>
                                  <w:rPr>
                                    <w:rFonts w:hint="eastAsia" w:ascii="仿宋_GB2312" w:eastAsia="仿宋_GB2312"/>
                                    <w:szCs w:val="21"/>
                                    <w:lang w:val="en-US" w:eastAsia="zh-CN"/>
                                  </w:rPr>
                                  <w:t>架线施工</w:t>
                                </w:r>
                                <w:r>
                                  <w:rPr>
                                    <w:rFonts w:hint="eastAsia" w:ascii="仿宋_GB2312" w:eastAsia="仿宋_GB2312"/>
                                    <w:szCs w:val="21"/>
                                  </w:rPr>
                                  <w:t>安全条件准备</w:t>
                                </w:r>
                              </w:p>
                            </w:txbxContent>
                          </wps:txbx>
                          <wps:bodyPr vert="horz" wrap="square" lIns="18000" tIns="45720" rIns="18000" bIns="45720" anchor="t" anchorCtr="0" upright="1"/>
                        </wps:wsp>
                        <wps:wsp>
                          <wps:cNvPr id="72" name="文本框 112"/>
                          <wps:cNvSpPr txBox="1"/>
                          <wps:spPr>
                            <a:xfrm>
                              <a:off x="3680" y="6516"/>
                              <a:ext cx="2748" cy="469"/>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ascii="仿宋_GB2312" w:eastAsia="仿宋_GB2312"/>
                                    <w:szCs w:val="21"/>
                                  </w:rPr>
                                </w:pPr>
                                <w:r>
                                  <w:rPr>
                                    <w:rFonts w:hint="eastAsia" w:ascii="仿宋_GB2312" w:eastAsia="仿宋_GB2312"/>
                                    <w:szCs w:val="21"/>
                                  </w:rPr>
                                  <w:t>检查验收</w:t>
                                </w:r>
                              </w:p>
                            </w:txbxContent>
                          </wps:txbx>
                          <wps:bodyPr vert="horz" wrap="square" lIns="18000" tIns="45720" rIns="18000" bIns="45720" anchor="t" anchorCtr="0" upright="1"/>
                        </wps:wsp>
                        <wps:wsp>
                          <wps:cNvPr id="73" name="文本框 113"/>
                          <wps:cNvSpPr txBox="1"/>
                          <wps:spPr>
                            <a:xfrm>
                              <a:off x="3680" y="7978"/>
                              <a:ext cx="2748" cy="470"/>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ascii="仿宋_GB2312" w:eastAsia="仿宋_GB2312"/>
                                    <w:szCs w:val="21"/>
                                  </w:rPr>
                                </w:pPr>
                                <w:r>
                                  <w:rPr>
                                    <w:rFonts w:hint="eastAsia" w:ascii="仿宋_GB2312" w:eastAsia="仿宋_GB2312"/>
                                    <w:szCs w:val="21"/>
                                  </w:rPr>
                                  <w:t>允许施工</w:t>
                                </w:r>
                              </w:p>
                            </w:txbxContent>
                          </wps:txbx>
                          <wps:bodyPr vert="horz" wrap="square" lIns="18000" tIns="45720" rIns="18000" bIns="45720" anchor="t" anchorCtr="0" upright="1"/>
                        </wps:wsp>
                        <wps:wsp>
                          <wps:cNvPr id="74" name="文本框 114"/>
                          <wps:cNvSpPr txBox="1"/>
                          <wps:spPr>
                            <a:xfrm>
                              <a:off x="3641" y="11367"/>
                              <a:ext cx="2747" cy="470"/>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ascii="仿宋_GB2312" w:eastAsia="仿宋_GB2312"/>
                                    <w:szCs w:val="21"/>
                                  </w:rPr>
                                </w:pPr>
                                <w:r>
                                  <w:rPr>
                                    <w:rFonts w:hint="eastAsia" w:ascii="仿宋_GB2312" w:eastAsia="仿宋_GB2312"/>
                                    <w:szCs w:val="21"/>
                                  </w:rPr>
                                  <w:t>施工现场安全过程控制</w:t>
                                </w:r>
                              </w:p>
                            </w:txbxContent>
                          </wps:txbx>
                          <wps:bodyPr vert="horz" wrap="square" lIns="18000" tIns="45720" rIns="18000" bIns="45720" anchor="t" anchorCtr="0" upright="1"/>
                        </wps:wsp>
                        <wps:wsp>
                          <wps:cNvPr id="75" name="文本框 115"/>
                          <wps:cNvSpPr txBox="1"/>
                          <wps:spPr>
                            <a:xfrm>
                              <a:off x="6279" y="8840"/>
                              <a:ext cx="1015" cy="628"/>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ascii="楷体_GB2312" w:eastAsia="楷体_GB2312"/>
                                    <w:sz w:val="18"/>
                                  </w:rPr>
                                </w:pPr>
                                <w:r>
                                  <w:rPr>
                                    <w:rFonts w:hint="eastAsia" w:ascii="楷体_GB2312" w:eastAsia="楷体_GB2312"/>
                                    <w:sz w:val="18"/>
                                  </w:rPr>
                                  <w:t>项目安全 管理工作</w:t>
                                </w:r>
                              </w:p>
                            </w:txbxContent>
                          </wps:txbx>
                          <wps:bodyPr vert="horz" wrap="square" lIns="18000" tIns="45720" rIns="18000" bIns="45720" anchor="t" anchorCtr="0" upright="1"/>
                        </wps:wsp>
                        <wps:wsp>
                          <wps:cNvPr id="76" name="文本框 116"/>
                          <wps:cNvSpPr txBox="1"/>
                          <wps:spPr>
                            <a:xfrm>
                              <a:off x="3137" y="8840"/>
                              <a:ext cx="889" cy="657"/>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ascii="楷体_GB2312" w:eastAsia="楷体_GB2312"/>
                                    <w:sz w:val="18"/>
                                  </w:rPr>
                                </w:pPr>
                                <w:r>
                                  <w:rPr>
                                    <w:rFonts w:hint="eastAsia" w:ascii="楷体_GB2312" w:eastAsia="楷体_GB2312"/>
                                    <w:sz w:val="18"/>
                                  </w:rPr>
                                  <w:t>公司安全监督检查</w:t>
                                </w:r>
                              </w:p>
                            </w:txbxContent>
                          </wps:txbx>
                          <wps:bodyPr vert="horz" wrap="square" lIns="18000" tIns="45720" rIns="18000" bIns="45720" anchor="t" anchorCtr="0" upright="1"/>
                        </wps:wsp>
                        <wps:wsp>
                          <wps:cNvPr id="77" name="自选图形 117"/>
                          <wps:cNvCnPr/>
                          <wps:spPr>
                            <a:xfrm>
                              <a:off x="6786" y="3719"/>
                              <a:ext cx="0" cy="3418"/>
                            </a:xfrm>
                            <a:prstGeom prst="straightConnector1">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wps:wsp>
                        <wps:wsp>
                          <wps:cNvPr id="78" name="文本框 118"/>
                          <wps:cNvSpPr txBox="1"/>
                          <wps:spPr>
                            <a:xfrm>
                              <a:off x="7168" y="3452"/>
                              <a:ext cx="3313" cy="406"/>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hint="eastAsia" w:ascii="楷体_GB2312" w:eastAsia="楷体_GB2312"/>
                                    <w:sz w:val="18"/>
                                  </w:rPr>
                                </w:pPr>
                                <w:r>
                                  <w:rPr>
                                    <w:rFonts w:hint="eastAsia" w:ascii="楷体_GB2312" w:eastAsia="楷体_GB2312"/>
                                    <w:sz w:val="18"/>
                                  </w:rPr>
                                  <w:t>施工组织设计、方案、机具、人员报审</w:t>
                                </w:r>
                              </w:p>
                              <w:p/>
                            </w:txbxContent>
                          </wps:txbx>
                          <wps:bodyPr vert="horz" wrap="square" lIns="18000" tIns="10800" rIns="18000" bIns="10800" anchor="t" anchorCtr="0" upright="1"/>
                        </wps:wsp>
                        <wps:wsp>
                          <wps:cNvPr id="79" name="直线 119"/>
                          <wps:cNvCnPr/>
                          <wps:spPr>
                            <a:xfrm>
                              <a:off x="2770" y="9120"/>
                              <a:ext cx="367"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80" name="文本框 120"/>
                          <wps:cNvSpPr txBox="1"/>
                          <wps:spPr>
                            <a:xfrm>
                              <a:off x="4416" y="8840"/>
                              <a:ext cx="1303" cy="657"/>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ascii="楷体_GB2312" w:eastAsia="楷体_GB2312"/>
                                    <w:sz w:val="18"/>
                                  </w:rPr>
                                </w:pPr>
                                <w:r>
                                  <w:rPr>
                                    <w:rFonts w:hint="eastAsia" w:ascii="楷体_GB2312" w:eastAsia="楷体_GB2312"/>
                                    <w:sz w:val="18"/>
                                  </w:rPr>
                                  <w:t>业主、监理单位监督检查</w:t>
                                </w:r>
                              </w:p>
                            </w:txbxContent>
                          </wps:txbx>
                          <wps:bodyPr vert="horz" wrap="square" lIns="18000" tIns="45720" rIns="18000" bIns="45720" anchor="t" anchorCtr="0" upright="1"/>
                        </wps:wsp>
                        <wps:wsp>
                          <wps:cNvPr id="81" name="直线 121"/>
                          <wps:cNvCnPr/>
                          <wps:spPr>
                            <a:xfrm flipV="1">
                              <a:off x="5698" y="9120"/>
                              <a:ext cx="581"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82" name="直线 122"/>
                          <wps:cNvCnPr/>
                          <wps:spPr>
                            <a:xfrm flipV="1">
                              <a:off x="4026" y="9120"/>
                              <a:ext cx="390"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83" name="直线 123"/>
                          <wps:cNvCnPr/>
                          <wps:spPr>
                            <a:xfrm flipH="1">
                              <a:off x="4981" y="9559"/>
                              <a:ext cx="18" cy="1869"/>
                            </a:xfrm>
                            <a:prstGeom prst="line">
                              <a:avLst/>
                            </a:prstGeom>
                            <a:ln w="12700" cap="flat" cmpd="sng">
                              <a:solidFill>
                                <a:srgbClr val="F4B083"/>
                              </a:solidFill>
                              <a:prstDash val="solid"/>
                              <a:headEnd type="none" w="med" len="med"/>
                              <a:tailEnd type="triangle" w="sm" len="med"/>
                            </a:ln>
                            <a:effectLst>
                              <a:outerShdw dist="28398" dir="3806096" algn="ctr" rotWithShape="0">
                                <a:srgbClr val="823B0B">
                                  <a:alpha val="50000"/>
                                </a:srgbClr>
                              </a:outerShdw>
                            </a:effectLst>
                          </wps:spPr>
                          <wps:bodyPr upright="1"/>
                        </wps:wsp>
                        <wps:wsp>
                          <wps:cNvPr id="84" name="直线 124"/>
                          <wps:cNvCnPr/>
                          <wps:spPr>
                            <a:xfrm>
                              <a:off x="2289" y="7936"/>
                              <a:ext cx="481"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85" name="直线 125"/>
                          <wps:cNvCnPr/>
                          <wps:spPr>
                            <a:xfrm>
                              <a:off x="2289" y="9852"/>
                              <a:ext cx="481"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86" name="文本框 126"/>
                          <wps:cNvSpPr txBox="1"/>
                          <wps:spPr>
                            <a:xfrm>
                              <a:off x="1384" y="7642"/>
                              <a:ext cx="905" cy="563"/>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hint="eastAsia" w:ascii="楷体_GB2312" w:eastAsia="楷体_GB2312"/>
                                    <w:sz w:val="18"/>
                                  </w:rPr>
                                </w:pPr>
                                <w:r>
                                  <w:rPr>
                                    <w:rFonts w:hint="eastAsia" w:ascii="楷体_GB2312" w:eastAsia="楷体_GB2312"/>
                                    <w:sz w:val="18"/>
                                  </w:rPr>
                                  <w:t>公司例行安全监察</w:t>
                                </w:r>
                              </w:p>
                            </w:txbxContent>
                          </wps:txbx>
                          <wps:bodyPr vert="horz" wrap="square" lIns="18000" tIns="10800" rIns="18000" bIns="10800" anchor="t" anchorCtr="0" upright="1"/>
                        </wps:wsp>
                        <wps:wsp>
                          <wps:cNvPr id="87" name="文本框 127"/>
                          <wps:cNvSpPr txBox="1"/>
                          <wps:spPr>
                            <a:xfrm>
                              <a:off x="1384" y="9184"/>
                              <a:ext cx="905" cy="1497"/>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hint="eastAsia" w:ascii="楷体_GB2312" w:eastAsia="楷体_GB2312"/>
                                    <w:sz w:val="18"/>
                                  </w:rPr>
                                </w:pPr>
                                <w:r>
                                  <w:rPr>
                                    <w:rFonts w:hint="eastAsia" w:ascii="楷体_GB2312" w:eastAsia="楷体_GB2312"/>
                                    <w:sz w:val="18"/>
                                  </w:rPr>
                                  <w:t>针对危险性较大分部分项工程，公司层面予以技术指导</w:t>
                                </w:r>
                              </w:p>
                            </w:txbxContent>
                          </wps:txbx>
                          <wps:bodyPr vert="horz" wrap="square" lIns="18000" tIns="10800" rIns="18000" bIns="10800" anchor="t" anchorCtr="0" upright="1"/>
                        </wps:wsp>
                        <wps:wsp>
                          <wps:cNvPr id="88" name="直线 128"/>
                          <wps:cNvCnPr/>
                          <wps:spPr>
                            <a:xfrm>
                              <a:off x="2762" y="7951"/>
                              <a:ext cx="0" cy="190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89" name="直线 129"/>
                          <wps:cNvCnPr/>
                          <wps:spPr>
                            <a:xfrm flipV="1">
                              <a:off x="6404" y="11617"/>
                              <a:ext cx="825"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90" name="自选图形 130"/>
                          <wps:cNvCnPr/>
                          <wps:spPr>
                            <a:xfrm>
                              <a:off x="7232" y="10829"/>
                              <a:ext cx="10" cy="1563"/>
                            </a:xfrm>
                            <a:prstGeom prst="straightConnector1">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wps:wsp>
                        <wps:wsp>
                          <wps:cNvPr id="91" name="直线 131"/>
                          <wps:cNvCnPr/>
                          <wps:spPr>
                            <a:xfrm>
                              <a:off x="7199" y="10829"/>
                              <a:ext cx="481"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92" name="文本框 132"/>
                          <wps:cNvSpPr txBox="1"/>
                          <wps:spPr>
                            <a:xfrm>
                              <a:off x="7680" y="10682"/>
                              <a:ext cx="2721" cy="324"/>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hint="eastAsia" w:ascii="楷体_GB2312" w:eastAsia="楷体_GB2312"/>
                                    <w:sz w:val="18"/>
                                  </w:rPr>
                                </w:pPr>
                                <w:r>
                                  <w:rPr>
                                    <w:rFonts w:hint="eastAsia" w:ascii="楷体_GB2312" w:eastAsia="楷体_GB2312"/>
                                    <w:sz w:val="18"/>
                                  </w:rPr>
                                  <w:t>规范填写安全过程控制记录</w:t>
                                </w:r>
                              </w:p>
                            </w:txbxContent>
                          </wps:txbx>
                          <wps:bodyPr vert="horz" wrap="square" lIns="18000" tIns="10800" rIns="18000" bIns="10800" anchor="t" anchorCtr="0" upright="1"/>
                        </wps:wsp>
                        <wps:wsp>
                          <wps:cNvPr id="93" name="文本框 133"/>
                          <wps:cNvSpPr txBox="1"/>
                          <wps:spPr>
                            <a:xfrm>
                              <a:off x="7680" y="11225"/>
                              <a:ext cx="2721" cy="324"/>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hint="eastAsia" w:ascii="楷体_GB2312" w:eastAsia="楷体_GB2312"/>
                                    <w:sz w:val="18"/>
                                  </w:rPr>
                                </w:pPr>
                                <w:r>
                                  <w:rPr>
                                    <w:rFonts w:hint="eastAsia" w:ascii="楷体_GB2312" w:eastAsia="楷体_GB2312"/>
                                    <w:sz w:val="18"/>
                                  </w:rPr>
                                  <w:t>现场各项安全技术措施落实到位</w:t>
                                </w:r>
                              </w:p>
                            </w:txbxContent>
                          </wps:txbx>
                          <wps:bodyPr vert="horz" wrap="square" lIns="18000" tIns="10800" rIns="18000" bIns="10800" anchor="t" anchorCtr="0" upright="1"/>
                        </wps:wsp>
                        <wps:wsp>
                          <wps:cNvPr id="94" name="直线 134"/>
                          <wps:cNvCnPr/>
                          <wps:spPr>
                            <a:xfrm>
                              <a:off x="7242" y="11367"/>
                              <a:ext cx="481"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95" name="文本框 135"/>
                          <wps:cNvSpPr txBox="1"/>
                          <wps:spPr>
                            <a:xfrm>
                              <a:off x="7680" y="11726"/>
                              <a:ext cx="2721" cy="324"/>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hint="eastAsia" w:ascii="楷体_GB2312" w:eastAsia="楷体_GB2312"/>
                                    <w:sz w:val="18"/>
                                  </w:rPr>
                                </w:pPr>
                                <w:r>
                                  <w:rPr>
                                    <w:rFonts w:hint="eastAsia" w:ascii="楷体_GB2312" w:eastAsia="楷体_GB2312"/>
                                    <w:sz w:val="18"/>
                                  </w:rPr>
                                  <w:t>现场安全监护人员到位</w:t>
                                </w:r>
                              </w:p>
                            </w:txbxContent>
                          </wps:txbx>
                          <wps:bodyPr vert="horz" wrap="square" lIns="18000" tIns="10800" rIns="18000" bIns="10800" anchor="t" anchorCtr="0" upright="1"/>
                        </wps:wsp>
                        <wps:wsp>
                          <wps:cNvPr id="96" name="文本框 136"/>
                          <wps:cNvSpPr txBox="1"/>
                          <wps:spPr>
                            <a:xfrm>
                              <a:off x="7723" y="12242"/>
                              <a:ext cx="2721" cy="324"/>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hint="eastAsia" w:ascii="楷体_GB2312" w:eastAsia="楷体_GB2312"/>
                                    <w:sz w:val="18"/>
                                  </w:rPr>
                                </w:pPr>
                                <w:r>
                                  <w:rPr>
                                    <w:rFonts w:hint="eastAsia" w:ascii="楷体_GB2312" w:eastAsia="楷体_GB2312"/>
                                    <w:sz w:val="18"/>
                                  </w:rPr>
                                  <w:t>现场作业人员规范作业</w:t>
                                </w:r>
                              </w:p>
                            </w:txbxContent>
                          </wps:txbx>
                          <wps:bodyPr vert="horz" wrap="square" lIns="18000" tIns="10800" rIns="18000" bIns="10800" anchor="t" anchorCtr="0" upright="1"/>
                        </wps:wsp>
                        <wps:wsp>
                          <wps:cNvPr id="97" name="直线 137"/>
                          <wps:cNvCnPr/>
                          <wps:spPr>
                            <a:xfrm>
                              <a:off x="7294" y="11875"/>
                              <a:ext cx="481"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98" name="直线 138"/>
                          <wps:cNvCnPr/>
                          <wps:spPr>
                            <a:xfrm>
                              <a:off x="7242" y="12392"/>
                              <a:ext cx="481"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99" name="文本框 139"/>
                          <wps:cNvSpPr txBox="1"/>
                          <wps:spPr>
                            <a:xfrm>
                              <a:off x="5074" y="12914"/>
                              <a:ext cx="274" cy="809"/>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pStyle w:val="5"/>
                                  <w:spacing w:before="120" w:line="240" w:lineRule="exact"/>
                                  <w:rPr>
                                    <w:rFonts w:ascii="楷体_GB2312" w:eastAsia="楷体_GB2312"/>
                                    <w:szCs w:val="21"/>
                                  </w:rPr>
                                </w:pPr>
                                <w:r>
                                  <w:rPr>
                                    <w:rFonts w:hint="eastAsia" w:ascii="楷体_GB2312" w:eastAsia="楷体_GB2312"/>
                                    <w:szCs w:val="21"/>
                                  </w:rPr>
                                  <w:t>合</w:t>
                                </w:r>
                              </w:p>
                              <w:p>
                                <w:pPr>
                                  <w:pStyle w:val="5"/>
                                  <w:spacing w:before="120" w:line="240" w:lineRule="exact"/>
                                  <w:rPr>
                                    <w:rFonts w:hint="eastAsia" w:ascii="楷体_GB2312" w:eastAsia="楷体_GB2312"/>
                                    <w:szCs w:val="21"/>
                                  </w:rPr>
                                </w:pPr>
                                <w:r>
                                  <w:rPr>
                                    <w:rFonts w:hint="eastAsia" w:ascii="楷体_GB2312" w:eastAsia="楷体_GB2312"/>
                                    <w:szCs w:val="21"/>
                                  </w:rPr>
                                  <w:t>格</w:t>
                                </w:r>
                              </w:p>
                            </w:txbxContent>
                          </wps:txbx>
                          <wps:bodyPr vert="horz" wrap="square" lIns="18000" tIns="10800" rIns="18000" bIns="10800" anchor="t" anchorCtr="0" upright="1"/>
                        </wps:wsp>
                        <wps:wsp>
                          <wps:cNvPr id="100" name="文本框 140"/>
                          <wps:cNvSpPr txBox="1"/>
                          <wps:spPr>
                            <a:xfrm>
                              <a:off x="3137" y="13790"/>
                              <a:ext cx="3826" cy="470"/>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ascii="仿宋_GB2312" w:eastAsia="仿宋_GB2312"/>
                                    <w:szCs w:val="21"/>
                                  </w:rPr>
                                </w:pPr>
                                <w:r>
                                  <w:rPr>
                                    <w:rFonts w:hint="eastAsia" w:ascii="仿宋_GB2312" w:eastAsia="仿宋_GB2312"/>
                                    <w:szCs w:val="21"/>
                                  </w:rPr>
                                  <w:t>完成工作任务，存档安全过程控制记录</w:t>
                                </w:r>
                              </w:p>
                            </w:txbxContent>
                          </wps:txbx>
                          <wps:bodyPr vert="horz" wrap="square" lIns="18000" tIns="45720" rIns="18000" bIns="45720" anchor="t" anchorCtr="0" upright="1"/>
                        </wps:wsp>
                        <wps:wsp>
                          <wps:cNvPr id="101" name="文本框 141"/>
                          <wps:cNvSpPr txBox="1"/>
                          <wps:spPr>
                            <a:xfrm>
                              <a:off x="3656" y="12392"/>
                              <a:ext cx="2748" cy="469"/>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spacing w:line="240" w:lineRule="exact"/>
                                  <w:jc w:val="center"/>
                                  <w:rPr>
                                    <w:rFonts w:hint="eastAsia" w:ascii="仿宋_GB2312" w:eastAsia="仿宋_GB2312"/>
                                    <w:szCs w:val="21"/>
                                  </w:rPr>
                                </w:pPr>
                                <w:r>
                                  <w:rPr>
                                    <w:rFonts w:hint="eastAsia" w:ascii="仿宋_GB2312" w:eastAsia="仿宋_GB2312"/>
                                    <w:szCs w:val="21"/>
                                  </w:rPr>
                                  <w:t>现场监察</w:t>
                                </w:r>
                              </w:p>
                            </w:txbxContent>
                          </wps:txbx>
                          <wps:bodyPr vert="horz" wrap="square" lIns="18000" tIns="45720" rIns="18000" bIns="45720" anchor="t" anchorCtr="0" upright="1"/>
                        </wps:wsp>
                        <wps:wsp>
                          <wps:cNvPr id="102" name="直线 142"/>
                          <wps:cNvCnPr/>
                          <wps:spPr>
                            <a:xfrm flipH="1">
                              <a:off x="4981" y="12865"/>
                              <a:ext cx="0" cy="858"/>
                            </a:xfrm>
                            <a:prstGeom prst="line">
                              <a:avLst/>
                            </a:prstGeom>
                            <a:ln w="12700" cap="flat" cmpd="sng">
                              <a:solidFill>
                                <a:srgbClr val="F4B083"/>
                              </a:solidFill>
                              <a:prstDash val="solid"/>
                              <a:headEnd type="none" w="med" len="med"/>
                              <a:tailEnd type="triangle" w="sm" len="med"/>
                            </a:ln>
                            <a:effectLst>
                              <a:outerShdw dist="28398" dir="3806096" algn="ctr" rotWithShape="0">
                                <a:srgbClr val="823B0B">
                                  <a:alpha val="50000"/>
                                </a:srgbClr>
                              </a:outerShdw>
                            </a:effectLst>
                          </wps:spPr>
                          <wps:bodyPr upright="1"/>
                        </wps:wsp>
                        <wps:wsp>
                          <wps:cNvPr id="103" name="直线 143"/>
                          <wps:cNvCnPr/>
                          <wps:spPr>
                            <a:xfrm>
                              <a:off x="2635" y="12650"/>
                              <a:ext cx="1045" cy="0"/>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104" name="直线 144"/>
                          <wps:cNvCnPr/>
                          <wps:spPr>
                            <a:xfrm flipH="1">
                              <a:off x="2635" y="11617"/>
                              <a:ext cx="2" cy="1033"/>
                            </a:xfrm>
                            <a:prstGeom prst="line">
                              <a:avLst/>
                            </a:prstGeom>
                            <a:ln w="12700" cap="flat" cmpd="sng">
                              <a:solidFill>
                                <a:srgbClr val="F4B083"/>
                              </a:solidFill>
                              <a:prstDash val="solid"/>
                              <a:headEnd type="none" w="med" len="med"/>
                              <a:tailEnd type="none" w="med" len="med"/>
                            </a:ln>
                            <a:effectLst>
                              <a:outerShdw dist="28398" dir="3806096" algn="ctr" rotWithShape="0">
                                <a:srgbClr val="823B0B">
                                  <a:alpha val="50000"/>
                                </a:srgbClr>
                              </a:outerShdw>
                            </a:effectLst>
                          </wps:spPr>
                          <wps:bodyPr upright="1"/>
                        </wps:wsp>
                        <wps:wsp>
                          <wps:cNvPr id="105" name="直线 145"/>
                          <wps:cNvCnPr/>
                          <wps:spPr>
                            <a:xfrm>
                              <a:off x="2637" y="11549"/>
                              <a:ext cx="1059" cy="0"/>
                            </a:xfrm>
                            <a:prstGeom prst="line">
                              <a:avLst/>
                            </a:prstGeom>
                            <a:ln w="12700" cap="flat" cmpd="sng">
                              <a:solidFill>
                                <a:srgbClr val="F4B083"/>
                              </a:solidFill>
                              <a:prstDash val="solid"/>
                              <a:headEnd type="none" w="med" len="med"/>
                              <a:tailEnd type="triangle" w="sm" len="med"/>
                            </a:ln>
                            <a:effectLst>
                              <a:outerShdw dist="28398" dir="3806096" algn="ctr" rotWithShape="0">
                                <a:srgbClr val="823B0B">
                                  <a:alpha val="50000"/>
                                </a:srgbClr>
                              </a:outerShdw>
                            </a:effectLst>
                          </wps:spPr>
                          <wps:bodyPr upright="1"/>
                        </wps:wsp>
                        <wps:wsp>
                          <wps:cNvPr id="106" name="文本框 146"/>
                          <wps:cNvSpPr txBox="1"/>
                          <wps:spPr>
                            <a:xfrm>
                              <a:off x="2723" y="11617"/>
                              <a:ext cx="283" cy="924"/>
                            </a:xfrm>
                            <a:prstGeom prst="rect">
                              <a:avLst/>
                            </a:prstGeom>
                            <a:gradFill rotWithShape="0">
                              <a:gsLst>
                                <a:gs pos="0">
                                  <a:srgbClr val="FFFFFF"/>
                                </a:gs>
                                <a:gs pos="100000">
                                  <a:srgbClr val="F7CAAC"/>
                                </a:gs>
                              </a:gsLst>
                              <a:lin ang="5400000" scaled="1"/>
                              <a:tileRect/>
                            </a:gradFill>
                            <a:ln w="12700" cap="flat" cmpd="sng">
                              <a:solidFill>
                                <a:srgbClr val="F4B083"/>
                              </a:solidFill>
                              <a:prstDash val="solid"/>
                              <a:miter/>
                              <a:headEnd type="none" w="med" len="med"/>
                              <a:tailEnd type="none" w="med" len="med"/>
                            </a:ln>
                            <a:effectLst>
                              <a:outerShdw dist="28398" dir="3806096" algn="ctr" rotWithShape="0">
                                <a:srgbClr val="823B0B">
                                  <a:alpha val="50000"/>
                                </a:srgbClr>
                              </a:outerShdw>
                            </a:effectLst>
                          </wps:spPr>
                          <wps:txbx>
                            <w:txbxContent>
                              <w:p>
                                <w:pPr>
                                  <w:pStyle w:val="5"/>
                                  <w:spacing w:before="120" w:line="240" w:lineRule="exact"/>
                                  <w:rPr>
                                    <w:rFonts w:hint="eastAsia" w:ascii="楷体_GB2312" w:eastAsia="楷体_GB2312"/>
                                    <w:szCs w:val="21"/>
                                  </w:rPr>
                                </w:pPr>
                                <w:r>
                                  <w:rPr>
                                    <w:rFonts w:hint="eastAsia" w:ascii="楷体_GB2312" w:eastAsia="楷体_GB2312"/>
                                    <w:szCs w:val="21"/>
                                  </w:rPr>
                                  <w:t>不合格</w:t>
                                </w:r>
                              </w:p>
                            </w:txbxContent>
                          </wps:txbx>
                          <wps:bodyPr vert="horz" wrap="square" lIns="18000" tIns="10800" rIns="18000" bIns="10800" anchor="t" anchorCtr="0" upright="1"/>
                        </wps:wsp>
                      </wpg:grpSp>
                    </wpg:wgp>
                  </a:graphicData>
                </a:graphic>
              </wp:inline>
            </w:drawing>
          </mc:Choice>
          <mc:Fallback>
            <w:pict>
              <v:group id="组合 41" o:spid="_x0000_s1026" o:spt="203" style="height:543.6pt;width:423.65pt;" coordorigin="1384,3452" coordsize="9097,11384" o:gfxdata="UEsDBAoAAAAAAIdO4kAAAAAAAAAAAAAAAAAEAAAAZHJzL1BLAwQUAAAACACHTuJA2Z84G9cAAAAG&#10;AQAADwAAAGRycy9kb3ducmV2LnhtbE2PQUvDQBCF74L/YRnBm91Nqzak2RQp6qkIbQXpbZudJqHZ&#10;2ZDdJu2/d/SilwfDe7z3Tb68uFYM2IfGk4ZkokAgld42VGn43L09pCBCNGRN6wk1XDHAsri9yU1m&#10;/UgbHLaxElxCITMa6hi7TMpQ1uhMmPgOib2j752JfPaVtL0Zudy1cqrUs3SmIV6oTYerGsvT9uw0&#10;vI9mfJklr8P6dFxd97unj691glrf3yVqASLiJf6F4Qef0aFgpoM/kw2i1cCPxF9lL32cz0AcOKTS&#10;+RRkkcv/+MU3UEsDBBQAAAAIAIdO4kDlXmy8kRAAAMn8AAAOAAAAZHJzL2Uyb0RvYy54bWztXUuP&#10;29YV3hfofyC0r4fvh5BxENtxGiBoDTtN1rTEkYhSIkNyHs6qi6BpV+2qi6abBl0VXXbTBkn/TO2k&#10;/6LfufeSuqKkGVGjsWYmxwuDGr55z/3O67vnvPPuxSwzzpKySvP58cB6YA6MZD7Kx+l8cjz41cdP&#10;fxYOjKqO5+M4y+fJ8eBVUg3effjTn7xzXgwTO5/m2TgpDVxkXg3Pi+PBtK6L4dFRNZoms7h6kBfJ&#10;HDtP8nIW1/hZTo7GZXyOq8+yI9s0/aPzvBwXZT5Kqgp/fSJ3DtQVy20umJ+cpKPkST46nSXzWl61&#10;TLK4xitV07SoBg/F056cJKP6lycnVVIb2fEAb1qL/3ETbL+k/48evhMPJ2VcTNOReoR4m0fovNMs&#10;Tue4aXupJ3EdG6dlunKpWToq8yo/qR+M8tmRfBHxRfAWltn5Nh+U+Wkh3mUyPJ8U7UfHQHW++s6X&#10;Hf3i7FlppGNIgomBn8czDPn333zx+o+/M1yLPs95MRniqA/K4kXxrJTviM2P8tGvK2OeP8/xTcWB&#10;R90j6fdkcdrFSTmj0/HSxoUYgVftCCQXtTHCHz0nNH0PgzPCPj8yncBWYzSaYiDpPMsJ3YGB3Y7r&#10;2XL8RtP31fmRGQXyZEsch+c/iofyzuL52uc5LyC+1eKbVtf7pi+mcZGIoaroa6lv6ljNJ33zpy/f&#10;/OUfb/76W8MVD023x3H0SY364lFOLya/djWs1HfufDDHMR3x4pZrN2/efDfX97CPPpqHr6O/dTws&#10;yqr+IMlnBm0cD0rMCSGq8dlHVS0PbQ6h4anyLB0/TbNM/CgnLx9npXEWY/48Ff/U1ZcOy+Z08Dyn&#10;0+QV6S/44M3L0FZ98fICO2nzZT5+hRcHCuGBpnn5+cA4xxw8HlSfncZlMjDi+Qh/Ph7UzebjWk7a&#10;06JMJ1MhcvKW753W+Ukq3mNxZXVvjK+UXzHqNz19IHjL08eRA6pPH/H+l82KNdLdjLEm22aIyYpr&#10;xcPe06I59aDTwm4+lTYthNjSEPacFp4ZSDwIzEDhQfPFbNpDkyI0o+tNCmgIMSeMMq8/TeupmO6E&#10;XjQGkwoTSW4YRQ4gkX+uNs6dSaUfbZn0T1xp+ZTg8XvvPVbPTadgyNpbZekckwSKwHPl6UY1irNk&#10;rGAkHtZpljzHVJfTsXl+um82N85xmB3gpsaIZt0JVCc2ZwVOr+YT+SibYcB9ZIZCtvFASzBAMPIk&#10;rqYSLsQuKaWztE5KIa/TJB6/Px8b9asCimYOCwNT/3gwS8YDI0tgkNCWOLKO02ybI/EQEn4Soe7V&#10;UOSnuOOL6fjcGKeEenboRNBv4xQwQjrGjHxASzbBHUd1OVg7rkujEdrOI/ORBM6smMbyHT0xdPIb&#10;q8PFOLW3F7+0J7sGJmYfziFbVkjCYtTyB2YzfpT6npf6nm1wlJ6e5p1Cy7ehFqGrJFRq89+jYd9h&#10;/tuBLdWiZ3kKFJv579gAGpr/lu0FdPkW9HprxWYCrRWUdlZOKgYABgASMwYA6d5tsIuhl5Wt9NU/&#10;v//3fwzX12b/4/mzUmHBBlPYd01cARPbjSyBG/GwnfMwjcWcF37D5gkPBUr2ejzcYAYfQEuyboQW&#10;kiO+MOUNzeI/gKbyGkH97zffvPniD6//9ucfvvvX62+/NlyhUDR9dbnEwmCHXEJigzAUjt5CYmGI&#10;kI6yXVO60Y2/CuP+VHpuupjCBhxLvw2iO222RhfzZrOIa/oznUObZF3hJaa4ge2EQuJn+VnycS4O&#10;qDueOObLYm8214/CRegp6SI0DmR10W5s0G3aDXFr/FF/dlaemhPd33pmXFiHC9cLHpAIv2WjF/N8&#10;WeeJiaQQZIPOM06ytPiEnDqaripyFtiR1H6ICHQ8XqALa7/GhxQYRd9N8780y+x2e4YqRHZY7bcI&#10;aSkzTYRRLhdZTVD9IITQQ2s4gSXOXCg9+OAsqCyolDHqlbvY4E8sUhdSUJFCAML3F1TXCoRdx4K6&#10;NirHiLp17m6DoEYdI8Brsz4Ie28wAtYhqutD00PEWVBZUG8ic+lCPS9ZqzLj2ANRA1wBqt+zulkZ&#10;Vv1anoMR9ZqICpJCR1BV2lUkErdCVJU+8EEd6CAqrk2hGQ4lqoAPO1Pb0HbWq37wPjqCqme8txFU&#10;hai+5bMztTlzzIh6XURts7PfK2dKT81uI6hgB5Dq94mUxIi6ieLAgnpdQe1mEb2eWcRACWpgOaz6&#10;GVGJz3wjNFC3zSI2iKonD69GVC152FX9LrKJbKMq0hgj6nURtZujkoyqrb1+8CxlwD90JBYvwlMu&#10;B/wX7EYW1OsKajcz5fXLTC0ENUSka8lGZUHl8JRay7SHzJTbzUz5/TJTraBGdtTx+llQWVD3KKjd&#10;zJTfLzO1ENTQYkRlZ+rGnClaHbiUmfL1BXXbOFPKRrVMO+rEpxhSGVL3B6nI7StJXSxziXRU7bP6&#10;M7AUgdiJPJE4WLhWjg12lQgCuKYI1cK9aNaONis7t1z8yUzdazF1eZ0bVhxKBjjFDBZc/j5rf+/P&#10;OjdaiiJVlQYAurbaCQBcV5pmDADCb+eFrrzQtakScHnBAIjLW+b8U1GGFQDQ+Sk9AUDmVd1oDQAo&#10;3r9rihwYWwBEVTnAGj62ANgC0ArAwFRfBQCd99MPAFSlC89ds9Jd1b1xXHF5BgAGAC51QdTNwy4g&#10;9trUv+YC6HyqfgCgCCte5HaSAYgBtBYAxwDa+lVsAXCtmwMDQEup0ABA56n1BAC5DN9HEGA5bQ0A&#10;wJ2Irc5BQFWsiy0AtgBugQXQUlU0AND5f7sBQISqV0u8FR0AOAbAFgDMQa52t1o19ABBwJYCpAGA&#10;XvujDwCEng88gZYPfFlIdpEFsEIH0QayAByHAYABgAEgL9eUDT4AALTUKg0AdL5qPwBQMYDQQnXL&#10;JQvACpsYgONzEJABgAHglgAAOL8rWQBUfabZq5ZW9EQAWUow9C3BJtJNgIYJhIpLdHlOA3AQgIMA&#10;hw8CIGG/BgF25QKGnrIBVgsALmwADgNyGJBr3lMbkVvhBIClvgYBdiUDhl4A6w6ufuSFnUwgeMKg&#10;CclEAIcB2AtgL+C2IMAaMqCFlk47ewGyCDAcCbkCZskNaNhAsjw+uwHsBrAbcAvcgJYOqAqBWOhj&#10;sZj/GxaviSLgP+8UAXcjVQTcQ0cguoY2/RURwLL9K6hA96gJRl2m6IeVJaKdVDVb7iYF/Lu7PaJu&#10;QyVwCJKyXlvB1Uls/QRXLWTzo+7yS0vlryK76TGxYRkby+0d6G12K+S2ZV+1cit8oq0r2tieWi3s&#10;ByvSalJdJ64PKhv2McRes6QN5fWX1rVbps4S2gCxpPdVWxDbU8Dqhl1RRf6B5NSKZNJhsztwj4CV&#10;SzDcWAkGHzGFjqjqfJZ+oto1Xk2UcvqRoSrbrqqb/I1UX0TJxK606uSLDdK6wemiiwFJQ1fmVzWn&#10;SwVdHVmd4UcBsSy3Nym3VO57GWVlYaXLbdcNcouu8CS3lhUGwnFbCK6yDdCn4XLCwD0yDVhub1Ru&#10;1+W6JVNlB7aL4ysHbLXjDdq7wxARmS7MFWa7pFnGYe57FeZ2vcAGPq/p76723M7+7uj4ozTXgvBq&#10;Wbvmuh2fSgdDefkelrgtRbo1BJCFsTebXSXqElzW75krX3HlK+eR+UjKSFZMY+MsztC/ysQ/pVyq&#10;ckIfSdAq31KD97uKAOty3dauue4WAYIItJdNCMA2QMxsl/vHdrmrCNCmunUbQM929+G8Y0ELvArh&#10;wDoIlHchQLFdXIYAhoCIIeCWEN4QaVrjBui8gT4Q4NuBir2utGywTNDcRCDAv4o5wG4APtSsGB8P&#10;qvlE2LpVnqWt3aAsXGn6PnUfmVhoIAMrS4dRVeEncTWVx4ldEpO5/N3NlL+7q0ZAS7/QjQCdgdEH&#10;ARxq0yayLysIEIIFLwHAuyKMzQDAAPBpWk9Fk1ZihFLIdAn2sH6C4wCzuHqwh/Y3QUtq+eHLv//v&#10;N79//dV3r7/92rBksunyTJZGbfGDEEgC8x/LWjvLXVT6ynGx9l1qqg2cwaou43QyrR/n8zlAOi8t&#10;Geo5Q71yeWJTK/9AQfRpEo/fn4+N+lWRHA8201fiYR2n2TZH3gNOFo0Micl5VcjF0tgwLm40fdWS&#10;W3SdpfNb+uiswCKyDEmui2rweJtF4tWBPpNKi4s281JNXqp5a5Zqkp/ZIV5sQRjS1JUdEHcDkz6y&#10;kL5bnvRE82TOMHOG92JeUWJUSqqmq6TI7UC1cF0qIQqxDVf8K8vBQkV2sKieSpMoPpCVyBEWjrBo&#10;DQao/feyrrL1qiKXkVs/6awo9HwKna/VWh53GefmzdNkT0EBWqbSkVmdG9RHZl3TliprjaUVqdBA&#10;w97YEBe4R7zWzTGDexAJOGwZdyq41JFZnc1ymcyurtwmNCWc9WTX8kVIoKnfaIVX0dnukdQyG/sm&#10;w1lE/O8Irk7C2CC4ujNrU24F4ooFsB36pctmAZsF+zMLWrpAs1bb1rkCPSQ1CruxVpZUbuy8v8bO&#10;lIySmKqHXXZNa1uOWpy1WtI9Qj9nEXXx/IaHscGK5bQ2PhTzWu5aWtsyQ7Dr1y1wUXtu5wKXsE1r&#10;6wCgl2vokyNsASCygARL6YIWACw3YmJLS1Pjtm7c1u3A8YCWJdAaqzpFYAtjNaCKsMKt8jpV3FXc&#10;iqu1jBWjh2u3ndQPRvnsCJV+0lFydJ6X4yPbtEyxVZT5KKmqdD4RnDawmlTu71lppCD6kvveiQBs&#10;kc4WdQS6KQLfRb1CElrL8iWFaxG7CuGtcWZ7xpntvWS2KXgvhXaZOOiIaP7WxMHAdiTKwpy0O8xB&#10;VNMQ8mpd6VwxdRAcSRESPK2TO1N58O1TB6OVZKyzRTJWi7WC3SpjrWvElUNYHMLaXwgranOwmgcL&#10;rMSk2YE5FDQlGizTR3Z3yYW1AzASBNA6tvBuuUYDU4fuVZWWOxrEQpHQ1Si2o2e1+wSxFhCAvoSd&#10;EmMMAeCskTnC7MGBHTLT/dYw3amFwHJoAC2EFybA1VGswEYXYhkQWKnLwAYrG6x7NFhbdoBusOoE&#10;gR21VQAGIRusAxWDrtMsec7a6twYp1V9zNrKkAnYW9FCjwqBrtAuJCdtF58VsUGpumxSYgwBDAF3&#10;KcZZX7y8UJaaarRylpRALPS7/Bw9kMq4QImXz07jMkErpA/nqKyOPlHEtajlj7tJvAAJomuw6qyL&#10;bQxW1TZrTSVsNljZYN2jwbrCEHD6MQQWvpXtIFy7pKBYVFlU9yiqLUNA9610kkAf38ozA0USsCN0&#10;dFuSWxRslrmA0BSX51wA5wI4F3D4xqRoItwYVhoEuDrZog8EtJXaULENTI4lCHBCWrLJXRs4GXBf&#10;wyt3tFgjqqiuwwCdwdILA3xPLs22Vs1X7tvAIdb7HWK9sxjQ8oIaXruMjV7OuNzUdEyuc7fsUDYi&#10;X5CFFfUy9K4o2sjL3O8M3fKw6zEsqk+1nMp2dSrL1ZFB23eQYiRuu+17HZvV4lbPHG/ZX7wF4rQi&#10;rFvwLtai7EJsV5dkAMtF22dTsro2B1vuEcxyDZwba/ts0Wr0DsbqBIytMBYJHLF+yHNXlmNw42cj&#10;Y5jdJ8yuIwy4u9ZpAItVEQbWIC3VhyKsjZjjzi2I7mELov1z3FHWfYJiqsULFHYX2+cT2hIU6WKa&#10;jp7Edaz/FkcNEzuf5tk4KR/+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AETAABbQ29udGVudF9UeXBlc10ueG1sUEsBAhQACgAAAAAAh07iQAAA&#10;AAAAAAAAAAAAAAYAAAAAAAAAAAAQAAAA4xEAAF9yZWxzL1BLAQIUABQAAAAIAIdO4kCKFGY80QAA&#10;AJQBAAALAAAAAAAAAAEAIAAAAAcSAABfcmVscy8ucmVsc1BLAQIUAAoAAAAAAIdO4kAAAAAAAAAA&#10;AAAAAAAEAAAAAAAAAAAAEAAAAAAAAABkcnMvUEsBAhQAFAAAAAgAh07iQNmfOBvXAAAABgEAAA8A&#10;AAAAAAAAAQAgAAAAIgAAAGRycy9kb3ducmV2LnhtbFBLAQIUABQAAAAIAIdO4kDlXmy8kRAAAMn8&#10;AAAOAAAAAAAAAAEAIAAAACYBAABkcnMvZTJvRG9jLnhtbFBLBQYAAAAABgAGAFkBAAApFAAAAAA=&#10;">
                <o:lock v:ext="edit" rotation="t" aspectratio="f"/>
                <v:shape id="文本框 42" o:spid="_x0000_s1026" o:spt="202" type="#_x0000_t202" style="position:absolute;left:3303;top:14252;height:584;width:4653;" fillcolor="#FFFFFF" filled="t" stroked="f" coordsize="21600,21600" o:gfxdata="UEsDBAoAAAAAAIdO4kAAAAAAAAAAAAAAAAAEAAAAZHJzL1BLAwQUAAAACACHTuJAtqtRib0AAADb&#10;AAAADwAAAGRycy9kb3ducmV2LnhtbEWP0WrCQBRE3wX/YbmFvkjdpK2xpm4CLVTyavQDrtlrEsze&#10;DdnVmL/vFoQ+DjNzhtnmd9OJGw2utawgXkYgiCurW64VHA8/Lx8gnEfW2FkmBRM5yLP5bIuptiPv&#10;6Vb6WgQIuxQVNN73qZSuasigW9qeOHhnOxj0QQ611AOOAW46+RpFiTTYclhosKfvhqpLeTUKzsW4&#10;WG3G084f1/v35Avb9clOSj0/xdEnCE93/x9+tAut4C2Gvy/hB8js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q1GJvQAA&#10;ANsAAAAPAAAAAAAAAAEAIAAAACIAAABkcnMvZG93bnJldi54bWxQSwECFAAUAAAACACHTuJAMy8F&#10;njsAAAA5AAAAEAAAAAAAAAABACAAAAAMAQAAZHJzL3NoYXBleG1sLnhtbFBLBQYAAAAABgAGAFsB&#10;AAC2AwAAAAA=&#10;">
                  <v:fill on="t" focussize="0,0"/>
                  <v:stroke on="f"/>
                  <v:imagedata o:title=""/>
                  <o:lock v:ext="edit" aspectratio="f"/>
                  <v:textbox>
                    <w:txbxContent>
                      <w:p>
                        <w:pPr>
                          <w:spacing w:line="440" w:lineRule="exact"/>
                          <w:jc w:val="center"/>
                          <w:rPr>
                            <w:bCs/>
                            <w:color w:val="auto"/>
                            <w:szCs w:val="21"/>
                          </w:rPr>
                        </w:pPr>
                        <w:r>
                          <w:rPr>
                            <w:bCs/>
                            <w:color w:val="auto"/>
                            <w:szCs w:val="21"/>
                          </w:rPr>
                          <w:t>图</w:t>
                        </w:r>
                        <w:r>
                          <w:rPr>
                            <w:rFonts w:hint="eastAsia"/>
                            <w:bCs/>
                            <w:color w:val="auto"/>
                            <w:szCs w:val="21"/>
                            <w:lang w:val="en-US" w:eastAsia="zh-CN"/>
                          </w:rPr>
                          <w:t>5.2.2</w:t>
                        </w:r>
                        <w:r>
                          <w:rPr>
                            <w:bCs/>
                            <w:color w:val="auto"/>
                            <w:szCs w:val="21"/>
                          </w:rPr>
                          <w:t xml:space="preserve"> 安全控制程序流程</w:t>
                        </w:r>
                      </w:p>
                    </w:txbxContent>
                  </v:textbox>
                </v:shape>
                <v:group id="组合 43" o:spid="_x0000_s1026" o:spt="203" style="position:absolute;left:1384;top:3452;height:10808;width:9097;" coordorigin="1384,3452" coordsize="9097,10808" o:gfxdata="UEsDBAoAAAAAAIdO4kAAAAAAAAAAAAAAAAAEAAAAZHJzL1BLAwQUAAAACACHTuJAAnMFpbwAAADc&#10;AAAADwAAAGRycy9kb3ducmV2LnhtbEVPS4vCMBC+L/gfwgh706SKunSNIqKLB1nwAcvehmZsi82k&#10;NLHVf2+Ehb3Nx/ec+fJuK9FS40vHGpKhAkGcOVNyruF82g4+QPiAbLByTBoe5GG56L3NMTWu4wO1&#10;x5CLGMI+RQ1FCHUqpc8KsuiHriaO3MU1FkOETS5Ng10Mt5UcKTWVFkuODQXWtC4oux5vVsNXh91q&#10;nGza/fWyfvyeJt8/+4S0fu8n6hNEoHv4F/+5dybOVzN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CcwWlvAAAANwAAAAPAAAAAAAAAAEAIAAAACIAAABkcnMvZG93bnJldi54bWxQ&#10;SwECFAAUAAAACACHTuJAMy8FnjsAAAA5AAAAFQAAAAAAAAABACAAAAALAQAAZHJzL2dyb3Vwc2hh&#10;cGV4bWwueG1sUEsFBgAAAAAGAAYAYAEAAMgDAAAAAA==&#10;">
                  <o:lock v:ext="edit" aspectratio="f"/>
                  <v:shape id="文本框 44" o:spid="_x0000_s1026" o:spt="202" type="#_x0000_t202" style="position:absolute;left:5074;top:7072;height:809;width:274;" fillcolor="#FFFFFF" filled="t" stroked="t" coordsize="21600,21600" o:gfxdata="UEsDBAoAAAAAAIdO4kAAAAAAAAAAAAAAAAAEAAAAZHJzL1BLAwQUAAAACACHTuJA3JkgMb0AAADb&#10;AAAADwAAAGRycy9kb3ducmV2LnhtbEWPW4vCMBCF3wX/QxjBN02tsGg1CgqLCgreQHwbmrEtNpNu&#10;E63rr98sLOzj4Vw+znT+MqV4Uu0KywoG/QgEcWp1wZmC8+mzNwLhPLLG0jIp+CYH81m7NcVE24YP&#10;9Dz6TIQRdgkqyL2vEildmpNB17cVcfButjbog6wzqWtswrgpZRxFH9JgwYGQY0XLnNL78WECdzP+&#10;Wr33G85cfNnuzny4NuOFUt3OIJqA8PTy/+G/9lorGMbw+yX8AD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mSAxvQAA&#10;ANsAAAAPAAAAAAAAAAEAIAAAACIAAABkcnMvZG93bnJldi54bWxQSwECFAAUAAAACACHTuJAMy8F&#10;njsAAAA5AAAAEAAAAAAAAAABACAAAAAMAQAAZHJzL3NoYXBleG1sLnhtbFBLBQYAAAAABgAGAFsB&#10;AAC2Aw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pStyle w:val="5"/>
                            <w:spacing w:before="120" w:line="240" w:lineRule="exact"/>
                            <w:rPr>
                              <w:rFonts w:ascii="楷体_GB2312" w:eastAsia="楷体_GB2312"/>
                              <w:szCs w:val="21"/>
                            </w:rPr>
                          </w:pPr>
                          <w:r>
                            <w:rPr>
                              <w:rFonts w:hint="eastAsia" w:ascii="楷体_GB2312" w:eastAsia="楷体_GB2312"/>
                              <w:szCs w:val="21"/>
                            </w:rPr>
                            <w:t>合</w:t>
                          </w:r>
                        </w:p>
                        <w:p>
                          <w:pPr>
                            <w:pStyle w:val="5"/>
                            <w:spacing w:before="120" w:line="240" w:lineRule="exact"/>
                            <w:rPr>
                              <w:rFonts w:hint="eastAsia" w:ascii="楷体_GB2312" w:eastAsia="楷体_GB2312"/>
                              <w:szCs w:val="21"/>
                            </w:rPr>
                          </w:pPr>
                          <w:r>
                            <w:rPr>
                              <w:rFonts w:hint="eastAsia" w:ascii="楷体_GB2312" w:eastAsia="楷体_GB2312"/>
                              <w:szCs w:val="21"/>
                            </w:rPr>
                            <w:t>格</w:t>
                          </w:r>
                        </w:p>
                      </w:txbxContent>
                    </v:textbox>
                  </v:shape>
                  <v:shape id="文本框 45" o:spid="_x0000_s1026" o:spt="202" type="#_x0000_t202" style="position:absolute;left:2723;top:5158;height:1257;width:322;" fillcolor="#FFFFFF" filled="t" stroked="t" coordsize="21600,21600" o:gfxdata="UEsDBAoAAAAAAIdO4kAAAAAAAAAAAAAAAAAEAAAAZHJzL1BLAwQUAAAACACHTuJAs9WFqr0AAADb&#10;AAAADwAAAGRycy9kb3ducmV2LnhtbEWPW4vCMBCF3xf8D2EE39ZUhWVbjYKCrILCegHxbWjGtthM&#10;uk20rr/eCIKPh3P5OKPJzZTiSrUrLCvodSMQxKnVBWcK9rv55zcI55E1lpZJwT85mIxbHyNMtG14&#10;Q9etz0QYYZeggtz7KpHSpTkZdF1bEQfvZGuDPsg6k7rGJoybUvaj6EsaLDgQcqxollN63l5M4C7j&#10;v5/775Iz1z+s1nveHJt4qlSn3YuGIDzd/Dv8ai+0gsEAnl/CD5D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1YWqvQAA&#10;ANsAAAAPAAAAAAAAAAEAIAAAACIAAABkcnMvZG93bnJldi54bWxQSwECFAAUAAAACACHTuJAMy8F&#10;njsAAAA5AAAAEAAAAAAAAAABACAAAAAMAQAAZHJzL3NoYXBleG1sLnhtbFBLBQYAAAAABgAGAFsB&#10;AAC2Aw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pStyle w:val="5"/>
                            <w:spacing w:before="120" w:line="240" w:lineRule="exact"/>
                            <w:rPr>
                              <w:rFonts w:ascii="楷体_GB2312" w:eastAsia="楷体_GB2312"/>
                              <w:szCs w:val="21"/>
                            </w:rPr>
                          </w:pPr>
                          <w:r>
                            <w:rPr>
                              <w:rFonts w:hint="eastAsia" w:ascii="楷体_GB2312" w:eastAsia="楷体_GB2312"/>
                              <w:szCs w:val="21"/>
                            </w:rPr>
                            <w:t>不</w:t>
                          </w:r>
                        </w:p>
                        <w:p>
                          <w:pPr>
                            <w:pStyle w:val="5"/>
                            <w:spacing w:before="120" w:line="240" w:lineRule="exact"/>
                            <w:rPr>
                              <w:rFonts w:hint="eastAsia" w:ascii="楷体_GB2312" w:eastAsia="楷体_GB2312"/>
                              <w:szCs w:val="21"/>
                            </w:rPr>
                          </w:pPr>
                          <w:r>
                            <w:rPr>
                              <w:rFonts w:hint="eastAsia" w:ascii="楷体_GB2312" w:eastAsia="楷体_GB2312"/>
                              <w:szCs w:val="21"/>
                            </w:rPr>
                            <w:t>合</w:t>
                          </w:r>
                        </w:p>
                        <w:p>
                          <w:pPr>
                            <w:pStyle w:val="5"/>
                            <w:spacing w:before="120" w:line="240" w:lineRule="exact"/>
                            <w:rPr>
                              <w:rFonts w:hint="eastAsia" w:ascii="楷体_GB2312" w:eastAsia="楷体_GB2312"/>
                              <w:szCs w:val="21"/>
                            </w:rPr>
                          </w:pPr>
                          <w:r>
                            <w:rPr>
                              <w:rFonts w:hint="eastAsia" w:ascii="楷体_GB2312" w:eastAsia="楷体_GB2312"/>
                              <w:szCs w:val="21"/>
                            </w:rPr>
                            <w:t>格</w:t>
                          </w:r>
                        </w:p>
                      </w:txbxContent>
                    </v:textbox>
                  </v:shape>
                  <v:line id="直线 46" o:spid="_x0000_s1026" o:spt="20" style="position:absolute;left:6404;top:4915;height:0;width:352;" filled="f" stroked="t" coordsize="21600,21600" o:gfxdata="UEsDBAoAAAAAAIdO4kAAAAAAAAAAAAAAAAAEAAAAZHJzL1BLAwQUAAAACACHTuJAJMXoI70AAADb&#10;AAAADwAAAGRycy9kb3ducmV2LnhtbEWPS2vDMBCE74X8B7GB3mrZ6YPgWMkhUGNyysPkvLE2thNr&#10;ZSw1r19fBQo9DjPzDZMtbqYTFxpca1lBEsUgiCurW64VlLvvtykI55E1dpZJwZ0cLOajlwxTba+8&#10;ocvW1yJA2KWooPG+T6V0VUMGXWR74uAd7WDQBznUUg94DXDTyUkcf0mDLYeFBntaNlSdtz9GQXda&#10;97ucy3VZUvI4rIp88nnfK/U6TuIZCE83/x/+axdawfsHPL+EHy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xegjvQAA&#10;ANsAAAAPAAAAAAAAAAEAIAAAACIAAABkcnMvZG93bnJldi54bWxQSwECFAAUAAAACACHTuJAMy8F&#10;njsAAAA5AAAAEAAAAAAAAAABACAAAAAMAQAAZHJzL3NoYXBleG1sLnhtbFBLBQYAAAAABgAGAFsB&#10;AAC2AwAAAAA=&#10;">
                    <v:fill on="f" focussize="0,0"/>
                    <v:stroke weight="1pt" color="#F4B083" joinstyle="round"/>
                    <v:imagedata o:title=""/>
                    <o:lock v:ext="edit" aspectratio="f"/>
                    <v:shadow on="t" color="#823B0B" opacity="32768f" offset="1pt,2pt" origin="0f,0f" matrix="65536f,0f,0f,65536f"/>
                  </v:line>
                  <v:shape id="任意多边形 47" o:spid="_x0000_s1026" o:spt="100" style="position:absolute;left:8082;top:7881;height:2401;width:6;" fillcolor="#FFFFFF" filled="t" stroked="t" coordsize="5,2238" o:gfxdata="UEsDBAoAAAAAAIdO4kAAAAAAAAAAAAAAAAAEAAAAZHJzL1BLAwQUAAAACACHTuJAJpzpsLwAAADb&#10;AAAADwAAAGRycy9kb3ducmV2LnhtbEWPS2sCMRSF94X+h3AL3WlmLJYyThQsVK2bonXh8jq589DJ&#10;zZBEx/57IwhdHs7j4+Szq2nFhZxvLCtIhwkI4sLqhisFu9+vwQcIH5A1tpZJwR95mE2fn3LMtO15&#10;Q5dtqEQcYZ+hgjqELpPSFzUZ9EPbEUevtM5giNJVUjvs47hp5ShJ3qXBhiOhxo4+aypO27O5Q773&#10;bj4qFuvDcdz/yEOZLr1U6vUlTSYgAl3Df/jRXmkFb2O4f4k/QE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c6bC8AAAA&#10;2wAAAA8AAAAAAAAAAQAgAAAAIgAAAGRycy9kb3ducmV2LnhtbFBLAQIUABQAAAAIAIdO4kAzLwWe&#10;OwAAADkAAAAQAAAAAAAAAAEAIAAAAAsBAABkcnMvc2hhcGV4bWwueG1sUEsFBgAAAAAGAAYAWwEA&#10;ALUDAAAAAA==&#10;" path="m0,0l5,2238e">
                    <v:fill type="gradient" on="t" color2="#F7CAAC" focus="100%" focussize="0,0"/>
                    <v:stroke weight="1pt" color="#F4B083" joinstyle="round"/>
                    <v:imagedata o:title=""/>
                    <o:lock v:ext="edit" aspectratio="f"/>
                    <v:shadow on="t" color="#823B0B" opacity="32768f" offset="1pt,2pt" origin="0f,0f" matrix="65536f,0f,0f,65536f"/>
                  </v:shape>
                  <v:line id="直线 48" o:spid="_x0000_s1026" o:spt="20" style="position:absolute;left:7294;top:9092;flip:y;height:0;width:788;" filled="f" stroked="t" coordsize="21600,21600" o:gfxdata="UEsDBAoAAAAAAIdO4kAAAAAAAAAAAAAAAAAEAAAAZHJzL1BLAwQUAAAACACHTuJAyo76Jr4AAADb&#10;AAAADwAAAGRycy9kb3ducmV2LnhtbEWPzWrDMBCE74G8g9hAL6GR7EJaHMs5JJS6NJf8HHpcrI3t&#10;1loZS07St68KhRyHmfmGydc324kLDb51rCFZKBDElTMt1xpOx9fHFxA+IBvsHJOGH/KwLqaTHDPj&#10;rrynyyHUIkLYZ6ihCaHPpPRVQxb9wvXE0Tu7wWKIcqilGfAa4baTqVJLabHluNBgT5uGqu/DaDW8&#10;HesP+fmOozp9lc9bu6NU8lzrh1miViAC3cI9/N8ujYanJfx9iT9AF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o76Jr4A&#10;AADbAAAADwAAAAAAAAABACAAAAAiAAAAZHJzL2Rvd25yZXYueG1sUEsBAhQAFAAAAAgAh07iQDMv&#10;BZ47AAAAOQAAABAAAAAAAAAAAQAgAAAADQEAAGRycy9zaGFwZXhtbC54bWxQSwUGAAAAAAYABgBb&#10;AQAAtwMAAAAA&#10;">
                    <v:fill on="f" focussize="0,0"/>
                    <v:stroke weight="1pt" color="#F4B083" joinstyle="round"/>
                    <v:imagedata o:title=""/>
                    <o:lock v:ext="edit" aspectratio="f"/>
                    <v:shadow on="t" color="#823B0B" opacity="32768f" offset="1pt,2pt" origin="0f,0f" matrix="65536f,0f,0f,65536f"/>
                  </v:line>
                  <v:line id="直线 49" o:spid="_x0000_s1026" o:spt="20" style="position:absolute;left:6786;top:3719;height:0;width:380;" filled="f" stroked="t" coordsize="21600,21600" o:gfxdata="UEsDBAoAAAAAAIdO4kAAAAAAAAAAAAAAAAAEAAAAZHJzL1BLAwQUAAAACACHTuJA1Bd2VL4AAADb&#10;AAAADwAAAGRycy9kb3ducmV2LnhtbEWPS2vDMBCE74X8B7GB3mrZKW2DYyWHQI3JKQ+T88ba2E6s&#10;lbHUvH59FSj0OMzMN0y2uJlOXGhwrWUFSRSDIK6sbrlWUO6+36YgnEfW2FkmBXdysJiPXjJMtb3y&#10;hi5bX4sAYZeigsb7PpXSVQ0ZdJHtiYN3tINBH+RQSz3gNcBNJydx/CkNthwWGuxp2VB13v4YBd1p&#10;3e9yLtdlScnjsCryycd9r9TrOIlnIDzd/H/4r11oBe9f8PwSfoC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Bd2VL4A&#10;AADbAAAADwAAAAAAAAABACAAAAAiAAAAZHJzL2Rvd25yZXYueG1sUEsBAhQAFAAAAAgAh07iQDMv&#10;BZ47AAAAOQAAABAAAAAAAAAAAQAgAAAADQEAAGRycy9zaGFwZXhtbC54bWxQSwUGAAAAAAYABgBb&#10;AQAAtwMAAAAA&#10;">
                    <v:fill on="f" focussize="0,0"/>
                    <v:stroke weight="1pt" color="#F4B083" joinstyle="round"/>
                    <v:imagedata o:title=""/>
                    <o:lock v:ext="edit" aspectratio="f"/>
                    <v:shadow on="t" color="#823B0B" opacity="32768f" offset="1pt,2pt" origin="0f,0f" matrix="65536f,0f,0f,65536f"/>
                  </v:line>
                  <v:line id="直线 50" o:spid="_x0000_s1026" o:spt="20" style="position:absolute;left:6786;top:4177;height:0;width:380;" filled="f" stroked="t" coordsize="21600,21600" o:gfxdata="UEsDBAoAAAAAAIdO4kAAAAAAAAAAAAAAAAAEAAAAZHJzL1BLAwQUAAAACACHTuJApYjiJrYAAADb&#10;AAAADwAAAGRycy9kb3ducmV2LnhtbEVPyQrCMBC9C/5DGMGbplUUqUYPgiKeXIrnsRnbajMpTVy/&#10;3hwEj4+3zxYvU4kHNa60rCDuRyCIM6tLzhWkx1VvAsJ5ZI2VZVLwJgeLebs1w0TbJ+/pcfC5CCHs&#10;ElRQeF8nUrqsIIOub2viwF1sY9AH2ORSN/gM4aaSgygaS4Mlh4YCa1oWlN0Od6Oguu7q45rTXZpS&#10;/DlvN+vB6H1SqtuJoykITy//F//cG61gGMaGL+EHyPk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WI4ia2AAAA2wAAAA8A&#10;AAAAAAAAAQAgAAAAIgAAAGRycy9kb3ducmV2LnhtbFBLAQIUABQAAAAIAIdO4kAzLwWeOwAAADkA&#10;AAAQAAAAAAAAAAEAIAAAAAUBAABkcnMvc2hhcGV4bWwueG1sUEsFBgAAAAAGAAYAWwEAAK8DAAAA&#10;AA==&#10;">
                    <v:fill on="f" focussize="0,0"/>
                    <v:stroke weight="1pt" color="#F4B083" joinstyle="round"/>
                    <v:imagedata o:title=""/>
                    <o:lock v:ext="edit" aspectratio="f"/>
                    <v:shadow on="t" color="#823B0B" opacity="32768f" offset="1pt,2pt" origin="0f,0f" matrix="65536f,0f,0f,65536f"/>
                  </v:line>
                  <v:line id="直线 51" o:spid="_x0000_s1026" o:spt="20" style="position:absolute;left:6786;top:4688;height:0;width:380;" filled="f" stroked="t" coordsize="21600,21600" o:gfxdata="UEsDBAoAAAAAAIdO4kAAAAAAAAAAAAAAAAAEAAAAZHJzL1BLAwQUAAAACACHTuJAysRHvb4AAADb&#10;AAAADwAAAGRycy9kb3ducmV2LnhtbEWPS2vDMBCE74X8B7GB3mrZKS2NYyWHQI3JKQ+T88ba2E6s&#10;lbHUvH59FSj0OMzMN0y2uJlOXGhwrWUFSRSDIK6sbrlWUO6+375AOI+ssbNMCu7kYDEfvWSYanvl&#10;DV22vhYBwi5FBY33fSqlqxoy6CLbEwfvaAeDPsihlnrAa4CbTk7i+FMabDksNNjTsqHqvP0xCrrT&#10;ut/lXK7LkpLHYVXkk4/7XqnXcRLPQHi6+f/wX7vQCt6n8PwSfoC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sRHvb4A&#10;AADbAAAADwAAAAAAAAABACAAAAAiAAAAZHJzL2Rvd25yZXYueG1sUEsBAhQAFAAAAAgAh07iQDMv&#10;BZ47AAAAOQAAABAAAAAAAAAAAQAgAAAADQEAAGRycy9zaGFwZXhtbC54bWxQSwUGAAAAAAYABgBb&#10;AQAAtwMAAAAA&#10;">
                    <v:fill on="f" focussize="0,0"/>
                    <v:stroke weight="1pt" color="#F4B083" joinstyle="round"/>
                    <v:imagedata o:title=""/>
                    <o:lock v:ext="edit" aspectratio="f"/>
                    <v:shadow on="t" color="#823B0B" opacity="32768f" offset="1pt,2pt" origin="0f,0f" matrix="65536f,0f,0f,65536f"/>
                  </v:line>
                  <v:line id="直线 52" o:spid="_x0000_s1026" o:spt="20" style="position:absolute;left:6770;top:5172;height:0;width:380;" filled="f" stroked="t" coordsize="21600,21600" o:gfxdata="UEsDBAoAAAAAAIdO4kAAAAAAAAAAAAAAAAAEAAAAZHJzL1BLAwQUAAAACACHTuJAA/idXbYAAADb&#10;AAAADwAAAGRycy9kb3ducmV2LnhtbEVPyQrCMBC9C/5DGMGbphUVqUYPgiKeXIrnsRnbajMpTVy/&#10;3hwEj4+3zxYvU4kHNa60rCDuRyCIM6tLzhWkx1VvAsJ5ZI2VZVLwJgeLebs1w0TbJ+/pcfC5CCHs&#10;ElRQeF8nUrqsIIOub2viwF1sY9AH2ORSN/gM4aaSgygaS4Mlh4YCa1oWlN0Od6Oguu7q45rTXZpS&#10;/DlvN+vB6H1SqtuJoykITy//F//cG61gGNaHL+EHyPk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P4nV22AAAA2wAAAA8A&#10;AAAAAAAAAQAgAAAAIgAAAGRycy9kb3ducmV2LnhtbFBLAQIUABQAAAAIAIdO4kAzLwWeOwAAADkA&#10;AAAQAAAAAAAAAAEAIAAAAAUBAABkcnMvc2hhcGV4bWwueG1sUEsFBgAAAAAGAAYAWwEAAK8DAAAA&#10;AA==&#10;">
                    <v:fill on="f" focussize="0,0"/>
                    <v:stroke weight="1pt" color="#F4B083" joinstyle="round"/>
                    <v:imagedata o:title=""/>
                    <o:lock v:ext="edit" aspectratio="f"/>
                    <v:shadow on="t" color="#823B0B" opacity="32768f" offset="1pt,2pt" origin="0f,0f" matrix="65536f,0f,0f,65536f"/>
                  </v:line>
                  <v:line id="直线 53" o:spid="_x0000_s1026" o:spt="20" style="position:absolute;left:6783;top:5697;height:0;width:381;" filled="f" stroked="t" coordsize="21600,21600" o:gfxdata="UEsDBAoAAAAAAIdO4kAAAAAAAAAAAAAAAAAEAAAAZHJzL1BLAwQUAAAACACHTuJAbLQ4xroAAADb&#10;AAAADwAAAGRycy9kb3ducmV2LnhtbEWPS6vCMBSE94L/IRzBnaYVFalGF4Iid+WjuD42x7banJQm&#10;19evN4LgcpiZb5jZ4mEqcaPGlZYVxP0IBHFmdcm5gvSw6k1AOI+ssbJMCp7kYDFvt2aYaHvnHd32&#10;PhcBwi5BBYX3dSKlywoy6Pq2Jg7e2TYGfZBNLnWD9wA3lRxE0VgaLDksFFjTsqDsuv83CqrLtj6s&#10;Od2mKcWv099mPRg9j0p1O3E0BeHp4X/hb3ujFQxj+HwJP0DO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tDjGugAAANsA&#10;AAAPAAAAAAAAAAEAIAAAACIAAABkcnMvZG93bnJldi54bWxQSwECFAAUAAAACACHTuJAMy8FnjsA&#10;AAA5AAAAEAAAAAAAAAABACAAAAAJAQAAZHJzL3NoYXBleG1sLnhtbFBLBQYAAAAABgAGAFsBAACz&#10;AwAAAAA=&#10;">
                    <v:fill on="f" focussize="0,0"/>
                    <v:stroke weight="1pt" color="#F4B083" joinstyle="round"/>
                    <v:imagedata o:title=""/>
                    <o:lock v:ext="edit" aspectratio="f"/>
                    <v:shadow on="t" color="#823B0B" opacity="32768f" offset="1pt,2pt" origin="0f,0f" matrix="65536f,0f,0f,65536f"/>
                  </v:line>
                  <v:line id="直线 54" o:spid="_x0000_s1026" o:spt="20" style="position:absolute;left:6770;top:6169;height:0;width:380;" filled="f" stroked="t" coordsize="21600,21600" o:gfxdata="UEsDBAoAAAAAAIdO4kAAAAAAAAAAAAAAAAAEAAAAZHJzL1BLAwQUAAAACACHTuJAnGamsbsAAADb&#10;AAAADwAAAGRycy9kb3ducmV2LnhtbEWPS6vCMBSE94L/IRzBnaYtKlKNLgRFXPkoro/Nse29zUlp&#10;4uv++htBcDnMzDfMfPk0tbhT6yrLCuJhBII4t7riQkF2Wg+mIJxH1lhbJgUvcrBcdDtzTLV98IHu&#10;R1+IAGGXooLS+yaV0uUlGXRD2xAH72pbgz7ItpC6xUeAm1omUTSRBisOCyU2tCop/z3ejIL6Z9+c&#10;Npzts4ziv8tuu0nGr7NS/V4czUB4evpv+NPeagWjBN5fwg+Qi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GamsbsAAADb&#10;AAAADwAAAAAAAAABACAAAAAiAAAAZHJzL2Rvd25yZXYueG1sUEsBAhQAFAAAAAgAh07iQDMvBZ47&#10;AAAAOQAAABAAAAAAAAAAAQAgAAAACgEAAGRycy9zaGFwZXhtbC54bWxQSwUGAAAAAAYABgBbAQAA&#10;tAMAAAAA&#10;">
                    <v:fill on="f" focussize="0,0"/>
                    <v:stroke weight="1pt" color="#F4B083" joinstyle="round"/>
                    <v:imagedata o:title=""/>
                    <o:lock v:ext="edit" aspectratio="f"/>
                    <v:shadow on="t" color="#823B0B" opacity="32768f" offset="1pt,2pt" origin="0f,0f" matrix="65536f,0f,0f,65536f"/>
                  </v:line>
                  <v:line id="直线 55" o:spid="_x0000_s1026" o:spt="20" style="position:absolute;left:6783;top:6653;height:0;width:381;" filled="f" stroked="t" coordsize="21600,21600" o:gfxdata="UEsDBAoAAAAAAIdO4kAAAAAAAAAAAAAAAAAEAAAAZHJzL1BLAwQUAAAACACHTuJA8yoDKr0AAADb&#10;AAAADwAAAGRycy9kb3ducmV2LnhtbEWPS2vDMBCE74X8B7GB3mrZ6YPgWMkhUGNyysPkvLE2thNr&#10;ZSw1r19fBQo9DjPzDZMtbqYTFxpca1lBEsUgiCurW64VlLvvtykI55E1dpZJwZ0cLOajlwxTba+8&#10;ocvW1yJA2KWooPG+T6V0VUMGXWR74uAd7WDQBznUUg94DXDTyUkcf0mDLYeFBntaNlSdtz9GQXda&#10;97ucy3VZUvI4rIp88nnfK/U6TuIZCE83/x/+axdawcc7PL+EHy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KgMqvQAA&#10;ANsAAAAPAAAAAAAAAAEAIAAAACIAAABkcnMvZG93bnJldi54bWxQSwECFAAUAAAACACHTuJAMy8F&#10;njsAAAA5AAAAEAAAAAAAAAABACAAAAAMAQAAZHJzL3NoYXBleG1sLnhtbFBLBQYAAAAABgAGAFsB&#10;AAC2AwAAAAA=&#10;">
                    <v:fill on="f" focussize="0,0"/>
                    <v:stroke weight="1pt" color="#F4B083" joinstyle="round"/>
                    <v:imagedata o:title=""/>
                    <o:lock v:ext="edit" aspectratio="f"/>
                    <v:shadow on="t" color="#823B0B" opacity="32768f" offset="1pt,2pt" origin="0f,0f" matrix="65536f,0f,0f,65536f"/>
                  </v:line>
                  <v:line id="直线 56" o:spid="_x0000_s1026" o:spt="20" style="position:absolute;left:6783;top:7137;height:0;width:381;" filled="f" stroked="t" coordsize="21600,21600" o:gfxdata="UEsDBAoAAAAAAIdO4kAAAAAAAAAAAAAAAAAEAAAAZHJzL1BLAwQUAAAACACHTuJAfMObXr0AAADb&#10;AAAADwAAAGRycy9kb3ducmV2LnhtbEWPT2vCQBTE74LfYXmCN91ErJTU1UNBEU9pEnp+zT6T2Ozb&#10;kF3/xE/vFgoeh5n5DbPe3k0rrtS7xrKCeB6BIC6tbrhSUOS72TsI55E1tpZJwUAOtpvxaI2Jtjf+&#10;omvmKxEg7BJUUHvfJVK6siaDbm474uCdbG/QB9lXUvd4C3DTykUUraTBhsNCjR191lT+ZhejoD2n&#10;Xb7nIi0Kih8/x8N+8TZ8KzWdxNEHCE93/wr/tw9awXIJf1/CD5Cb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w5tevQAA&#10;ANsAAAAPAAAAAAAAAAEAIAAAACIAAABkcnMvZG93bnJldi54bWxQSwECFAAUAAAACACHTuJAMy8F&#10;njsAAAA5AAAAEAAAAAAAAAABACAAAAAMAQAAZHJzL3NoYXBleG1sLnhtbFBLBQYAAAAABgAGAFsB&#10;AAC2AwAAAAA=&#10;">
                    <v:fill on="f" focussize="0,0"/>
                    <v:stroke weight="1pt" color="#F4B083" joinstyle="round"/>
                    <v:imagedata o:title=""/>
                    <o:lock v:ext="edit" aspectratio="f"/>
                    <v:shadow on="t" color="#823B0B" opacity="32768f" offset="1pt,2pt" origin="0f,0f" matrix="65536f,0f,0f,65536f"/>
                  </v:line>
                  <v:line id="直线 57" o:spid="_x0000_s1026" o:spt="20" style="position:absolute;left:8082;top:7869;height:0;width:481;" filled="f" stroked="t" coordsize="21600,21600" o:gfxdata="UEsDBAoAAAAAAIdO4kAAAAAAAAAAAAAAAAAEAAAAZHJzL1BLAwQUAAAACACHTuJAE48+xb0AAADb&#10;AAAADwAAAGRycy9kb3ducmV2LnhtbEWPQWvCQBSE7wX/w/IEb3UT0VJS1xwKSvBkTej5NfuapM2+&#10;Ddk1Jv76riD0OMzMN8w2HU0rBupdY1lBvIxAEJdWN1wpKPL98ysI55E1tpZJwUQO0t3saYuJtlf+&#10;oOHsKxEg7BJUUHvfJVK6siaDbmk74uB9296gD7KvpO7xGuCmlasoepEGGw4LNXb0XlP5e74YBe3P&#10;qcsPXJyKguLb1zE7rDbTp1KLeRy9gfA0+v/wo51pBesN3L+EHyB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jz7FvQAA&#10;ANsAAAAPAAAAAAAAAAEAIAAAACIAAABkcnMvZG93bnJldi54bWxQSwECFAAUAAAACACHTuJAMy8F&#10;njsAAAA5AAAAEAAAAAAAAAABACAAAAAMAQAAZHJzL3NoYXBleG1sLnhtbFBLBQYAAAAABgAGAFsB&#10;AAC2AwAAAAA=&#10;">
                    <v:fill on="f" focussize="0,0"/>
                    <v:stroke weight="1pt" color="#F4B083" joinstyle="round"/>
                    <v:imagedata o:title=""/>
                    <o:lock v:ext="edit" aspectratio="f"/>
                    <v:shadow on="t" color="#823B0B" opacity="32768f" offset="1pt,2pt" origin="0f,0f" matrix="65536f,0f,0f,65536f"/>
                  </v:line>
                  <v:line id="直线 58" o:spid="_x0000_s1026" o:spt="20" style="position:absolute;left:8096;top:8356;height:0;width:480;" filled="f" stroked="t" coordsize="21600,21600" o:gfxdata="UEsDBAoAAAAAAIdO4kAAAAAAAAAAAAAAAAAEAAAAZHJzL1BLAwQUAAAACACHTuJA412gsr4AAADb&#10;AAAADwAAAGRycy9kb3ducmV2LnhtbEWPQWuDQBSE74X8h+UFcqur0kow2XgoVEJPaZScX9xXtXXf&#10;irtNTH59t1DocZiZb5htMZtBXGhyvWUFSRSDIG6s7rlVUFevj2sQziNrHCyTghs5KHaLhy3m2l75&#10;nS5H34oAYZejgs77MZfSNR0ZdJEdiYP3YSeDPsiplXrCa4CbQaZxnEmDPYeFDkd66aj5On4bBcPn&#10;YaxKrg91Tcn9/LYv0+fbSanVMok3IDzN/j/8195rBU8Z/H4JP0D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12gsr4A&#10;AADbAAAADwAAAAAAAAABACAAAAAiAAAAZHJzL2Rvd25yZXYueG1sUEsBAhQAFAAAAAgAh07iQDMv&#10;BZ47AAAAOQAAABAAAAAAAAAAAQAgAAAADQEAAGRycy9zaGFwZXhtbC54bWxQSwUGAAAAAAYABgBb&#10;AQAAtwMAAAAA&#10;">
                    <v:fill on="f" focussize="0,0"/>
                    <v:stroke weight="1pt" color="#F4B083" joinstyle="round"/>
                    <v:imagedata o:title=""/>
                    <o:lock v:ext="edit" aspectratio="f"/>
                    <v:shadow on="t" color="#823B0B" opacity="32768f" offset="1pt,2pt" origin="0f,0f" matrix="65536f,0f,0f,65536f"/>
                  </v:line>
                  <v:line id="直线 59" o:spid="_x0000_s1026" o:spt="20" style="position:absolute;left:8096;top:8840;height:0;width:480;" filled="f" stroked="t" coordsize="21600,21600" o:gfxdata="UEsDBAoAAAAAAIdO4kAAAAAAAAAAAAAAAAAEAAAAZHJzL1BLAwQUAAAACACHTuJAjBEFKb0AAADb&#10;AAAADwAAAGRycy9kb3ducmV2LnhtbEWPS2vDMBCE74X8B7GB3mrZoY/gWMkhUGNyysPkvLE2thNr&#10;ZSw1r19fBQo9DjPzDZMtbqYTFxpca1lBEsUgiCurW64VlLvvtykI55E1dpZJwZ0cLOajlwxTba+8&#10;ocvW1yJA2KWooPG+T6V0VUMGXWR74uAd7WDQBznUUg94DXDTyUkcf0qDLYeFBntaNlSdtz9GQXda&#10;97ucy3VZUvI4rIp88nHfK/U6TuIZCE83/x/+axdawfsXPL+EHy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EQUpvQAA&#10;ANsAAAAPAAAAAAAAAAEAIAAAACIAAABkcnMvZG93bnJldi54bWxQSwECFAAUAAAACACHTuJAMy8F&#10;njsAAAA5AAAAEAAAAAAAAAABACAAAAAMAQAAZHJzL3NoYXBleG1sLnhtbFBLBQYAAAAABgAGAFsB&#10;AAC2AwAAAAA=&#10;">
                    <v:fill on="f" focussize="0,0"/>
                    <v:stroke weight="1pt" color="#F4B083" joinstyle="round"/>
                    <v:imagedata o:title=""/>
                    <o:lock v:ext="edit" aspectratio="f"/>
                    <v:shadow on="t" color="#823B0B" opacity="32768f" offset="1pt,2pt" origin="0f,0f" matrix="65536f,0f,0f,65536f"/>
                  </v:line>
                  <v:line id="直线 60" o:spid="_x0000_s1026" o:spt="20" style="position:absolute;left:8096;top:9299;height:0;width:480;" filled="f" stroked="t" coordsize="21600,21600" o:gfxdata="UEsDBAoAAAAAAIdO4kAAAAAAAAAAAAAAAAAEAAAAZHJzL1BLAwQUAAAACACHTuJA/Y6RW7YAAADb&#10;AAAADwAAAGRycy9kb3ducmV2LnhtbEVPyQrCMBC9C/5DGMGbphUVqUYPgiKeXIrnsRnbajMpTVy/&#10;3hwEj4+3zxYvU4kHNa60rCDuRyCIM6tLzhWkx1VvAsJ5ZI2VZVLwJgeLebs1w0TbJ+/pcfC5CCHs&#10;ElRQeF8nUrqsIIOub2viwF1sY9AH2ORSN/gM4aaSgygaS4Mlh4YCa1oWlN0Od6Oguu7q45rTXZpS&#10;/DlvN+vB6H1SqtuJoykITy//F//cG61gGMaGL+EHyPk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2OkVu2AAAA2wAAAA8A&#10;AAAAAAAAAQAgAAAAIgAAAGRycy9kb3ducmV2LnhtbFBLAQIUABQAAAAIAIdO4kAzLwWeOwAAADkA&#10;AAAQAAAAAAAAAAEAIAAAAAUBAABkcnMvc2hhcGV4bWwueG1sUEsFBgAAAAAGAAYAWwEAAK8DAAAA&#10;AA==&#10;">
                    <v:fill on="f" focussize="0,0"/>
                    <v:stroke weight="1pt" color="#F4B083" joinstyle="round"/>
                    <v:imagedata o:title=""/>
                    <o:lock v:ext="edit" aspectratio="f"/>
                    <v:shadow on="t" color="#823B0B" opacity="32768f" offset="1pt,2pt" origin="0f,0f" matrix="65536f,0f,0f,65536f"/>
                  </v:line>
                  <v:line id="直线 61" o:spid="_x0000_s1026" o:spt="20" style="position:absolute;left:8096;top:9810;height:0;width:480;" filled="f" stroked="t" coordsize="21600,21600" o:gfxdata="UEsDBAoAAAAAAIdO4kAAAAAAAAAAAAAAAAAEAAAAZHJzL1BLAwQUAAAACACHTuJAksI0wL4AAADb&#10;AAAADwAAAGRycy9kb3ducmV2LnhtbEWPS2vDMBCE74X8B7GB3mrZoS2NYyWHQI3JKQ+T88ba2E6s&#10;lbHUvH59FSj0OMzMN0y2uJlOXGhwrWUFSRSDIK6sbrlWUO6+375AOI+ssbNMCu7kYDEfvWSYanvl&#10;DV22vhYBwi5FBY33fSqlqxoy6CLbEwfvaAeDPsihlnrAa4CbTk7i+FMabDksNNjTsqHqvP0xCrrT&#10;ut/lXK7LkpLHYVXkk4/7XqnXcRLPQHi6+f/wX7vQCt6n8PwSfoC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sI0wL4A&#10;AADbAAAADwAAAAAAAAABACAAAAAiAAAAZHJzL2Rvd25yZXYueG1sUEsBAhQAFAAAAAgAh07iQDMv&#10;BZ47AAAAOQAAABAAAAAAAAAAAQAgAAAADQEAAGRycy9zaGFwZXhtbC54bWxQSwUGAAAAAAYABgBb&#10;AQAAtwMAAAAA&#10;">
                    <v:fill on="f" focussize="0,0"/>
                    <v:stroke weight="1pt" color="#F4B083" joinstyle="round"/>
                    <v:imagedata o:title=""/>
                    <o:lock v:ext="edit" aspectratio="f"/>
                    <v:shadow on="t" color="#823B0B" opacity="32768f" offset="1pt,2pt" origin="0f,0f" matrix="65536f,0f,0f,65536f"/>
                  </v:line>
                  <v:line id="直线 62" o:spid="_x0000_s1026" o:spt="20" style="position:absolute;left:8096;top:10293;height:0;width:480;" filled="f" stroked="t" coordsize="21600,21600" o:gfxdata="UEsDBAoAAAAAAIdO4kAAAAAAAAAAAAAAAAAEAAAAZHJzL1BLAwQUAAAACACHTuJAhiELgLYAAADb&#10;AAAADwAAAGRycy9kb3ducmV2LnhtbEVPyQrCMBC9C/5DGMGbTSsoUo0eBEU8uRTPYzO21WZSmrh+&#10;vTkIHh9vny1ephYPal1lWUESxSCIc6srLhRkx9VgAsJ5ZI21ZVLwJgeLebczw1TbJ+/pcfCFCCHs&#10;UlRQet+kUrq8JIMusg1x4C62NegDbAupW3yGcFPLYRyPpcGKQ0OJDS1Lym+Hu1FQX3fNcc3ZLsso&#10;+Zy3m/Vw9D4p1e8l8RSEp5f/i3/ujVYwCuvDl/AD5Pw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YhC4C2AAAA2wAAAA8A&#10;AAAAAAAAAQAgAAAAIgAAAGRycy9kb3ducmV2LnhtbFBLAQIUABQAAAAIAIdO4kAzLwWeOwAAADkA&#10;AAAQAAAAAAAAAAEAIAAAAAUBAABkcnMvc2hhcGV4bWwueG1sUEsFBgAAAAAGAAYAWwEAAK8DAAAA&#10;AA==&#10;">
                    <v:fill on="f" focussize="0,0"/>
                    <v:stroke weight="1pt" color="#F4B083" joinstyle="round"/>
                    <v:imagedata o:title=""/>
                    <o:lock v:ext="edit" aspectratio="f"/>
                    <v:shadow on="t" color="#823B0B" opacity="32768f" offset="1pt,2pt" origin="0f,0f" matrix="65536f,0f,0f,65536f"/>
                  </v:line>
                  <v:shape id="文本框 91" o:spid="_x0000_s1026" o:spt="202" type="#_x0000_t202" style="position:absolute;left:7182;top:3954;height:405;width:3219;" fillcolor="#FFFFFF" filled="t" stroked="t" coordsize="21600,21600" o:gfxdata="UEsDBAoAAAAAAIdO4kAAAAAAAAAAAAAAAAAEAAAAZHJzL1BLAwQUAAAACACHTuJA8ZRb5r0AAADb&#10;AAAADwAAAGRycy9kb3ducmV2LnhtbEWPW4vCMBCF3wX/QxjBN00ruGg1CgqLCgreQHwbmrEtNpNu&#10;E63rr98sLOzj4Vw+znT+MqV4Uu0KywrifgSCOLW64EzB+fTZG4FwHlljaZkUfJOD+azdmmKibcMH&#10;eh59JsIIuwQV5N5XiZQuzcmg69uKOHg3Wxv0QdaZ1DU2YdyUchBFH9JgwYGQY0XLnNL78WECdzP+&#10;Wr33G87c4LLdnflwbcYLpbqdOJqA8PTy/+G/9lorGMbw+yX8AD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lFvmvQAA&#10;ANsAAAAPAAAAAAAAAAEAIAAAACIAAABkcnMvZG93bnJldi54bWxQSwECFAAUAAAACACHTuJAMy8F&#10;njsAAAA5AAAAEAAAAAAAAAABACAAAAAMAQAAZHJzL3NoYXBleG1sLnhtbFBLBQYAAAAABgAGAFsB&#10;AAC2Aw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spacing w:line="240" w:lineRule="exact"/>
                            <w:jc w:val="center"/>
                            <w:rPr>
                              <w:rFonts w:ascii="楷体_GB2312" w:eastAsia="楷体_GB2312"/>
                              <w:sz w:val="18"/>
                            </w:rPr>
                          </w:pPr>
                          <w:r>
                            <w:rPr>
                              <w:rFonts w:hint="eastAsia" w:ascii="楷体_GB2312" w:eastAsia="楷体_GB2312"/>
                              <w:sz w:val="18"/>
                            </w:rPr>
                            <w:t>人员安全考试、教育、培训及交底</w:t>
                          </w:r>
                        </w:p>
                        <w:p>
                          <w:pPr>
                            <w:spacing w:line="240" w:lineRule="exact"/>
                            <w:jc w:val="center"/>
                            <w:rPr>
                              <w:rFonts w:hint="eastAsia"/>
                              <w:color w:val="993366"/>
                              <w:sz w:val="18"/>
                            </w:rPr>
                          </w:pPr>
                        </w:p>
                        <w:p/>
                      </w:txbxContent>
                    </v:textbox>
                  </v:shape>
                  <v:shape id="文本框 92" o:spid="_x0000_s1026" o:spt="202" type="#_x0000_t202" style="position:absolute;left:7182;top:4461;height:405;width:3219;" fillcolor="#FFFFFF" filled="t" stroked="t" coordsize="21600,21600" o:gfxdata="UEsDBAoAAAAAAIdO4kAAAAAAAAAAAAAAAAAEAAAAZHJzL1BLAwQUAAAACACHTuJAAUbFkb0AAADb&#10;AAAADwAAAGRycy9kb3ducmV2LnhtbEWPW4vCMBCF3wX/QxjBN00tuGg1CgqLCgreQHwbmrEtNpNu&#10;E63rr98sLOzj4Vw+znT+MqV4Uu0KywoG/QgEcWp1wZmC8+mzNwLhPLLG0jIp+CYH81m7NcVE24YP&#10;9Dz6TIQRdgkqyL2vEildmpNB17cVcfButjbog6wzqWtswrgpZRxFH9JgwYGQY0XLnNL78WECdzP+&#10;Wr33G85cfNnuzny4NuOFUt3OIJqA8PTy/+G/9lorGMbw+yX8AD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RsWRvQAA&#10;ANsAAAAPAAAAAAAAAAEAIAAAACIAAABkcnMvZG93bnJldi54bWxQSwECFAAUAAAACACHTuJAMy8F&#10;njsAAAA5AAAAEAAAAAAAAAABACAAAAAMAQAAZHJzL3NoYXBleG1sLnhtbFBLBQYAAAAABgAGAFsB&#10;AAC2Aw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spacing w:line="240" w:lineRule="exact"/>
                            <w:jc w:val="center"/>
                            <w:rPr>
                              <w:rFonts w:hint="eastAsia" w:ascii="楷体_GB2312" w:eastAsia="楷体_GB2312"/>
                              <w:sz w:val="18"/>
                            </w:rPr>
                          </w:pPr>
                          <w:r>
                            <w:rPr>
                              <w:rFonts w:hint="eastAsia" w:ascii="楷体_GB2312" w:eastAsia="楷体_GB2312"/>
                              <w:sz w:val="18"/>
                            </w:rPr>
                            <w:t>安全管理制度、应急预案编制</w:t>
                          </w:r>
                        </w:p>
                      </w:txbxContent>
                    </v:textbox>
                  </v:shape>
                  <v:shape id="文本框 93" o:spid="_x0000_s1026" o:spt="202" type="#_x0000_t202" style="position:absolute;left:7183;top:4961;height:406;width:3218;" fillcolor="#FFFFFF" filled="t" stroked="t" coordsize="21600,21600" o:gfxdata="UEsDBAoAAAAAAIdO4kAAAAAAAAAAAAAAAAAEAAAAZHJzL1BLAwQUAAAACACHTuJAbgpgCr8AAADb&#10;AAAADwAAAGRycy9kb3ducmV2LnhtbEWPW2vCQBCF3wv9D8sU+tZstFQ0ugoKpQ204CUgvg3ZMQlm&#10;Z9Ps1qT+ercg+Hg4l48zW/SmFmdqXWVZwSCKQRDnVldcKMh27y9jEM4ja6wtk4I/crCYPz7MMNG2&#10;4w2dt74QYYRdggpK75tESpeXZNBFtiEO3tG2Bn2QbSF1i10YN7UcxvFIGqw4EEpsaFVSftr+msBN&#10;Jz8fl3XKhRvuv74z3hy6yVKp56dBPAXhqff38K39qRW8vcL/l/AD5P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4KYAq/&#10;AAAA2wAAAA8AAAAAAAAAAQAgAAAAIgAAAGRycy9kb3ducmV2LnhtbFBLAQIUABQAAAAIAIdO4kAz&#10;LwWeOwAAADkAAAAQAAAAAAAAAAEAIAAAAA4BAABkcnMvc2hhcGV4bWwueG1sUEsFBgAAAAAGAAYA&#10;WwEAALgDA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spacing w:line="240" w:lineRule="exact"/>
                            <w:jc w:val="center"/>
                            <w:rPr>
                              <w:rFonts w:ascii="楷体_GB2312" w:eastAsia="楷体_GB2312"/>
                              <w:sz w:val="18"/>
                            </w:rPr>
                          </w:pPr>
                          <w:r>
                            <w:rPr>
                              <w:rFonts w:hint="eastAsia" w:ascii="楷体_GB2312" w:eastAsia="楷体_GB2312"/>
                              <w:sz w:val="18"/>
                            </w:rPr>
                            <w:t>作业风险及职业健康风险评估</w:t>
                          </w:r>
                        </w:p>
                        <w:p>
                          <w:pPr>
                            <w:rPr>
                              <w:rFonts w:hint="eastAsia"/>
                            </w:rPr>
                          </w:pPr>
                        </w:p>
                      </w:txbxContent>
                    </v:textbox>
                  </v:shape>
                  <v:shape id="文本框 94" o:spid="_x0000_s1026" o:spt="202" type="#_x0000_t202" style="position:absolute;left:7174;top:5458;height:344;width:3227;" fillcolor="#FFFFFF" filled="t" stroked="t" coordsize="21600,21600" o:gfxdata="UEsDBAoAAAAAAIdO4kAAAAAAAAAAAAAAAAAEAAAAZHJzL1BLAwQUAAAACACHTuJA4eP4fr8AAADb&#10;AAAADwAAAGRycy9kb3ducmV2LnhtbEWPW2vCQBCF3wv9D8sU+tZslFY0ugoKpQ204CUgvg3ZMQlm&#10;Z9Ps1qT+ercg+Hg4l48zW/SmFmdqXWVZwSCKQRDnVldcKMh27y9jEM4ja6wtk4I/crCYPz7MMNG2&#10;4w2dt74QYYRdggpK75tESpeXZNBFtiEO3tG2Bn2QbSF1i10YN7UcxvFIGqw4EEpsaFVSftr+msBN&#10;Jz8fl3XKhRvuv74z3hy6yVKp56dBPAXhqff38K39qRW8vcL/l/AD5P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j+H6/&#10;AAAA2wAAAA8AAAAAAAAAAQAgAAAAIgAAAGRycy9kb3ducmV2LnhtbFBLAQIUABQAAAAIAIdO4kAz&#10;LwWeOwAAADkAAAAQAAAAAAAAAAEAIAAAAA4BAABkcnMvc2hhcGV4bWwueG1sUEsFBgAAAAAGAAYA&#10;WwEAALgDA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spacing w:line="240" w:lineRule="exact"/>
                            <w:jc w:val="center"/>
                            <w:rPr>
                              <w:rFonts w:ascii="楷体_GB2312" w:eastAsia="楷体_GB2312"/>
                              <w:sz w:val="18"/>
                            </w:rPr>
                          </w:pPr>
                          <w:r>
                            <w:rPr>
                              <w:rFonts w:hint="eastAsia" w:ascii="楷体_GB2312" w:eastAsia="楷体_GB2312"/>
                              <w:sz w:val="18"/>
                            </w:rPr>
                            <w:t>安全专职人员配备到位</w:t>
                          </w:r>
                        </w:p>
                      </w:txbxContent>
                    </v:textbox>
                  </v:shape>
                  <v:shape id="文本框 95" o:spid="_x0000_s1026" o:spt="202" type="#_x0000_t202" style="position:absolute;left:7183;top:5949;height:405;width:3218;" fillcolor="#FFFFFF" filled="t" stroked="t" coordsize="21600,21600" o:gfxdata="UEsDBAoAAAAAAIdO4kAAAAAAAAAAAAAAAAAEAAAAZHJzL1BLAwQUAAAACACHTuJAjq9d5b0AAADb&#10;AAAADwAAAGRycy9kb3ducmV2LnhtbEWPW4vCMBCF3xf8D2EE39ZUwWVbjYKCrILCegHxbWjGtthM&#10;uk20rr/eCIKPh3P5OKPJzZTiSrUrLCvodSMQxKnVBWcK9rv55zcI55E1lpZJwT85mIxbHyNMtG14&#10;Q9etz0QYYZeggtz7KpHSpTkZdF1bEQfvZGuDPsg6k7rGJoybUvaj6EsaLDgQcqxollN63l5M4C7j&#10;v5/775Iz1z+s1nveHJt4qlSn3YuGIDzd/Dv8ai+0gsEAnl/CD5D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r13lvQAA&#10;ANsAAAAPAAAAAAAAAAEAIAAAACIAAABkcnMvZG93bnJldi54bWxQSwECFAAUAAAACACHTuJAMy8F&#10;njsAAAA5AAAAEAAAAAAAAAABACAAAAAMAQAAZHJzL3NoYXBleG1sLnhtbFBLBQYAAAAABgAGAFsB&#10;AAC2Aw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spacing w:line="240" w:lineRule="exact"/>
                            <w:jc w:val="center"/>
                            <w:rPr>
                              <w:rFonts w:ascii="楷体_GB2312" w:eastAsia="楷体_GB2312"/>
                            </w:rPr>
                          </w:pPr>
                          <w:r>
                            <w:rPr>
                              <w:rFonts w:hint="eastAsia" w:ascii="楷体_GB2312" w:eastAsia="楷体_GB2312"/>
                              <w:sz w:val="18"/>
                            </w:rPr>
                            <w:t>工机具、防护用品入场验收检查</w:t>
                          </w:r>
                        </w:p>
                      </w:txbxContent>
                    </v:textbox>
                  </v:shape>
                  <v:shape id="文本框 96" o:spid="_x0000_s1026" o:spt="202" type="#_x0000_t202" style="position:absolute;left:7185;top:6446;height:405;width:3216;" fillcolor="#FFFFFF" filled="t" stroked="t" coordsize="21600,21600" o:gfxdata="UEsDBAoAAAAAAIdO4kAAAAAAAAAAAAAAAAAEAAAAZHJzL1BLAwQUAAAACACHTuJAfn3Dkr0AAADb&#10;AAAADwAAAGRycy9kb3ducmV2LnhtbEWPW4vCMBCF3xf8D2EE39ZUQVmrUVAQFRTWC4hvQzO2xWZS&#10;m2jVX79ZEHw8nMvHGU0ephB3qlxuWUGnHYEgTqzOOVVw2M+/f0A4j6yxsEwKnuRgMm58jTDWtuYt&#10;3Xc+FWGEXYwKMu/LWEqXZGTQtW1JHLyzrQz6IKtU6grrMG4K2Y2ivjSYcyBkWNIso+Syu5nAXQ2u&#10;i9fvilPXPa43B96e6sFUqVazEw1BeHr4T/jdXmoFvT78fwk/QI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cOSvQAA&#10;ANsAAAAPAAAAAAAAAAEAIAAAACIAAABkcnMvZG93bnJldi54bWxQSwECFAAUAAAACACHTuJAMy8F&#10;njsAAAA5AAAAEAAAAAAAAAABACAAAAAMAQAAZHJzL3NoYXBleG1sLnhtbFBLBQYAAAAABgAGAFsB&#10;AAC2Aw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spacing w:line="240" w:lineRule="exact"/>
                            <w:jc w:val="center"/>
                            <w:rPr>
                              <w:rFonts w:hint="eastAsia" w:ascii="楷体_GB2312" w:eastAsia="楷体_GB2312"/>
                              <w:sz w:val="18"/>
                            </w:rPr>
                          </w:pPr>
                          <w:r>
                            <w:rPr>
                              <w:rFonts w:hint="eastAsia" w:ascii="楷体_GB2312" w:eastAsia="楷体_GB2312"/>
                              <w:sz w:val="18"/>
                            </w:rPr>
                            <w:t>人员入场作业资料（合同、体检等）</w:t>
                          </w:r>
                        </w:p>
                      </w:txbxContent>
                    </v:textbox>
                  </v:shape>
                  <v:shape id="文本框 97" o:spid="_x0000_s1026" o:spt="202" type="#_x0000_t202" style="position:absolute;left:7185;top:6923;height:406;width:3216;" fillcolor="#FFFFFF" filled="t" stroked="t" coordsize="21600,21600" o:gfxdata="UEsDBAoAAAAAAIdO4kAAAAAAAAAAAAAAAAAEAAAAZHJzL1BLAwQUAAAACACHTuJAETFmCb8AAADb&#10;AAAADwAAAGRycy9kb3ducmV2LnhtbEWPW2vCQBCF3wv9D8sU+tZsFFo1ugoKpQ204CUgvg3ZMQlm&#10;Z9Ps1qT+ercg+Hg4l48zW/SmFmdqXWVZwSCKQRDnVldcKMh27y9jEM4ja6wtk4I/crCYPz7MMNG2&#10;4w2dt74QYYRdggpK75tESpeXZNBFtiEO3tG2Bn2QbSF1i10YN7UcxvGbNFhxIJTY0Kqk/LT9NYGb&#10;Tn4+LuuUCzfcf31nvDl0k6VSz0+DeArCU+/v4Vv7Uyt4HcH/l/AD5P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ExZgm/&#10;AAAA2wAAAA8AAAAAAAAAAQAgAAAAIgAAAGRycy9kb3ducmV2LnhtbFBLAQIUABQAAAAIAIdO4kAz&#10;LwWeOwAAADkAAAAQAAAAAAAAAAEAIAAAAA4BAABkcnMvc2hhcGV4bWwueG1sUEsFBgAAAAAGAAYA&#10;WwEAALgDA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spacing w:line="240" w:lineRule="exact"/>
                            <w:jc w:val="center"/>
                            <w:rPr>
                              <w:rFonts w:ascii="楷体_GB2312" w:eastAsia="楷体_GB2312"/>
                            </w:rPr>
                          </w:pPr>
                          <w:r>
                            <w:rPr>
                              <w:rFonts w:hint="eastAsia" w:ascii="楷体_GB2312" w:eastAsia="楷体_GB2312"/>
                              <w:sz w:val="18"/>
                            </w:rPr>
                            <w:t>各级人员安全责任书的签订</w:t>
                          </w:r>
                        </w:p>
                      </w:txbxContent>
                    </v:textbox>
                  </v:shape>
                  <v:shape id="文本框 98" o:spid="_x0000_s1026" o:spt="202" type="#_x0000_t202" style="position:absolute;left:8567;top:7642;height:336;width:1834;" fillcolor="#FFFFFF" filled="t" stroked="t" coordsize="21600,21600" o:gfxdata="UEsDBAoAAAAAAIdO4kAAAAAAAAAAAAAAAAAEAAAAZHJzL1BLAwQUAAAACACHTuJAYK7ye7sAAADb&#10;AAAADwAAAGRycy9kb3ducmV2LnhtbEVPS2vCQBC+C/6HZYTedKPQotFVsFBaoQVfIN6G7JgEs7Np&#10;dmvUX985CB4/vvdscXWVulATSs8GhoMEFHHmbcm5gf3uoz8GFSKyxcozGbhRgMW825lhan3LG7ps&#10;Y64khEOKBooY61TrkBXkMAx8TSzcyTcOo8Am17bBVsJdpUdJ8qYdliwNBdb0XlB23v456V1Nfj/v&#10;6xXnYXT4/tnz5thOlsa89IbJFFSka3yKH+4va+BVxsoX+QF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K7ye7sAAADb&#10;AAAADwAAAAAAAAABACAAAAAiAAAAZHJzL2Rvd25yZXYueG1sUEsBAhQAFAAAAAgAh07iQDMvBZ47&#10;AAAAOQAAABAAAAAAAAAAAQAgAAAACgEAAGRycy9zaGFwZXhtbC54bWxQSwUGAAAAAAYABgBbAQAA&#10;tAM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spacing w:line="240" w:lineRule="exact"/>
                            <w:jc w:val="center"/>
                            <w:rPr>
                              <w:rFonts w:ascii="楷体_GB2312" w:eastAsia="楷体_GB2312"/>
                            </w:rPr>
                          </w:pPr>
                          <w:r>
                            <w:rPr>
                              <w:rFonts w:hint="eastAsia" w:ascii="楷体_GB2312" w:eastAsia="楷体_GB2312"/>
                              <w:sz w:val="18"/>
                            </w:rPr>
                            <w:t>安全教育、学习</w:t>
                          </w:r>
                        </w:p>
                      </w:txbxContent>
                    </v:textbox>
                  </v:shape>
                  <v:shape id="文本框 99" o:spid="_x0000_s1026" o:spt="202" type="#_x0000_t202" style="position:absolute;left:8583;top:8122;height:364;width:1818;" fillcolor="#FFFFFF" filled="t" stroked="t" coordsize="21600,21600" o:gfxdata="UEsDBAoAAAAAAIdO4kAAAAAAAAAAAAAAAAAEAAAAZHJzL1BLAwQUAAAACACHTuJAD+JX4L0AAADb&#10;AAAADwAAAGRycy9kb3ducmV2LnhtbEWPW4vCMBCF3xf8D2EE39ZUwWVbjYKCqKCwXkB8G5qxLTaT&#10;2kTr+us3C4KPh3P5OKPJw5TiTrUrLCvodSMQxKnVBWcKDvv55zcI55E1lpZJwS85mIxbHyNMtG14&#10;S/edz0QYYZeggtz7KpHSpTkZdF1bEQfvbGuDPsg6k7rGJoybUvaj6EsaLDgQcqxollN62d1M4K7i&#10;6+L5s+LM9Y/rzYG3pyaeKtVp96IhCE8P/w6/2kutYBDD/5fwA+T4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4lfgvQAA&#10;ANsAAAAPAAAAAAAAAAEAIAAAACIAAABkcnMvZG93bnJldi54bWxQSwECFAAUAAAACACHTuJAMy8F&#10;njsAAAA5AAAAEAAAAAAAAAABACAAAAAMAQAAZHJzL3NoYXBleG1sLnhtbFBLBQYAAAAABgAGAFsB&#10;AAC2Aw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spacing w:line="240" w:lineRule="exact"/>
                            <w:jc w:val="center"/>
                            <w:rPr>
                              <w:rFonts w:ascii="楷体_GB2312" w:eastAsia="楷体_GB2312"/>
                              <w:sz w:val="18"/>
                            </w:rPr>
                          </w:pPr>
                          <w:r>
                            <w:rPr>
                              <w:rFonts w:hint="eastAsia" w:ascii="楷体_GB2312" w:eastAsia="楷体_GB2312"/>
                              <w:sz w:val="18"/>
                            </w:rPr>
                            <w:t>日常安全巡查</w:t>
                          </w:r>
                        </w:p>
                      </w:txbxContent>
                    </v:textbox>
                  </v:shape>
                  <v:shape id="文本框 100" o:spid="_x0000_s1026" o:spt="202" type="#_x0000_t202" style="position:absolute;left:8582;top:8611;height:371;width:1819;" fillcolor="#FFFFFF" filled="t" stroked="t" coordsize="21600,21600" o:gfxdata="UEsDBAoAAAAAAIdO4kAAAAAAAAAAAAAAAAAEAAAAZHJzL1BLAwQUAAAACACHTuJAULQ0wLwAAADb&#10;AAAADwAAAGRycy9kb3ducmV2LnhtbEVPTWvCQBC9F/oflin0VjfJQTR1FVqQVlCoGpDehuw0Cc3O&#10;xuzWqL/eORQ8Pt73bHF2rTpRHxrPBtJRAoq49LbhykCxX75MQIWIbLH1TAYuFGAxf3yYYW79wFs6&#10;7WKlJIRDjgbqGLtc61DW5DCMfEcs3I/vHUaBfaVtj4OEu1ZnSTLWDhuWhho7eq+p/N39OeldTY8f&#10;168VVyE7rDcFb7+H6Zsxz09p8goq0jnexf/uT2tgLOvli/wAPb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0NMC8AAAA&#10;2wAAAA8AAAAAAAAAAQAgAAAAIgAAAGRycy9kb3ducmV2LnhtbFBLAQIUABQAAAAIAIdO4kAzLwWe&#10;OwAAADkAAAAQAAAAAAAAAAEAIAAAAAsBAABkcnMvc2hhcGV4bWwueG1sUEsFBgAAAAAGAAYAWwEA&#10;ALUDA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spacing w:line="240" w:lineRule="exact"/>
                            <w:jc w:val="center"/>
                            <w:rPr>
                              <w:rFonts w:ascii="楷体_GB2312" w:eastAsia="楷体_GB2312"/>
                            </w:rPr>
                          </w:pPr>
                          <w:r>
                            <w:rPr>
                              <w:rFonts w:hint="eastAsia" w:ascii="楷体_GB2312" w:eastAsia="楷体_GB2312"/>
                              <w:sz w:val="18"/>
                            </w:rPr>
                            <w:t>安全例会、安全活动</w:t>
                          </w:r>
                        </w:p>
                        <w:p>
                          <w:pPr>
                            <w:spacing w:line="240" w:lineRule="exact"/>
                            <w:jc w:val="center"/>
                            <w:rPr>
                              <w:rFonts w:ascii="楷体_GB2312" w:eastAsia="楷体_GB2312"/>
                            </w:rPr>
                          </w:pPr>
                        </w:p>
                      </w:txbxContent>
                    </v:textbox>
                  </v:shape>
                  <v:shape id="文本框 101" o:spid="_x0000_s1026" o:spt="202" type="#_x0000_t202" style="position:absolute;left:8583;top:9092;height:405;width:1818;" fillcolor="#FFFFFF" filled="t" stroked="t" coordsize="21600,21600" o:gfxdata="UEsDBAoAAAAAAIdO4kAAAAAAAAAAAAAAAAAEAAAAZHJzL1BLAwQUAAAACACHTuJAP/iRW7wAAADb&#10;AAAADwAAAGRycy9kb3ducmV2LnhtbEWPzYrCMBSF94LvEK7gTtO6EK1GQUEcwQF1BHF3aa5tsbmp&#10;TcY6Pr0RhFkezs/Hmc4fphR3ql1hWUHcj0AQp1YXnCk4/qx6IxDOI2ssLZOCP3Iwn7VbU0y0bXhP&#10;94PPRBhhl6CC3PsqkdKlORl0fVsRB+9ia4M+yDqTusYmjJtSDqJoKA0WHAg5VrTMKb0efk3gbsa3&#10;9XO34cwNTtvvI+/PzXihVLcTRxMQnh7+P/xpf2kFwxjeX8IPkL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4kVu8AAAA&#10;2wAAAA8AAAAAAAAAAQAgAAAAIgAAAGRycy9kb3ducmV2LnhtbFBLAQIUABQAAAAIAIdO4kAzLwWe&#10;OwAAADkAAAAQAAAAAAAAAAEAIAAAAAsBAABkcnMvc2hhcGV4bWwueG1sUEsFBgAAAAAGAAYAWwEA&#10;ALUDA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spacing w:line="240" w:lineRule="exact"/>
                            <w:jc w:val="center"/>
                            <w:rPr>
                              <w:rFonts w:ascii="楷体_GB2312" w:eastAsia="楷体_GB2312"/>
                              <w:sz w:val="18"/>
                            </w:rPr>
                          </w:pPr>
                          <w:r>
                            <w:rPr>
                              <w:rFonts w:hint="eastAsia" w:ascii="楷体_GB2312" w:eastAsia="楷体_GB2312"/>
                              <w:sz w:val="18"/>
                            </w:rPr>
                            <w:t>应急演练与培训</w:t>
                          </w:r>
                        </w:p>
                      </w:txbxContent>
                    </v:textbox>
                  </v:shape>
                  <v:shape id="文本框 102" o:spid="_x0000_s1026" o:spt="202" type="#_x0000_t202" style="position:absolute;left:8578;top:9589;height:406;width:1823;" fillcolor="#FFFFFF" filled="t" stroked="t" coordsize="21600,21600" o:gfxdata="UEsDBAoAAAAAAIdO4kAAAAAAAAAAAAAAAAAEAAAAZHJzL1BLAwQUAAAACACHTuJAzyoPLLwAAADb&#10;AAAADwAAAGRycy9kb3ducmV2LnhtbEWPzYrCMBSF94LvEK4wO03tQrQaBQVxhBHUEcTdpbm2xeam&#10;NhmrPr0RhFkezs/HmczuphQ3ql1hWUG/F4EgTq0uOFNw+F12hyCcR9ZYWiYFD3Iwm7ZbE0y0bXhH&#10;t73PRBhhl6CC3PsqkdKlORl0PVsRB+9sa4M+yDqTusYmjJtSxlE0kAYLDoQcK1rklF72fyZw16Pr&#10;6rldc+bi48/mwLtTM5or9dXpR2MQnu7+P/xpf2sFgxjeX8IPkN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8qDyy8AAAA&#10;2wAAAA8AAAAAAAAAAQAgAAAAIgAAAGRycy9kb3ducmV2LnhtbFBLAQIUABQAAAAIAIdO4kAzLwWe&#10;OwAAADkAAAAQAAAAAAAAAAEAIAAAAAsBAABkcnMvc2hhcGV4bWwueG1sUEsFBgAAAAAGAAYAWwEA&#10;ALUDA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spacing w:line="240" w:lineRule="exact"/>
                            <w:jc w:val="center"/>
                            <w:rPr>
                              <w:rFonts w:hint="eastAsia" w:ascii="楷体_GB2312" w:eastAsia="楷体_GB2312"/>
                              <w:sz w:val="18"/>
                            </w:rPr>
                          </w:pPr>
                          <w:r>
                            <w:rPr>
                              <w:rFonts w:hint="eastAsia" w:ascii="楷体_GB2312" w:eastAsia="楷体_GB2312"/>
                              <w:sz w:val="18"/>
                            </w:rPr>
                            <w:t>四步法、八步骤、7</w:t>
                          </w:r>
                          <w:r>
                            <w:rPr>
                              <w:rFonts w:ascii="楷体_GB2312" w:eastAsia="楷体_GB2312"/>
                              <w:sz w:val="18"/>
                            </w:rPr>
                            <w:t>S</w:t>
                          </w:r>
                        </w:p>
                      </w:txbxContent>
                    </v:textbox>
                  </v:shape>
                  <v:shape id="文本框 103" o:spid="_x0000_s1026" o:spt="202" type="#_x0000_t202" style="position:absolute;left:8584;top:10062;height:315;width:1817;" fillcolor="#FFFFFF" filled="t" stroked="t" coordsize="21600,21600" o:gfxdata="UEsDBAoAAAAAAIdO4kAAAAAAAAAAAAAAAAAEAAAAZHJzL1BLAwQUAAAACACHTuJAoGaqt70AAADb&#10;AAAADwAAAGRycy9kb3ducmV2LnhtbEWPW4vCMBCF3xf8D2EE39ZUBVmrUVAQFRTWC4hvQzO2xWZS&#10;m2jVX79ZEHw8nMvHGU0ephB3qlxuWUGnHYEgTqzOOVVw2M+/f0A4j6yxsEwKnuRgMm58jTDWtuYt&#10;3Xc+FWGEXYwKMu/LWEqXZGTQtW1JHLyzrQz6IKtU6grrMG4K2Y2ivjSYcyBkWNIso+Syu5nAXQ2u&#10;i9fvilPXPa43B96e6sFUqVazEw1BeHr4T/jdXmoF/R78fwk/QI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Zqq3vQAA&#10;ANsAAAAPAAAAAAAAAAEAIAAAACIAAABkcnMvZG93bnJldi54bWxQSwECFAAUAAAACACHTuJAMy8F&#10;njsAAAA5AAAAEAAAAAAAAAABACAAAAAMAQAAZHJzL3NoYXBleG1sLnhtbFBLBQYAAAAABgAGAFsB&#10;AAC2Aw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spacing w:line="240" w:lineRule="exact"/>
                            <w:jc w:val="center"/>
                            <w:rPr>
                              <w:rFonts w:ascii="楷体_GB2312" w:eastAsia="楷体_GB2312"/>
                            </w:rPr>
                          </w:pPr>
                          <w:r>
                            <w:rPr>
                              <w:rFonts w:hint="eastAsia" w:ascii="楷体_GB2312" w:eastAsia="楷体_GB2312"/>
                              <w:sz w:val="18"/>
                            </w:rPr>
                            <w:t>安全大检查、专项检查</w:t>
                          </w:r>
                        </w:p>
                      </w:txbxContent>
                    </v:textbox>
                  </v:shape>
                  <v:line id="直线 104" o:spid="_x0000_s1026" o:spt="20" style="position:absolute;left:4994;top:5180;flip:x;height:1265;width:16;" filled="f" stroked="t" coordsize="21600,21600" o:gfxdata="UEsDBAoAAAAAAIdO4kAAAAAAAAAAAAAAAAAEAAAAZHJzL1BLAwQUAAAACACHTuJADf84o70AAADb&#10;AAAADwAAAGRycy9kb3ducmV2LnhtbEWPQWvCQBSE74L/YXmCN91YJNToJgexxVtbLYi3Z/aZBLNv&#10;l+zWmP76bqHQ4zAz3zCb4mFacafON5YVLOYJCOLS6oYrBZ/Hl9kzCB+QNbaWScFAHop8PNpgpm3P&#10;H3Q/hEpECPsMFdQhuExKX9Zk0M+tI47e1XYGQ5RdJXWHfYSbVj4lSSoNNhwXanS0ram8Hb6Mgsub&#10;H1779v37usPj6sTOLaU9KzWdLJI1iECP8B/+a++1gnQJv1/iD5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zijvQAA&#10;ANsAAAAPAAAAAAAAAAEAIAAAACIAAABkcnMvZG93bnJldi54bWxQSwECFAAUAAAACACHTuJAMy8F&#10;njsAAAA5AAAAEAAAAAAAAAABACAAAAAMAQAAZHJzL3NoYXBleG1sLnhtbFBLBQYAAAAABgAGAFsB&#10;AAC2AwAAAAA=&#10;">
                    <v:fill on="f" focussize="0,0"/>
                    <v:stroke weight="1pt" color="#F4B083" joinstyle="round" endarrow="block" endarrowwidth="narrow"/>
                    <v:imagedata o:title=""/>
                    <o:lock v:ext="edit" aspectratio="f"/>
                    <v:shadow on="t" color="#823B0B" opacity="32768f" offset="1pt,2pt" origin="0f,0f" matrix="65536f,0f,0f,65536f"/>
                  </v:line>
                  <v:line id="直线 105" o:spid="_x0000_s1026" o:spt="20" style="position:absolute;left:4982;top:6993;flip:x;height:928;width:14;" filled="f" stroked="t" coordsize="21600,21600" o:gfxdata="UEsDBAoAAAAAAIdO4kAAAAAAAAAAAAAAAAAEAAAAZHJzL1BLAwQUAAAACACHTuJAYrOdOL4AAADb&#10;AAAADwAAAGRycy9kb3ducmV2LnhtbEWPQWvCQBSE7wX/w/KE3pqNxYYaXT1IK721TQTx9sw+k2D2&#10;7ZLdGvXXu4VCj8PMfMMsVhfTiTP1vrWsYJKkIIgrq1uuFWzL96dXED4ga+wsk4IreVgtRw8LzLUd&#10;+JvORahFhLDPUUETgsul9FVDBn1iHXH0jrY3GKLsa6l7HCLcdPI5TTNpsOW40KCjdUPVqfgxCg6f&#10;/roZuq/b8Q3L2Y6dm0q7V+pxPEnnIAJdwn/4r/2hFWQv8Psl/gC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rOdOL4A&#10;AADbAAAADwAAAAAAAAABACAAAAAiAAAAZHJzL2Rvd25yZXYueG1sUEsBAhQAFAAAAAgAh07iQDMv&#10;BZ47AAAAOQAAABAAAAAAAAAAAQAgAAAADQEAAGRycy9zaGFwZXhtbC54bWxQSwUGAAAAAAYABgBb&#10;AQAAtwMAAAAA&#10;">
                    <v:fill on="f" focussize="0,0"/>
                    <v:stroke weight="1pt" color="#F4B083" joinstyle="round" endarrow="block" endarrowwidth="narrow"/>
                    <v:imagedata o:title=""/>
                    <o:lock v:ext="edit" aspectratio="f"/>
                    <v:shadow on="t" color="#823B0B" opacity="32768f" offset="1pt,2pt" origin="0f,0f" matrix="65536f,0f,0f,65536f"/>
                  </v:line>
                  <v:line id="直线 106" o:spid="_x0000_s1026" o:spt="20" style="position:absolute;left:2596;top:6793;height:0;width:1045;" filled="f" stroked="t" coordsize="21600,21600" o:gfxdata="UEsDBAoAAAAAAIdO4kAAAAAAAAAAAAAAAAAEAAAAZHJzL1BLAwQUAAAACACHTuJAqOj80r0AAADb&#10;AAAADwAAAGRycy9kb3ducmV2LnhtbEWPQWuDQBSE74H8h+UVeourgUox2XgoVEJPNpGcX9xXtXXf&#10;irtR01/fLRR6HGbmG2afL6YXE42us6wgiWIQxLXVHTcKqvPr5hmE88gae8uk4E4O8sN6tcdM25nf&#10;aTr5RgQIuwwVtN4PmZSubsmgi+xAHLwPOxr0QY6N1CPOAW56uY3jVBrsOCy0ONBLS/XX6WYU9J/l&#10;cC64KquKku/r27HYPt0vSj0+JPEOhKfF/4f/2ketIE3h90v4AfLw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6PzSvQAA&#10;ANsAAAAPAAAAAAAAAAEAIAAAACIAAABkcnMvZG93bnJldi54bWxQSwECFAAUAAAACACHTuJAMy8F&#10;njsAAAA5AAAAEAAAAAAAAAABACAAAAAMAQAAZHJzL3NoYXBleG1sLnhtbFBLBQYAAAAABgAGAFsB&#10;AAC2AwAAAAA=&#10;">
                    <v:fill on="f" focussize="0,0"/>
                    <v:stroke weight="1pt" color="#F4B083" joinstyle="round"/>
                    <v:imagedata o:title=""/>
                    <o:lock v:ext="edit" aspectratio="f"/>
                    <v:shadow on="t" color="#823B0B" opacity="32768f" offset="1pt,2pt" origin="0f,0f" matrix="65536f,0f,0f,65536f"/>
                  </v:line>
                  <v:line id="直线 107" o:spid="_x0000_s1026" o:spt="20" style="position:absolute;left:2582;top:4893;height:1900;width:0;" filled="f" stroked="t" coordsize="21600,21600" o:gfxdata="UEsDBAoAAAAAAIdO4kAAAAAAAAAAAAAAAAAEAAAAZHJzL1BLAwQUAAAACACHTuJAx6RZSb0AAADb&#10;AAAADwAAAGRycy9kb3ducmV2LnhtbEWPQWvCQBSE7wX/w/IEb3UTQVtS1xwKSvBkTej5NfuapM2+&#10;Ddk1Jv76riD0OMzMN8w2HU0rBupdY1lBvIxAEJdWN1wpKPL98ysI55E1tpZJwUQO0t3saYuJtlf+&#10;oOHsKxEg7BJUUHvfJVK6siaDbmk74uB9296gD7KvpO7xGuCmlaso2kiDDYeFGjt6r6n8PV+Mgvbn&#10;1OUHLk5FQfHt65gdVuvpU6nFPI7eQHga/X/40c60gs0L3L+EHyB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pFlJvQAA&#10;ANsAAAAPAAAAAAAAAAEAIAAAACIAAABkcnMvZG93bnJldi54bWxQSwECFAAUAAAACACHTuJAMy8F&#10;njsAAAA5AAAAEAAAAAAAAAABACAAAAAMAQAAZHJzL3NoYXBleG1sLnhtbFBLBQYAAAAABgAGAFsB&#10;AAC2AwAAAAA=&#10;">
                    <v:fill on="f" focussize="0,0"/>
                    <v:stroke weight="1pt" color="#F4B083" joinstyle="round"/>
                    <v:imagedata o:title=""/>
                    <o:lock v:ext="edit" aspectratio="f"/>
                    <v:shadow on="t" color="#823B0B" opacity="32768f" offset="1pt,2pt" origin="0f,0f" matrix="65536f,0f,0f,65536f"/>
                  </v:line>
                  <v:line id="直线 108" o:spid="_x0000_s1026" o:spt="20" style="position:absolute;left:2582;top:4890;height:0;width:1059;" filled="f" stroked="t" coordsize="21600,21600" o:gfxdata="UEsDBAoAAAAAAIdO4kAAAAAAAAAAAAAAAAAEAAAAZHJzL1BLAwQUAAAACACHTuJA89dKurwAAADb&#10;AAAADwAAAGRycy9kb3ducmV2LnhtbEVPy2rCQBTdF/oPwy24KXUmEqRERxeFglgUo4Vur5nbJDRz&#10;J2amefy9syh0eTjv9Xa0jeip87VjDclcgSAunKm51PB5eX95BeEDssHGMWmYyMN28/iwxsy4gXPq&#10;z6EUMYR9hhqqENpMSl9UZNHPXUscuW/XWQwRdqU0HQ4x3DZyodRSWqw5NlTY0ltFxc/512pods+n&#10;Se2/bh9FPRz79JDmwzXVevaUqBWIQGP4F/+5d0bDMo6NX+IPkJ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XSrq8AAAA&#10;2wAAAA8AAAAAAAAAAQAgAAAAIgAAAGRycy9kb3ducmV2LnhtbFBLAQIUABQAAAAIAIdO4kAzLwWe&#10;OwAAADkAAAAQAAAAAAAAAAEAIAAAAAsBAABkcnMvc2hhcGV4bWwueG1sUEsFBgAAAAAGAAYAWwEA&#10;ALUDAAAAAA==&#10;">
                    <v:fill on="f" focussize="0,0"/>
                    <v:stroke weight="1pt" color="#F4B083" joinstyle="round" endarrow="block" endarrowwidth="narrow"/>
                    <v:imagedata o:title=""/>
                    <o:lock v:ext="edit" aspectratio="f"/>
                    <v:shadow on="t" color="#823B0B" opacity="32768f" offset="1pt,2pt" origin="0f,0f" matrix="65536f,0f,0f,65536f"/>
                  </v:line>
                  <v:line id="直线 109" o:spid="_x0000_s1026" o:spt="20" style="position:absolute;left:4969;top:8471;flip:x;height:354;width:13;" filled="f" stroked="t" coordsize="21600,21600" o:gfxdata="UEsDBAoAAAAAAIdO4kAAAAAAAAAAAAAAAAAEAAAAZHJzL1BLAwQUAAAACACHTuJA4/6XPb4AAADb&#10;AAAADwAAAGRycy9kb3ducmV2LnhtbEWPT2vCQBTE74V+h+UVvNWNIsFEVw9Fpbe2WhBvz+wzCc2+&#10;XbLb/Omn7xaEHoeZ+Q2z3g6mER21vrasYDZNQBAXVtdcKvg87Z+XIHxA1thYJgUjedhuHh/WmGvb&#10;8wd1x1CKCGGfo4IqBJdL6YuKDPqpdcTRu9nWYIiyLaVusY9w08h5kqTSYM1xoUJHLxUVX8dvo+D6&#10;5sdD37z/3HZ4ys7s3ELai1KTp1myAhFoCP/he/tVK0gz+PsSf4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6XPb4A&#10;AADbAAAADwAAAAAAAAABACAAAAAiAAAAZHJzL2Rvd25yZXYueG1sUEsBAhQAFAAAAAgAh07iQDMv&#10;BZ47AAAAOQAAABAAAAAAAAAAAQAgAAAADQEAAGRycy9zaGFwZXhtbC54bWxQSwUGAAAAAAYABgBb&#10;AQAAtwMAAAAA&#10;">
                    <v:fill on="f" focussize="0,0"/>
                    <v:stroke weight="1pt" color="#F4B083" joinstyle="round" endarrow="block" endarrowwidth="narrow"/>
                    <v:imagedata o:title=""/>
                    <o:lock v:ext="edit" aspectratio="f"/>
                    <v:shadow on="t" color="#823B0B" opacity="32768f" offset="1pt,2pt" origin="0f,0f" matrix="65536f,0f,0f,65536f"/>
                  </v:line>
                  <v:line id="直线 110" o:spid="_x0000_s1026" o:spt="20" style="position:absolute;left:4984;top:11875;flip:x;height:517;width:0;" filled="f" stroked="t" coordsize="21600,21600" o:gfxdata="UEsDBAoAAAAAAIdO4kAAAAAAAAAAAAAAAAAEAAAAZHJzL1BLAwQUAAAACACHTuJA9x2ofbsAAADb&#10;AAAADwAAAGRycy9kb3ducmV2LnhtbEVPz2vCMBS+C/sfwht4s2lFNtc19jBUvM3pYOz21jzbsuYl&#10;NNGqf705CB4/vt9FeTadOFHvW8sKsiQFQVxZ3XKt4Hu/msxB+ICssbNMCi7koVw8jQrMtR34i067&#10;UIsYwj5HBU0ILpfSVw0Z9Il1xJE72N5giLCvpe5xiOGmk9M0fZEGW44NDTr6aKj63x2Ngr9Pf1kP&#10;3fZ6WOL+7Yedm0n7q9T4OUvfQQQ6h4f47t5oBa9xffwSf4Bc3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x2ofbsAAADb&#10;AAAADwAAAAAAAAABACAAAAAiAAAAZHJzL2Rvd25yZXYueG1sUEsBAhQAFAAAAAgAh07iQDMvBZ47&#10;AAAAOQAAABAAAAAAAAAAAQAgAAAACgEAAGRycy9zaGFwZXhtbC54bWxQSwUGAAAAAAYABgBbAQAA&#10;tAMAAAAA&#10;">
                    <v:fill on="f" focussize="0,0"/>
                    <v:stroke weight="1pt" color="#F4B083" joinstyle="round" endarrow="block" endarrowwidth="narrow"/>
                    <v:imagedata o:title=""/>
                    <o:lock v:ext="edit" aspectratio="f"/>
                    <v:shadow on="t" color="#823B0B" opacity="32768f" offset="1pt,2pt" origin="0f,0f" matrix="65536f,0f,0f,65536f"/>
                  </v:line>
                  <v:shape id="文本框 111" o:spid="_x0000_s1026" o:spt="202" type="#_x0000_t202" style="position:absolute;left:3696;top:4688;height:470;width:2748;" fillcolor="#FFFFFF" filled="t" stroked="t" coordsize="21600,21600" o:gfxdata="UEsDBAoAAAAAAIdO4kAAAAAAAAAAAAAAAAAEAAAAZHJzL1BLAwQUAAAACACHTuJAiexoBbwAAADb&#10;AAAADwAAAGRycy9kb3ducmV2LnhtbEWPQWvCQBSE74L/YXlCb2aTHtoSXUWFQiki1AS8PrLPJCT7&#10;NuxuE/vv3YLgcZiZb5j19mZ6MZLzrWUFWZKCIK6sbrlWUBafyw8QPiBr7C2Tgj/ysN3MZ2vMtZ34&#10;h8ZzqEWEsM9RQRPCkEvpq4YM+sQOxNG7WmcwROlqqR1OEW56+Zqmb9Jgy3GhwYEODVXd+dcocLy7&#10;HIuy2u++T9dTp3vd7eug1MsiS1cgAt3CM/xof2kF7xn8f4k/QG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saAW8AAAA&#10;2wAAAA8AAAAAAAAAAQAgAAAAIgAAAGRycy9kb3ducmV2LnhtbFBLAQIUABQAAAAIAIdO4kAzLwWe&#10;OwAAADkAAAAQAAAAAAAAAAEAIAAAAAsBAABkcnMvc2hhcGV4bWwueG1sUEsFBgAAAAAGAAYAWwEA&#10;ALUDAAAAAA==&#10;">
                    <v:fill type="gradient" on="t" color2="#F7CAAC" focus="100%" focussize="0,0"/>
                    <v:stroke weight="1pt" color="#F4B083" joinstyle="miter"/>
                    <v:imagedata o:title=""/>
                    <o:lock v:ext="edit" aspectratio="f"/>
                    <v:shadow on="t" color="#823B0B" opacity="32768f" offset="1pt,2pt" origin="0f,0f" matrix="65536f,0f,0f,65536f"/>
                    <v:textbox inset="0.5mm,1.27mm,0.5mm,1.27mm">
                      <w:txbxContent>
                        <w:p>
                          <w:pPr>
                            <w:spacing w:line="240" w:lineRule="exact"/>
                            <w:jc w:val="center"/>
                            <w:rPr>
                              <w:rFonts w:ascii="仿宋_GB2312" w:eastAsia="仿宋_GB2312"/>
                              <w:szCs w:val="21"/>
                            </w:rPr>
                          </w:pPr>
                          <w:r>
                            <w:rPr>
                              <w:rFonts w:hint="eastAsia" w:ascii="仿宋_GB2312" w:eastAsia="仿宋_GB2312"/>
                              <w:szCs w:val="21"/>
                              <w:lang w:val="en-US" w:eastAsia="zh-CN"/>
                            </w:rPr>
                            <w:t>架线施工</w:t>
                          </w:r>
                          <w:r>
                            <w:rPr>
                              <w:rFonts w:hint="eastAsia" w:ascii="仿宋_GB2312" w:eastAsia="仿宋_GB2312"/>
                              <w:szCs w:val="21"/>
                            </w:rPr>
                            <w:t>安全条件准备</w:t>
                          </w:r>
                        </w:p>
                      </w:txbxContent>
                    </v:textbox>
                  </v:shape>
                  <v:shape id="文本框 112" o:spid="_x0000_s1026" o:spt="202" type="#_x0000_t202" style="position:absolute;left:3680;top:6516;height:469;width:2748;" fillcolor="#FFFFFF" filled="t" stroked="t" coordsize="21600,21600" o:gfxdata="UEsDBAoAAAAAAIdO4kAAAAAAAAAAAAAAAAAEAAAAZHJzL1BLAwQUAAAACACHTuJAeT72crkAAADb&#10;AAAADwAAAGRycy9kb3ducmV2LnhtbEWPSwvCMBCE74L/IazgTVM9qFSjqCCIiOADvC7N2pY2m5LE&#10;1783guBxmJlvmNniZWrxIOdLywoG/QQEcWZ1ybmCy3nTm4DwAVljbZkUvMnDYt5uzTDV9slHepxC&#10;LiKEfYoKihCaVEqfFWTQ921DHL2bdQZDlC6X2uEzwk0th0kykgZLjgsFNrQuKKtOd6PA8fK6P1+y&#10;1XJ3uB0qXetqlQelup1BMgUR6BX+4V97qxWMh/D9En+AnH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k+9nK5AAAA2wAA&#10;AA8AAAAAAAAAAQAgAAAAIgAAAGRycy9kb3ducmV2LnhtbFBLAQIUABQAAAAIAIdO4kAzLwWeOwAA&#10;ADkAAAAQAAAAAAAAAAEAIAAAAAgBAABkcnMvc2hhcGV4bWwueG1sUEsFBgAAAAAGAAYAWwEAALID&#10;AAAAAA==&#10;">
                    <v:fill type="gradient" on="t" color2="#F7CAAC" focus="100%" focussize="0,0"/>
                    <v:stroke weight="1pt" color="#F4B083" joinstyle="miter"/>
                    <v:imagedata o:title=""/>
                    <o:lock v:ext="edit" aspectratio="f"/>
                    <v:shadow on="t" color="#823B0B" opacity="32768f" offset="1pt,2pt" origin="0f,0f" matrix="65536f,0f,0f,65536f"/>
                    <v:textbox inset="0.5mm,1.27mm,0.5mm,1.27mm">
                      <w:txbxContent>
                        <w:p>
                          <w:pPr>
                            <w:spacing w:line="240" w:lineRule="exact"/>
                            <w:jc w:val="center"/>
                            <w:rPr>
                              <w:rFonts w:ascii="仿宋_GB2312" w:eastAsia="仿宋_GB2312"/>
                              <w:szCs w:val="21"/>
                            </w:rPr>
                          </w:pPr>
                          <w:r>
                            <w:rPr>
                              <w:rFonts w:hint="eastAsia" w:ascii="仿宋_GB2312" w:eastAsia="仿宋_GB2312"/>
                              <w:szCs w:val="21"/>
                            </w:rPr>
                            <w:t>检查验收</w:t>
                          </w:r>
                        </w:p>
                      </w:txbxContent>
                    </v:textbox>
                  </v:shape>
                  <v:shape id="文本框 113" o:spid="_x0000_s1026" o:spt="202" type="#_x0000_t202" style="position:absolute;left:3680;top:7978;height:470;width:2748;" fillcolor="#FFFFFF" filled="t" stroked="t" coordsize="21600,21600" o:gfxdata="UEsDBAoAAAAAAIdO4kAAAAAAAAAAAAAAAAAEAAAAZHJzL1BLAwQUAAAACACHTuJAFnJT6bwAAADb&#10;AAAADwAAAGRycy9kb3ducmV2LnhtbEWPW4vCMBSE3wX/QziCb5q6givVVFQQRBZhq+DroTm90Oak&#10;JFkv/34jLOzjMDPfMOvN03TiTs43lhXMpgkI4sLqhisF18thsgThA7LGzjIpeJGHTTYcrDHV9sHf&#10;dM9DJSKEfYoK6hD6VEpf1GTQT21PHL3SOoMhSldJ7fAR4aaTH0mykAYbjgs19rSvqWjzH6PA8fb2&#10;dbkWu+3pXJ5b3el2VwWlxqNZsgIR6Bn+w3/to1bwOYf3l/gDZPY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yU+m8AAAA&#10;2wAAAA8AAAAAAAAAAQAgAAAAIgAAAGRycy9kb3ducmV2LnhtbFBLAQIUABQAAAAIAIdO4kAzLwWe&#10;OwAAADkAAAAQAAAAAAAAAAEAIAAAAAsBAABkcnMvc2hhcGV4bWwueG1sUEsFBgAAAAAGAAYAWwEA&#10;ALUDAAAAAA==&#10;">
                    <v:fill type="gradient" on="t" color2="#F7CAAC" focus="100%" focussize="0,0"/>
                    <v:stroke weight="1pt" color="#F4B083" joinstyle="miter"/>
                    <v:imagedata o:title=""/>
                    <o:lock v:ext="edit" aspectratio="f"/>
                    <v:shadow on="t" color="#823B0B" opacity="32768f" offset="1pt,2pt" origin="0f,0f" matrix="65536f,0f,0f,65536f"/>
                    <v:textbox inset="0.5mm,1.27mm,0.5mm,1.27mm">
                      <w:txbxContent>
                        <w:p>
                          <w:pPr>
                            <w:spacing w:line="240" w:lineRule="exact"/>
                            <w:jc w:val="center"/>
                            <w:rPr>
                              <w:rFonts w:ascii="仿宋_GB2312" w:eastAsia="仿宋_GB2312"/>
                              <w:szCs w:val="21"/>
                            </w:rPr>
                          </w:pPr>
                          <w:r>
                            <w:rPr>
                              <w:rFonts w:hint="eastAsia" w:ascii="仿宋_GB2312" w:eastAsia="仿宋_GB2312"/>
                              <w:szCs w:val="21"/>
                            </w:rPr>
                            <w:t>允许施工</w:t>
                          </w:r>
                        </w:p>
                      </w:txbxContent>
                    </v:textbox>
                  </v:shape>
                  <v:shape id="文本框 114" o:spid="_x0000_s1026" o:spt="202" type="#_x0000_t202" style="position:absolute;left:3641;top:11367;height:470;width:2747;" fillcolor="#FFFFFF" filled="t" stroked="t" coordsize="21600,21600" o:gfxdata="UEsDBAoAAAAAAIdO4kAAAAAAAAAAAAAAAAAEAAAAZHJzL1BLAwQUAAAACACHTuJAmZvLnbwAAADb&#10;AAAADwAAAGRycy9kb3ducmV2LnhtbEWPW4vCMBSE3wX/QziCb5q6iCvVVFQQRBZhq+DroTm90Oak&#10;JFkv/34jLOzjMDPfMOvN03TiTs43lhXMpgkI4sLqhisF18thsgThA7LGzjIpeJGHTTYcrDHV9sHf&#10;dM9DJSKEfYoK6hD6VEpf1GTQT21PHL3SOoMhSldJ7fAR4aaTH0mykAYbjgs19rSvqWjzH6PA8fb2&#10;dbkWu+3pXJ5b3el2VwWlxqNZsgIR6Bn+w3/to1bwOYf3l/gDZPY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by528AAAA&#10;2wAAAA8AAAAAAAAAAQAgAAAAIgAAAGRycy9kb3ducmV2LnhtbFBLAQIUABQAAAAIAIdO4kAzLwWe&#10;OwAAADkAAAAQAAAAAAAAAAEAIAAAAAsBAABkcnMvc2hhcGV4bWwueG1sUEsFBgAAAAAGAAYAWwEA&#10;ALUDAAAAAA==&#10;">
                    <v:fill type="gradient" on="t" color2="#F7CAAC" focus="100%" focussize="0,0"/>
                    <v:stroke weight="1pt" color="#F4B083" joinstyle="miter"/>
                    <v:imagedata o:title=""/>
                    <o:lock v:ext="edit" aspectratio="f"/>
                    <v:shadow on="t" color="#823B0B" opacity="32768f" offset="1pt,2pt" origin="0f,0f" matrix="65536f,0f,0f,65536f"/>
                    <v:textbox inset="0.5mm,1.27mm,0.5mm,1.27mm">
                      <w:txbxContent>
                        <w:p>
                          <w:pPr>
                            <w:spacing w:line="240" w:lineRule="exact"/>
                            <w:jc w:val="center"/>
                            <w:rPr>
                              <w:rFonts w:ascii="仿宋_GB2312" w:eastAsia="仿宋_GB2312"/>
                              <w:szCs w:val="21"/>
                            </w:rPr>
                          </w:pPr>
                          <w:r>
                            <w:rPr>
                              <w:rFonts w:hint="eastAsia" w:ascii="仿宋_GB2312" w:eastAsia="仿宋_GB2312"/>
                              <w:szCs w:val="21"/>
                            </w:rPr>
                            <w:t>施工现场安全过程控制</w:t>
                          </w:r>
                        </w:p>
                      </w:txbxContent>
                    </v:textbox>
                  </v:shape>
                  <v:shape id="文本框 115" o:spid="_x0000_s1026" o:spt="202" type="#_x0000_t202" style="position:absolute;left:6279;top:8840;height:628;width:1015;" fillcolor="#FFFFFF" filled="t" stroked="t" coordsize="21600,21600" o:gfxdata="UEsDBAoAAAAAAIdO4kAAAAAAAAAAAAAAAAAEAAAAZHJzL1BLAwQUAAAACACHTuJA9tduBrwAAADb&#10;AAAADwAAAGRycy9kb3ducmV2LnhtbEWPW4vCMBSE3wX/QziCb5q6oCvVVFQQRBZhq+DroTm90Oak&#10;JFkv/34jLOzjMDPfMOvN03TiTs43lhXMpgkI4sLqhisF18thsgThA7LGzjIpeJGHTTYcrDHV9sHf&#10;dM9DJSKEfYoK6hD6VEpf1GTQT21PHL3SOoMhSldJ7fAR4aaTH0mykAYbjgs19rSvqWjzH6PA8fb2&#10;dbkWu+3pXJ5b3el2VwWlxqNZsgIR6Bn+w3/to1bwOYf3l/gDZPY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bXbga8AAAA&#10;2wAAAA8AAAAAAAAAAQAgAAAAIgAAAGRycy9kb3ducmV2LnhtbFBLAQIUABQAAAAIAIdO4kAzLwWe&#10;OwAAADkAAAAQAAAAAAAAAAEAIAAAAAsBAABkcnMvc2hhcGV4bWwueG1sUEsFBgAAAAAGAAYAWwEA&#10;ALUDAAAAAA==&#10;">
                    <v:fill type="gradient" on="t" color2="#F7CAAC" focus="100%" focussize="0,0"/>
                    <v:stroke weight="1pt" color="#F4B083" joinstyle="miter"/>
                    <v:imagedata o:title=""/>
                    <o:lock v:ext="edit" aspectratio="f"/>
                    <v:shadow on="t" color="#823B0B" opacity="32768f" offset="1pt,2pt" origin="0f,0f" matrix="65536f,0f,0f,65536f"/>
                    <v:textbox inset="0.5mm,1.27mm,0.5mm,1.27mm">
                      <w:txbxContent>
                        <w:p>
                          <w:pPr>
                            <w:spacing w:line="240" w:lineRule="exact"/>
                            <w:jc w:val="center"/>
                            <w:rPr>
                              <w:rFonts w:ascii="楷体_GB2312" w:eastAsia="楷体_GB2312"/>
                              <w:sz w:val="18"/>
                            </w:rPr>
                          </w:pPr>
                          <w:r>
                            <w:rPr>
                              <w:rFonts w:hint="eastAsia" w:ascii="楷体_GB2312" w:eastAsia="楷体_GB2312"/>
                              <w:sz w:val="18"/>
                            </w:rPr>
                            <w:t>项目安全 管理工作</w:t>
                          </w:r>
                        </w:p>
                      </w:txbxContent>
                    </v:textbox>
                  </v:shape>
                  <v:shape id="文本框 116" o:spid="_x0000_s1026" o:spt="202" type="#_x0000_t202" style="position:absolute;left:3137;top:8840;height:657;width:889;" fillcolor="#FFFFFF" filled="t" stroked="t" coordsize="21600,21600" o:gfxdata="UEsDBAoAAAAAAIdO4kAAAAAAAAAAAAAAAAAEAAAAZHJzL1BLAwQUAAAACACHTuJABgXwcbkAAADb&#10;AAAADwAAAGRycy9kb3ducmV2LnhtbEWPSwvCMBCE74L/IazgTVM9qFSjqCCIiOADvC7N2pY2m5LE&#10;1783guBxmJlvmNniZWrxIOdLywoG/QQEcWZ1ybmCy3nTm4DwAVljbZkUvMnDYt5uzTDV9slHepxC&#10;LiKEfYoKihCaVEqfFWTQ921DHL2bdQZDlC6X2uEzwk0th0kykgZLjgsFNrQuKKtOd6PA8fK6P1+y&#10;1XJ3uB0qXetqlQelup1BMgUR6BX+4V97qxWMR/D9En+AnH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YF8HG5AAAA2wAA&#10;AA8AAAAAAAAAAQAgAAAAIgAAAGRycy9kb3ducmV2LnhtbFBLAQIUABQAAAAIAIdO4kAzLwWeOwAA&#10;ADkAAAAQAAAAAAAAAAEAIAAAAAgBAABkcnMvc2hhcGV4bWwueG1sUEsFBgAAAAAGAAYAWwEAALID&#10;AAAAAA==&#10;">
                    <v:fill type="gradient" on="t" color2="#F7CAAC" focus="100%" focussize="0,0"/>
                    <v:stroke weight="1pt" color="#F4B083" joinstyle="miter"/>
                    <v:imagedata o:title=""/>
                    <o:lock v:ext="edit" aspectratio="f"/>
                    <v:shadow on="t" color="#823B0B" opacity="32768f" offset="1pt,2pt" origin="0f,0f" matrix="65536f,0f,0f,65536f"/>
                    <v:textbox inset="0.5mm,1.27mm,0.5mm,1.27mm">
                      <w:txbxContent>
                        <w:p>
                          <w:pPr>
                            <w:spacing w:line="240" w:lineRule="exact"/>
                            <w:jc w:val="center"/>
                            <w:rPr>
                              <w:rFonts w:ascii="楷体_GB2312" w:eastAsia="楷体_GB2312"/>
                              <w:sz w:val="18"/>
                            </w:rPr>
                          </w:pPr>
                          <w:r>
                            <w:rPr>
                              <w:rFonts w:hint="eastAsia" w:ascii="楷体_GB2312" w:eastAsia="楷体_GB2312"/>
                              <w:sz w:val="18"/>
                            </w:rPr>
                            <w:t>公司安全监督检查</w:t>
                          </w:r>
                        </w:p>
                      </w:txbxContent>
                    </v:textbox>
                  </v:shape>
                  <v:shape id="自选图形 117" o:spid="_x0000_s1026" o:spt="32" type="#_x0000_t32" style="position:absolute;left:6786;top:3719;height:3418;width:0;" filled="f" stroked="t" coordsize="21600,21600" o:gfxdata="UEsDBAoAAAAAAIdO4kAAAAAAAAAAAAAAAAAEAAAAZHJzL1BLAwQUAAAACACHTuJAqfvE470AAADb&#10;AAAADwAAAGRycy9kb3ducmV2LnhtbEWPT4vCMBTE74LfITxhb5rag7rVKFgQ97AX2x7W26N5ttXm&#10;pTTxz357Iwgeh5n5DbPaPEwrbtS7xrKC6SQCQVxa3XCloMh34wUI55E1tpZJwT852KyHgxUm2t75&#10;QLfMVyJA2CWooPa+S6R0ZU0G3cR2xME72d6gD7KvpO7xHuCmlXEUzaTBhsNCjR2lNZWX7GoUbGdp&#10;cc73R/ldWPpLs98435lYqa/RNFqC8PTwn/C7/aMVzOfw+hJ+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8TjvQAA&#10;ANsAAAAPAAAAAAAAAAEAIAAAACIAAABkcnMvZG93bnJldi54bWxQSwECFAAUAAAACACHTuJAMy8F&#10;njsAAAA5AAAAEAAAAAAAAAABACAAAAAMAQAAZHJzL3NoYXBleG1sLnhtbFBLBQYAAAAABgAGAFsB&#10;AAC2AwAAAAA=&#10;">
                    <v:fill on="f" focussize="0,0"/>
                    <v:stroke weight="1pt" color="#F4B083" joinstyle="round"/>
                    <v:imagedata o:title=""/>
                    <o:lock v:ext="edit" aspectratio="f"/>
                    <v:shadow on="t" color="#823B0B" opacity="32768f" offset="1pt,2pt" origin="0f,0f" matrix="65536f,0f,0f,65536f"/>
                  </v:shape>
                  <v:shape id="文本框 118" o:spid="_x0000_s1026" o:spt="202" type="#_x0000_t202" style="position:absolute;left:7168;top:3452;height:406;width:3313;" fillcolor="#FFFFFF" filled="t" stroked="t" coordsize="21600,21600" o:gfxdata="UEsDBAoAAAAAAIdO4kAAAAAAAAAAAAAAAAAEAAAAZHJzL1BLAwQUAAAACACHTuJAKxuuG7sAAADb&#10;AAAADwAAAGRycy9kb3ducmV2LnhtbEVPS2vCQBC+C/6HZYTedKOHVqOrYKG0Qgu+QLwN2TEJZmfT&#10;7Naov75zEDx+fO/Z4uoqdaEmlJ4NDAcJKOLM25JzA/vdR38MKkRki5VnMnCjAIt5tzPD1PqWN3TZ&#10;xlxJCIcUDRQx1qnWISvIYRj4mli4k28cRoFNrm2DrYS7So+S5FU7LFkaCqzpvaDsvP1z0rua/H7e&#10;1yvOw+jw/bPnzbGdLI156Q2TKahI1/gUP9xf1sCbjJUv8gP0/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xuuG7sAAADb&#10;AAAADwAAAAAAAAABACAAAAAiAAAAZHJzL2Rvd25yZXYueG1sUEsBAhQAFAAAAAgAh07iQDMvBZ47&#10;AAAAOQAAABAAAAAAAAAAAQAgAAAACgEAAGRycy9zaGFwZXhtbC54bWxQSwUGAAAAAAYABgBbAQAA&#10;tAM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spacing w:line="240" w:lineRule="exact"/>
                            <w:jc w:val="center"/>
                            <w:rPr>
                              <w:rFonts w:hint="eastAsia" w:ascii="楷体_GB2312" w:eastAsia="楷体_GB2312"/>
                              <w:sz w:val="18"/>
                            </w:rPr>
                          </w:pPr>
                          <w:r>
                            <w:rPr>
                              <w:rFonts w:hint="eastAsia" w:ascii="楷体_GB2312" w:eastAsia="楷体_GB2312"/>
                              <w:sz w:val="18"/>
                            </w:rPr>
                            <w:t>施工组织设计、方案、机具、人员报审</w:t>
                          </w:r>
                        </w:p>
                        <w:p/>
                      </w:txbxContent>
                    </v:textbox>
                  </v:shape>
                  <v:line id="直线 119" o:spid="_x0000_s1026" o:spt="20" style="position:absolute;left:2770;top:9120;height:0;width:367;" filled="f" stroked="t" coordsize="21600,21600" o:gfxdata="UEsDBAoAAAAAAIdO4kAAAAAAAAAAAAAAAAAEAAAAZHJzL1BLAwQUAAAACACHTuJAXK7+fb0AAADb&#10;AAAADwAAAGRycy9kb3ducmV2LnhtbEWPS2vDMBCE74X8B7GB3mrZgT7iWMkhUGNyysPkvLE2thNr&#10;ZSw1r19fBQo9DjPzDZMtbqYTFxpca1lBEsUgiCurW64VlLvvty8QziNr7CyTgjs5WMxHLxmm2l55&#10;Q5etr0WAsEtRQeN9n0rpqoYMusj2xME72sGgD3KopR7wGuCmk5M4/pAGWw4LDfa0bKg6b3+Mgu60&#10;7nc5l+uypORxWBX55P2+V+p1nMQzEJ5u/j/81y60gs8pPL+EHy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rv59vQAA&#10;ANsAAAAPAAAAAAAAAAEAIAAAACIAAABkcnMvZG93bnJldi54bWxQSwECFAAUAAAACACHTuJAMy8F&#10;njsAAAA5AAAAEAAAAAAAAAABACAAAAAMAQAAZHJzL3NoYXBleG1sLnhtbFBLBQYAAAAABgAGAFsB&#10;AAC2AwAAAAA=&#10;">
                    <v:fill on="f" focussize="0,0"/>
                    <v:stroke weight="1pt" color="#F4B083" joinstyle="round"/>
                    <v:imagedata o:title=""/>
                    <o:lock v:ext="edit" aspectratio="f"/>
                    <v:shadow on="t" color="#823B0B" opacity="32768f" offset="1pt,2pt" origin="0f,0f" matrix="65536f,0f,0f,65536f"/>
                  </v:line>
                  <v:shape id="文本框 120" o:spid="_x0000_s1026" o:spt="202" type="#_x0000_t202" style="position:absolute;left:4416;top:8840;height:657;width:1303;" fillcolor="#FFFFFF" filled="t" stroked="t" coordsize="21600,21600" o:gfxdata="UEsDBAoAAAAAAIdO4kAAAAAAAAAAAAAAAAAEAAAAZHJzL1BLAwQUAAAACACHTuJA03W9ubYAAADb&#10;AAAADwAAAGRycy9kb3ducmV2LnhtbEVPyQrCMBC9C/5DGMGbpnoQqaZFBUFEBBfwOjRjW9pMShK3&#10;vzcHwePj7cv8bVrxJOdrywom4wQEcWF1zaWC62U7moPwAVlja5kUfMhDnvV7S0y1ffGJnudQihjC&#10;PkUFVQhdKqUvKjLox7YjjtzdOoMhQldK7fAVw00rp0kykwZrjg0VdrSpqGjOD6PA8ep2uFyL9Wp/&#10;vB8b3epmXQalhoNJsgAR6B3+4p97pxXM4/r4Jf4AmX0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N1vbm2AAAA2wAAAA8A&#10;AAAAAAAAAQAgAAAAIgAAAGRycy9kb3ducmV2LnhtbFBLAQIUABQAAAAIAIdO4kAzLwWeOwAAADkA&#10;AAAQAAAAAAAAAAEAIAAAAAUBAABkcnMvc2hhcGV4bWwueG1sUEsFBgAAAAAGAAYAWwEAAK8DAAAA&#10;AA==&#10;">
                    <v:fill type="gradient" on="t" color2="#F7CAAC" focus="100%" focussize="0,0"/>
                    <v:stroke weight="1pt" color="#F4B083" joinstyle="miter"/>
                    <v:imagedata o:title=""/>
                    <o:lock v:ext="edit" aspectratio="f"/>
                    <v:shadow on="t" color="#823B0B" opacity="32768f" offset="1pt,2pt" origin="0f,0f" matrix="65536f,0f,0f,65536f"/>
                    <v:textbox inset="0.5mm,1.27mm,0.5mm,1.27mm">
                      <w:txbxContent>
                        <w:p>
                          <w:pPr>
                            <w:spacing w:line="240" w:lineRule="exact"/>
                            <w:jc w:val="center"/>
                            <w:rPr>
                              <w:rFonts w:ascii="楷体_GB2312" w:eastAsia="楷体_GB2312"/>
                              <w:sz w:val="18"/>
                            </w:rPr>
                          </w:pPr>
                          <w:r>
                            <w:rPr>
                              <w:rFonts w:hint="eastAsia" w:ascii="楷体_GB2312" w:eastAsia="楷体_GB2312"/>
                              <w:sz w:val="18"/>
                            </w:rPr>
                            <w:t>业主、监理单位监督检查</w:t>
                          </w:r>
                        </w:p>
                      </w:txbxContent>
                    </v:textbox>
                  </v:shape>
                  <v:line id="直线 121" o:spid="_x0000_s1026" o:spt="20" style="position:absolute;left:5698;top:9120;flip:y;height:0;width:581;" filled="f" stroked="t" coordsize="21600,21600" o:gfxdata="UEsDBAoAAAAAAIdO4kAAAAAAAAAAAAAAAAAEAAAAZHJzL1BLAwQUAAAACACHTuJA5tirtb4AAADb&#10;AAAADwAAAGRycy9kb3ducmV2LnhtbEWPzWrDMBCE74W8g9hCL6WR7EMT3Mg+NIS4tJf8HHpcrK3t&#10;xFoZS3aSt48KhR6HmfmGWRVX24mJBt861pDMFQjiypmWaw3Hw+ZlCcIHZIOdY9JwIw9FPntYYWbc&#10;hXc07UMtIoR9hhqaEPpMSl81ZNHPXU8cvR83WAxRDrU0A14i3HYyVepVWmw5LjTY03tD1Xk/Wg3b&#10;Q/0pvz9wVMdTuVjbL0olP2v99JioNxCBruE//NcujYZlAr9f4g+Q+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tirtb4A&#10;AADbAAAADwAAAAAAAAABACAAAAAiAAAAZHJzL2Rvd25yZXYueG1sUEsBAhQAFAAAAAgAh07iQDMv&#10;BZ47AAAAOQAAABAAAAAAAAAAAQAgAAAADQEAAGRycy9zaGFwZXhtbC54bWxQSwUGAAAAAAYABgBb&#10;AQAAtwMAAAAA&#10;">
                    <v:fill on="f" focussize="0,0"/>
                    <v:stroke weight="1pt" color="#F4B083" joinstyle="round"/>
                    <v:imagedata o:title=""/>
                    <o:lock v:ext="edit" aspectratio="f"/>
                    <v:shadow on="t" color="#823B0B" opacity="32768f" offset="1pt,2pt" origin="0f,0f" matrix="65536f,0f,0f,65536f"/>
                  </v:line>
                  <v:line id="直线 122" o:spid="_x0000_s1026" o:spt="20" style="position:absolute;left:4026;top:9120;flip:y;height:0;width:390;" filled="f" stroked="t" coordsize="21600,21600" o:gfxdata="UEsDBAoAAAAAAIdO4kAAAAAAAAAAAAAAAAAEAAAAZHJzL1BLAwQUAAAACACHTuJAFgo1wr4AAADb&#10;AAAADwAAAGRycy9kb3ducmV2LnhtbEWPzWrDMBCE74W8g9hCL6WR7EMT3Mg+NIS4tJf8HHpcrK3t&#10;xFoZS3aSt48KhR6HmfmGWRVX24mJBt861pDMFQjiypmWaw3Hw+ZlCcIHZIOdY9JwIw9FPntYYWbc&#10;hXc07UMtIoR9hhqaEPpMSl81ZNHPXU8cvR83WAxRDrU0A14i3HYyVepVWmw5LjTY03tD1Xk/Wg3b&#10;Q/0pvz9wVMdTuVjbL0olP2v99JioNxCBruE//NcujYZlCr9f4g+Q+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go1wr4A&#10;AADbAAAADwAAAAAAAAABACAAAAAiAAAAZHJzL2Rvd25yZXYueG1sUEsBAhQAFAAAAAgAh07iQDMv&#10;BZ47AAAAOQAAABAAAAAAAAAAAQAgAAAADQEAAGRycy9zaGFwZXhtbC54bWxQSwUGAAAAAAYABgBb&#10;AQAAtwMAAAAA&#10;">
                    <v:fill on="f" focussize="0,0"/>
                    <v:stroke weight="1pt" color="#F4B083" joinstyle="round"/>
                    <v:imagedata o:title=""/>
                    <o:lock v:ext="edit" aspectratio="f"/>
                    <v:shadow on="t" color="#823B0B" opacity="32768f" offset="1pt,2pt" origin="0f,0f" matrix="65536f,0f,0f,65536f"/>
                  </v:line>
                  <v:line id="直线 123" o:spid="_x0000_s1026" o:spt="20" style="position:absolute;left:4981;top:9559;flip:x;height:1869;width:18;" filled="f" stroked="t" coordsize="21600,21600" o:gfxdata="UEsDBAoAAAAAAIdO4kAAAAAAAAAAAAAAAAAEAAAAZHJzL1BLAwQUAAAACACHTuJAMhpGLb4AAADb&#10;AAAADwAAAGRycy9kb3ducmV2LnhtbEWPQWvCQBSE7wX/w/KE3pqNtZQYXT1IK721TQTx9sw+k2D2&#10;7ZLdGvXXu4VCj8PMfMMsVhfTiTP1vrWsYJKkIIgrq1uuFWzL96cMhA/IGjvLpOBKHlbL0cMCc20H&#10;/qZzEWoRIexzVNCE4HIpfdWQQZ9YRxy9o+0Nhij7Wuoehwg3nXxO01dpsOW40KCjdUPVqfgxCg6f&#10;/roZuq/b8Q3L2Y6de5F2r9TjeJLOQQS6hP/wX/tDK8im8Psl/gC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hpGLb4A&#10;AADbAAAADwAAAAAAAAABACAAAAAiAAAAZHJzL2Rvd25yZXYueG1sUEsBAhQAFAAAAAgAh07iQDMv&#10;BZ47AAAAOQAAABAAAAAAAAAAAQAgAAAADQEAAGRycy9zaGFwZXhtbC54bWxQSwUGAAAAAAYABgBb&#10;AQAAtwMAAAAA&#10;">
                    <v:fill on="f" focussize="0,0"/>
                    <v:stroke weight="1pt" color="#F4B083" joinstyle="round" endarrow="block" endarrowwidth="narrow"/>
                    <v:imagedata o:title=""/>
                    <o:lock v:ext="edit" aspectratio="f"/>
                    <v:shadow on="t" color="#823B0B" opacity="32768f" offset="1pt,2pt" origin="0f,0f" matrix="65536f,0f,0f,65536f"/>
                  </v:line>
                  <v:line id="直线 124" o:spid="_x0000_s1026" o:spt="20" style="position:absolute;left:2289;top:7936;height:0;width:481;" filled="f" stroked="t" coordsize="21600,21600" o:gfxdata="UEsDBAoAAAAAAIdO4kAAAAAAAAAAAAAAAAAEAAAAZHJzL1BLAwQUAAAACACHTuJAh3ohxL4AAADb&#10;AAAADwAAAGRycy9kb3ducmV2LnhtbEWPQWuDQBSE74X8h+UVemtWQ1vEZPVQSAg52UR6fnVf1MR9&#10;K+5GY399t1DocZiZb5hNfjedGGlwrWUF8TICQVxZ3XKtoDxtnxMQziNr7CyTgpkc5NniYYOpthN/&#10;0Hj0tQgQdikqaLzvUyld1ZBBt7Q9cfDOdjDogxxqqQecAtx0chVFb9Jgy2GhwZ7eG6qux5tR0F2K&#10;/rTjsihLir+/Dvvd6nX+VOrpMY7WIDzd/X/4r73XCpIX+P0SfoDM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3ohxL4A&#10;AADbAAAADwAAAAAAAAABACAAAAAiAAAAZHJzL2Rvd25yZXYueG1sUEsBAhQAFAAAAAgAh07iQDMv&#10;BZ47AAAAOQAAABAAAAAAAAAAAQAgAAAADQEAAGRycy9zaGFwZXhtbC54bWxQSwUGAAAAAAYABgBb&#10;AQAAtwMAAAAA&#10;">
                    <v:fill on="f" focussize="0,0"/>
                    <v:stroke weight="1pt" color="#F4B083" joinstyle="round"/>
                    <v:imagedata o:title=""/>
                    <o:lock v:ext="edit" aspectratio="f"/>
                    <v:shadow on="t" color="#823B0B" opacity="32768f" offset="1pt,2pt" origin="0f,0f" matrix="65536f,0f,0f,65536f"/>
                  </v:line>
                  <v:line id="直线 125" o:spid="_x0000_s1026" o:spt="20" style="position:absolute;left:2289;top:9852;height:0;width:481;" filled="f" stroked="t" coordsize="21600,21600" o:gfxdata="UEsDBAoAAAAAAIdO4kAAAAAAAAAAAAAAAAAEAAAAZHJzL1BLAwQUAAAACACHTuJA6DaEX7kAAADb&#10;AAAADwAAAGRycy9kb3ducmV2LnhtbEWPSwvCMBCE74L/IazgTdMKilSjB0ERTz6K57VZ22qzKU18&#10;/nojCB6HmfmGmc6fphJ3alxpWUHcj0AQZ1aXnCtID8veGITzyBory6TgRQ7ms3Zriom2D97Rfe9z&#10;ESDsElRQeF8nUrqsIIOub2vi4J1tY9AH2eRSN/gIcFPJQRSNpMGSw0KBNS0Kyq77m1FQXbb1YcXp&#10;Nk0pfp8269Vg+Doq1e3E0QSEp6f/h3/ttVYwHsL3S/gBcvY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g2hF+5AAAA2wAA&#10;AA8AAAAAAAAAAQAgAAAAIgAAAGRycy9kb3ducmV2LnhtbFBLAQIUABQAAAAIAIdO4kAzLwWeOwAA&#10;ADkAAAAQAAAAAAAAAAEAIAAAAAgBAABkcnMvc2hhcGV4bWwueG1sUEsFBgAAAAAGAAYAWwEAALID&#10;AAAAAA==&#10;">
                    <v:fill on="f" focussize="0,0"/>
                    <v:stroke weight="1pt" color="#F4B083" joinstyle="round"/>
                    <v:imagedata o:title=""/>
                    <o:lock v:ext="edit" aspectratio="f"/>
                    <v:shadow on="t" color="#823B0B" opacity="32768f" offset="1pt,2pt" origin="0f,0f" matrix="65536f,0f,0f,65536f"/>
                  </v:line>
                  <v:shape id="文本框 126" o:spid="_x0000_s1026" o:spt="202" type="#_x0000_t202" style="position:absolute;left:1384;top:7642;height:563;width:905;" fillcolor="#FFFFFF" filled="t" stroked="t" coordsize="21600,21600" o:gfxdata="UEsDBAoAAAAAAIdO4kAAAAAAAAAAAAAAAAAEAAAAZHJzL1BLAwQUAAAACACHTuJAAB3v1b8AAADb&#10;AAAADwAAAGRycy9kb3ducmV2LnhtbEWPy2rDMBBF94X+g5hCd43sLIzjRjG0UJJAC3lB6G6wJraJ&#10;NXIt1Xb79VEgkOXlPg53no+mET11rrasIJ5EIIgLq2suFRz2Hy8pCOeRNTaWScEfOcgXjw9zzLQd&#10;eEv9zpcijLDLUEHlfZtJ6YqKDLqJbYmDd7KdQR9kV0rd4RDGTSOnUZRIgzUHQoUtvVdUnHe/JnDX&#10;s5/l/2bNpZseP78OvP0eZm9KPT/F0SsIT6O/h2/tlVaQJnD9En6AXF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Ad79W/&#10;AAAA2wAAAA8AAAAAAAAAAQAgAAAAIgAAAGRycy9kb3ducmV2LnhtbFBLAQIUABQAAAAIAIdO4kAz&#10;LwWeOwAAADkAAAAQAAAAAAAAAAEAIAAAAA4BAABkcnMvc2hhcGV4bWwueG1sUEsFBgAAAAAGAAYA&#10;WwEAALgDA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spacing w:line="240" w:lineRule="exact"/>
                            <w:jc w:val="center"/>
                            <w:rPr>
                              <w:rFonts w:hint="eastAsia" w:ascii="楷体_GB2312" w:eastAsia="楷体_GB2312"/>
                              <w:sz w:val="18"/>
                            </w:rPr>
                          </w:pPr>
                          <w:r>
                            <w:rPr>
                              <w:rFonts w:hint="eastAsia" w:ascii="楷体_GB2312" w:eastAsia="楷体_GB2312"/>
                              <w:sz w:val="18"/>
                            </w:rPr>
                            <w:t>公司例行安全监察</w:t>
                          </w:r>
                        </w:p>
                      </w:txbxContent>
                    </v:textbox>
                  </v:shape>
                  <v:shape id="文本框 127" o:spid="_x0000_s1026" o:spt="202" type="#_x0000_t202" style="position:absolute;left:1384;top:9184;height:1497;width:905;" fillcolor="#FFFFFF" filled="t" stroked="t" coordsize="21600,21600" o:gfxdata="UEsDBAoAAAAAAIdO4kAAAAAAAAAAAAAAAAAEAAAAZHJzL1BLAwQUAAAACACHTuJAb1FKTr8AAADb&#10;AAAADwAAAGRycy9kb3ducmV2LnhtbEWPzWrCQBSF90LfYbiF7nSiC2uio1BBqtCCSYXS3SVzTUIz&#10;d9LMNIk+vVMQujycn4+z2gymFh21rrKsYDqJQBDnVldcKDh97MYLEM4ja6wtk4ILOdisH0YrTLTt&#10;OaUu84UII+wSVFB63yRSurwkg25iG+LgnW1r0AfZFlK32IdxU8tZFM2lwYoDocSGtiXl39mvCdxD&#10;/PN6PR64cLPPt/cTp199/KLU0+M0WoLwNPj/8L291woWz/D3JfwAub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9RSk6/&#10;AAAA2wAAAA8AAAAAAAAAAQAgAAAAIgAAAGRycy9kb3ducmV2LnhtbFBLAQIUABQAAAAIAIdO4kAz&#10;LwWeOwAAADkAAAAQAAAAAAAAAAEAIAAAAA4BAABkcnMvc2hhcGV4bWwueG1sUEsFBgAAAAAGAAYA&#10;WwEAALgDA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spacing w:line="240" w:lineRule="exact"/>
                            <w:jc w:val="center"/>
                            <w:rPr>
                              <w:rFonts w:hint="eastAsia" w:ascii="楷体_GB2312" w:eastAsia="楷体_GB2312"/>
                              <w:sz w:val="18"/>
                            </w:rPr>
                          </w:pPr>
                          <w:r>
                            <w:rPr>
                              <w:rFonts w:hint="eastAsia" w:ascii="楷体_GB2312" w:eastAsia="楷体_GB2312"/>
                              <w:sz w:val="18"/>
                            </w:rPr>
                            <w:t>针对危险性较大分部分项工程，公司层面予以技术指导</w:t>
                          </w:r>
                        </w:p>
                      </w:txbxContent>
                    </v:textbox>
                  </v:shape>
                  <v:line id="直线 128" o:spid="_x0000_s1026" o:spt="20" style="position:absolute;left:2762;top:7951;height:1900;width:0;" filled="f" stroked="t" coordsize="21600,21600" o:gfxdata="UEsDBAoAAAAAAIdO4kAAAAAAAAAAAAAAAAAEAAAAZHJzL1BLAwQUAAAACACHTuJABjcrwbYAAADb&#10;AAAADwAAAGRycy9kb3ducmV2LnhtbEVPyQrCMBC9C/5DGMGbTSsoUo0eBEU8uRTPYzO21WZSmrh+&#10;vTkIHh9vny1ephYPal1lWUESxSCIc6srLhRkx9VgAsJ5ZI21ZVLwJgeLebczw1TbJ+/pcfCFCCHs&#10;UlRQet+kUrq8JIMusg1x4C62NegDbAupW3yGcFPLYRyPpcGKQ0OJDS1Lym+Hu1FQX3fNcc3ZLsso&#10;+Zy3m/Vw9D4p1e8l8RSEp5f/i3/ujVYwCWPDl/AD5Pw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Y3K8G2AAAA2wAAAA8A&#10;AAAAAAAAAQAgAAAAIgAAAGRycy9kb3ducmV2LnhtbFBLAQIUABQAAAAIAIdO4kAzLwWeOwAAADkA&#10;AAAQAAAAAAAAAAEAIAAAAAUBAABkcnMvc2hhcGV4bWwueG1sUEsFBgAAAAAGAAYAWwEAAK8DAAAA&#10;AA==&#10;">
                    <v:fill on="f" focussize="0,0"/>
                    <v:stroke weight="1pt" color="#F4B083" joinstyle="round"/>
                    <v:imagedata o:title=""/>
                    <o:lock v:ext="edit" aspectratio="f"/>
                    <v:shadow on="t" color="#823B0B" opacity="32768f" offset="1pt,2pt" origin="0f,0f" matrix="65536f,0f,0f,65536f"/>
                  </v:line>
                  <v:line id="直线 129" o:spid="_x0000_s1026" o:spt="20" style="position:absolute;left:6404;top:11617;flip:y;height:0;width:825;" filled="f" stroked="t" coordsize="21600,21600" o:gfxdata="UEsDBAoAAAAAAIdO4kAAAAAAAAAAAAAAAAAEAAAAZHJzL1BLAwQUAAAACACHTuJAGK6ns74AAADb&#10;AAAADwAAAGRycy9kb3ducmV2LnhtbEWPMW/CMBSEdyT+g/WQuqBiJ0OhIQ4DqGqqshQYOj7FjyRt&#10;/BzFDtB/X1eqxHi6u+90+eZmO3GhwbeONSQLBYK4cqblWsPp+PK4AuEDssHOMWn4IQ+bYjrJMTPu&#10;yh90OYRaRAj7DDU0IfSZlL5qyKJfuJ44emc3WAxRDrU0A14j3HYyVepJWmw5LjTY07ah6vswWg2v&#10;x/pdfr7hqE5f5XJn95RKnmv9MEvUGkSgW7iH/9ul0bB6hr8v8Qf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K6ns74A&#10;AADbAAAADwAAAAAAAAABACAAAAAiAAAAZHJzL2Rvd25yZXYueG1sUEsBAhQAFAAAAAgAh07iQDMv&#10;BZ47AAAAOQAAABAAAAAAAAAAAQAgAAAADQEAAGRycy9zaGFwZXhtbC54bWxQSwUGAAAAAAYABgBb&#10;AQAAtwMAAAAA&#10;">
                    <v:fill on="f" focussize="0,0"/>
                    <v:stroke weight="1pt" color="#F4B083" joinstyle="round"/>
                    <v:imagedata o:title=""/>
                    <o:lock v:ext="edit" aspectratio="f"/>
                    <v:shadow on="t" color="#823B0B" opacity="32768f" offset="1pt,2pt" origin="0f,0f" matrix="65536f,0f,0f,65536f"/>
                  </v:line>
                  <v:shape id="自选图形 130" o:spid="_x0000_s1026" o:spt="32" type="#_x0000_t32" style="position:absolute;left:7232;top:10829;height:1563;width:10;" filled="f" stroked="t" coordsize="21600,21600" o:gfxdata="UEsDBAoAAAAAAIdO4kAAAAAAAAAAAAAAAAAEAAAAZHJzL1BLAwQUAAAACACHTuJAlh66bboAAADb&#10;AAAADwAAAGRycy9kb3ducmV2LnhtbEVPu4rCQBTtBf9huIKdTpJCNOsYMCBuYWOSQrtL5m6S3cyd&#10;kJn18fdOIVgeznubPUwvbjS6zrKCeBmBIK6t7rhRUJWHxRqE88gae8uk4EkOst10ssVU2zuf6Vb4&#10;RoQQdikqaL0fUild3ZJBt7QDceB+7GjQBzg2Uo94D+Gml0kUraTBjkNDiwPlLdV/xb9RsF/l1W95&#10;vMpNZemSF6ekPJhEqfksjr5AeHr4j/jt/tYKNmF9+BJ+gNy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HrptugAAANsA&#10;AAAPAAAAAAAAAAEAIAAAACIAAABkcnMvZG93bnJldi54bWxQSwECFAAUAAAACACHTuJAMy8FnjsA&#10;AAA5AAAAEAAAAAAAAAABACAAAAAJAQAAZHJzL3NoYXBleG1sLnhtbFBLBQYAAAAABgAGAFsBAACz&#10;AwAAAAA=&#10;">
                    <v:fill on="f" focussize="0,0"/>
                    <v:stroke weight="1pt" color="#F4B083" joinstyle="round"/>
                    <v:imagedata o:title=""/>
                    <o:lock v:ext="edit" aspectratio="f"/>
                    <v:shadow on="t" color="#823B0B" opacity="32768f" offset="1pt,2pt" origin="0f,0f" matrix="65536f,0f,0f,65536f"/>
                  </v:shape>
                  <v:line id="直线 131" o:spid="_x0000_s1026" o:spt="20" style="position:absolute;left:7199;top:10829;height:0;width:481;" filled="f" stroked="t" coordsize="21600,21600" o:gfxdata="UEsDBAoAAAAAAIdO4kAAAAAAAAAAAAAAAAAEAAAAZHJzL1BLAwQUAAAACACHTuJAEtQUgboAAADb&#10;AAAADwAAAGRycy9kb3ducmV2LnhtbEWPS6vCMBSE94L/IRzBnaYVFK1GF4Iid+WjuD42x7banJQm&#10;19evN4LgcpiZb5jZ4mEqcaPGlZYVxP0IBHFmdcm5gvSw6o1BOI+ssbJMCp7kYDFvt2aYaHvnHd32&#10;PhcBwi5BBYX3dSKlywoy6Pq2Jg7e2TYGfZBNLnWD9wA3lRxE0UgaLDksFFjTsqDsuv83CqrLtj6s&#10;Od2mKcWv099mPRg+j0p1O3E0BeHp4X/hb3ujFUxi+HwJP0DO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1BSBugAAANsA&#10;AAAPAAAAAAAAAAEAIAAAACIAAABkcnMvZG93bnJldi54bWxQSwECFAAUAAAACACHTuJAMy8FnjsA&#10;AAA5AAAAEAAAAAAAAAABACAAAAAJAQAAZHJzL3NoYXBleG1sLnhtbFBLBQYAAAAABgAGAFsBAACz&#10;AwAAAAA=&#10;">
                    <v:fill on="f" focussize="0,0"/>
                    <v:stroke weight="1pt" color="#F4B083" joinstyle="round"/>
                    <v:imagedata o:title=""/>
                    <o:lock v:ext="edit" aspectratio="f"/>
                    <v:shadow on="t" color="#823B0B" opacity="32768f" offset="1pt,2pt" origin="0f,0f" matrix="65536f,0f,0f,65536f"/>
                  </v:line>
                  <v:shape id="文本框 132" o:spid="_x0000_s1026" o:spt="202" type="#_x0000_t202" style="position:absolute;left:7680;top:10682;height:324;width:2721;" fillcolor="#FFFFFF" filled="t" stroked="t" coordsize="21600,21600" o:gfxdata="UEsDBAoAAAAAAIdO4kAAAAAAAAAAAAAAAAAEAAAAZHJzL1BLAwQUAAAACACHTuJA+v9/C74AAADb&#10;AAAADwAAAGRycy9kb3ducmV2LnhtbEWPX2vCMBTF34V9h3AHe7OJfRi2MwobDBUmTC3I3i7NXVvW&#10;3HRNZtVPvwiCj4fz58eZLU62FUfqfeNYwyRRIIhLZxquNBT79/EUhA/IBlvHpOFMHhbzh9EMc+MG&#10;3tJxFyoRR9jnqKEOocul9GVNFn3iOuLofbveYoiyr6TpcYjjtpWpUs/SYsORUGNHbzWVP7s/G7nr&#10;7Hd5+Vxz5dPDx6bg7deQvWr99DhRLyACncI9fGuvjIYsheuX+APk/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9/C74A&#10;AADbAAAADwAAAAAAAAABACAAAAAiAAAAZHJzL2Rvd25yZXYueG1sUEsBAhQAFAAAAAgAh07iQDMv&#10;BZ47AAAAOQAAABAAAAAAAAAAAQAgAAAADQEAAGRycy9zaGFwZXhtbC54bWxQSwUGAAAAAAYABgBb&#10;AQAAtwM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spacing w:line="240" w:lineRule="exact"/>
                            <w:jc w:val="center"/>
                            <w:rPr>
                              <w:rFonts w:hint="eastAsia" w:ascii="楷体_GB2312" w:eastAsia="楷体_GB2312"/>
                              <w:sz w:val="18"/>
                            </w:rPr>
                          </w:pPr>
                          <w:r>
                            <w:rPr>
                              <w:rFonts w:hint="eastAsia" w:ascii="楷体_GB2312" w:eastAsia="楷体_GB2312"/>
                              <w:sz w:val="18"/>
                            </w:rPr>
                            <w:t>规范填写安全过程控制记录</w:t>
                          </w:r>
                        </w:p>
                      </w:txbxContent>
                    </v:textbox>
                  </v:shape>
                  <v:shape id="文本框 133" o:spid="_x0000_s1026" o:spt="202" type="#_x0000_t202" style="position:absolute;left:7680;top:11225;height:324;width:2721;" fillcolor="#FFFFFF" filled="t" stroked="t" coordsize="21600,21600" o:gfxdata="UEsDBAoAAAAAAIdO4kAAAAAAAAAAAAAAAAAEAAAAZHJzL1BLAwQUAAAACACHTuJAlbPakL0AAADb&#10;AAAADwAAAGRycy9kb3ducmV2LnhtbEWPW4vCMBCF3xf8D2EE39ZUhWVbjYKCqKCwXkB8G5qxLTaT&#10;2kTr+us3C4KPh3P5OKPJw5TiTrUrLCvodSMQxKnVBWcKDvv55zcI55E1lpZJwS85mIxbHyNMtG14&#10;S/edz0QYYZeggtz7KpHSpTkZdF1bEQfvbGuDPsg6k7rGJoybUvaj6EsaLDgQcqxollN62d1M4K7i&#10;6+L5s+LM9Y/rzYG3pyaeKtVp96IhCE8P/w6/2kutIB7A/5fwA+T4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s9qQvQAA&#10;ANsAAAAPAAAAAAAAAAEAIAAAACIAAABkcnMvZG93bnJldi54bWxQSwECFAAUAAAACACHTuJAMy8F&#10;njsAAAA5AAAAEAAAAAAAAAABACAAAAAMAQAAZHJzL3NoYXBleG1sLnhtbFBLBQYAAAAABgAGAFsB&#10;AAC2Aw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spacing w:line="240" w:lineRule="exact"/>
                            <w:jc w:val="center"/>
                            <w:rPr>
                              <w:rFonts w:hint="eastAsia" w:ascii="楷体_GB2312" w:eastAsia="楷体_GB2312"/>
                              <w:sz w:val="18"/>
                            </w:rPr>
                          </w:pPr>
                          <w:r>
                            <w:rPr>
                              <w:rFonts w:hint="eastAsia" w:ascii="楷体_GB2312" w:eastAsia="楷体_GB2312"/>
                              <w:sz w:val="18"/>
                            </w:rPr>
                            <w:t>现场各项安全技术措施落实到位</w:t>
                          </w:r>
                        </w:p>
                      </w:txbxContent>
                    </v:textbox>
                  </v:shape>
                  <v:line id="直线 134" o:spid="_x0000_s1026" o:spt="20" style="position:absolute;left:7242;top:11367;height:0;width:481;" filled="f" stroked="t" coordsize="21600,21600" o:gfxdata="UEsDBAoAAAAAAIdO4kAAAAAAAAAAAAAAAAAEAAAAZHJzL1BLAwQUAAAACACHTuJAAqO3Gb4AAADb&#10;AAAADwAAAGRycy9kb3ducmV2LnhtbEWPS2vDMBCE74X8B7GB3mrZoS2NYyWHQI3JKQ+T88ba2E6s&#10;lbHUvH59FSj0OMzMN0y2uJlOXGhwrWUFSRSDIK6sbrlWUO6+375AOI+ssbNMCu7kYDEfvWSYanvl&#10;DV22vhYBwi5FBY33fSqlqxoy6CLbEwfvaAeDPsihlnrAa4CbTk7i+FMabDksNNjTsqHqvP0xCrrT&#10;ut/lXK7LkpLHYVXkk4/7XqnXcRLPQHi6+f/wX7vQCqbv8PwSfoC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O3Gb4A&#10;AADbAAAADwAAAAAAAAABACAAAAAiAAAAZHJzL2Rvd25yZXYueG1sUEsBAhQAFAAAAAgAh07iQDMv&#10;BZ47AAAAOQAAABAAAAAAAAAAAQAgAAAADQEAAGRycy9zaGFwZXhtbC54bWxQSwUGAAAAAAYABgBb&#10;AQAAtwMAAAAA&#10;">
                    <v:fill on="f" focussize="0,0"/>
                    <v:stroke weight="1pt" color="#F4B083" joinstyle="round"/>
                    <v:imagedata o:title=""/>
                    <o:lock v:ext="edit" aspectratio="f"/>
                    <v:shadow on="t" color="#823B0B" opacity="32768f" offset="1pt,2pt" origin="0f,0f" matrix="65536f,0f,0f,65536f"/>
                  </v:line>
                  <v:shape id="文本框 135" o:spid="_x0000_s1026" o:spt="202" type="#_x0000_t202" style="position:absolute;left:7680;top:11726;height:324;width:2721;" fillcolor="#FFFFFF" filled="t" stroked="t" coordsize="21600,21600" o:gfxdata="UEsDBAoAAAAAAIdO4kAAAAAAAAAAAAAAAAAEAAAAZHJzL1BLAwQUAAAACACHTuJAdRbnf70AAADb&#10;AAAADwAAAGRycy9kb3ducmV2LnhtbEWPW4vCMBCF3xf8D2EE39ZUwWVbjYKCqKCwXkB8G5qxLTaT&#10;2kTr+us3C4KPh3P5OKPJw5TiTrUrLCvodSMQxKnVBWcKDvv55zcI55E1lpZJwS85mIxbHyNMtG14&#10;S/edz0QYYZeggtz7KpHSpTkZdF1bEQfvbGuDPsg6k7rGJoybUvaj6EsaLDgQcqxollN62d1M4K7i&#10;6+L5s+LM9Y/rzYG3pyaeKtVp96IhCE8P/w6/2kutIB7A/5fwA+T4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Fud/vQAA&#10;ANsAAAAPAAAAAAAAAAEAIAAAACIAAABkcnMvZG93bnJldi54bWxQSwECFAAUAAAACACHTuJAMy8F&#10;njsAAAA5AAAAEAAAAAAAAAABACAAAAAMAQAAZHJzL3NoYXBleG1sLnhtbFBLBQYAAAAABgAGAFsB&#10;AAC2Aw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spacing w:line="240" w:lineRule="exact"/>
                            <w:jc w:val="center"/>
                            <w:rPr>
                              <w:rFonts w:hint="eastAsia" w:ascii="楷体_GB2312" w:eastAsia="楷体_GB2312"/>
                              <w:sz w:val="18"/>
                            </w:rPr>
                          </w:pPr>
                          <w:r>
                            <w:rPr>
                              <w:rFonts w:hint="eastAsia" w:ascii="楷体_GB2312" w:eastAsia="楷体_GB2312"/>
                              <w:sz w:val="18"/>
                            </w:rPr>
                            <w:t>现场安全监护人员到位</w:t>
                          </w:r>
                        </w:p>
                      </w:txbxContent>
                    </v:textbox>
                  </v:shape>
                  <v:shape id="文本框 136" o:spid="_x0000_s1026" o:spt="202" type="#_x0000_t202" style="position:absolute;left:7723;top:12242;height:324;width:2721;" fillcolor="#FFFFFF" filled="t" stroked="t" coordsize="21600,21600" o:gfxdata="UEsDBAoAAAAAAIdO4kAAAAAAAAAAAAAAAAAEAAAAZHJzL1BLAwQUAAAACACHTuJAhcR5CL4AAADb&#10;AAAADwAAAGRycy9kb3ducmV2LnhtbEWPS2vCQBSF9wX/w3AFd81EF2LSjEIFaQULvqC4u2SuSWjm&#10;TpqZJqm/3ikUXB7O4+Nkq8HUoqPWVZYVTKMYBHFudcWFgvNp87wA4TyyxtoyKfglB6vl6CnDVNue&#10;D9QdfSHCCLsUFZTeN6mULi/JoItsQxy8q20N+iDbQuoW+zBuajmL47k0WHEglNjQuqT86/hjAneb&#10;fL/d9lsu3Oxz93Hmw6VPXpWajKfxCwhPg3+E/9vvWkEyh78v4Qf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cR5CL4A&#10;AADbAAAADwAAAAAAAAABACAAAAAiAAAAZHJzL2Rvd25yZXYueG1sUEsBAhQAFAAAAAgAh07iQDMv&#10;BZ47AAAAOQAAABAAAAAAAAAAAQAgAAAADQEAAGRycy9zaGFwZXhtbC54bWxQSwUGAAAAAAYABgBb&#10;AQAAtwM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spacing w:line="240" w:lineRule="exact"/>
                            <w:jc w:val="center"/>
                            <w:rPr>
                              <w:rFonts w:hint="eastAsia" w:ascii="楷体_GB2312" w:eastAsia="楷体_GB2312"/>
                              <w:sz w:val="18"/>
                            </w:rPr>
                          </w:pPr>
                          <w:r>
                            <w:rPr>
                              <w:rFonts w:hint="eastAsia" w:ascii="楷体_GB2312" w:eastAsia="楷体_GB2312"/>
                              <w:sz w:val="18"/>
                            </w:rPr>
                            <w:t>现场作业人员规范作业</w:t>
                          </w:r>
                        </w:p>
                      </w:txbxContent>
                    </v:textbox>
                  </v:shape>
                  <v:line id="直线 137" o:spid="_x0000_s1026" o:spt="20" style="position:absolute;left:7294;top:11875;height:0;width:481;" filled="f" stroked="t" coordsize="21600,21600" o:gfxdata="UEsDBAoAAAAAAIdO4kAAAAAAAAAAAAAAAAAEAAAAZHJzL1BLAwQUAAAACACHTuJA8nEpbr0AAADb&#10;AAAADwAAAGRycy9kb3ducmV2LnhtbEWPS2vDMBCE74X8B7GB3mrZgT7iWMkhUGNyysPkvLE2thNr&#10;ZSw1r19fBQo9DjPzDZMtbqYTFxpca1lBEsUgiCurW64VlLvvty8QziNr7CyTgjs5WMxHLxmm2l55&#10;Q5etr0WAsEtRQeN9n0rpqoYMusj2xME72sGgD3KopR7wGuCmk5M4/pAGWw4LDfa0bKg6b3+Mgu60&#10;7nc5l+uypORxWBX55P2+V+p1nMQzEJ5u/j/81y60guknPL+EHy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cSluvQAA&#10;ANsAAAAPAAAAAAAAAAEAIAAAACIAAABkcnMvZG93bnJldi54bWxQSwECFAAUAAAACACHTuJAMy8F&#10;njsAAAA5AAAAEAAAAAAAAAABACAAAAAMAQAAZHJzL3NoYXBleG1sLnhtbFBLBQYAAAAABgAGAFsB&#10;AAC2AwAAAAA=&#10;">
                    <v:fill on="f" focussize="0,0"/>
                    <v:stroke weight="1pt" color="#F4B083" joinstyle="round"/>
                    <v:imagedata o:title=""/>
                    <o:lock v:ext="edit" aspectratio="f"/>
                    <v:shadow on="t" color="#823B0B" opacity="32768f" offset="1pt,2pt" origin="0f,0f" matrix="65536f,0f,0f,65536f"/>
                  </v:line>
                  <v:line id="直线 138" o:spid="_x0000_s1026" o:spt="20" style="position:absolute;left:7242;top:12392;height:0;width:481;" filled="f" stroked="t" coordsize="21600,21600" o:gfxdata="UEsDBAoAAAAAAIdO4kAAAAAAAAAAAAAAAAAEAAAAZHJzL1BLAwQUAAAACACHTuJAg+69HLYAAADb&#10;AAAADwAAAGRycy9kb3ducmV2LnhtbEVPyQrCMBC9C/5DGMGbphUUrUYPgiKeXIrnsRnbajMpTVy/&#10;3hwEj4+3zxYvU4kHNa60rCDuRyCIM6tLzhWkx1VvDMJ5ZI2VZVLwJgeLebs1w0TbJ+/pcfC5CCHs&#10;ElRQeF8nUrqsIIOub2viwF1sY9AH2ORSN/gM4aaSgygaSYMlh4YCa1oWlN0Od6Oguu7q45rTXZpS&#10;/DlvN+vB8H1SqtuJoykITy//F//cG61gEsaGL+EHyPk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PuvRy2AAAA2wAAAA8A&#10;AAAAAAAAAQAgAAAAIgAAAGRycy9kb3ducmV2LnhtbFBLAQIUABQAAAAIAIdO4kAzLwWeOwAAADkA&#10;AAAQAAAAAAAAAAEAIAAAAAUBAABkcnMvc2hhcGV4bWwueG1sUEsFBgAAAAAGAAYAWwEAAK8DAAAA&#10;AA==&#10;">
                    <v:fill on="f" focussize="0,0"/>
                    <v:stroke weight="1pt" color="#F4B083" joinstyle="round"/>
                    <v:imagedata o:title=""/>
                    <o:lock v:ext="edit" aspectratio="f"/>
                    <v:shadow on="t" color="#823B0B" opacity="32768f" offset="1pt,2pt" origin="0f,0f" matrix="65536f,0f,0f,65536f"/>
                  </v:line>
                  <v:shape id="文本框 139" o:spid="_x0000_s1026" o:spt="202" type="#_x0000_t202" style="position:absolute;left:5074;top:12914;height:809;width:274;" fillcolor="#FFFFFF" filled="t" stroked="t" coordsize="21600,21600" o:gfxdata="UEsDBAoAAAAAAIdO4kAAAAAAAAAAAAAAAAAEAAAAZHJzL1BLAwQUAAAACACHTuJA9FvterwAAADb&#10;AAAADwAAAGRycy9kb3ducmV2LnhtbEWPS4vCMBSF94L/IVxhdprqQmw1CgoyI4zgC8Tdpbm2xeam&#10;NtGqv94MDLg8nMfHmcwephR3ql1hWUG/F4EgTq0uOFNw2C+7IxDOI2ssLZOCJzmYTdutCSbaNryl&#10;+85nIoywS1BB7n2VSOnSnAy6nq2Ig3e2tUEfZJ1JXWMTxk0pB1E0lAYLDoQcK1rklF52NxO4q/j6&#10;/dqsOHOD4+/6wNtTE8+V+ur0ozEITw//Cf+3f7SCOIa/L+EHyO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b7Xq8AAAA&#10;2wAAAA8AAAAAAAAAAQAgAAAAIgAAAGRycy9kb3ducmV2LnhtbFBLAQIUABQAAAAIAIdO4kAzLwWe&#10;OwAAADkAAAAQAAAAAAAAAAEAIAAAAAsBAABkcnMvc2hhcGV4bWwueG1sUEsFBgAAAAAGAAYAWwEA&#10;ALUDA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pStyle w:val="5"/>
                            <w:spacing w:before="120" w:line="240" w:lineRule="exact"/>
                            <w:rPr>
                              <w:rFonts w:ascii="楷体_GB2312" w:eastAsia="楷体_GB2312"/>
                              <w:szCs w:val="21"/>
                            </w:rPr>
                          </w:pPr>
                          <w:r>
                            <w:rPr>
                              <w:rFonts w:hint="eastAsia" w:ascii="楷体_GB2312" w:eastAsia="楷体_GB2312"/>
                              <w:szCs w:val="21"/>
                            </w:rPr>
                            <w:t>合</w:t>
                          </w:r>
                        </w:p>
                        <w:p>
                          <w:pPr>
                            <w:pStyle w:val="5"/>
                            <w:spacing w:before="120" w:line="240" w:lineRule="exact"/>
                            <w:rPr>
                              <w:rFonts w:hint="eastAsia" w:ascii="楷体_GB2312" w:eastAsia="楷体_GB2312"/>
                              <w:szCs w:val="21"/>
                            </w:rPr>
                          </w:pPr>
                          <w:r>
                            <w:rPr>
                              <w:rFonts w:hint="eastAsia" w:ascii="楷体_GB2312" w:eastAsia="楷体_GB2312"/>
                              <w:szCs w:val="21"/>
                            </w:rPr>
                            <w:t>格</w:t>
                          </w:r>
                        </w:p>
                      </w:txbxContent>
                    </v:textbox>
                  </v:shape>
                  <v:shape id="文本框 140" o:spid="_x0000_s1026" o:spt="202" type="#_x0000_t202" style="position:absolute;left:3137;top:13790;height:470;width:3826;" fillcolor="#FFFFFF" filled="t" stroked="t" coordsize="21600,21600" o:gfxdata="UEsDBAoAAAAAAIdO4kAAAAAAAAAAAAAAAAAEAAAAZHJzL1BLAwQUAAAACACHTuJA6FkOM70AAADc&#10;AAAADwAAAGRycy9kb3ducmV2LnhtbEWPS4sCMRCE78L+h9ALe9NED4uMRlFhQWQRfIDXZtLODDPp&#10;DEnWx7/fPgjeuqnqqq/ny4fv1I1iagJbGI8MKOIyuIYrC+fTz3AKKmVkh11gsvCkBMvFx2COhQt3&#10;PtDtmCslIZwKtFDn3Bdap7Imj2kUemLRriF6zLLGSruIdwn3nZ4Y8609NiwNNfa0qalsj3/eQuTV&#10;5fd0Lter3f66b13n2nWVrf36HJsZqEyP/Da/rrdO8I3gyzMygV7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WQ4zvQAA&#10;ANwAAAAPAAAAAAAAAAEAIAAAACIAAABkcnMvZG93bnJldi54bWxQSwECFAAUAAAACACHTuJAMy8F&#10;njsAAAA5AAAAEAAAAAAAAAABACAAAAAMAQAAZHJzL3NoYXBleG1sLnhtbFBLBQYAAAAABgAGAFsB&#10;AAC2AwAAAAA=&#10;">
                    <v:fill type="gradient" on="t" color2="#F7CAAC" focus="100%" focussize="0,0"/>
                    <v:stroke weight="1pt" color="#F4B083" joinstyle="miter"/>
                    <v:imagedata o:title=""/>
                    <o:lock v:ext="edit" aspectratio="f"/>
                    <v:shadow on="t" color="#823B0B" opacity="32768f" offset="1pt,2pt" origin="0f,0f" matrix="65536f,0f,0f,65536f"/>
                    <v:textbox inset="0.5mm,1.27mm,0.5mm,1.27mm">
                      <w:txbxContent>
                        <w:p>
                          <w:pPr>
                            <w:spacing w:line="240" w:lineRule="exact"/>
                            <w:jc w:val="center"/>
                            <w:rPr>
                              <w:rFonts w:ascii="仿宋_GB2312" w:eastAsia="仿宋_GB2312"/>
                              <w:szCs w:val="21"/>
                            </w:rPr>
                          </w:pPr>
                          <w:r>
                            <w:rPr>
                              <w:rFonts w:hint="eastAsia" w:ascii="仿宋_GB2312" w:eastAsia="仿宋_GB2312"/>
                              <w:szCs w:val="21"/>
                            </w:rPr>
                            <w:t>完成工作任务，存档安全过程控制记录</w:t>
                          </w:r>
                        </w:p>
                      </w:txbxContent>
                    </v:textbox>
                  </v:shape>
                  <v:shape id="文本框 141" o:spid="_x0000_s1026" o:spt="202" type="#_x0000_t202" style="position:absolute;left:3656;top:12392;height:469;width:2748;" fillcolor="#FFFFFF" filled="t" stroked="t" coordsize="21600,21600" o:gfxdata="UEsDBAoAAAAAAIdO4kAAAAAAAAAAAAAAAAAEAAAAZHJzL1BLAwQUAAAACACHTuJAhxWrqLoAAADc&#10;AAAADwAAAGRycy9kb3ducmV2LnhtbEVPS4vCMBC+C/sfwgh706QelqWaFhUWRETwAV6HZmxLm0lJ&#10;4uvfbxaEvc3H95xF+bS9uJMPrWMN2VSBIK6cabnWcD79TL5BhIhssHdMGl4UoCw+RgvMjXvwge7H&#10;WIsUwiFHDU2MQy5lqBqyGKZuIE7c1XmLMUFfS+PxkcJtL2dKfUmLLaeGBgdaN1R1x5vV4Hl52Z3O&#10;1Wq53V/3nelNt6qj1p/jTM1BRHrGf/HbvTFpvsrg75l0gS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FauougAAANwA&#10;AAAPAAAAAAAAAAEAIAAAACIAAABkcnMvZG93bnJldi54bWxQSwECFAAUAAAACACHTuJAMy8FnjsA&#10;AAA5AAAAEAAAAAAAAAABACAAAAAJAQAAZHJzL3NoYXBleG1sLnhtbFBLBQYAAAAABgAGAFsBAACz&#10;AwAAAAA=&#10;">
                    <v:fill type="gradient" on="t" color2="#F7CAAC" focus="100%" focussize="0,0"/>
                    <v:stroke weight="1pt" color="#F4B083" joinstyle="miter"/>
                    <v:imagedata o:title=""/>
                    <o:lock v:ext="edit" aspectratio="f"/>
                    <v:shadow on="t" color="#823B0B" opacity="32768f" offset="1pt,2pt" origin="0f,0f" matrix="65536f,0f,0f,65536f"/>
                    <v:textbox inset="0.5mm,1.27mm,0.5mm,1.27mm">
                      <w:txbxContent>
                        <w:p>
                          <w:pPr>
                            <w:spacing w:line="240" w:lineRule="exact"/>
                            <w:jc w:val="center"/>
                            <w:rPr>
                              <w:rFonts w:hint="eastAsia" w:ascii="仿宋_GB2312" w:eastAsia="仿宋_GB2312"/>
                              <w:szCs w:val="21"/>
                            </w:rPr>
                          </w:pPr>
                          <w:r>
                            <w:rPr>
                              <w:rFonts w:hint="eastAsia" w:ascii="仿宋_GB2312" w:eastAsia="仿宋_GB2312"/>
                              <w:szCs w:val="21"/>
                            </w:rPr>
                            <w:t>现场监察</w:t>
                          </w:r>
                        </w:p>
                      </w:txbxContent>
                    </v:textbox>
                  </v:shape>
                  <v:line id="直线 142" o:spid="_x0000_s1026" o:spt="20" style="position:absolute;left:4981;top:12865;flip:x;height:858;width:0;" filled="f" stroked="t" coordsize="21600,21600" o:gfxdata="UEsDBAoAAAAAAIdO4kAAAAAAAAAAAAAAAAAEAAAAZHJzL1BLAwQUAAAACACHTuJAOIJmtboAAADc&#10;AAAADwAAAGRycy9kb3ducmV2LnhtbEVPS2sCMRC+C/6HMEJvmihF6mr0UFR6qy8ovY2bcXfpZhI2&#10;0VV/vREK3ubje85scbW1uFATKscahgMFgjh3puJCw2G/6n+ACBHZYO2YNNwowGLe7cwwM67lLV12&#10;sRAphEOGGsoYfSZlyEuyGAbOEyfu5BqLMcGmkKbBNoXbWo6UGkuLFaeGEj19lpT/7c5Ww/E73NZt&#10;vbmflrif/LD379L9av3WG6opiEjX+BL/u79Mmq9G8HwmXSD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4gma1ugAAANwA&#10;AAAPAAAAAAAAAAEAIAAAACIAAABkcnMvZG93bnJldi54bWxQSwECFAAUAAAACACHTuJAMy8FnjsA&#10;AAA5AAAAEAAAAAAAAAABACAAAAAJAQAAZHJzL3NoYXBleG1sLnhtbFBLBQYAAAAABgAGAFsBAACz&#10;AwAAAAA=&#10;">
                    <v:fill on="f" focussize="0,0"/>
                    <v:stroke weight="1pt" color="#F4B083" joinstyle="round" endarrow="block" endarrowwidth="narrow"/>
                    <v:imagedata o:title=""/>
                    <o:lock v:ext="edit" aspectratio="f"/>
                    <v:shadow on="t" color="#823B0B" opacity="32768f" offset="1pt,2pt" origin="0f,0f" matrix="65536f,0f,0f,65536f"/>
                  </v:line>
                  <v:line id="直线 143" o:spid="_x0000_s1026" o:spt="20" style="position:absolute;left:2635;top:12650;height:0;width:1045;" filled="f" stroked="t" coordsize="21600,21600" o:gfxdata="UEsDBAoAAAAAAIdO4kAAAAAAAAAAAAAAAAAEAAAAZHJzL1BLAwQUAAAACACHTuJAbOhS6LwAAADc&#10;AAAADwAAAGRycy9kb3ducmV2LnhtbEVPTWvCQBC9C/6HZQredDdKpaTZeCgo0pPV4HmanSbR7GzI&#10;bo3pr+8WCt7m8T4n29xtK27U+8axhmShQBCXzjRcaShO2/kLCB+QDbaOScNIHjb5dJJhatzAH3Q7&#10;hkrEEPYpaqhD6FIpfVmTRb9wHXHkvlxvMUTYV9L0OMRw28qlUmtpseHYUGNHbzWV1+O31dBeDt1p&#10;x8WhKCj5+Xzf75bP41nr2VOiXkEEuoeH+N+9N3G+WsHfM/ECmf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oUui8AAAA&#10;3AAAAA8AAAAAAAAAAQAgAAAAIgAAAGRycy9kb3ducmV2LnhtbFBLAQIUABQAAAAIAIdO4kAzLwWe&#10;OwAAADkAAAAQAAAAAAAAAAEAIAAAAAsBAABkcnMvc2hhcGV4bWwueG1sUEsFBgAAAAAGAAYAWwEA&#10;ALUDAAAAAA==&#10;">
                    <v:fill on="f" focussize="0,0"/>
                    <v:stroke weight="1pt" color="#F4B083" joinstyle="round"/>
                    <v:imagedata o:title=""/>
                    <o:lock v:ext="edit" aspectratio="f"/>
                    <v:shadow on="t" color="#823B0B" opacity="32768f" offset="1pt,2pt" origin="0f,0f" matrix="65536f,0f,0f,65536f"/>
                  </v:line>
                  <v:line id="直线 144" o:spid="_x0000_s1026" o:spt="20" style="position:absolute;left:2635;top:11617;flip:x;height:1033;width:2;" filled="f" stroked="t" coordsize="21600,21600" o:gfxdata="UEsDBAoAAAAAAIdO4kAAAAAAAAAAAAAAAAAEAAAAZHJzL1BLAwQUAAAACACHTuJAnGkhu7wAAADc&#10;AAAADwAAAGRycy9kb3ducmV2LnhtbEVPTWvCQBC9F/wPywheiu4aSivR1YMiKu2l6sHjkB2TaHY2&#10;ZDeJ/vtuodDbPN7nLFYPW4mOGl861jCdKBDEmTMl5xrOp+14BsIHZIOVY9LwJA+r5eBlgalxPX9T&#10;dwy5iCHsU9RQhFCnUvqsIIt+4mriyF1dYzFE2OTSNNjHcFvJRKl3abHk2FBgTeuCsvuxtRp2p/xT&#10;Xg7YqvNt/7GxX5RIftV6NJyqOYhAj/Av/nPvTZyv3uD3mXiBX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pIbu8AAAA&#10;3AAAAA8AAAAAAAAAAQAgAAAAIgAAAGRycy9kb3ducmV2LnhtbFBLAQIUABQAAAAIAIdO4kAzLwWe&#10;OwAAADkAAAAQAAAAAAAAAAEAIAAAAAsBAABkcnMvc2hhcGV4bWwueG1sUEsFBgAAAAAGAAYAWwEA&#10;ALUDAAAAAA==&#10;">
                    <v:fill on="f" focussize="0,0"/>
                    <v:stroke weight="1pt" color="#F4B083" joinstyle="round"/>
                    <v:imagedata o:title=""/>
                    <o:lock v:ext="edit" aspectratio="f"/>
                    <v:shadow on="t" color="#823B0B" opacity="32768f" offset="1pt,2pt" origin="0f,0f" matrix="65536f,0f,0f,65536f"/>
                  </v:line>
                  <v:line id="直线 145" o:spid="_x0000_s1026" o:spt="20" style="position:absolute;left:2637;top:11549;height:0;width:1059;" filled="f" stroked="t" coordsize="21600,21600" o:gfxdata="UEsDBAoAAAAAAIdO4kAAAAAAAAAAAAAAAAAEAAAAZHJzL1BLAwQUAAAACACHTuJAf39YAb0AAADc&#10;AAAADwAAAGRycy9kb3ducmV2LnhtbEVPTWvCQBC9F/oflil4KbqrRJHo6qFQEEVRW+h1mh2T0Oxs&#10;ml0T/feuIHibx/uc+fJiK9FS40vHGoYDBYI4c6bkXMP312d/CsIHZIOVY9JwJQ/LxevLHFPjOj5Q&#10;ewy5iCHsU9RQhFCnUvqsIIt+4GriyJ1cYzFE2OTSNNjFcFvJkVITabHk2FBgTR8FZX/Hs9VQrd73&#10;V7X++d9kZbdrk21y6H4TrXtvQzUDEegSnuKHe2XifDWG+zPxArm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1gBvQAA&#10;ANwAAAAPAAAAAAAAAAEAIAAAACIAAABkcnMvZG93bnJldi54bWxQSwECFAAUAAAACACHTuJAMy8F&#10;njsAAAA5AAAAEAAAAAAAAAABACAAAAAMAQAAZHJzL3NoYXBleG1sLnhtbFBLBQYAAAAABgAGAFsB&#10;AAC2AwAAAAA=&#10;">
                    <v:fill on="f" focussize="0,0"/>
                    <v:stroke weight="1pt" color="#F4B083" joinstyle="round" endarrow="block" endarrowwidth="narrow"/>
                    <v:imagedata o:title=""/>
                    <o:lock v:ext="edit" aspectratio="f"/>
                    <v:shadow on="t" color="#823B0B" opacity="32768f" offset="1pt,2pt" origin="0f,0f" matrix="65536f,0f,0f,65536f"/>
                  </v:line>
                  <v:shape id="文本框 146" o:spid="_x0000_s1026" o:spt="202" type="#_x0000_t202" style="position:absolute;left:2723;top:11617;height:924;width:283;" fillcolor="#FFFFFF" filled="t" stroked="t" coordsize="21600,21600" o:gfxdata="UEsDBAoAAAAAAIdO4kAAAAAAAAAAAAAAAAAEAAAAZHJzL1BLAwQUAAAACACHTuJA0/JgY8AAAADc&#10;AAAADwAAAGRycy9kb3ducmV2LnhtbEWPQWvCQBCF74L/YZlCb7qrh1BTV8GCWKGFGoXibciOSTA7&#10;G7PbJO2v7xYK3mZ4b973ZrkebC06an3lWMNsqkAQ585UXGg4HbeTJxA+IBusHZOGb/KwXo1HS0yN&#10;6/lAXRYKEUPYp6ihDKFJpfR5SRb91DXEUbu41mKIa1tI02Ifw20t50ol0mLFkVBiQy8l5dfsy0bu&#10;fnHb/XzsufDzz7f3Ex/O/WKj9ePDTD2DCDSEu/n/+tXE+iqBv2fiBHL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8mBj&#10;wAAAANwAAAAPAAAAAAAAAAEAIAAAACIAAABkcnMvZG93bnJldi54bWxQSwECFAAUAAAACACHTuJA&#10;My8FnjsAAAA5AAAAEAAAAAAAAAABACAAAAAPAQAAZHJzL3NoYXBleG1sLnhtbFBLBQYAAAAABgAG&#10;AFsBAAC5AwAAAAA=&#10;">
                    <v:fill type="gradient" on="t" color2="#F7CAAC" focus="100%" focussize="0,0"/>
                    <v:stroke weight="1pt" color="#F4B083" joinstyle="miter"/>
                    <v:imagedata o:title=""/>
                    <o:lock v:ext="edit" aspectratio="f"/>
                    <v:shadow on="t" color="#823B0B" opacity="32768f" offset="1pt,2pt" origin="0f,0f" matrix="65536f,0f,0f,65536f"/>
                    <v:textbox inset="0.5mm,0.3mm,0.5mm,0.3mm">
                      <w:txbxContent>
                        <w:p>
                          <w:pPr>
                            <w:pStyle w:val="5"/>
                            <w:spacing w:before="120" w:line="240" w:lineRule="exact"/>
                            <w:rPr>
                              <w:rFonts w:hint="eastAsia" w:ascii="楷体_GB2312" w:eastAsia="楷体_GB2312"/>
                              <w:szCs w:val="21"/>
                            </w:rPr>
                          </w:pPr>
                          <w:r>
                            <w:rPr>
                              <w:rFonts w:hint="eastAsia" w:ascii="楷体_GB2312" w:eastAsia="楷体_GB2312"/>
                              <w:szCs w:val="21"/>
                            </w:rPr>
                            <w:t>不合格</w:t>
                          </w:r>
                        </w:p>
                      </w:txbxContent>
                    </v:textbox>
                  </v:shape>
                </v:group>
                <w10:wrap type="none"/>
                <w10:anchorlock/>
              </v:group>
            </w:pict>
          </mc:Fallback>
        </mc:AlternateContent>
      </w: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宋体" w:hAnsi="宋体" w:eastAsia="宋体" w:cs="Times New Roman"/>
          <w:b/>
          <w:sz w:val="24"/>
          <w:szCs w:val="22"/>
          <w:lang w:val="en-US" w:eastAsia="zh-CN"/>
        </w:rPr>
      </w:pPr>
      <w:r>
        <w:rPr>
          <w:rFonts w:hint="eastAsia" w:ascii="宋体" w:hAnsi="宋体" w:eastAsia="宋体" w:cs="Times New Roman"/>
          <w:b/>
          <w:sz w:val="24"/>
          <w:szCs w:val="22"/>
          <w:lang w:val="en-US" w:eastAsia="zh-CN"/>
        </w:rPr>
        <w:br w:type="page"/>
      </w:r>
      <w:bookmarkStart w:id="56" w:name="_Toc20701"/>
      <w:r>
        <w:rPr>
          <w:rFonts w:hint="eastAsia" w:ascii="宋体" w:hAnsi="宋体" w:eastAsia="宋体" w:cs="Times New Roman"/>
          <w:b/>
          <w:sz w:val="24"/>
          <w:szCs w:val="22"/>
          <w:lang w:val="en-US" w:eastAsia="zh-CN"/>
        </w:rPr>
        <w:t>5.3 安全技术措施</w:t>
      </w:r>
      <w:bookmarkEnd w:id="56"/>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5.3.1 通用安全措施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所有施工人员要严格执行《电业安全工作规程》和《电力建设安全施工管理规范》等有关的规章制度。认真学习《广东电网公司防止人身伤亡事故十项重点措施》的通知。安全员要认真督促、监护工作人员遵守各项安全工作规定，对不遵守安全规定的人员，要令其立刻停止工作。并按照公司安全制度奖惩条例进行处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2、在工程施工中，坚决执行工作票制度、工作许可制度、工作在工程施工中，坚决执行工作票制度、工作许可制度、工作监护制度。严禁“无票”工作，严禁超越“工作票”范围工作。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3、施工时要穿工作服，戴安全帽，杆塔上施工需佩戴安全带。</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施工现场邻近带电运行设备要用悬挂标志警示牌。在办理工作许可手续前，施工人员不得进入工作现场，有得进入遮栏和触及设备。在办理工作许可手续后，施工负责人必须始终在工作现场认真履行监护职责。当工作地点分散，监护有困难时，要增设专职监护人，及时制止违章作业行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5、施工管理员及施工负责人施工前必须了解清楚工作地点的输电线路运行情况，即将进行的工作是否与运行设备有联系。</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6、施工负责人每天开工前必须检查安全措施，举行班前会，对工作范围、安全注意事项及危险点进行技术交底及安全交底，做好相关的措施，并每周举行一次安全学习或活动。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7、设备安装必须按照国家验收规范进行施工，克服习惯性违章，确保施工质量。</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8、施工过程中，严禁施工人员擅自扩大工作任务及工作范围。</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9、施工过程中，不能误碰运行设备。</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10、进入现场必须佩戴工作证，穿棉质工作服、戴安全帽，不得穿拖鞋。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11、施工人员必须互相监督、互相提醒，做到“三不伤害”。</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12、在现场施工过程中，凡遇到设备运行异常或断路器跳闸时，不论与本身工作是否有关，应立即停止工作，保持现状，待找出原因或确定与本工作无关后，方可继续工作。</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5.3.2 专项安全措施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w:t>
      </w:r>
      <w:r>
        <w:rPr>
          <w:rFonts w:hint="default" w:ascii="Times New Roman" w:hAnsi="Times New Roman" w:eastAsia="宋体" w:cs="Times New Roman"/>
          <w:sz w:val="24"/>
          <w:szCs w:val="28"/>
          <w:lang w:val="en-US" w:eastAsia="zh-CN"/>
        </w:rPr>
        <w:t>、架线施工专项安全措施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1）导引绳、牵引绳的安全系数不得小于3.0。</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2）吊挂绝缘子串前，应检查绝缘子串弹簧是否齐全、到位。吊挂绝缘子串或放线滑车时，吊件的垂直下方不得有人。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3）牵引场转向布置时应遵守下列规定：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使用专用的转向滑车，锚固必须可靠。</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各转向滑车的荷载必须均衡，不得超过其允许承载力。</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牵引过程中，各转向滑车围成的区域内侧严禁有人。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4）转角塔的预倾滑车及上扬处的压线滑车必须设专人监护。</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5）牵引过程中，牵引绳进入主牵引机高速转向滑车与钢丝绳卷车的内角侧严禁有人。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6）导引绳、牵引绳的端头连接部位、旋转连接器及抗弯连接器在使用前应由专人检查；钢丝绳损伤、销子变形、表面裂纹等严禁使用。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7）张力放线前应由专人检查下列工作：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牵引设备及张力设备的锚固必须牢靠，接地应良好。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牵张段内的越线架（即跨越架）结构应牢固、可靠。</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通信联络点不得缺岗。</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转角杆塔放线滑车的预倾措施必须符合安全规程的规定。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8）张力放线必须具有可靠的通信系统。牵引场、张力场必须设专人指挥。总指挥在张力场，副总指挥在牵引场。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9）牵引时接到任何岗位的停车信号都必须立即停止牵引；张力机手必须按现场指挥操作。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10）导线的尾线或牵引绳的尾绳在线盘或线盘上的盘绕的圈数不得小于6圈。</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11）导线或牵引绳带张力过夜必须采取临锚措施。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12）旋转连接器严禁直接进入牵引轮或卷筒。</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13）牵引过程中发生导引绳、牵引绳或导线跳槽、走板翻转或平衡锤搭在导线上等情况时，必须停机处理。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14）导引绳、牵引绳或导线临锚时，其临锚张力不得小于对地距离为5米时的张力，同时应满足对被跨越物距离的要求。</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2</w:t>
      </w:r>
      <w:r>
        <w:rPr>
          <w:rFonts w:hint="default" w:ascii="Times New Roman" w:hAnsi="Times New Roman" w:eastAsia="宋体" w:cs="Times New Roman"/>
          <w:sz w:val="24"/>
          <w:szCs w:val="28"/>
          <w:lang w:val="en-US" w:eastAsia="zh-CN"/>
        </w:rPr>
        <w:t>、高处作业专项安全措施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1）凡在坠落高度基准面2m及以上有可能坠落的高处作业进行的作业均称为高处作业。不同高度的可能坠落范围半径见下表：</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24"/>
        <w:gridCol w:w="1084"/>
        <w:gridCol w:w="1086"/>
        <w:gridCol w:w="1087"/>
        <w:gridCol w:w="1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3724"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作业位置至其底部的垂直距离(m)</w:t>
            </w:r>
          </w:p>
        </w:tc>
        <w:tc>
          <w:tcPr>
            <w:tcW w:w="1084"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2~5</w:t>
            </w:r>
          </w:p>
        </w:tc>
        <w:tc>
          <w:tcPr>
            <w:tcW w:w="1086"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5~15</w:t>
            </w:r>
          </w:p>
        </w:tc>
        <w:tc>
          <w:tcPr>
            <w:tcW w:w="1087"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15~30</w:t>
            </w:r>
          </w:p>
        </w:tc>
        <w:tc>
          <w:tcPr>
            <w:tcW w:w="1084"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&gt;30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5" w:hRule="atLeast"/>
          <w:jc w:val="center"/>
        </w:trPr>
        <w:tc>
          <w:tcPr>
            <w:tcW w:w="3724"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其可能坠落范围半径(m)</w:t>
            </w:r>
          </w:p>
        </w:tc>
        <w:tc>
          <w:tcPr>
            <w:tcW w:w="1084"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p>
        </w:tc>
        <w:tc>
          <w:tcPr>
            <w:tcW w:w="1086"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4</w:t>
            </w:r>
          </w:p>
        </w:tc>
        <w:tc>
          <w:tcPr>
            <w:tcW w:w="1087"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5</w:t>
            </w:r>
          </w:p>
        </w:tc>
        <w:tc>
          <w:tcPr>
            <w:tcW w:w="1084"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6</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注：① 通过最低坠落着落点的水平在称为坠落高度基准面。</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② 在作业位置可能坠落到的最低点称为该作业位置的最低坠落点。</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2）凡参加高处作业的人员，应进行一次体格检查，经县级及以上医院签定，患有不宜从事高处作业病症的人员不得参加高处作业。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3）高处作业人员应衣着灵便，穿软底鞋，并正确配戴个人防护用品。工作前严禁饮酒。</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4）高处作业人员必须系好安全带或腰绳，安全带或腰绳必须系在牢固件上，并不得低挂高用。施工过程中，应随时检查安全带是否系牢。</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5）高处作业所用的工具或材料应放在工具带内或用绳索绑牢，上下构件应用绳索吊送，严禁抛掷。</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6）高处作业人员在转移作业位置时不得失去保护，手扶的构件必须牢固。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7）作业人员上下铁塔应沿脚钉或爬梯攀登，在间隔大的部位转移作业时，应增设临时扶手，不得沿单根构件上爬或下滑。</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8）杆塔上应避免上下交叉作业。上下交叉作业或多人在一处作业时，应相互照应，密切配合。</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9）在霜冻，雨雪后进行高处作业，应采取防滑措施。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10）</w:t>
      </w:r>
      <w:r>
        <w:rPr>
          <w:rFonts w:hint="default" w:ascii="Times New Roman" w:hAnsi="Times New Roman" w:eastAsia="宋体" w:cs="Times New Roman"/>
          <w:sz w:val="24"/>
          <w:szCs w:val="28"/>
          <w:lang w:val="en-US" w:eastAsia="zh-CN"/>
        </w:rPr>
        <w:t>塔上短距离移动的安全保障措施：可利用安全带腰绳与尾绳(二防绳) 交替使用，但在移动过程中不得失去保护(即不得两根安全绳同时解开) 。</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11</w:t>
      </w:r>
      <w:r>
        <w:rPr>
          <w:rFonts w:hint="default" w:ascii="Times New Roman" w:hAnsi="Times New Roman" w:eastAsia="宋体" w:cs="Times New Roman"/>
          <w:sz w:val="24"/>
          <w:szCs w:val="28"/>
          <w:lang w:val="en-US" w:eastAsia="zh-CN"/>
        </w:rPr>
        <w:t>）在带电体附近进行高处作业时，与带电体的最小安全距离必须满足规程规定。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高处作业与带电体的最小安全距离</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0"/>
        <w:gridCol w:w="900"/>
        <w:gridCol w:w="900"/>
        <w:gridCol w:w="900"/>
        <w:gridCol w:w="900"/>
        <w:gridCol w:w="900"/>
        <w:gridCol w:w="900"/>
        <w:gridCol w:w="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60" w:type="dxa"/>
            <w:tcBorders>
              <w:tl2br w:val="single" w:color="auto"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1050" w:firstLineChars="50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带电体的电压等级</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（kv）</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项目</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≤10</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35</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63~110</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154</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220</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330</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6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工器具、安装构件、导线、地线等与带电体的距离(m)</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2.0</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3.5</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4.0</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5.0</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5.0</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6.0</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306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作业人员的活动范围与带电体的距离(m)</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1.7</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2.0</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2.5</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3.0</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4.0</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5.0</w:t>
            </w:r>
          </w:p>
        </w:tc>
        <w:tc>
          <w:tcPr>
            <w:tcW w:w="90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 w:hRule="atLeast"/>
          <w:jc w:val="center"/>
        </w:trPr>
        <w:tc>
          <w:tcPr>
            <w:tcW w:w="306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整体组立杆塔与带电体的距离(m)</w:t>
            </w:r>
          </w:p>
        </w:tc>
        <w:tc>
          <w:tcPr>
            <w:tcW w:w="6300" w:type="dxa"/>
            <w:gridSpan w:val="7"/>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应大于倒杆距离(自杆塔边缘到带电体的最近侧为塔高)</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3</w:t>
      </w:r>
      <w:r>
        <w:rPr>
          <w:rFonts w:hint="default" w:ascii="Times New Roman" w:hAnsi="Times New Roman" w:eastAsia="宋体" w:cs="Times New Roman"/>
          <w:sz w:val="24"/>
          <w:szCs w:val="28"/>
          <w:lang w:val="en-US" w:eastAsia="zh-CN"/>
        </w:rPr>
        <w:t>、平衡挂线施工专项安全措施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1）平衡挂线时，严禁在耐塔两侧的同相导线上进行其它作业。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2）待割的导线应在断线点两端事先用绳索绑牢，割断后通过滑车将导线松落至地面。</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3）高处断线时，作业人员不得站在滑车上操作；割断最后一根导线时，应注意防止滑车失稳晃动。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4）割断后的导线应在当天挂接完毕，不得在高处临锚过夜。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w:t>
      </w:r>
      <w:r>
        <w:rPr>
          <w:rFonts w:hint="default" w:ascii="Times New Roman" w:hAnsi="Times New Roman" w:eastAsia="宋体" w:cs="Times New Roman"/>
          <w:sz w:val="24"/>
          <w:szCs w:val="28"/>
          <w:lang w:val="en-US" w:eastAsia="zh-CN"/>
        </w:rPr>
        <w:t>、附件安装专项安全措施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1）附件安装前，作业人员必须对专用工具和安全用具进行外观检查，不符合要求者严禁使用。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2）相邻杆塔不得同时在同相位安装附件，作业点垂直下方不得有人。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3）双钩紧线器或链条葫芦应挂在横担的施工孔上提升导线；无施工孔时，承力点位置应经计算确定，并在绑扎处衬垫软物。</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4）附件安装时，安全带应拴在横担主材上，不得拴在绝缘子串上；安装间隔棒时，安全带应拴在一根子导线上。</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5）在跨越电力线路、铁路、公路或通航河流等的线段杆塔上安装附件时，必须采取防止导线或地线坠落的措施。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6）在带电线路上方的导线上测量间隔棒距离时，应使用干燥的绝缘绳，严禁使用带金属丝的测绳。</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7）拆除3轮放线滑车时，不得直接用人力松放。</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8）使用飞车应遵守下列规定：</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导线张力应事先进行验算，其安全系数不得小于2.5。</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作业人员必须熟悉飞车的使用安全规定，并经过操作培训。</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携带重量及行驶速度不得超过铭牌规定。</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每次使用前应进行检查，飞车的前后活门必须关牢靠，刹车装置必须灵活可靠。</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行驶中遇有接续管时应减速，安装间隔棒时，前后轮应卡死，随车携带的工具和材料应绑扎牢固；导线上有有冰霜时应停止使用。</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飞车越过带电线路时，飞车最下端（包括携带的工具和材料）与电力线的最小距离不得小于相关规定，并设专人监护。</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5</w:t>
      </w:r>
      <w:r>
        <w:rPr>
          <w:rFonts w:hint="default" w:ascii="Times New Roman" w:hAnsi="Times New Roman" w:eastAsia="宋体" w:cs="Times New Roman"/>
          <w:sz w:val="24"/>
          <w:szCs w:val="28"/>
          <w:lang w:val="en-US" w:eastAsia="zh-CN"/>
        </w:rPr>
        <w:t>、预防感应电专项安全措施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1）为预防雷电以及临近高压电力线作业时，必须按安全技术规定装设可靠的接地装置；装设接地装置应遵守下列规定：</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各种设备及作业人员的保安接地线的截面均不得小于16平方毫米；停电线路的工作接地线的截面不得小于25平方毫米。</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接地线应采用纺织软铜线，不得使用其它导线。</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接地线不得采用缠绕法连接，应使用专用夹具，连接应可靠。</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接地棒宜镀锌，截面不小于16平方毫米，插入地下的深度应大于0.6m。</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装设接地线时，必须先接接地端，后接导线或地线端；拆除时的顺序相反。</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挂接地线或拆接地线时必须设监护人；操作人员应使用绝缘棒（绳）或戴绝缘手套，并穿绝缘鞋。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2）张力放线时的接地应遵守下列规定：</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架线前，施工段内的杆塔必须接好接地体并确认接地良好。</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牵引设备及张力设备应可靠接地，操作人员应站在干燥的绝缘垫上并不得与未站在绝缘垫上的人员接触。</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牵引机主及张力机的出线端的牵引绳及导线上必须安装接地滑车。</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跨越不停电线路时，两侧杆塔的放线滑车应接地。</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3）紧线时的接地应遵守下列规定：</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紧线段内的接地装置应完整并接触良好。</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耐张塔挂线前，应用导体将耐张绝缘子串短接。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4）附件安装时的接地应遵守下列规定：</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附件安装作业区间两端必须装设保安接地线。</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作业人员必须在装设保安接地线后，方可进行附件安装。</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附件安装前，必须采取接地措施；附件（包括跳线）全部安装完毕后，应保留部分接地线并做好记录，竣工验收后方可拆除。</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5.3.3 吊车作业专项安全措施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w:t>
      </w:r>
      <w:r>
        <w:rPr>
          <w:rFonts w:hint="default" w:ascii="Times New Roman" w:hAnsi="Times New Roman" w:eastAsia="宋体" w:cs="Times New Roman"/>
          <w:sz w:val="24"/>
          <w:szCs w:val="28"/>
          <w:lang w:val="en-US" w:eastAsia="zh-CN"/>
        </w:rPr>
        <w:t>起重机司机专门训练</w:t>
      </w:r>
      <w:r>
        <w:rPr>
          <w:rFonts w:hint="eastAsia" w:cs="Times New Roman"/>
          <w:sz w:val="24"/>
          <w:szCs w:val="28"/>
          <w:lang w:val="en-US" w:eastAsia="zh-CN"/>
        </w:rPr>
        <w:t>，</w:t>
      </w:r>
      <w:r>
        <w:rPr>
          <w:rFonts w:hint="default" w:ascii="Times New Roman" w:hAnsi="Times New Roman" w:eastAsia="宋体" w:cs="Times New Roman"/>
          <w:sz w:val="24"/>
          <w:szCs w:val="28"/>
          <w:lang w:val="en-US" w:eastAsia="zh-CN"/>
        </w:rPr>
        <w:t>经有关部门考核合格,发给合格证,方准上岗操作</w:t>
      </w:r>
      <w:r>
        <w:rPr>
          <w:rFonts w:hint="eastAsia" w:cs="Times New Roman"/>
          <w:sz w:val="24"/>
          <w:szCs w:val="28"/>
          <w:lang w:val="en-US" w:eastAsia="zh-CN"/>
        </w:rPr>
        <w:t>，</w:t>
      </w:r>
      <w:r>
        <w:rPr>
          <w:rFonts w:hint="default" w:ascii="Times New Roman" w:hAnsi="Times New Roman" w:eastAsia="宋体" w:cs="Times New Roman"/>
          <w:sz w:val="24"/>
          <w:szCs w:val="28"/>
          <w:lang w:val="en-US" w:eastAsia="zh-CN"/>
        </w:rPr>
        <w:t>严禁无证人员操作起重设备。</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（2）</w:t>
      </w:r>
      <w:r>
        <w:rPr>
          <w:rFonts w:hint="default" w:ascii="Times New Roman" w:hAnsi="Times New Roman" w:eastAsia="宋体" w:cs="Times New Roman"/>
          <w:sz w:val="24"/>
          <w:szCs w:val="28"/>
          <w:lang w:val="en-US" w:eastAsia="zh-CN"/>
        </w:rPr>
        <w:t>吊车起吊前，支撑柱下应安放足够强度的钢板，钢板上垫放枕木，以免地面在起吊过程中塌陷。</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（3）</w:t>
      </w:r>
      <w:r>
        <w:rPr>
          <w:rFonts w:hint="default" w:ascii="Times New Roman" w:hAnsi="Times New Roman" w:eastAsia="宋体" w:cs="Times New Roman"/>
          <w:sz w:val="24"/>
          <w:szCs w:val="28"/>
          <w:lang w:val="en-US" w:eastAsia="zh-CN"/>
        </w:rPr>
        <w:t>吊车在转移吊装场地或行驶中，严禁未收回吊臂就转换场地或带伸臂行驶，应必须将吊臂收回并固定好才能转换场地或行驶。</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w:t>
      </w:r>
      <w:r>
        <w:rPr>
          <w:rFonts w:hint="default" w:ascii="Times New Roman" w:hAnsi="Times New Roman" w:eastAsia="宋体" w:cs="Times New Roman"/>
          <w:sz w:val="24"/>
          <w:szCs w:val="28"/>
          <w:lang w:val="en-US" w:eastAsia="zh-CN"/>
        </w:rPr>
        <w:t>进行起重作业前</w:t>
      </w:r>
      <w:r>
        <w:rPr>
          <w:rFonts w:hint="eastAsia" w:cs="Times New Roman"/>
          <w:sz w:val="24"/>
          <w:szCs w:val="28"/>
          <w:lang w:val="en-US" w:eastAsia="zh-CN"/>
        </w:rPr>
        <w:t>，</w:t>
      </w:r>
      <w:r>
        <w:rPr>
          <w:rFonts w:hint="default" w:ascii="Times New Roman" w:hAnsi="Times New Roman" w:eastAsia="宋体" w:cs="Times New Roman"/>
          <w:sz w:val="24"/>
          <w:szCs w:val="28"/>
          <w:lang w:val="en-US" w:eastAsia="zh-CN"/>
        </w:rPr>
        <w:t>起重机司机必须检查各部装置是否正常</w:t>
      </w:r>
      <w:r>
        <w:rPr>
          <w:rFonts w:hint="eastAsia" w:cs="Times New Roman"/>
          <w:sz w:val="24"/>
          <w:szCs w:val="28"/>
          <w:lang w:val="en-US" w:eastAsia="zh-CN"/>
        </w:rPr>
        <w:t>，</w:t>
      </w:r>
      <w:r>
        <w:rPr>
          <w:rFonts w:hint="default" w:ascii="Times New Roman" w:hAnsi="Times New Roman" w:eastAsia="宋体" w:cs="Times New Roman"/>
          <w:sz w:val="24"/>
          <w:szCs w:val="28"/>
          <w:lang w:val="en-US" w:eastAsia="zh-CN"/>
        </w:rPr>
        <w:t>钢缆是否符合安全规定</w:t>
      </w:r>
      <w:r>
        <w:rPr>
          <w:rFonts w:hint="eastAsia" w:cs="Times New Roman"/>
          <w:sz w:val="24"/>
          <w:szCs w:val="28"/>
          <w:lang w:val="en-US" w:eastAsia="zh-CN"/>
        </w:rPr>
        <w:t>，</w:t>
      </w:r>
      <w:r>
        <w:rPr>
          <w:rFonts w:hint="default" w:ascii="Times New Roman" w:hAnsi="Times New Roman" w:eastAsia="宋体" w:cs="Times New Roman"/>
          <w:sz w:val="24"/>
          <w:szCs w:val="28"/>
          <w:lang w:val="en-US" w:eastAsia="zh-CN"/>
        </w:rPr>
        <w:t>制定器、液压装置和安全装置是否齐全、可靠、灵敏，严禁起重机各工作部件带病运行，吊车外壳必须有可靠接地，吊车停放或行驶时，车轮、支腿前端或外侧与沟、坑边缘的距离不得小于沟、坑深度的1.2倍；否则必须采取防倾、防坍塌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（5）</w:t>
      </w:r>
      <w:r>
        <w:rPr>
          <w:rFonts w:hint="default" w:ascii="Times New Roman" w:hAnsi="Times New Roman" w:eastAsia="宋体" w:cs="Times New Roman"/>
          <w:sz w:val="24"/>
          <w:szCs w:val="28"/>
          <w:lang w:val="en-US" w:eastAsia="zh-CN"/>
        </w:rPr>
        <w:t>在起吊较重物件时，应先将重物吊离地面10厘米左右，检查起重机的稳定性和制动器等是否灵活和有效，在确认正常的情况下方可继续工作。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（6）</w:t>
      </w:r>
      <w:r>
        <w:rPr>
          <w:rFonts w:hint="default" w:ascii="Times New Roman" w:hAnsi="Times New Roman" w:eastAsia="宋体" w:cs="Times New Roman"/>
          <w:sz w:val="24"/>
          <w:szCs w:val="28"/>
          <w:lang w:val="en-US" w:eastAsia="zh-CN"/>
        </w:rPr>
        <w:t>起重机司机必须与指挥人员密切配合，服从指挥人员的信号指挥。操作前必须先鸣喇叭。如发现指挥信号不清或错误时，司机有权拒绝执行；工作中，司机对任何人发出的紧急停车信号，必须立即服从。</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w:t>
      </w:r>
      <w:r>
        <w:rPr>
          <w:rFonts w:hint="default" w:ascii="Times New Roman" w:hAnsi="Times New Roman" w:eastAsia="宋体" w:cs="Times New Roman"/>
          <w:sz w:val="24"/>
          <w:szCs w:val="28"/>
          <w:lang w:val="en-US" w:eastAsia="zh-CN"/>
        </w:rPr>
        <w:t>严禁吊物上站人、严禁吊物超过人顶、严禁一切人员在吊物下站立和通过。</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（8）</w:t>
      </w:r>
      <w:r>
        <w:rPr>
          <w:rFonts w:hint="default" w:ascii="Times New Roman" w:hAnsi="Times New Roman" w:eastAsia="宋体" w:cs="Times New Roman"/>
          <w:sz w:val="24"/>
          <w:szCs w:val="28"/>
          <w:lang w:val="en-US" w:eastAsia="zh-CN"/>
        </w:rPr>
        <w:t>起重机在进行满负荷起吊时，禁止同时用两种或两种以上的操作动作。起重吊臂的左右旋转角度都不能超过45°，严禁斜吊、拉吊和快速升降。严禁吊拔埋入地面的物件，严禁强行吊拉吸贴于地面的面积较大的物体。</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（9）</w:t>
      </w:r>
      <w:r>
        <w:rPr>
          <w:rFonts w:hint="default" w:ascii="Times New Roman" w:hAnsi="Times New Roman" w:eastAsia="宋体" w:cs="Times New Roman"/>
          <w:sz w:val="24"/>
          <w:szCs w:val="28"/>
          <w:lang w:val="en-US" w:eastAsia="zh-CN"/>
        </w:rPr>
        <w:t>起重机在带电设备区域内工作时，吊车臂应与带电设备保持</w:t>
      </w:r>
      <w:r>
        <w:rPr>
          <w:rFonts w:hint="eastAsia" w:ascii="Times New Roman" w:hAnsi="Times New Roman" w:eastAsia="宋体" w:cs="Times New Roman"/>
          <w:sz w:val="24"/>
          <w:szCs w:val="28"/>
          <w:lang w:val="en-US" w:eastAsia="zh-CN"/>
        </w:rPr>
        <w:t>足够</w:t>
      </w:r>
      <w:r>
        <w:rPr>
          <w:rFonts w:hint="default" w:ascii="Times New Roman" w:hAnsi="Times New Roman" w:eastAsia="宋体" w:cs="Times New Roman"/>
          <w:sz w:val="24"/>
          <w:szCs w:val="28"/>
          <w:lang w:val="en-US" w:eastAsia="zh-CN"/>
        </w:rPr>
        <w:t>安全距离。</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（10）</w:t>
      </w:r>
      <w:r>
        <w:rPr>
          <w:rFonts w:hint="default" w:ascii="Times New Roman" w:hAnsi="Times New Roman" w:eastAsia="宋体" w:cs="Times New Roman"/>
          <w:sz w:val="24"/>
          <w:szCs w:val="28"/>
          <w:lang w:val="en-US" w:eastAsia="zh-CN"/>
        </w:rPr>
        <w:t>起重机在工作时，吊钩与滑轮之间应保持一定的距离，防止卷扬过限把钢缆拉断或吊臂后翻。在吊臂全伸变幅至最大仰角并吊钩降至最低位置时，卷扬滚筒上的钢缆应至少保留3匝以上。</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（11）</w:t>
      </w:r>
      <w:r>
        <w:rPr>
          <w:rFonts w:hint="default" w:ascii="Times New Roman" w:hAnsi="Times New Roman" w:eastAsia="宋体" w:cs="Times New Roman"/>
          <w:sz w:val="24"/>
          <w:szCs w:val="28"/>
          <w:lang w:val="en-US" w:eastAsia="zh-CN"/>
        </w:rPr>
        <w:t>工作时吊臂仰角不得小于30°，起重机在吊有载荷的情况下应尽量避免吊臂的变幅，绝对禁止在吊荷停稳妥前变换操作杆。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（12）</w:t>
      </w:r>
      <w:r>
        <w:rPr>
          <w:rFonts w:hint="default" w:ascii="Times New Roman" w:hAnsi="Times New Roman" w:eastAsia="宋体" w:cs="Times New Roman"/>
          <w:sz w:val="24"/>
          <w:szCs w:val="28"/>
          <w:lang w:val="en-US" w:eastAsia="zh-CN"/>
        </w:rPr>
        <w:t>当作业地点的风力达到五级时，不得进行受风面积大的起吊作业；当风力达到六级及以上时，不得进行起吊作业。停工或休息时，不准将吊物悬在空中。</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（13）</w:t>
      </w:r>
      <w:r>
        <w:rPr>
          <w:rFonts w:hint="default" w:ascii="Times New Roman" w:hAnsi="Times New Roman" w:eastAsia="宋体" w:cs="Times New Roman"/>
          <w:sz w:val="24"/>
          <w:szCs w:val="28"/>
          <w:lang w:val="en-US" w:eastAsia="zh-CN"/>
        </w:rPr>
        <w:t>工作完毕，吊钩和吊臂应放在规定的稳妥位置，并将所有控制手柄放至中位。</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（14）</w:t>
      </w:r>
      <w:r>
        <w:rPr>
          <w:rFonts w:hint="default" w:ascii="Times New Roman" w:hAnsi="Times New Roman" w:eastAsia="宋体" w:cs="Times New Roman"/>
          <w:sz w:val="24"/>
          <w:szCs w:val="28"/>
          <w:lang w:val="en-US" w:eastAsia="zh-CN"/>
        </w:rPr>
        <w:t>指挥信号要事先向起重机司机交待清楚，如遇操作过程中看不清指挥信号时，应设中转助手，准确传递信号。</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（15）</w:t>
      </w:r>
      <w:r>
        <w:rPr>
          <w:rFonts w:hint="default" w:ascii="Times New Roman" w:hAnsi="Times New Roman" w:eastAsia="宋体" w:cs="Times New Roman"/>
          <w:sz w:val="24"/>
          <w:szCs w:val="28"/>
          <w:lang w:val="en-US" w:eastAsia="zh-CN"/>
        </w:rPr>
        <w:t>指挥手势要清晰，信号要明确，不准带手套指挥。在起吊对象，应先检查捆缚是否牢固，绳索经过有棱角、快口处应设衬垫，吊位重心要准确，不许对象在受力后产生扭、曲、沉、斜等现象。</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（16）</w:t>
      </w:r>
      <w:r>
        <w:rPr>
          <w:rFonts w:hint="default" w:ascii="Times New Roman" w:hAnsi="Times New Roman" w:eastAsia="宋体" w:cs="Times New Roman"/>
          <w:sz w:val="24"/>
          <w:szCs w:val="28"/>
          <w:lang w:val="en-US" w:eastAsia="zh-CN"/>
        </w:rPr>
        <w:t>在所吊对象就位固定前，起重机司机不得离开工作岗位，不准在索具受力或起吊物悬空的情况下中断工作。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（17）</w:t>
      </w:r>
      <w:r>
        <w:rPr>
          <w:rFonts w:hint="default" w:ascii="Times New Roman" w:hAnsi="Times New Roman" w:eastAsia="宋体" w:cs="Times New Roman"/>
          <w:sz w:val="24"/>
          <w:szCs w:val="28"/>
          <w:lang w:val="en-US" w:eastAsia="zh-CN"/>
        </w:rPr>
        <w:t>当起重机司机因对象超重拒绝起吊时，指挥人员应采取措施，设法减轻起重机超重负荷，严禁强化指挥起重机超负荷作业。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（18）</w:t>
      </w:r>
      <w:r>
        <w:rPr>
          <w:rFonts w:hint="default" w:ascii="Times New Roman" w:hAnsi="Times New Roman" w:eastAsia="宋体" w:cs="Times New Roman"/>
          <w:sz w:val="24"/>
          <w:szCs w:val="28"/>
          <w:lang w:val="en-US" w:eastAsia="zh-CN"/>
        </w:rPr>
        <w:t>起重机驾驶员应严格遵守“十不吊”1）超载或被吊物重量不清不吊；2）指挥信号不明确不吊；3）捆绑、吊挂不牢或不平衡，可能引起滑动不吊；4）被吊物上有人或浮置物时不吊；5）结构或零部件有影响安全工作的缺陷或损伤时不吊；6）遇有拉力不清的埋置物件时不吊；7）工作场地昏暗，无法看清场地、被吊物和指挥信号时不吊；8）被吊物棱角处与捆绑钢丝间未加衬垫时不吊；9）歪拉斜吊重物时不吊；10）吊车保险装置不齐全，不可靠不吊等。</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5.3.4 施工图纸及相关技术要求</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5.3.4.1 本工程标段金具串分类</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right="0" w:rightChars="0"/>
        <w:jc w:val="center"/>
        <w:textAlignment w:val="auto"/>
        <w:outlineLvl w:val="9"/>
        <w:rPr>
          <w:rFonts w:hint="default" w:ascii="黑体" w:hAnsi="黑体" w:eastAsia="黑体" w:cs="黑体"/>
          <w:color w:val="000000" w:themeColor="text1"/>
          <w:sz w:val="21"/>
          <w:szCs w:val="21"/>
          <w:lang w:val="en-US" w:eastAsia="zh-CN"/>
          <w14:textFill>
            <w14:solidFill>
              <w14:schemeClr w14:val="tx1"/>
            </w14:solidFill>
          </w14:textFill>
        </w:rPr>
      </w:pPr>
      <w:r>
        <w:rPr>
          <w:rFonts w:hint="eastAsia" w:ascii="黑体" w:hAnsi="黑体" w:eastAsia="黑体" w:cs="黑体"/>
          <w:color w:val="000000" w:themeColor="text1"/>
          <w:sz w:val="21"/>
          <w:szCs w:val="21"/>
          <w:lang w:val="en-US" w:eastAsia="zh-CN"/>
          <w14:textFill>
            <w14:solidFill>
              <w14:schemeClr w14:val="tx1"/>
            </w14:solidFill>
          </w14:textFill>
        </w:rPr>
        <w:t>表5.3.4.1-1 直线塔导线金具串分类</w:t>
      </w:r>
    </w:p>
    <w:tbl>
      <w:tblPr>
        <w:tblStyle w:val="28"/>
        <w:tblW w:w="102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3"/>
        <w:gridCol w:w="2463"/>
        <w:gridCol w:w="1884"/>
        <w:gridCol w:w="2267"/>
        <w:gridCol w:w="1161"/>
        <w:gridCol w:w="17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93"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序号</w:t>
            </w:r>
          </w:p>
        </w:tc>
        <w:tc>
          <w:tcPr>
            <w:tcW w:w="2463"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金具串名称</w:t>
            </w:r>
          </w:p>
        </w:tc>
        <w:tc>
          <w:tcPr>
            <w:tcW w:w="1884"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串型</w:t>
            </w:r>
          </w:p>
        </w:tc>
        <w:tc>
          <w:tcPr>
            <w:tcW w:w="2267"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default"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绝缘子</w:t>
            </w:r>
          </w:p>
        </w:tc>
        <w:tc>
          <w:tcPr>
            <w:tcW w:w="1161"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default"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片数</w:t>
            </w:r>
          </w:p>
        </w:tc>
        <w:tc>
          <w:tcPr>
            <w:tcW w:w="1714"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default"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93" w:type="dxa"/>
            <w:vAlign w:val="center"/>
          </w:tcPr>
          <w:p>
            <w:pPr>
              <w:pStyle w:val="17"/>
              <w:keepNext w:val="0"/>
              <w:keepLines w:val="0"/>
              <w:pageBreakBefore w:val="0"/>
              <w:widowControl w:val="0"/>
              <w:numPr>
                <w:ilvl w:val="0"/>
                <w:numId w:val="11"/>
              </w:numPr>
              <w:kinsoku/>
              <w:wordWrap/>
              <w:overflowPunct/>
              <w:topLinePunct w:val="0"/>
              <w:autoSpaceDE/>
              <w:autoSpaceDN/>
              <w:bidi w:val="0"/>
              <w:adjustRightInd/>
              <w:snapToGrid w:val="0"/>
              <w:spacing w:after="0" w:line="240" w:lineRule="auto"/>
              <w:ind w:left="425" w:leftChars="0" w:right="0" w:rightChars="0" w:hanging="425" w:firstLine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p>
        </w:tc>
        <w:tc>
          <w:tcPr>
            <w:tcW w:w="2463"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i w:val="0"/>
                <w:iCs w:val="0"/>
                <w:color w:val="000000"/>
                <w:kern w:val="0"/>
                <w:sz w:val="21"/>
                <w:szCs w:val="21"/>
                <w:u w:val="none"/>
                <w:lang w:val="en-US" w:eastAsia="zh-CN" w:bidi="ar"/>
              </w:rPr>
              <w:t>420kN单联单线夹悬垂串</w:t>
            </w:r>
          </w:p>
        </w:tc>
        <w:tc>
          <w:tcPr>
            <w:tcW w:w="1884"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i w:val="0"/>
                <w:iCs w:val="0"/>
                <w:color w:val="000000"/>
                <w:kern w:val="0"/>
                <w:sz w:val="21"/>
                <w:szCs w:val="21"/>
                <w:u w:val="none"/>
                <w:lang w:val="en-US" w:eastAsia="zh-CN" w:bidi="ar"/>
              </w:rPr>
              <w:t>5X-1E1-42P840C</w:t>
            </w:r>
          </w:p>
        </w:tc>
        <w:tc>
          <w:tcPr>
            <w:tcW w:w="2267"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default"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420kN玻璃绝缘子</w:t>
            </w:r>
          </w:p>
        </w:tc>
        <w:tc>
          <w:tcPr>
            <w:tcW w:w="1161"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default"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1×24</w:t>
            </w:r>
          </w:p>
        </w:tc>
        <w:tc>
          <w:tcPr>
            <w:tcW w:w="1714"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36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93" w:type="dxa"/>
            <w:vAlign w:val="center"/>
          </w:tcPr>
          <w:p>
            <w:pPr>
              <w:pStyle w:val="17"/>
              <w:keepNext w:val="0"/>
              <w:keepLines w:val="0"/>
              <w:pageBreakBefore w:val="0"/>
              <w:widowControl w:val="0"/>
              <w:numPr>
                <w:ilvl w:val="0"/>
                <w:numId w:val="11"/>
              </w:numPr>
              <w:kinsoku/>
              <w:wordWrap/>
              <w:overflowPunct/>
              <w:topLinePunct w:val="0"/>
              <w:autoSpaceDE/>
              <w:autoSpaceDN/>
              <w:bidi w:val="0"/>
              <w:adjustRightInd/>
              <w:snapToGrid w:val="0"/>
              <w:spacing w:after="0" w:line="240" w:lineRule="auto"/>
              <w:ind w:left="425" w:leftChars="0" w:right="0" w:rightChars="0" w:hanging="425" w:firstLine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p>
        </w:tc>
        <w:tc>
          <w:tcPr>
            <w:tcW w:w="2463"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i w:val="0"/>
                <w:iCs w:val="0"/>
                <w:color w:val="000000"/>
                <w:kern w:val="0"/>
                <w:sz w:val="21"/>
                <w:szCs w:val="21"/>
                <w:u w:val="none"/>
                <w:lang w:val="en-US" w:eastAsia="zh-CN" w:bidi="ar"/>
              </w:rPr>
              <w:t>550kN单联单线夹悬垂串</w:t>
            </w:r>
          </w:p>
        </w:tc>
        <w:tc>
          <w:tcPr>
            <w:tcW w:w="1884"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i w:val="0"/>
                <w:iCs w:val="0"/>
                <w:color w:val="000000"/>
                <w:kern w:val="0"/>
                <w:sz w:val="21"/>
                <w:szCs w:val="21"/>
                <w:u w:val="none"/>
                <w:lang w:val="en-US" w:eastAsia="zh-CN" w:bidi="ar"/>
              </w:rPr>
              <w:t>5X-1E1-55P840C</w:t>
            </w:r>
          </w:p>
        </w:tc>
        <w:tc>
          <w:tcPr>
            <w:tcW w:w="226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i w:val="0"/>
                <w:iCs w:val="0"/>
                <w:color w:val="000000"/>
                <w:kern w:val="0"/>
                <w:sz w:val="21"/>
                <w:szCs w:val="21"/>
                <w:u w:val="none"/>
                <w:lang w:val="en-US" w:eastAsia="zh-CN" w:bidi="ar"/>
              </w:rPr>
              <w:t>550kN</w:t>
            </w:r>
            <w:r>
              <w:rPr>
                <w:rFonts w:hint="eastAsia" w:ascii="黑体" w:hAnsi="黑体" w:eastAsia="黑体" w:cs="黑体"/>
                <w:color w:val="000000" w:themeColor="text1"/>
                <w:sz w:val="21"/>
                <w:szCs w:val="21"/>
                <w:vertAlign w:val="baseline"/>
                <w:lang w:val="en-US" w:eastAsia="zh-CN"/>
                <w14:textFill>
                  <w14:solidFill>
                    <w14:schemeClr w14:val="tx1"/>
                  </w14:solidFill>
                </w14:textFill>
              </w:rPr>
              <w:t>玻璃绝缘子</w:t>
            </w:r>
          </w:p>
        </w:tc>
        <w:tc>
          <w:tcPr>
            <w:tcW w:w="1161"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default"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1×21</w:t>
            </w:r>
          </w:p>
        </w:tc>
        <w:tc>
          <w:tcPr>
            <w:tcW w:w="1714"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36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93" w:type="dxa"/>
            <w:vAlign w:val="center"/>
          </w:tcPr>
          <w:p>
            <w:pPr>
              <w:pStyle w:val="17"/>
              <w:keepNext w:val="0"/>
              <w:keepLines w:val="0"/>
              <w:pageBreakBefore w:val="0"/>
              <w:widowControl w:val="0"/>
              <w:numPr>
                <w:ilvl w:val="0"/>
                <w:numId w:val="11"/>
              </w:numPr>
              <w:kinsoku/>
              <w:wordWrap/>
              <w:overflowPunct/>
              <w:topLinePunct w:val="0"/>
              <w:autoSpaceDE/>
              <w:autoSpaceDN/>
              <w:bidi w:val="0"/>
              <w:adjustRightInd/>
              <w:snapToGrid w:val="0"/>
              <w:spacing w:after="0" w:line="240" w:lineRule="auto"/>
              <w:ind w:left="425" w:leftChars="0" w:right="0" w:rightChars="0" w:hanging="425" w:firstLine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p>
        </w:tc>
        <w:tc>
          <w:tcPr>
            <w:tcW w:w="2463"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i w:val="0"/>
                <w:iCs w:val="0"/>
                <w:color w:val="000000"/>
                <w:kern w:val="0"/>
                <w:sz w:val="21"/>
                <w:szCs w:val="21"/>
                <w:u w:val="none"/>
                <w:lang w:val="en-US" w:eastAsia="zh-CN" w:bidi="ar"/>
              </w:rPr>
              <w:t>300kN双联单线夹悬垂串</w:t>
            </w:r>
          </w:p>
        </w:tc>
        <w:tc>
          <w:tcPr>
            <w:tcW w:w="1884"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i w:val="0"/>
                <w:iCs w:val="0"/>
                <w:color w:val="000000"/>
                <w:kern w:val="0"/>
                <w:sz w:val="21"/>
                <w:szCs w:val="21"/>
                <w:u w:val="none"/>
                <w:lang w:val="en-US" w:eastAsia="zh-CN" w:bidi="ar"/>
              </w:rPr>
              <w:t>5X-2E2-30P840C</w:t>
            </w:r>
          </w:p>
        </w:tc>
        <w:tc>
          <w:tcPr>
            <w:tcW w:w="226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i w:val="0"/>
                <w:iCs w:val="0"/>
                <w:color w:val="000000"/>
                <w:kern w:val="0"/>
                <w:sz w:val="21"/>
                <w:szCs w:val="21"/>
                <w:u w:val="none"/>
                <w:lang w:val="en-US" w:eastAsia="zh-CN" w:bidi="ar"/>
              </w:rPr>
              <w:t>300kN</w:t>
            </w:r>
            <w:r>
              <w:rPr>
                <w:rFonts w:hint="eastAsia" w:ascii="黑体" w:hAnsi="黑体" w:eastAsia="黑体" w:cs="黑体"/>
                <w:color w:val="000000" w:themeColor="text1"/>
                <w:sz w:val="21"/>
                <w:szCs w:val="21"/>
                <w:vertAlign w:val="baseline"/>
                <w:lang w:val="en-US" w:eastAsia="zh-CN"/>
                <w14:textFill>
                  <w14:solidFill>
                    <w14:schemeClr w14:val="tx1"/>
                  </w14:solidFill>
                </w14:textFill>
              </w:rPr>
              <w:t>玻璃绝缘子</w:t>
            </w:r>
          </w:p>
        </w:tc>
        <w:tc>
          <w:tcPr>
            <w:tcW w:w="1161"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default"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2×26</w:t>
            </w:r>
          </w:p>
        </w:tc>
        <w:tc>
          <w:tcPr>
            <w:tcW w:w="1714"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36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93" w:type="dxa"/>
            <w:vAlign w:val="center"/>
          </w:tcPr>
          <w:p>
            <w:pPr>
              <w:pStyle w:val="17"/>
              <w:keepNext w:val="0"/>
              <w:keepLines w:val="0"/>
              <w:pageBreakBefore w:val="0"/>
              <w:widowControl w:val="0"/>
              <w:numPr>
                <w:ilvl w:val="0"/>
                <w:numId w:val="11"/>
              </w:numPr>
              <w:kinsoku/>
              <w:wordWrap/>
              <w:overflowPunct/>
              <w:topLinePunct w:val="0"/>
              <w:autoSpaceDE/>
              <w:autoSpaceDN/>
              <w:bidi w:val="0"/>
              <w:adjustRightInd/>
              <w:snapToGrid w:val="0"/>
              <w:spacing w:after="0" w:line="240" w:lineRule="auto"/>
              <w:ind w:left="425" w:leftChars="0" w:right="0" w:rightChars="0" w:hanging="425" w:firstLine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p>
        </w:tc>
        <w:tc>
          <w:tcPr>
            <w:tcW w:w="2463"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i w:val="0"/>
                <w:iCs w:val="0"/>
                <w:color w:val="000000"/>
                <w:kern w:val="0"/>
                <w:sz w:val="21"/>
                <w:szCs w:val="21"/>
                <w:u w:val="none"/>
                <w:lang w:val="en-US" w:eastAsia="zh-CN" w:bidi="ar"/>
              </w:rPr>
              <w:t>420kN双联单线夹悬垂串</w:t>
            </w:r>
          </w:p>
        </w:tc>
        <w:tc>
          <w:tcPr>
            <w:tcW w:w="1884"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i w:val="0"/>
                <w:iCs w:val="0"/>
                <w:color w:val="000000"/>
                <w:kern w:val="0"/>
                <w:sz w:val="21"/>
                <w:szCs w:val="21"/>
                <w:u w:val="none"/>
                <w:lang w:val="en-US" w:eastAsia="zh-CN" w:bidi="ar"/>
              </w:rPr>
              <w:t>5X-2E2-42P840C</w:t>
            </w:r>
          </w:p>
        </w:tc>
        <w:tc>
          <w:tcPr>
            <w:tcW w:w="226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420kN玻璃绝缘子</w:t>
            </w:r>
          </w:p>
        </w:tc>
        <w:tc>
          <w:tcPr>
            <w:tcW w:w="1161"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2×24</w:t>
            </w:r>
          </w:p>
        </w:tc>
        <w:tc>
          <w:tcPr>
            <w:tcW w:w="1714"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36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93" w:type="dxa"/>
            <w:vAlign w:val="center"/>
          </w:tcPr>
          <w:p>
            <w:pPr>
              <w:pStyle w:val="17"/>
              <w:keepNext w:val="0"/>
              <w:keepLines w:val="0"/>
              <w:pageBreakBefore w:val="0"/>
              <w:widowControl w:val="0"/>
              <w:numPr>
                <w:ilvl w:val="0"/>
                <w:numId w:val="11"/>
              </w:numPr>
              <w:kinsoku/>
              <w:wordWrap/>
              <w:overflowPunct/>
              <w:topLinePunct w:val="0"/>
              <w:autoSpaceDE/>
              <w:autoSpaceDN/>
              <w:bidi w:val="0"/>
              <w:adjustRightInd/>
              <w:snapToGrid w:val="0"/>
              <w:spacing w:after="0" w:line="240" w:lineRule="auto"/>
              <w:ind w:left="425" w:leftChars="0" w:right="0" w:rightChars="0" w:hanging="425" w:firstLine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p>
        </w:tc>
        <w:tc>
          <w:tcPr>
            <w:tcW w:w="2463"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i w:val="0"/>
                <w:iCs w:val="0"/>
                <w:color w:val="000000"/>
                <w:kern w:val="0"/>
                <w:sz w:val="21"/>
                <w:szCs w:val="21"/>
                <w:u w:val="none"/>
                <w:lang w:val="en-US" w:eastAsia="zh-CN" w:bidi="ar"/>
              </w:rPr>
              <w:t>420kN双联双线夹悬垂串</w:t>
            </w:r>
          </w:p>
        </w:tc>
        <w:tc>
          <w:tcPr>
            <w:tcW w:w="1884"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i w:val="0"/>
                <w:iCs w:val="0"/>
                <w:color w:val="000000"/>
                <w:kern w:val="0"/>
                <w:sz w:val="21"/>
                <w:szCs w:val="21"/>
                <w:u w:val="none"/>
                <w:lang w:val="en-US" w:eastAsia="zh-CN" w:bidi="ar"/>
              </w:rPr>
              <w:t>5X-2E2S-42P840C</w:t>
            </w:r>
          </w:p>
        </w:tc>
        <w:tc>
          <w:tcPr>
            <w:tcW w:w="226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420kN玻璃绝缘子</w:t>
            </w:r>
          </w:p>
        </w:tc>
        <w:tc>
          <w:tcPr>
            <w:tcW w:w="1161"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2×24</w:t>
            </w:r>
          </w:p>
        </w:tc>
        <w:tc>
          <w:tcPr>
            <w:tcW w:w="1714"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36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93" w:type="dxa"/>
            <w:vAlign w:val="center"/>
          </w:tcPr>
          <w:p>
            <w:pPr>
              <w:pStyle w:val="17"/>
              <w:keepNext w:val="0"/>
              <w:keepLines w:val="0"/>
              <w:pageBreakBefore w:val="0"/>
              <w:widowControl w:val="0"/>
              <w:numPr>
                <w:ilvl w:val="0"/>
                <w:numId w:val="11"/>
              </w:numPr>
              <w:kinsoku/>
              <w:wordWrap/>
              <w:overflowPunct/>
              <w:topLinePunct w:val="0"/>
              <w:autoSpaceDE/>
              <w:autoSpaceDN/>
              <w:bidi w:val="0"/>
              <w:adjustRightInd/>
              <w:snapToGrid w:val="0"/>
              <w:spacing w:after="0" w:line="240" w:lineRule="auto"/>
              <w:ind w:left="425" w:leftChars="0" w:right="0" w:rightChars="0" w:hanging="425" w:firstLine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p>
        </w:tc>
        <w:tc>
          <w:tcPr>
            <w:tcW w:w="2463"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i w:val="0"/>
                <w:iCs w:val="0"/>
                <w:color w:val="000000"/>
                <w:kern w:val="0"/>
                <w:sz w:val="21"/>
                <w:szCs w:val="21"/>
                <w:u w:val="none"/>
                <w:lang w:val="en-US" w:eastAsia="zh-CN" w:bidi="ar"/>
              </w:rPr>
              <w:t>550kN双联双线夹悬垂串</w:t>
            </w:r>
          </w:p>
        </w:tc>
        <w:tc>
          <w:tcPr>
            <w:tcW w:w="1884"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i w:val="0"/>
                <w:iCs w:val="0"/>
                <w:color w:val="000000"/>
                <w:kern w:val="0"/>
                <w:sz w:val="21"/>
                <w:szCs w:val="21"/>
                <w:u w:val="none"/>
                <w:lang w:val="en-US" w:eastAsia="zh-CN" w:bidi="ar"/>
              </w:rPr>
              <w:t>5X-2E2S-55P840C</w:t>
            </w:r>
          </w:p>
        </w:tc>
        <w:tc>
          <w:tcPr>
            <w:tcW w:w="226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i w:val="0"/>
                <w:iCs w:val="0"/>
                <w:color w:val="000000"/>
                <w:kern w:val="0"/>
                <w:sz w:val="21"/>
                <w:szCs w:val="21"/>
                <w:u w:val="none"/>
                <w:lang w:val="en-US" w:eastAsia="zh-CN" w:bidi="ar"/>
              </w:rPr>
              <w:t>550kN</w:t>
            </w:r>
            <w:r>
              <w:rPr>
                <w:rFonts w:hint="eastAsia" w:ascii="黑体" w:hAnsi="黑体" w:eastAsia="黑体" w:cs="黑体"/>
                <w:color w:val="000000" w:themeColor="text1"/>
                <w:sz w:val="21"/>
                <w:szCs w:val="21"/>
                <w:vertAlign w:val="baseline"/>
                <w:lang w:val="en-US" w:eastAsia="zh-CN"/>
                <w14:textFill>
                  <w14:solidFill>
                    <w14:schemeClr w14:val="tx1"/>
                  </w14:solidFill>
                </w14:textFill>
              </w:rPr>
              <w:t>玻璃绝缘子</w:t>
            </w:r>
          </w:p>
        </w:tc>
        <w:tc>
          <w:tcPr>
            <w:tcW w:w="1161"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2×21</w:t>
            </w:r>
          </w:p>
        </w:tc>
        <w:tc>
          <w:tcPr>
            <w:tcW w:w="1714"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360" w:lineRule="auto"/>
              <w:ind w:right="0" w:rightChars="0"/>
              <w:jc w:val="center"/>
              <w:textAlignment w:val="auto"/>
              <w:outlineLvl w:val="9"/>
              <w:rPr>
                <w:rFonts w:hint="default" w:ascii="黑体" w:hAnsi="黑体" w:eastAsia="黑体" w:cs="黑体"/>
                <w:color w:val="000000" w:themeColor="text1"/>
                <w:sz w:val="21"/>
                <w:szCs w:val="21"/>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93" w:type="dxa"/>
            <w:vAlign w:val="center"/>
          </w:tcPr>
          <w:p>
            <w:pPr>
              <w:pStyle w:val="17"/>
              <w:keepNext w:val="0"/>
              <w:keepLines w:val="0"/>
              <w:pageBreakBefore w:val="0"/>
              <w:widowControl w:val="0"/>
              <w:numPr>
                <w:ilvl w:val="0"/>
                <w:numId w:val="11"/>
              </w:numPr>
              <w:kinsoku/>
              <w:wordWrap/>
              <w:overflowPunct/>
              <w:topLinePunct w:val="0"/>
              <w:autoSpaceDE/>
              <w:autoSpaceDN/>
              <w:bidi w:val="0"/>
              <w:adjustRightInd/>
              <w:snapToGrid w:val="0"/>
              <w:spacing w:after="0" w:line="240" w:lineRule="auto"/>
              <w:ind w:left="425" w:leftChars="0" w:right="0" w:rightChars="0" w:hanging="425" w:firstLineChars="0"/>
              <w:jc w:val="center"/>
              <w:textAlignment w:val="auto"/>
              <w:outlineLvl w:val="9"/>
              <w:rPr>
                <w:rFonts w:hint="eastAsia" w:ascii="黑体" w:hAnsi="黑体" w:eastAsia="黑体" w:cs="黑体"/>
                <w:color w:val="FF0000"/>
                <w:sz w:val="21"/>
                <w:szCs w:val="21"/>
                <w:vertAlign w:val="baseline"/>
                <w:lang w:val="en-US" w:eastAsia="zh-CN"/>
              </w:rPr>
            </w:pPr>
          </w:p>
        </w:tc>
        <w:tc>
          <w:tcPr>
            <w:tcW w:w="2463"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FF0000"/>
                <w:kern w:val="2"/>
                <w:sz w:val="21"/>
                <w:szCs w:val="21"/>
                <w:vertAlign w:val="baseline"/>
                <w:lang w:val="en-US" w:eastAsia="zh-CN" w:bidi="ar-SA"/>
              </w:rPr>
            </w:pPr>
            <w:r>
              <w:rPr>
                <w:rFonts w:hint="eastAsia" w:ascii="黑体" w:hAnsi="黑体" w:eastAsia="黑体" w:cs="黑体"/>
                <w:i w:val="0"/>
                <w:iCs w:val="0"/>
                <w:color w:val="FF0000"/>
                <w:kern w:val="0"/>
                <w:sz w:val="21"/>
                <w:szCs w:val="21"/>
                <w:u w:val="none"/>
                <w:lang w:val="en-US" w:eastAsia="zh-CN" w:bidi="ar"/>
              </w:rPr>
              <w:t>420kN单联单线夹V型串</w:t>
            </w:r>
          </w:p>
        </w:tc>
        <w:tc>
          <w:tcPr>
            <w:tcW w:w="1884"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FF0000"/>
                <w:sz w:val="21"/>
                <w:szCs w:val="21"/>
                <w:vertAlign w:val="baseline"/>
                <w:lang w:val="en-US" w:eastAsia="zh-CN"/>
              </w:rPr>
            </w:pPr>
            <w:r>
              <w:rPr>
                <w:rFonts w:hint="eastAsia" w:ascii="黑体" w:hAnsi="黑体" w:eastAsia="黑体" w:cs="黑体"/>
                <w:i w:val="0"/>
                <w:iCs w:val="0"/>
                <w:color w:val="FF0000"/>
                <w:kern w:val="0"/>
                <w:sz w:val="21"/>
                <w:szCs w:val="21"/>
                <w:u w:val="none"/>
                <w:lang w:val="en-US" w:eastAsia="zh-CN" w:bidi="ar"/>
              </w:rPr>
              <w:t>5V-1E1-42P840C</w:t>
            </w:r>
          </w:p>
        </w:tc>
        <w:tc>
          <w:tcPr>
            <w:tcW w:w="226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eastAsia"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420kN玻璃绝缘子</w:t>
            </w:r>
          </w:p>
        </w:tc>
        <w:tc>
          <w:tcPr>
            <w:tcW w:w="1161"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eastAsia"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2×24</w:t>
            </w:r>
          </w:p>
        </w:tc>
        <w:tc>
          <w:tcPr>
            <w:tcW w:w="1714" w:type="dxa"/>
            <w:vMerge w:val="restart"/>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360" w:lineRule="auto"/>
              <w:ind w:right="0" w:rightChars="0"/>
              <w:jc w:val="both"/>
              <w:textAlignment w:val="auto"/>
              <w:outlineLvl w:val="9"/>
              <w:rPr>
                <w:rFonts w:hint="default" w:ascii="黑体" w:hAnsi="黑体" w:eastAsia="黑体" w:cs="黑体"/>
                <w:color w:val="FF0000"/>
                <w:sz w:val="21"/>
                <w:szCs w:val="21"/>
                <w:vertAlign w:val="baseline"/>
                <w:lang w:val="en-US" w:eastAsia="zh-CN"/>
              </w:rPr>
            </w:pPr>
            <w:r>
              <w:rPr>
                <w:rFonts w:hint="default" w:ascii="黑体" w:hAnsi="黑体" w:eastAsia="黑体" w:cs="黑体"/>
                <w:color w:val="FF0000"/>
                <w:sz w:val="21"/>
                <w:szCs w:val="21"/>
                <w:vertAlign w:val="baseline"/>
                <w:lang w:val="en-US" w:eastAsia="zh-CN"/>
              </w:rPr>
              <w:t>需结合实际塔型的塔头尺寸及绝缘子片数确定V型串每肢的长度，并根据图纸对应分图号选择调整板DB、PT的安装孔位。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93" w:type="dxa"/>
            <w:vAlign w:val="center"/>
          </w:tcPr>
          <w:p>
            <w:pPr>
              <w:pStyle w:val="17"/>
              <w:keepNext w:val="0"/>
              <w:keepLines w:val="0"/>
              <w:pageBreakBefore w:val="0"/>
              <w:widowControl w:val="0"/>
              <w:numPr>
                <w:ilvl w:val="0"/>
                <w:numId w:val="11"/>
              </w:numPr>
              <w:kinsoku/>
              <w:wordWrap/>
              <w:overflowPunct/>
              <w:topLinePunct w:val="0"/>
              <w:autoSpaceDE/>
              <w:autoSpaceDN/>
              <w:bidi w:val="0"/>
              <w:adjustRightInd/>
              <w:snapToGrid w:val="0"/>
              <w:spacing w:after="0" w:line="240" w:lineRule="auto"/>
              <w:ind w:left="425" w:leftChars="0" w:right="0" w:rightChars="0" w:hanging="425" w:firstLineChars="0"/>
              <w:jc w:val="center"/>
              <w:textAlignment w:val="auto"/>
              <w:outlineLvl w:val="9"/>
              <w:rPr>
                <w:rFonts w:hint="eastAsia" w:ascii="黑体" w:hAnsi="黑体" w:eastAsia="黑体" w:cs="黑体"/>
                <w:color w:val="FF0000"/>
                <w:sz w:val="21"/>
                <w:szCs w:val="21"/>
                <w:vertAlign w:val="baseline"/>
                <w:lang w:val="en-US" w:eastAsia="zh-CN"/>
              </w:rPr>
            </w:pPr>
          </w:p>
        </w:tc>
        <w:tc>
          <w:tcPr>
            <w:tcW w:w="2463"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FF0000"/>
                <w:kern w:val="2"/>
                <w:sz w:val="21"/>
                <w:szCs w:val="21"/>
                <w:vertAlign w:val="baseline"/>
                <w:lang w:val="en-US" w:eastAsia="zh-CN" w:bidi="ar-SA"/>
              </w:rPr>
            </w:pPr>
            <w:r>
              <w:rPr>
                <w:rFonts w:hint="eastAsia" w:ascii="黑体" w:hAnsi="黑体" w:eastAsia="黑体" w:cs="黑体"/>
                <w:i w:val="0"/>
                <w:iCs w:val="0"/>
                <w:color w:val="FF0000"/>
                <w:kern w:val="0"/>
                <w:sz w:val="21"/>
                <w:szCs w:val="21"/>
                <w:u w:val="none"/>
                <w:lang w:val="en-US" w:eastAsia="zh-CN" w:bidi="ar"/>
              </w:rPr>
              <w:t>550kN单联单线夹V型串</w:t>
            </w:r>
          </w:p>
        </w:tc>
        <w:tc>
          <w:tcPr>
            <w:tcW w:w="1884"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FF0000"/>
                <w:sz w:val="21"/>
                <w:szCs w:val="21"/>
                <w:vertAlign w:val="baseline"/>
                <w:lang w:val="en-US" w:eastAsia="zh-CN"/>
              </w:rPr>
            </w:pPr>
            <w:r>
              <w:rPr>
                <w:rFonts w:hint="eastAsia" w:ascii="黑体" w:hAnsi="黑体" w:eastAsia="黑体" w:cs="黑体"/>
                <w:i w:val="0"/>
                <w:iCs w:val="0"/>
                <w:color w:val="FF0000"/>
                <w:kern w:val="0"/>
                <w:sz w:val="21"/>
                <w:szCs w:val="21"/>
                <w:u w:val="none"/>
                <w:lang w:val="en-US" w:eastAsia="zh-CN" w:bidi="ar"/>
              </w:rPr>
              <w:t>5V-1E1-55P840C</w:t>
            </w:r>
          </w:p>
        </w:tc>
        <w:tc>
          <w:tcPr>
            <w:tcW w:w="226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eastAsia" w:ascii="黑体" w:hAnsi="黑体" w:eastAsia="黑体" w:cs="黑体"/>
                <w:color w:val="FF0000"/>
                <w:sz w:val="21"/>
                <w:szCs w:val="21"/>
                <w:vertAlign w:val="baseline"/>
                <w:lang w:val="en-US" w:eastAsia="zh-CN"/>
              </w:rPr>
            </w:pPr>
            <w:r>
              <w:rPr>
                <w:rFonts w:hint="eastAsia" w:ascii="黑体" w:hAnsi="黑体" w:eastAsia="黑体" w:cs="黑体"/>
                <w:i w:val="0"/>
                <w:iCs w:val="0"/>
                <w:color w:val="FF0000"/>
                <w:kern w:val="0"/>
                <w:sz w:val="21"/>
                <w:szCs w:val="21"/>
                <w:u w:val="none"/>
                <w:lang w:val="en-US" w:eastAsia="zh-CN" w:bidi="ar"/>
              </w:rPr>
              <w:t>550kN</w:t>
            </w:r>
            <w:r>
              <w:rPr>
                <w:rFonts w:hint="eastAsia" w:ascii="黑体" w:hAnsi="黑体" w:eastAsia="黑体" w:cs="黑体"/>
                <w:color w:val="FF0000"/>
                <w:sz w:val="21"/>
                <w:szCs w:val="21"/>
                <w:vertAlign w:val="baseline"/>
                <w:lang w:val="en-US" w:eastAsia="zh-CN"/>
              </w:rPr>
              <w:t>玻璃绝缘子</w:t>
            </w:r>
          </w:p>
        </w:tc>
        <w:tc>
          <w:tcPr>
            <w:tcW w:w="1161"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default"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2×21</w:t>
            </w:r>
          </w:p>
        </w:tc>
        <w:tc>
          <w:tcPr>
            <w:tcW w:w="1714" w:type="dxa"/>
            <w:vMerge w:val="continue"/>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360" w:lineRule="auto"/>
              <w:ind w:right="0" w:rightChars="0"/>
              <w:jc w:val="center"/>
              <w:textAlignment w:val="auto"/>
              <w:outlineLvl w:val="9"/>
              <w:rPr>
                <w:rFonts w:hint="eastAsia" w:ascii="黑体" w:hAnsi="黑体" w:eastAsia="黑体" w:cs="黑体"/>
                <w:color w:val="FF0000"/>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93" w:type="dxa"/>
            <w:vAlign w:val="center"/>
          </w:tcPr>
          <w:p>
            <w:pPr>
              <w:pStyle w:val="17"/>
              <w:keepNext w:val="0"/>
              <w:keepLines w:val="0"/>
              <w:pageBreakBefore w:val="0"/>
              <w:widowControl w:val="0"/>
              <w:numPr>
                <w:ilvl w:val="0"/>
                <w:numId w:val="11"/>
              </w:numPr>
              <w:kinsoku/>
              <w:wordWrap/>
              <w:overflowPunct/>
              <w:topLinePunct w:val="0"/>
              <w:autoSpaceDE/>
              <w:autoSpaceDN/>
              <w:bidi w:val="0"/>
              <w:adjustRightInd/>
              <w:snapToGrid w:val="0"/>
              <w:spacing w:after="0" w:line="240" w:lineRule="auto"/>
              <w:ind w:left="425" w:leftChars="0" w:right="0" w:rightChars="0" w:hanging="425" w:firstLineChars="0"/>
              <w:jc w:val="center"/>
              <w:textAlignment w:val="auto"/>
              <w:outlineLvl w:val="9"/>
              <w:rPr>
                <w:rFonts w:hint="eastAsia" w:ascii="黑体" w:hAnsi="黑体" w:eastAsia="黑体" w:cs="黑体"/>
                <w:color w:val="FF0000"/>
                <w:sz w:val="21"/>
                <w:szCs w:val="21"/>
                <w:vertAlign w:val="baseline"/>
                <w:lang w:val="en-US" w:eastAsia="zh-CN"/>
              </w:rPr>
            </w:pPr>
          </w:p>
        </w:tc>
        <w:tc>
          <w:tcPr>
            <w:tcW w:w="2463"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FF0000"/>
                <w:kern w:val="2"/>
                <w:sz w:val="21"/>
                <w:szCs w:val="21"/>
                <w:vertAlign w:val="baseline"/>
                <w:lang w:val="en-US" w:eastAsia="zh-CN" w:bidi="ar-SA"/>
              </w:rPr>
            </w:pPr>
            <w:r>
              <w:rPr>
                <w:rFonts w:hint="eastAsia" w:ascii="黑体" w:hAnsi="黑体" w:eastAsia="黑体" w:cs="黑体"/>
                <w:i w:val="0"/>
                <w:iCs w:val="0"/>
                <w:color w:val="FF0000"/>
                <w:kern w:val="0"/>
                <w:sz w:val="21"/>
                <w:szCs w:val="21"/>
                <w:u w:val="none"/>
                <w:lang w:val="en-US" w:eastAsia="zh-CN" w:bidi="ar"/>
              </w:rPr>
              <w:t>300kV双联单线夹V型串</w:t>
            </w:r>
          </w:p>
        </w:tc>
        <w:tc>
          <w:tcPr>
            <w:tcW w:w="1884"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FF0000"/>
                <w:sz w:val="21"/>
                <w:szCs w:val="21"/>
                <w:vertAlign w:val="baseline"/>
                <w:lang w:val="en-US" w:eastAsia="zh-CN"/>
              </w:rPr>
            </w:pPr>
            <w:r>
              <w:rPr>
                <w:rFonts w:hint="eastAsia" w:ascii="黑体" w:hAnsi="黑体" w:eastAsia="黑体" w:cs="黑体"/>
                <w:i w:val="0"/>
                <w:iCs w:val="0"/>
                <w:color w:val="FF0000"/>
                <w:kern w:val="0"/>
                <w:sz w:val="21"/>
                <w:szCs w:val="21"/>
                <w:u w:val="none"/>
                <w:lang w:val="en-US" w:eastAsia="zh-CN" w:bidi="ar"/>
              </w:rPr>
              <w:t>5V-2E2-30P840C</w:t>
            </w:r>
          </w:p>
        </w:tc>
        <w:tc>
          <w:tcPr>
            <w:tcW w:w="226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eastAsia" w:ascii="黑体" w:hAnsi="黑体" w:eastAsia="黑体" w:cs="黑体"/>
                <w:color w:val="FF0000"/>
                <w:sz w:val="21"/>
                <w:szCs w:val="21"/>
                <w:vertAlign w:val="baseline"/>
                <w:lang w:val="en-US" w:eastAsia="zh-CN"/>
              </w:rPr>
            </w:pPr>
            <w:r>
              <w:rPr>
                <w:rFonts w:hint="eastAsia" w:ascii="黑体" w:hAnsi="黑体" w:eastAsia="黑体" w:cs="黑体"/>
                <w:i w:val="0"/>
                <w:iCs w:val="0"/>
                <w:color w:val="FF0000"/>
                <w:kern w:val="0"/>
                <w:sz w:val="21"/>
                <w:szCs w:val="21"/>
                <w:u w:val="none"/>
                <w:lang w:val="en-US" w:eastAsia="zh-CN" w:bidi="ar"/>
              </w:rPr>
              <w:t>300kN</w:t>
            </w:r>
            <w:r>
              <w:rPr>
                <w:rFonts w:hint="eastAsia" w:ascii="黑体" w:hAnsi="黑体" w:eastAsia="黑体" w:cs="黑体"/>
                <w:color w:val="FF0000"/>
                <w:sz w:val="21"/>
                <w:szCs w:val="21"/>
                <w:vertAlign w:val="baseline"/>
                <w:lang w:val="en-US" w:eastAsia="zh-CN"/>
              </w:rPr>
              <w:t>玻璃绝缘子</w:t>
            </w:r>
          </w:p>
        </w:tc>
        <w:tc>
          <w:tcPr>
            <w:tcW w:w="1161"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default"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4×26</w:t>
            </w:r>
          </w:p>
        </w:tc>
        <w:tc>
          <w:tcPr>
            <w:tcW w:w="1714" w:type="dxa"/>
            <w:vMerge w:val="continue"/>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36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93" w:type="dxa"/>
            <w:vAlign w:val="center"/>
          </w:tcPr>
          <w:p>
            <w:pPr>
              <w:pStyle w:val="17"/>
              <w:keepNext w:val="0"/>
              <w:keepLines w:val="0"/>
              <w:pageBreakBefore w:val="0"/>
              <w:widowControl w:val="0"/>
              <w:numPr>
                <w:ilvl w:val="0"/>
                <w:numId w:val="11"/>
              </w:numPr>
              <w:kinsoku/>
              <w:wordWrap/>
              <w:overflowPunct/>
              <w:topLinePunct w:val="0"/>
              <w:autoSpaceDE/>
              <w:autoSpaceDN/>
              <w:bidi w:val="0"/>
              <w:adjustRightInd/>
              <w:snapToGrid w:val="0"/>
              <w:spacing w:after="0" w:line="240" w:lineRule="auto"/>
              <w:ind w:left="425" w:leftChars="0" w:right="0" w:rightChars="0" w:hanging="425" w:firstLineChars="0"/>
              <w:jc w:val="center"/>
              <w:textAlignment w:val="auto"/>
              <w:outlineLvl w:val="9"/>
              <w:rPr>
                <w:rFonts w:hint="eastAsia" w:ascii="黑体" w:hAnsi="黑体" w:eastAsia="黑体" w:cs="黑体"/>
                <w:color w:val="FF0000"/>
                <w:sz w:val="21"/>
                <w:szCs w:val="21"/>
                <w:vertAlign w:val="baseline"/>
                <w:lang w:val="en-US" w:eastAsia="zh-CN"/>
              </w:rPr>
            </w:pPr>
          </w:p>
        </w:tc>
        <w:tc>
          <w:tcPr>
            <w:tcW w:w="2463"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FF0000"/>
                <w:kern w:val="2"/>
                <w:sz w:val="21"/>
                <w:szCs w:val="21"/>
                <w:vertAlign w:val="baseline"/>
                <w:lang w:val="en-US" w:eastAsia="zh-CN" w:bidi="ar-SA"/>
              </w:rPr>
            </w:pPr>
            <w:r>
              <w:rPr>
                <w:rFonts w:hint="eastAsia" w:ascii="黑体" w:hAnsi="黑体" w:eastAsia="黑体" w:cs="黑体"/>
                <w:i w:val="0"/>
                <w:iCs w:val="0"/>
                <w:color w:val="FF0000"/>
                <w:kern w:val="0"/>
                <w:sz w:val="21"/>
                <w:szCs w:val="21"/>
                <w:u w:val="none"/>
                <w:lang w:val="en-US" w:eastAsia="zh-CN" w:bidi="ar"/>
              </w:rPr>
              <w:t>420kN双联单线夹V型串</w:t>
            </w:r>
          </w:p>
        </w:tc>
        <w:tc>
          <w:tcPr>
            <w:tcW w:w="1884"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FF0000"/>
                <w:sz w:val="21"/>
                <w:szCs w:val="21"/>
                <w:vertAlign w:val="baseline"/>
                <w:lang w:val="en-US" w:eastAsia="zh-CN"/>
              </w:rPr>
            </w:pPr>
            <w:r>
              <w:rPr>
                <w:rFonts w:hint="eastAsia" w:ascii="黑体" w:hAnsi="黑体" w:eastAsia="黑体" w:cs="黑体"/>
                <w:i w:val="0"/>
                <w:iCs w:val="0"/>
                <w:color w:val="FF0000"/>
                <w:kern w:val="0"/>
                <w:sz w:val="21"/>
                <w:szCs w:val="21"/>
                <w:u w:val="none"/>
                <w:lang w:val="en-US" w:eastAsia="zh-CN" w:bidi="ar"/>
              </w:rPr>
              <w:t>5V-2E2-42P840C</w:t>
            </w:r>
          </w:p>
        </w:tc>
        <w:tc>
          <w:tcPr>
            <w:tcW w:w="226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eastAsia"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420kN玻璃绝缘子</w:t>
            </w:r>
          </w:p>
        </w:tc>
        <w:tc>
          <w:tcPr>
            <w:tcW w:w="1161"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0" w:firstLineChars="0"/>
              <w:jc w:val="center"/>
              <w:textAlignment w:val="auto"/>
              <w:outlineLvl w:val="9"/>
              <w:rPr>
                <w:rFonts w:hint="eastAsia"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4×24</w:t>
            </w:r>
          </w:p>
        </w:tc>
        <w:tc>
          <w:tcPr>
            <w:tcW w:w="1714" w:type="dxa"/>
            <w:vMerge w:val="continue"/>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36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93" w:type="dxa"/>
            <w:vAlign w:val="center"/>
          </w:tcPr>
          <w:p>
            <w:pPr>
              <w:pStyle w:val="17"/>
              <w:keepNext w:val="0"/>
              <w:keepLines w:val="0"/>
              <w:pageBreakBefore w:val="0"/>
              <w:widowControl w:val="0"/>
              <w:numPr>
                <w:ilvl w:val="0"/>
                <w:numId w:val="11"/>
              </w:numPr>
              <w:kinsoku/>
              <w:wordWrap/>
              <w:overflowPunct/>
              <w:topLinePunct w:val="0"/>
              <w:autoSpaceDE/>
              <w:autoSpaceDN/>
              <w:bidi w:val="0"/>
              <w:adjustRightInd/>
              <w:snapToGrid w:val="0"/>
              <w:spacing w:after="0" w:line="240" w:lineRule="auto"/>
              <w:ind w:left="425" w:leftChars="0" w:right="0" w:rightChars="0" w:hanging="425" w:firstLineChars="0"/>
              <w:jc w:val="center"/>
              <w:textAlignment w:val="auto"/>
              <w:outlineLvl w:val="9"/>
              <w:rPr>
                <w:rFonts w:hint="eastAsia" w:ascii="黑体" w:hAnsi="黑体" w:eastAsia="黑体" w:cs="黑体"/>
                <w:color w:val="FF0000"/>
                <w:sz w:val="21"/>
                <w:szCs w:val="21"/>
                <w:vertAlign w:val="baseline"/>
                <w:lang w:val="en-US" w:eastAsia="zh-CN"/>
              </w:rPr>
            </w:pPr>
          </w:p>
        </w:tc>
        <w:tc>
          <w:tcPr>
            <w:tcW w:w="2463"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FF0000"/>
                <w:kern w:val="2"/>
                <w:sz w:val="21"/>
                <w:szCs w:val="21"/>
                <w:vertAlign w:val="baseline"/>
                <w:lang w:val="en-US" w:eastAsia="zh-CN" w:bidi="ar-SA"/>
              </w:rPr>
            </w:pPr>
            <w:r>
              <w:rPr>
                <w:rFonts w:hint="eastAsia" w:ascii="黑体" w:hAnsi="黑体" w:eastAsia="黑体" w:cs="黑体"/>
                <w:i w:val="0"/>
                <w:iCs w:val="0"/>
                <w:color w:val="FF0000"/>
                <w:kern w:val="0"/>
                <w:sz w:val="21"/>
                <w:szCs w:val="21"/>
                <w:u w:val="none"/>
                <w:lang w:val="en-US" w:eastAsia="zh-CN" w:bidi="ar"/>
              </w:rPr>
              <w:t>420kN双联双线夹V型串</w:t>
            </w:r>
          </w:p>
        </w:tc>
        <w:tc>
          <w:tcPr>
            <w:tcW w:w="1884"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FF0000"/>
                <w:sz w:val="21"/>
                <w:szCs w:val="21"/>
                <w:vertAlign w:val="baseline"/>
                <w:lang w:val="en-US" w:eastAsia="zh-CN"/>
              </w:rPr>
            </w:pPr>
            <w:r>
              <w:rPr>
                <w:rFonts w:hint="eastAsia" w:ascii="黑体" w:hAnsi="黑体" w:eastAsia="黑体" w:cs="黑体"/>
                <w:i w:val="0"/>
                <w:iCs w:val="0"/>
                <w:color w:val="FF0000"/>
                <w:kern w:val="0"/>
                <w:sz w:val="21"/>
                <w:szCs w:val="21"/>
                <w:u w:val="none"/>
                <w:lang w:val="en-US" w:eastAsia="zh-CN" w:bidi="ar"/>
              </w:rPr>
              <w:t>5V-2E2S-42P840C</w:t>
            </w:r>
          </w:p>
        </w:tc>
        <w:tc>
          <w:tcPr>
            <w:tcW w:w="226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eastAsia"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420kN玻璃绝缘子</w:t>
            </w:r>
          </w:p>
        </w:tc>
        <w:tc>
          <w:tcPr>
            <w:tcW w:w="1161"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0" w:firstLineChars="0"/>
              <w:jc w:val="center"/>
              <w:textAlignment w:val="auto"/>
              <w:outlineLvl w:val="9"/>
              <w:rPr>
                <w:rFonts w:hint="eastAsia"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4×24</w:t>
            </w:r>
          </w:p>
        </w:tc>
        <w:tc>
          <w:tcPr>
            <w:tcW w:w="1714" w:type="dxa"/>
            <w:vMerge w:val="continue"/>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36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93" w:type="dxa"/>
            <w:vAlign w:val="center"/>
          </w:tcPr>
          <w:p>
            <w:pPr>
              <w:pStyle w:val="17"/>
              <w:keepNext w:val="0"/>
              <w:keepLines w:val="0"/>
              <w:pageBreakBefore w:val="0"/>
              <w:widowControl w:val="0"/>
              <w:numPr>
                <w:ilvl w:val="0"/>
                <w:numId w:val="11"/>
              </w:numPr>
              <w:kinsoku/>
              <w:wordWrap/>
              <w:overflowPunct/>
              <w:topLinePunct w:val="0"/>
              <w:autoSpaceDE/>
              <w:autoSpaceDN/>
              <w:bidi w:val="0"/>
              <w:adjustRightInd/>
              <w:snapToGrid w:val="0"/>
              <w:spacing w:after="0" w:line="240" w:lineRule="auto"/>
              <w:ind w:left="425" w:leftChars="0" w:right="0" w:rightChars="0" w:hanging="425" w:firstLineChars="0"/>
              <w:jc w:val="center"/>
              <w:textAlignment w:val="auto"/>
              <w:outlineLvl w:val="9"/>
              <w:rPr>
                <w:rFonts w:hint="eastAsia" w:ascii="黑体" w:hAnsi="黑体" w:eastAsia="黑体" w:cs="黑体"/>
                <w:color w:val="FF0000"/>
                <w:sz w:val="21"/>
                <w:szCs w:val="21"/>
                <w:vertAlign w:val="baseline"/>
                <w:lang w:val="en-US" w:eastAsia="zh-CN"/>
              </w:rPr>
            </w:pPr>
          </w:p>
        </w:tc>
        <w:tc>
          <w:tcPr>
            <w:tcW w:w="2463"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FF0000"/>
                <w:kern w:val="2"/>
                <w:sz w:val="21"/>
                <w:szCs w:val="21"/>
                <w:vertAlign w:val="baseline"/>
                <w:lang w:val="en-US" w:eastAsia="zh-CN" w:bidi="ar-SA"/>
              </w:rPr>
            </w:pPr>
            <w:r>
              <w:rPr>
                <w:rFonts w:hint="eastAsia" w:ascii="黑体" w:hAnsi="黑体" w:eastAsia="黑体" w:cs="黑体"/>
                <w:i w:val="0"/>
                <w:iCs w:val="0"/>
                <w:color w:val="FF0000"/>
                <w:kern w:val="0"/>
                <w:sz w:val="21"/>
                <w:szCs w:val="21"/>
                <w:u w:val="none"/>
                <w:lang w:val="en-US" w:eastAsia="zh-CN" w:bidi="ar"/>
              </w:rPr>
              <w:t>550kN双联双线夹V型串</w:t>
            </w:r>
          </w:p>
        </w:tc>
        <w:tc>
          <w:tcPr>
            <w:tcW w:w="1884" w:type="dxa"/>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黑体" w:hAnsi="黑体" w:eastAsia="黑体" w:cs="黑体"/>
                <w:color w:val="FF0000"/>
                <w:sz w:val="21"/>
                <w:szCs w:val="21"/>
                <w:vertAlign w:val="baseline"/>
                <w:lang w:val="en-US" w:eastAsia="zh-CN"/>
              </w:rPr>
            </w:pPr>
            <w:r>
              <w:rPr>
                <w:rFonts w:hint="eastAsia" w:ascii="黑体" w:hAnsi="黑体" w:eastAsia="黑体" w:cs="黑体"/>
                <w:i w:val="0"/>
                <w:iCs w:val="0"/>
                <w:color w:val="FF0000"/>
                <w:kern w:val="0"/>
                <w:sz w:val="21"/>
                <w:szCs w:val="21"/>
                <w:u w:val="none"/>
                <w:lang w:val="en-US" w:eastAsia="zh-CN" w:bidi="ar"/>
              </w:rPr>
              <w:t>5V-2E2S-55P840C</w:t>
            </w:r>
          </w:p>
        </w:tc>
        <w:tc>
          <w:tcPr>
            <w:tcW w:w="226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right="0" w:rightChars="0"/>
              <w:jc w:val="center"/>
              <w:textAlignment w:val="auto"/>
              <w:outlineLvl w:val="9"/>
              <w:rPr>
                <w:rFonts w:hint="eastAsia" w:ascii="黑体" w:hAnsi="黑体" w:eastAsia="黑体" w:cs="黑体"/>
                <w:color w:val="FF0000"/>
                <w:sz w:val="21"/>
                <w:szCs w:val="21"/>
                <w:vertAlign w:val="baseline"/>
                <w:lang w:val="en-US" w:eastAsia="zh-CN"/>
              </w:rPr>
            </w:pPr>
            <w:r>
              <w:rPr>
                <w:rFonts w:hint="eastAsia" w:ascii="黑体" w:hAnsi="黑体" w:eastAsia="黑体" w:cs="黑体"/>
                <w:i w:val="0"/>
                <w:iCs w:val="0"/>
                <w:color w:val="FF0000"/>
                <w:kern w:val="0"/>
                <w:sz w:val="21"/>
                <w:szCs w:val="21"/>
                <w:u w:val="none"/>
                <w:lang w:val="en-US" w:eastAsia="zh-CN" w:bidi="ar"/>
              </w:rPr>
              <w:t>550kN</w:t>
            </w:r>
            <w:r>
              <w:rPr>
                <w:rFonts w:hint="eastAsia" w:ascii="黑体" w:hAnsi="黑体" w:eastAsia="黑体" w:cs="黑体"/>
                <w:color w:val="FF0000"/>
                <w:sz w:val="21"/>
                <w:szCs w:val="21"/>
                <w:vertAlign w:val="baseline"/>
                <w:lang w:val="en-US" w:eastAsia="zh-CN"/>
              </w:rPr>
              <w:t>玻璃绝缘子</w:t>
            </w:r>
          </w:p>
        </w:tc>
        <w:tc>
          <w:tcPr>
            <w:tcW w:w="1161"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0" w:firstLineChars="0"/>
              <w:jc w:val="center"/>
              <w:textAlignment w:val="auto"/>
              <w:outlineLvl w:val="9"/>
              <w:rPr>
                <w:rFonts w:hint="eastAsia"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4×21</w:t>
            </w:r>
          </w:p>
        </w:tc>
        <w:tc>
          <w:tcPr>
            <w:tcW w:w="1714" w:type="dxa"/>
            <w:vMerge w:val="continue"/>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36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p>
        </w:tc>
      </w:tr>
    </w:tbl>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2" w:firstLineChars="200"/>
        <w:jc w:val="both"/>
        <w:textAlignment w:val="auto"/>
        <w:outlineLvl w:val="9"/>
        <w:rPr>
          <w:rFonts w:hint="eastAsia" w:cs="Times New Roman"/>
          <w:b/>
          <w:bCs/>
          <w:color w:val="FF0000"/>
          <w:sz w:val="24"/>
          <w:szCs w:val="24"/>
          <w:lang w:val="en-US" w:eastAsia="zh-CN"/>
        </w:rPr>
      </w:pPr>
      <w:r>
        <w:rPr>
          <w:rFonts w:hint="eastAsia" w:cs="Times New Roman"/>
          <w:b/>
          <w:bCs/>
          <w:color w:val="FF0000"/>
          <w:sz w:val="24"/>
          <w:szCs w:val="24"/>
          <w:lang w:val="en-US" w:eastAsia="zh-CN"/>
        </w:rPr>
        <w:t>特别说明：</w:t>
      </w:r>
    </w:p>
    <w:p>
      <w:pPr>
        <w:pStyle w:val="17"/>
        <w:keepNext w:val="0"/>
        <w:keepLines w:val="0"/>
        <w:pageBreakBefore w:val="0"/>
        <w:widowControl w:val="0"/>
        <w:numPr>
          <w:ilvl w:val="0"/>
          <w:numId w:val="12"/>
        </w:numPr>
        <w:kinsoku/>
        <w:wordWrap/>
        <w:overflowPunct/>
        <w:topLinePunct w:val="0"/>
        <w:autoSpaceDE/>
        <w:autoSpaceDN/>
        <w:bidi w:val="0"/>
        <w:adjustRightInd/>
        <w:snapToGrid/>
        <w:spacing w:after="0" w:line="360" w:lineRule="auto"/>
        <w:ind w:left="0" w:leftChars="0" w:right="0" w:rightChars="0" w:firstLine="482" w:firstLineChars="200"/>
        <w:jc w:val="both"/>
        <w:textAlignment w:val="auto"/>
        <w:outlineLvl w:val="9"/>
        <w:rPr>
          <w:rFonts w:hint="eastAsia" w:cs="Times New Roman"/>
          <w:b/>
          <w:bCs/>
          <w:color w:val="FF0000"/>
          <w:sz w:val="24"/>
          <w:szCs w:val="24"/>
          <w:lang w:val="en-US" w:eastAsia="zh-CN"/>
        </w:rPr>
      </w:pPr>
      <w:r>
        <w:rPr>
          <w:rFonts w:hint="eastAsia" w:cs="Times New Roman"/>
          <w:b/>
          <w:bCs/>
          <w:color w:val="FF0000"/>
          <w:sz w:val="24"/>
          <w:szCs w:val="24"/>
          <w:lang w:val="en-US" w:eastAsia="zh-CN"/>
        </w:rPr>
        <w:t>420kN单联单线夹V型串（5V-1E1-42P840C）应用于5F1M1-ZH2型塔上时，将零件6和零件3直接连接，取消中间零件4和零件5。同时需结合实际塔型的塔头尺寸确定V型串。</w:t>
      </w:r>
    </w:p>
    <w:p>
      <w:pPr>
        <w:pStyle w:val="17"/>
        <w:keepNext w:val="0"/>
        <w:keepLines w:val="0"/>
        <w:pageBreakBefore w:val="0"/>
        <w:widowControl w:val="0"/>
        <w:numPr>
          <w:ilvl w:val="0"/>
          <w:numId w:val="12"/>
        </w:numPr>
        <w:kinsoku/>
        <w:wordWrap/>
        <w:overflowPunct/>
        <w:topLinePunct w:val="0"/>
        <w:autoSpaceDE/>
        <w:autoSpaceDN/>
        <w:bidi w:val="0"/>
        <w:adjustRightInd/>
        <w:snapToGrid/>
        <w:spacing w:after="0" w:line="360" w:lineRule="auto"/>
        <w:ind w:left="0" w:leftChars="0" w:right="0" w:rightChars="0" w:firstLine="482" w:firstLineChars="200"/>
        <w:jc w:val="both"/>
        <w:textAlignment w:val="auto"/>
        <w:outlineLvl w:val="9"/>
        <w:rPr>
          <w:rFonts w:hint="default" w:cs="Times New Roman"/>
          <w:b/>
          <w:bCs/>
          <w:color w:val="FF0000"/>
          <w:sz w:val="24"/>
          <w:szCs w:val="24"/>
          <w:lang w:val="en-US" w:eastAsia="zh-CN"/>
        </w:rPr>
      </w:pPr>
      <w:r>
        <w:rPr>
          <w:rFonts w:hint="eastAsia" w:cs="Times New Roman"/>
          <w:b/>
          <w:bCs/>
          <w:color w:val="FF0000"/>
          <w:sz w:val="24"/>
          <w:szCs w:val="24"/>
          <w:lang w:val="en-US" w:eastAsia="zh-CN"/>
        </w:rPr>
        <w:t>420kN双联单线夹V型串（5V-2E2-42P840C）应用于5F1M1-ZH2型塔上时，取消零件4，改成2个U-42-140和1个PD-42-120。</w:t>
      </w:r>
    </w:p>
    <w:p>
      <w:pPr>
        <w:pStyle w:val="17"/>
        <w:keepNext w:val="0"/>
        <w:keepLines w:val="0"/>
        <w:pageBreakBefore w:val="0"/>
        <w:widowControl w:val="0"/>
        <w:numPr>
          <w:ilvl w:val="0"/>
          <w:numId w:val="12"/>
        </w:numPr>
        <w:kinsoku/>
        <w:wordWrap/>
        <w:overflowPunct/>
        <w:topLinePunct w:val="0"/>
        <w:autoSpaceDE/>
        <w:autoSpaceDN/>
        <w:bidi w:val="0"/>
        <w:adjustRightInd/>
        <w:snapToGrid/>
        <w:spacing w:after="0" w:line="360" w:lineRule="auto"/>
        <w:ind w:left="0" w:leftChars="0" w:right="0" w:rightChars="0" w:firstLine="482" w:firstLineChars="200"/>
        <w:jc w:val="both"/>
        <w:textAlignment w:val="auto"/>
        <w:outlineLvl w:val="9"/>
        <w:rPr>
          <w:rFonts w:hint="default" w:cs="Times New Roman"/>
          <w:b/>
          <w:bCs/>
          <w:color w:val="FF0000"/>
          <w:sz w:val="24"/>
          <w:szCs w:val="24"/>
          <w:lang w:val="en-US" w:eastAsia="zh-CN"/>
        </w:rPr>
      </w:pPr>
      <w:r>
        <w:rPr>
          <w:rFonts w:hint="eastAsia" w:ascii="Times New Roman" w:hAnsi="Times New Roman" w:eastAsia="宋体" w:cs="Times New Roman"/>
          <w:b/>
          <w:bCs/>
          <w:color w:val="FF0000"/>
          <w:sz w:val="24"/>
          <w:szCs w:val="24"/>
          <w:lang w:val="en-US" w:eastAsia="zh-CN"/>
        </w:rPr>
        <w:t>420kN双联双线夹V型串（</w:t>
      </w:r>
      <w:r>
        <w:rPr>
          <w:rFonts w:hint="eastAsia" w:cs="Times New Roman"/>
          <w:b/>
          <w:bCs/>
          <w:color w:val="FF0000"/>
          <w:sz w:val="24"/>
          <w:szCs w:val="24"/>
          <w:lang w:val="en-US" w:eastAsia="zh-CN"/>
        </w:rPr>
        <w:t>5V-2E2-42P840C）应用于5F1M1-ZH2型塔上时，取消零件4，改成每联2个U-42-140和1个PQ-42-120。</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right="0" w:rightChars="0"/>
        <w:jc w:val="center"/>
        <w:textAlignment w:val="auto"/>
        <w:outlineLvl w:val="9"/>
        <w:rPr>
          <w:rFonts w:hint="default" w:ascii="黑体" w:hAnsi="黑体" w:eastAsia="黑体" w:cs="黑体"/>
          <w:color w:val="000000" w:themeColor="text1"/>
          <w:sz w:val="21"/>
          <w:szCs w:val="21"/>
          <w:lang w:val="en-US" w:eastAsia="zh-CN"/>
          <w14:textFill>
            <w14:solidFill>
              <w14:schemeClr w14:val="tx1"/>
            </w14:solidFill>
          </w14:textFill>
        </w:rPr>
      </w:pPr>
      <w:r>
        <w:rPr>
          <w:rFonts w:hint="eastAsia" w:ascii="黑体" w:hAnsi="黑体" w:eastAsia="黑体" w:cs="黑体"/>
          <w:color w:val="000000" w:themeColor="text1"/>
          <w:sz w:val="21"/>
          <w:szCs w:val="21"/>
          <w:lang w:val="en-US" w:eastAsia="zh-CN"/>
          <w14:textFill>
            <w14:solidFill>
              <w14:schemeClr w14:val="tx1"/>
            </w14:solidFill>
          </w14:textFill>
        </w:rPr>
        <w:t>表5.3.4.1-2 耐张塔导线金具串分类</w:t>
      </w:r>
    </w:p>
    <w:tbl>
      <w:tblPr>
        <w:tblStyle w:val="28"/>
        <w:tblW w:w="102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3"/>
        <w:gridCol w:w="2463"/>
        <w:gridCol w:w="1884"/>
        <w:gridCol w:w="2267"/>
        <w:gridCol w:w="1161"/>
        <w:gridCol w:w="17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93"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序号</w:t>
            </w:r>
          </w:p>
        </w:tc>
        <w:tc>
          <w:tcPr>
            <w:tcW w:w="2463"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金具串名称</w:t>
            </w:r>
          </w:p>
        </w:tc>
        <w:tc>
          <w:tcPr>
            <w:tcW w:w="1884"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串型</w:t>
            </w:r>
          </w:p>
        </w:tc>
        <w:tc>
          <w:tcPr>
            <w:tcW w:w="2267"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default"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绝缘子</w:t>
            </w:r>
          </w:p>
        </w:tc>
        <w:tc>
          <w:tcPr>
            <w:tcW w:w="1161"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default"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片数</w:t>
            </w:r>
          </w:p>
        </w:tc>
        <w:tc>
          <w:tcPr>
            <w:tcW w:w="1714"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default"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93" w:type="dxa"/>
            <w:vAlign w:val="center"/>
          </w:tcPr>
          <w:p>
            <w:pPr>
              <w:pStyle w:val="17"/>
              <w:keepNext w:val="0"/>
              <w:keepLines w:val="0"/>
              <w:pageBreakBefore w:val="0"/>
              <w:widowControl w:val="0"/>
              <w:numPr>
                <w:ilvl w:val="0"/>
                <w:numId w:val="13"/>
              </w:numPr>
              <w:kinsoku/>
              <w:wordWrap/>
              <w:overflowPunct/>
              <w:topLinePunct w:val="0"/>
              <w:autoSpaceDE/>
              <w:autoSpaceDN/>
              <w:bidi w:val="0"/>
              <w:adjustRightInd/>
              <w:snapToGrid w:val="0"/>
              <w:spacing w:after="0" w:line="240" w:lineRule="auto"/>
              <w:ind w:left="425" w:leftChars="0" w:right="0" w:rightChars="0" w:hanging="425" w:firstLineChars="0"/>
              <w:jc w:val="center"/>
              <w:textAlignment w:val="auto"/>
              <w:outlineLvl w:val="9"/>
              <w:rPr>
                <w:rFonts w:hint="eastAsia" w:ascii="黑体" w:hAnsi="黑体" w:eastAsia="黑体" w:cs="黑体"/>
                <w:color w:val="FF0000"/>
                <w:sz w:val="21"/>
                <w:szCs w:val="21"/>
                <w:vertAlign w:val="baseline"/>
                <w:lang w:val="en-US" w:eastAsia="zh-CN"/>
              </w:rPr>
            </w:pPr>
          </w:p>
        </w:tc>
        <w:tc>
          <w:tcPr>
            <w:tcW w:w="2463" w:type="dxa"/>
            <w:vAlign w:val="center"/>
          </w:tcPr>
          <w:p>
            <w:pPr>
              <w:keepNext w:val="0"/>
              <w:keepLines w:val="0"/>
              <w:widowControl/>
              <w:suppressLineNumbers w:val="0"/>
              <w:jc w:val="center"/>
              <w:textAlignment w:val="center"/>
              <w:rPr>
                <w:rFonts w:hint="default"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构架210kN双联耐张串</w:t>
            </w:r>
          </w:p>
        </w:tc>
        <w:tc>
          <w:tcPr>
            <w:tcW w:w="1884" w:type="dxa"/>
            <w:vAlign w:val="center"/>
          </w:tcPr>
          <w:p>
            <w:pPr>
              <w:keepNext w:val="0"/>
              <w:keepLines w:val="0"/>
              <w:widowControl/>
              <w:suppressLineNumbers w:val="0"/>
              <w:jc w:val="center"/>
              <w:textAlignment w:val="center"/>
              <w:rPr>
                <w:rFonts w:hint="eastAsia"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5N-1U2-21P840C</w:t>
            </w:r>
          </w:p>
        </w:tc>
        <w:tc>
          <w:tcPr>
            <w:tcW w:w="2267"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default"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210kN玻璃绝缘子</w:t>
            </w:r>
          </w:p>
        </w:tc>
        <w:tc>
          <w:tcPr>
            <w:tcW w:w="1161"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default"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2×32</w:t>
            </w:r>
          </w:p>
        </w:tc>
        <w:tc>
          <w:tcPr>
            <w:tcW w:w="1714" w:type="dxa"/>
            <w:vMerge w:val="restart"/>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default"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要求绝缘子串倒挂时，需调整部分金具，详见说明或图纸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93" w:type="dxa"/>
            <w:vAlign w:val="center"/>
          </w:tcPr>
          <w:p>
            <w:pPr>
              <w:pStyle w:val="17"/>
              <w:keepNext w:val="0"/>
              <w:keepLines w:val="0"/>
              <w:pageBreakBefore w:val="0"/>
              <w:widowControl w:val="0"/>
              <w:numPr>
                <w:ilvl w:val="0"/>
                <w:numId w:val="13"/>
              </w:numPr>
              <w:kinsoku/>
              <w:wordWrap/>
              <w:overflowPunct/>
              <w:topLinePunct w:val="0"/>
              <w:autoSpaceDE/>
              <w:autoSpaceDN/>
              <w:bidi w:val="0"/>
              <w:adjustRightInd/>
              <w:snapToGrid w:val="0"/>
              <w:spacing w:after="0" w:line="240" w:lineRule="auto"/>
              <w:ind w:left="425" w:leftChars="0" w:right="0" w:rightChars="0" w:hanging="425" w:firstLineChars="0"/>
              <w:jc w:val="center"/>
              <w:textAlignment w:val="auto"/>
              <w:outlineLvl w:val="9"/>
              <w:rPr>
                <w:rFonts w:hint="eastAsia" w:ascii="黑体" w:hAnsi="黑体" w:eastAsia="黑体" w:cs="黑体"/>
                <w:color w:val="FF0000"/>
                <w:sz w:val="21"/>
                <w:szCs w:val="21"/>
                <w:vertAlign w:val="baseline"/>
                <w:lang w:val="en-US" w:eastAsia="zh-CN"/>
              </w:rPr>
            </w:pPr>
          </w:p>
        </w:tc>
        <w:tc>
          <w:tcPr>
            <w:tcW w:w="2463" w:type="dxa"/>
            <w:vAlign w:val="center"/>
          </w:tcPr>
          <w:p>
            <w:pPr>
              <w:keepNext w:val="0"/>
              <w:keepLines w:val="0"/>
              <w:widowControl/>
              <w:suppressLineNumbers w:val="0"/>
              <w:jc w:val="center"/>
              <w:textAlignment w:val="center"/>
              <w:rPr>
                <w:rFonts w:hint="eastAsia"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边相210kN双联耐张串</w:t>
            </w:r>
          </w:p>
        </w:tc>
        <w:tc>
          <w:tcPr>
            <w:tcW w:w="1884" w:type="dxa"/>
            <w:vAlign w:val="center"/>
          </w:tcPr>
          <w:p>
            <w:pPr>
              <w:keepNext w:val="0"/>
              <w:keepLines w:val="0"/>
              <w:widowControl/>
              <w:suppressLineNumbers w:val="0"/>
              <w:jc w:val="center"/>
              <w:textAlignment w:val="center"/>
              <w:rPr>
                <w:rFonts w:hint="eastAsia"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5N-1G2-21P840C</w:t>
            </w:r>
          </w:p>
        </w:tc>
        <w:tc>
          <w:tcPr>
            <w:tcW w:w="226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eastAsia"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210kN玻璃绝缘子</w:t>
            </w:r>
          </w:p>
        </w:tc>
        <w:tc>
          <w:tcPr>
            <w:tcW w:w="1161"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default"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2×32</w:t>
            </w:r>
          </w:p>
        </w:tc>
        <w:tc>
          <w:tcPr>
            <w:tcW w:w="1714" w:type="dxa"/>
            <w:vMerge w:val="continue"/>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eastAsia" w:ascii="黑体" w:hAnsi="黑体" w:eastAsia="黑体" w:cs="黑体"/>
                <w:color w:val="FF0000"/>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93" w:type="dxa"/>
            <w:vAlign w:val="center"/>
          </w:tcPr>
          <w:p>
            <w:pPr>
              <w:pStyle w:val="17"/>
              <w:keepNext w:val="0"/>
              <w:keepLines w:val="0"/>
              <w:pageBreakBefore w:val="0"/>
              <w:widowControl w:val="0"/>
              <w:numPr>
                <w:ilvl w:val="0"/>
                <w:numId w:val="13"/>
              </w:numPr>
              <w:kinsoku/>
              <w:wordWrap/>
              <w:overflowPunct/>
              <w:topLinePunct w:val="0"/>
              <w:autoSpaceDE/>
              <w:autoSpaceDN/>
              <w:bidi w:val="0"/>
              <w:adjustRightInd/>
              <w:snapToGrid w:val="0"/>
              <w:spacing w:after="0" w:line="240" w:lineRule="auto"/>
              <w:ind w:left="425" w:leftChars="0" w:right="0" w:rightChars="0" w:hanging="425" w:firstLineChars="0"/>
              <w:jc w:val="center"/>
              <w:textAlignment w:val="auto"/>
              <w:outlineLvl w:val="9"/>
              <w:rPr>
                <w:rFonts w:hint="eastAsia" w:ascii="黑体" w:hAnsi="黑体" w:eastAsia="黑体" w:cs="黑体"/>
                <w:color w:val="FF0000"/>
                <w:sz w:val="21"/>
                <w:szCs w:val="21"/>
                <w:vertAlign w:val="baseline"/>
                <w:lang w:val="en-US" w:eastAsia="zh-CN"/>
              </w:rPr>
            </w:pPr>
          </w:p>
        </w:tc>
        <w:tc>
          <w:tcPr>
            <w:tcW w:w="2463" w:type="dxa"/>
            <w:vAlign w:val="center"/>
          </w:tcPr>
          <w:p>
            <w:pPr>
              <w:keepNext w:val="0"/>
              <w:keepLines w:val="0"/>
              <w:widowControl/>
              <w:suppressLineNumbers w:val="0"/>
              <w:jc w:val="center"/>
              <w:textAlignment w:val="center"/>
              <w:rPr>
                <w:rFonts w:hint="default"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中相210kN双联耐张串</w:t>
            </w:r>
          </w:p>
        </w:tc>
        <w:tc>
          <w:tcPr>
            <w:tcW w:w="1884" w:type="dxa"/>
            <w:vAlign w:val="center"/>
          </w:tcPr>
          <w:p>
            <w:pPr>
              <w:keepNext w:val="0"/>
              <w:keepLines w:val="0"/>
              <w:widowControl/>
              <w:suppressLineNumbers w:val="0"/>
              <w:jc w:val="center"/>
              <w:textAlignment w:val="center"/>
              <w:rPr>
                <w:rFonts w:hint="eastAsia"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5NR-1G2-21P840C</w:t>
            </w:r>
          </w:p>
        </w:tc>
        <w:tc>
          <w:tcPr>
            <w:tcW w:w="226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eastAsia"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210kN玻璃绝缘子</w:t>
            </w:r>
          </w:p>
        </w:tc>
        <w:tc>
          <w:tcPr>
            <w:tcW w:w="1161"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default"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2×32</w:t>
            </w:r>
          </w:p>
        </w:tc>
        <w:tc>
          <w:tcPr>
            <w:tcW w:w="1714" w:type="dxa"/>
            <w:vMerge w:val="continue"/>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eastAsia" w:ascii="黑体" w:hAnsi="黑体" w:eastAsia="黑体" w:cs="黑体"/>
                <w:color w:val="FF0000"/>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93" w:type="dxa"/>
            <w:vAlign w:val="center"/>
          </w:tcPr>
          <w:p>
            <w:pPr>
              <w:pStyle w:val="17"/>
              <w:keepNext w:val="0"/>
              <w:keepLines w:val="0"/>
              <w:pageBreakBefore w:val="0"/>
              <w:widowControl w:val="0"/>
              <w:numPr>
                <w:ilvl w:val="0"/>
                <w:numId w:val="13"/>
              </w:numPr>
              <w:kinsoku/>
              <w:wordWrap/>
              <w:overflowPunct/>
              <w:topLinePunct w:val="0"/>
              <w:autoSpaceDE/>
              <w:autoSpaceDN/>
              <w:bidi w:val="0"/>
              <w:adjustRightInd/>
              <w:snapToGrid w:val="0"/>
              <w:spacing w:after="0" w:line="240" w:lineRule="auto"/>
              <w:ind w:left="425" w:leftChars="0" w:right="0" w:rightChars="0" w:hanging="425" w:firstLineChars="0"/>
              <w:jc w:val="center"/>
              <w:textAlignment w:val="auto"/>
              <w:outlineLvl w:val="9"/>
              <w:rPr>
                <w:rFonts w:hint="eastAsia" w:ascii="黑体" w:hAnsi="黑体" w:eastAsia="黑体" w:cs="黑体"/>
                <w:color w:val="FF0000"/>
                <w:sz w:val="21"/>
                <w:szCs w:val="21"/>
                <w:vertAlign w:val="baseline"/>
                <w:lang w:val="en-US" w:eastAsia="zh-CN"/>
              </w:rPr>
            </w:pPr>
          </w:p>
        </w:tc>
        <w:tc>
          <w:tcPr>
            <w:tcW w:w="2463" w:type="dxa"/>
            <w:vAlign w:val="center"/>
          </w:tcPr>
          <w:p>
            <w:pPr>
              <w:keepNext w:val="0"/>
              <w:keepLines w:val="0"/>
              <w:widowControl/>
              <w:suppressLineNumbers w:val="0"/>
              <w:jc w:val="center"/>
              <w:textAlignment w:val="center"/>
              <w:rPr>
                <w:rFonts w:hint="eastAsia"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边相550kN三联耐张串</w:t>
            </w:r>
          </w:p>
        </w:tc>
        <w:tc>
          <w:tcPr>
            <w:tcW w:w="1884" w:type="dxa"/>
            <w:vAlign w:val="center"/>
          </w:tcPr>
          <w:p>
            <w:pPr>
              <w:keepNext w:val="0"/>
              <w:keepLines w:val="0"/>
              <w:widowControl/>
              <w:suppressLineNumbers w:val="0"/>
              <w:jc w:val="center"/>
              <w:textAlignment w:val="center"/>
              <w:rPr>
                <w:rFonts w:hint="eastAsia"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5N-2G3-55P840C</w:t>
            </w:r>
          </w:p>
        </w:tc>
        <w:tc>
          <w:tcPr>
            <w:tcW w:w="226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eastAsia"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550kN玻璃绝缘子</w:t>
            </w:r>
          </w:p>
        </w:tc>
        <w:tc>
          <w:tcPr>
            <w:tcW w:w="1161"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default"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3×21</w:t>
            </w:r>
          </w:p>
        </w:tc>
        <w:tc>
          <w:tcPr>
            <w:tcW w:w="1714" w:type="dxa"/>
            <w:vMerge w:val="continue"/>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eastAsia" w:ascii="黑体" w:hAnsi="黑体" w:eastAsia="黑体" w:cs="黑体"/>
                <w:color w:val="FF0000"/>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93" w:type="dxa"/>
            <w:vAlign w:val="center"/>
          </w:tcPr>
          <w:p>
            <w:pPr>
              <w:pStyle w:val="17"/>
              <w:keepNext w:val="0"/>
              <w:keepLines w:val="0"/>
              <w:pageBreakBefore w:val="0"/>
              <w:widowControl w:val="0"/>
              <w:numPr>
                <w:ilvl w:val="0"/>
                <w:numId w:val="13"/>
              </w:numPr>
              <w:kinsoku/>
              <w:wordWrap/>
              <w:overflowPunct/>
              <w:topLinePunct w:val="0"/>
              <w:autoSpaceDE/>
              <w:autoSpaceDN/>
              <w:bidi w:val="0"/>
              <w:adjustRightInd/>
              <w:snapToGrid w:val="0"/>
              <w:spacing w:after="0" w:line="240" w:lineRule="auto"/>
              <w:ind w:left="425" w:leftChars="0" w:right="0" w:rightChars="0" w:hanging="425" w:firstLineChars="0"/>
              <w:jc w:val="center"/>
              <w:textAlignment w:val="auto"/>
              <w:outlineLvl w:val="9"/>
              <w:rPr>
                <w:rFonts w:hint="eastAsia" w:ascii="黑体" w:hAnsi="黑体" w:eastAsia="黑体" w:cs="黑体"/>
                <w:color w:val="FF0000"/>
                <w:sz w:val="21"/>
                <w:szCs w:val="21"/>
                <w:vertAlign w:val="baseline"/>
                <w:lang w:val="en-US" w:eastAsia="zh-CN"/>
              </w:rPr>
            </w:pPr>
          </w:p>
        </w:tc>
        <w:tc>
          <w:tcPr>
            <w:tcW w:w="2463" w:type="dxa"/>
            <w:vAlign w:val="center"/>
          </w:tcPr>
          <w:p>
            <w:pPr>
              <w:keepNext w:val="0"/>
              <w:keepLines w:val="0"/>
              <w:widowControl/>
              <w:suppressLineNumbers w:val="0"/>
              <w:jc w:val="center"/>
              <w:textAlignment w:val="center"/>
              <w:rPr>
                <w:rFonts w:hint="eastAsia"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中相550kN三联耐张串</w:t>
            </w:r>
          </w:p>
        </w:tc>
        <w:tc>
          <w:tcPr>
            <w:tcW w:w="1884" w:type="dxa"/>
            <w:vAlign w:val="center"/>
          </w:tcPr>
          <w:p>
            <w:pPr>
              <w:keepNext w:val="0"/>
              <w:keepLines w:val="0"/>
              <w:widowControl/>
              <w:suppressLineNumbers w:val="0"/>
              <w:jc w:val="center"/>
              <w:textAlignment w:val="center"/>
              <w:rPr>
                <w:rFonts w:hint="eastAsia"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5NR-2G3-55P840C</w:t>
            </w:r>
          </w:p>
        </w:tc>
        <w:tc>
          <w:tcPr>
            <w:tcW w:w="226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eastAsia"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550kN玻璃绝缘子</w:t>
            </w:r>
          </w:p>
        </w:tc>
        <w:tc>
          <w:tcPr>
            <w:tcW w:w="1161"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eastAsia" w:ascii="黑体" w:hAnsi="黑体" w:eastAsia="黑体" w:cs="黑体"/>
                <w:color w:val="FF0000"/>
                <w:sz w:val="21"/>
                <w:szCs w:val="21"/>
                <w:vertAlign w:val="baseline"/>
                <w:lang w:val="en-US" w:eastAsia="zh-CN"/>
              </w:rPr>
            </w:pPr>
            <w:r>
              <w:rPr>
                <w:rFonts w:hint="eastAsia" w:ascii="黑体" w:hAnsi="黑体" w:eastAsia="黑体" w:cs="黑体"/>
                <w:color w:val="FF0000"/>
                <w:sz w:val="21"/>
                <w:szCs w:val="21"/>
                <w:vertAlign w:val="baseline"/>
                <w:lang w:val="en-US" w:eastAsia="zh-CN"/>
              </w:rPr>
              <w:t>3×21</w:t>
            </w:r>
          </w:p>
        </w:tc>
        <w:tc>
          <w:tcPr>
            <w:tcW w:w="1714" w:type="dxa"/>
            <w:vMerge w:val="continue"/>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eastAsia" w:ascii="黑体" w:hAnsi="黑体" w:eastAsia="黑体" w:cs="黑体"/>
                <w:color w:val="FF0000"/>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93" w:type="dxa"/>
            <w:vAlign w:val="center"/>
          </w:tcPr>
          <w:p>
            <w:pPr>
              <w:pStyle w:val="17"/>
              <w:keepNext w:val="0"/>
              <w:keepLines w:val="0"/>
              <w:pageBreakBefore w:val="0"/>
              <w:widowControl w:val="0"/>
              <w:numPr>
                <w:ilvl w:val="0"/>
                <w:numId w:val="13"/>
              </w:numPr>
              <w:kinsoku/>
              <w:wordWrap/>
              <w:overflowPunct/>
              <w:topLinePunct w:val="0"/>
              <w:autoSpaceDE/>
              <w:autoSpaceDN/>
              <w:bidi w:val="0"/>
              <w:adjustRightInd/>
              <w:snapToGrid w:val="0"/>
              <w:spacing w:after="0" w:line="240" w:lineRule="auto"/>
              <w:ind w:left="425" w:leftChars="0" w:right="0" w:rightChars="0" w:hanging="425" w:firstLine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p>
        </w:tc>
        <w:tc>
          <w:tcPr>
            <w:tcW w:w="2463" w:type="dxa"/>
            <w:vAlign w:val="center"/>
          </w:tcPr>
          <w:p>
            <w:pPr>
              <w:keepNext w:val="0"/>
              <w:keepLines w:val="0"/>
              <w:widowControl/>
              <w:suppressLineNumbers w:val="0"/>
              <w:jc w:val="center"/>
              <w:textAlignment w:val="center"/>
              <w:rPr>
                <w:rFonts w:hint="default"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边线100kN双联跳线串</w:t>
            </w:r>
          </w:p>
        </w:tc>
        <w:tc>
          <w:tcPr>
            <w:tcW w:w="1884" w:type="dxa"/>
            <w:vAlign w:val="center"/>
          </w:tcPr>
          <w:p>
            <w:pPr>
              <w:keepNext w:val="0"/>
              <w:keepLines w:val="0"/>
              <w:widowControl/>
              <w:suppressLineNumbers w:val="0"/>
              <w:jc w:val="center"/>
              <w:textAlignment w:val="center"/>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5GST-10P840BC</w:t>
            </w:r>
          </w:p>
        </w:tc>
        <w:tc>
          <w:tcPr>
            <w:tcW w:w="226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550kN玻璃绝缘子</w:t>
            </w:r>
          </w:p>
        </w:tc>
        <w:tc>
          <w:tcPr>
            <w:tcW w:w="1161"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2×31</w:t>
            </w:r>
          </w:p>
        </w:tc>
        <w:tc>
          <w:tcPr>
            <w:tcW w:w="1714"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default" w:ascii="黑体" w:hAnsi="黑体" w:eastAsia="黑体" w:cs="黑体"/>
                <w:color w:val="000000" w:themeColor="text1"/>
                <w:sz w:val="21"/>
                <w:szCs w:val="21"/>
                <w:vertAlign w:val="baseli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93" w:type="dxa"/>
            <w:vAlign w:val="center"/>
          </w:tcPr>
          <w:p>
            <w:pPr>
              <w:pStyle w:val="17"/>
              <w:keepNext w:val="0"/>
              <w:keepLines w:val="0"/>
              <w:pageBreakBefore w:val="0"/>
              <w:widowControl w:val="0"/>
              <w:numPr>
                <w:ilvl w:val="0"/>
                <w:numId w:val="13"/>
              </w:numPr>
              <w:kinsoku/>
              <w:wordWrap/>
              <w:overflowPunct/>
              <w:topLinePunct w:val="0"/>
              <w:autoSpaceDE/>
              <w:autoSpaceDN/>
              <w:bidi w:val="0"/>
              <w:adjustRightInd/>
              <w:snapToGrid w:val="0"/>
              <w:spacing w:after="0" w:line="240" w:lineRule="auto"/>
              <w:ind w:left="425" w:leftChars="0" w:right="0" w:rightChars="0" w:hanging="425" w:firstLineChars="0"/>
              <w:jc w:val="center"/>
              <w:textAlignment w:val="auto"/>
              <w:outlineLvl w:val="9"/>
              <w:rPr>
                <w:rFonts w:hint="eastAsia" w:ascii="黑体" w:hAnsi="黑体" w:eastAsia="黑体" w:cs="黑体"/>
                <w:color w:val="auto"/>
                <w:sz w:val="21"/>
                <w:szCs w:val="21"/>
                <w:vertAlign w:val="baseline"/>
                <w:lang w:val="en-US" w:eastAsia="zh-CN"/>
              </w:rPr>
            </w:pPr>
          </w:p>
        </w:tc>
        <w:tc>
          <w:tcPr>
            <w:tcW w:w="2463" w:type="dxa"/>
            <w:vAlign w:val="center"/>
          </w:tcPr>
          <w:p>
            <w:pPr>
              <w:keepNext w:val="0"/>
              <w:keepLines w:val="0"/>
              <w:widowControl/>
              <w:suppressLineNumbers w:val="0"/>
              <w:jc w:val="center"/>
              <w:textAlignment w:val="center"/>
              <w:rPr>
                <w:rFonts w:hint="eastAsia" w:ascii="黑体" w:hAnsi="黑体" w:eastAsia="黑体" w:cs="黑体"/>
                <w:color w:val="auto"/>
                <w:kern w:val="2"/>
                <w:sz w:val="21"/>
                <w:szCs w:val="21"/>
                <w:vertAlign w:val="baseline"/>
                <w:lang w:val="en-US" w:eastAsia="zh-CN" w:bidi="ar-SA"/>
              </w:rPr>
            </w:pPr>
            <w:r>
              <w:rPr>
                <w:rFonts w:hint="eastAsia" w:ascii="黑体" w:hAnsi="黑体" w:eastAsia="黑体" w:cs="黑体"/>
                <w:color w:val="auto"/>
                <w:sz w:val="21"/>
                <w:szCs w:val="21"/>
                <w:vertAlign w:val="baseline"/>
                <w:lang w:val="en-US" w:eastAsia="zh-CN"/>
              </w:rPr>
              <w:t>中线100kN双联跳线串</w:t>
            </w:r>
          </w:p>
        </w:tc>
        <w:tc>
          <w:tcPr>
            <w:tcW w:w="1884" w:type="dxa"/>
            <w:vAlign w:val="center"/>
          </w:tcPr>
          <w:p>
            <w:pPr>
              <w:keepNext w:val="0"/>
              <w:keepLines w:val="0"/>
              <w:widowControl/>
              <w:suppressLineNumbers w:val="0"/>
              <w:jc w:val="center"/>
              <w:textAlignment w:val="center"/>
              <w:rPr>
                <w:rFonts w:hint="eastAsia" w:ascii="黑体" w:hAnsi="黑体" w:eastAsia="黑体" w:cs="黑体"/>
                <w:color w:val="auto"/>
                <w:sz w:val="21"/>
                <w:szCs w:val="21"/>
                <w:vertAlign w:val="baseline"/>
                <w:lang w:val="en-US" w:eastAsia="zh-CN"/>
              </w:rPr>
            </w:pPr>
            <w:r>
              <w:rPr>
                <w:rFonts w:hint="eastAsia" w:ascii="黑体" w:hAnsi="黑体" w:eastAsia="黑体" w:cs="黑体"/>
                <w:color w:val="auto"/>
                <w:sz w:val="21"/>
                <w:szCs w:val="21"/>
                <w:vertAlign w:val="baseline"/>
                <w:lang w:val="en-US" w:eastAsia="zh-CN"/>
              </w:rPr>
              <w:t>5GST-10P840ZC</w:t>
            </w:r>
          </w:p>
        </w:tc>
        <w:tc>
          <w:tcPr>
            <w:tcW w:w="226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eastAsia" w:ascii="黑体" w:hAnsi="黑体" w:eastAsia="黑体" w:cs="黑体"/>
                <w:color w:val="auto"/>
                <w:sz w:val="21"/>
                <w:szCs w:val="21"/>
                <w:vertAlign w:val="baseline"/>
                <w:lang w:val="en-US" w:eastAsia="zh-CN"/>
              </w:rPr>
            </w:pPr>
            <w:r>
              <w:rPr>
                <w:rFonts w:hint="eastAsia" w:ascii="黑体" w:hAnsi="黑体" w:eastAsia="黑体" w:cs="黑体"/>
                <w:color w:val="auto"/>
                <w:sz w:val="21"/>
                <w:szCs w:val="21"/>
                <w:vertAlign w:val="baseline"/>
                <w:lang w:val="en-US" w:eastAsia="zh-CN"/>
              </w:rPr>
              <w:t>100kN</w:t>
            </w:r>
            <w:r>
              <w:rPr>
                <w:rFonts w:hint="eastAsia" w:ascii="黑体" w:hAnsi="黑体" w:eastAsia="黑体" w:cs="黑体"/>
                <w:color w:val="000000" w:themeColor="text1"/>
                <w:sz w:val="21"/>
                <w:szCs w:val="21"/>
                <w:vertAlign w:val="baseline"/>
                <w:lang w:val="en-US" w:eastAsia="zh-CN"/>
                <w14:textFill>
                  <w14:solidFill>
                    <w14:schemeClr w14:val="tx1"/>
                  </w14:solidFill>
                </w14:textFill>
              </w:rPr>
              <w:t>玻璃绝缘子</w:t>
            </w:r>
          </w:p>
        </w:tc>
        <w:tc>
          <w:tcPr>
            <w:tcW w:w="1161"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default" w:ascii="黑体" w:hAnsi="黑体" w:eastAsia="黑体" w:cs="黑体"/>
                <w:color w:val="auto"/>
                <w:sz w:val="21"/>
                <w:szCs w:val="21"/>
                <w:vertAlign w:val="baseline"/>
                <w:lang w:val="en-US" w:eastAsia="zh-CN"/>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2×31</w:t>
            </w:r>
          </w:p>
        </w:tc>
        <w:tc>
          <w:tcPr>
            <w:tcW w:w="1714"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default" w:ascii="黑体" w:hAnsi="黑体" w:eastAsia="黑体" w:cs="黑体"/>
                <w:color w:val="FF0000"/>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93" w:type="dxa"/>
            <w:vAlign w:val="center"/>
          </w:tcPr>
          <w:p>
            <w:pPr>
              <w:pStyle w:val="17"/>
              <w:keepNext w:val="0"/>
              <w:keepLines w:val="0"/>
              <w:pageBreakBefore w:val="0"/>
              <w:widowControl w:val="0"/>
              <w:numPr>
                <w:ilvl w:val="0"/>
                <w:numId w:val="13"/>
              </w:numPr>
              <w:kinsoku/>
              <w:wordWrap/>
              <w:overflowPunct/>
              <w:topLinePunct w:val="0"/>
              <w:autoSpaceDE/>
              <w:autoSpaceDN/>
              <w:bidi w:val="0"/>
              <w:adjustRightInd/>
              <w:snapToGrid w:val="0"/>
              <w:spacing w:after="0" w:line="240" w:lineRule="auto"/>
              <w:ind w:left="425" w:leftChars="0" w:right="0" w:rightChars="0" w:hanging="425" w:firstLineChars="0"/>
              <w:jc w:val="center"/>
              <w:textAlignment w:val="auto"/>
              <w:outlineLvl w:val="9"/>
              <w:rPr>
                <w:rFonts w:hint="eastAsia" w:ascii="黑体" w:hAnsi="黑体" w:eastAsia="黑体" w:cs="黑体"/>
                <w:color w:val="auto"/>
                <w:sz w:val="21"/>
                <w:szCs w:val="21"/>
                <w:vertAlign w:val="baseline"/>
                <w:lang w:val="en-US" w:eastAsia="zh-CN"/>
              </w:rPr>
            </w:pPr>
          </w:p>
        </w:tc>
        <w:tc>
          <w:tcPr>
            <w:tcW w:w="2463" w:type="dxa"/>
            <w:vAlign w:val="center"/>
          </w:tcPr>
          <w:p>
            <w:pPr>
              <w:keepNext w:val="0"/>
              <w:keepLines w:val="0"/>
              <w:widowControl/>
              <w:suppressLineNumbers w:val="0"/>
              <w:jc w:val="center"/>
              <w:textAlignment w:val="center"/>
              <w:rPr>
                <w:rFonts w:hint="default" w:ascii="黑体" w:hAnsi="黑体" w:eastAsia="黑体" w:cs="黑体"/>
                <w:color w:val="auto"/>
                <w:kern w:val="2"/>
                <w:sz w:val="21"/>
                <w:szCs w:val="21"/>
                <w:vertAlign w:val="baseline"/>
                <w:lang w:val="en-US" w:eastAsia="zh-CN" w:bidi="ar-SA"/>
              </w:rPr>
            </w:pPr>
            <w:r>
              <w:rPr>
                <w:rFonts w:hint="eastAsia" w:ascii="黑体" w:hAnsi="黑体" w:eastAsia="黑体" w:cs="黑体"/>
                <w:color w:val="auto"/>
                <w:kern w:val="2"/>
                <w:sz w:val="21"/>
                <w:szCs w:val="21"/>
                <w:vertAlign w:val="baseline"/>
                <w:lang w:val="en-US" w:eastAsia="zh-CN" w:bidi="ar-SA"/>
              </w:rPr>
              <w:t>换位塔100kN硬跳线串</w:t>
            </w:r>
          </w:p>
        </w:tc>
        <w:tc>
          <w:tcPr>
            <w:tcW w:w="1884" w:type="dxa"/>
            <w:vAlign w:val="center"/>
          </w:tcPr>
          <w:p>
            <w:pPr>
              <w:keepNext w:val="0"/>
              <w:keepLines w:val="0"/>
              <w:widowControl/>
              <w:suppressLineNumbers w:val="0"/>
              <w:jc w:val="center"/>
              <w:textAlignment w:val="center"/>
              <w:rPr>
                <w:rFonts w:hint="eastAsia" w:ascii="黑体" w:hAnsi="黑体" w:eastAsia="黑体" w:cs="黑体"/>
                <w:color w:val="auto"/>
                <w:sz w:val="21"/>
                <w:szCs w:val="21"/>
                <w:vertAlign w:val="baseline"/>
                <w:lang w:val="en-US" w:eastAsia="zh-CN"/>
              </w:rPr>
            </w:pPr>
            <w:r>
              <w:rPr>
                <w:rFonts w:hint="eastAsia" w:ascii="黑体" w:hAnsi="黑体" w:eastAsia="黑体" w:cs="黑体"/>
                <w:color w:val="auto"/>
                <w:sz w:val="21"/>
                <w:szCs w:val="21"/>
                <w:vertAlign w:val="baseline"/>
                <w:lang w:val="en-US" w:eastAsia="zh-CN"/>
              </w:rPr>
              <w:t>5GST-10P840</w:t>
            </w:r>
          </w:p>
        </w:tc>
        <w:tc>
          <w:tcPr>
            <w:tcW w:w="226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eastAsia" w:ascii="黑体" w:hAnsi="黑体" w:eastAsia="黑体" w:cs="黑体"/>
                <w:color w:val="auto"/>
                <w:sz w:val="21"/>
                <w:szCs w:val="21"/>
                <w:vertAlign w:val="baseline"/>
                <w:lang w:val="en-US" w:eastAsia="zh-CN"/>
              </w:rPr>
            </w:pPr>
            <w:r>
              <w:rPr>
                <w:rFonts w:hint="eastAsia" w:ascii="黑体" w:hAnsi="黑体" w:eastAsia="黑体" w:cs="黑体"/>
                <w:color w:val="auto"/>
                <w:sz w:val="21"/>
                <w:szCs w:val="21"/>
                <w:vertAlign w:val="baseline"/>
                <w:lang w:val="en-US" w:eastAsia="zh-CN"/>
              </w:rPr>
              <w:t>100kN</w:t>
            </w:r>
            <w:r>
              <w:rPr>
                <w:rFonts w:hint="eastAsia" w:ascii="黑体" w:hAnsi="黑体" w:eastAsia="黑体" w:cs="黑体"/>
                <w:color w:val="000000" w:themeColor="text1"/>
                <w:sz w:val="21"/>
                <w:szCs w:val="21"/>
                <w:vertAlign w:val="baseline"/>
                <w:lang w:val="en-US" w:eastAsia="zh-CN"/>
                <w14:textFill>
                  <w14:solidFill>
                    <w14:schemeClr w14:val="tx1"/>
                  </w14:solidFill>
                </w14:textFill>
              </w:rPr>
              <w:t>玻璃绝缘子</w:t>
            </w:r>
          </w:p>
        </w:tc>
        <w:tc>
          <w:tcPr>
            <w:tcW w:w="1161"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default" w:ascii="黑体" w:hAnsi="黑体" w:eastAsia="黑体" w:cs="黑体"/>
                <w:color w:val="auto"/>
                <w:sz w:val="21"/>
                <w:szCs w:val="21"/>
                <w:vertAlign w:val="baseline"/>
                <w:lang w:val="en-US" w:eastAsia="zh-CN"/>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2×31</w:t>
            </w:r>
          </w:p>
        </w:tc>
        <w:tc>
          <w:tcPr>
            <w:tcW w:w="1714"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eastAsia" w:ascii="黑体" w:hAnsi="黑体" w:eastAsia="黑体" w:cs="黑体"/>
                <w:color w:val="FF0000"/>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793" w:type="dxa"/>
            <w:vAlign w:val="center"/>
          </w:tcPr>
          <w:p>
            <w:pPr>
              <w:pStyle w:val="17"/>
              <w:keepNext w:val="0"/>
              <w:keepLines w:val="0"/>
              <w:pageBreakBefore w:val="0"/>
              <w:widowControl w:val="0"/>
              <w:numPr>
                <w:ilvl w:val="0"/>
                <w:numId w:val="13"/>
              </w:numPr>
              <w:kinsoku/>
              <w:wordWrap/>
              <w:overflowPunct/>
              <w:topLinePunct w:val="0"/>
              <w:autoSpaceDE/>
              <w:autoSpaceDN/>
              <w:bidi w:val="0"/>
              <w:adjustRightInd/>
              <w:snapToGrid w:val="0"/>
              <w:spacing w:after="0" w:line="240" w:lineRule="auto"/>
              <w:ind w:left="425" w:leftChars="0" w:right="0" w:rightChars="0" w:hanging="425" w:firstLineChars="0"/>
              <w:jc w:val="center"/>
              <w:textAlignment w:val="auto"/>
              <w:outlineLvl w:val="9"/>
              <w:rPr>
                <w:rFonts w:hint="eastAsia" w:ascii="黑体" w:hAnsi="黑体" w:eastAsia="黑体" w:cs="黑体"/>
                <w:color w:val="auto"/>
                <w:sz w:val="21"/>
                <w:szCs w:val="21"/>
                <w:vertAlign w:val="baseline"/>
                <w:lang w:val="en-US" w:eastAsia="zh-CN"/>
              </w:rPr>
            </w:pPr>
          </w:p>
        </w:tc>
        <w:tc>
          <w:tcPr>
            <w:tcW w:w="2463" w:type="dxa"/>
            <w:vAlign w:val="center"/>
          </w:tcPr>
          <w:p>
            <w:pPr>
              <w:keepNext w:val="0"/>
              <w:keepLines w:val="0"/>
              <w:widowControl/>
              <w:suppressLineNumbers w:val="0"/>
              <w:jc w:val="center"/>
              <w:textAlignment w:val="center"/>
              <w:rPr>
                <w:rFonts w:hint="eastAsia" w:ascii="黑体" w:hAnsi="黑体" w:eastAsia="黑体" w:cs="黑体"/>
                <w:color w:val="auto"/>
                <w:kern w:val="2"/>
                <w:sz w:val="21"/>
                <w:szCs w:val="21"/>
                <w:vertAlign w:val="baseline"/>
                <w:lang w:val="en-US" w:eastAsia="zh-CN" w:bidi="ar-SA"/>
              </w:rPr>
            </w:pPr>
            <w:r>
              <w:rPr>
                <w:rFonts w:hint="eastAsia" w:ascii="黑体" w:hAnsi="黑体" w:eastAsia="黑体" w:cs="黑体"/>
                <w:color w:val="auto"/>
                <w:kern w:val="2"/>
                <w:sz w:val="21"/>
                <w:szCs w:val="21"/>
                <w:vertAlign w:val="baseline"/>
                <w:lang w:val="en-US" w:eastAsia="zh-CN" w:bidi="ar-SA"/>
              </w:rPr>
              <w:t>换位塔100kN软跳线串</w:t>
            </w:r>
          </w:p>
        </w:tc>
        <w:tc>
          <w:tcPr>
            <w:tcW w:w="1884" w:type="dxa"/>
            <w:vAlign w:val="center"/>
          </w:tcPr>
          <w:p>
            <w:pPr>
              <w:keepNext w:val="0"/>
              <w:keepLines w:val="0"/>
              <w:widowControl/>
              <w:suppressLineNumbers w:val="0"/>
              <w:jc w:val="center"/>
              <w:textAlignment w:val="center"/>
              <w:rPr>
                <w:rFonts w:hint="eastAsia" w:ascii="黑体" w:hAnsi="黑体" w:eastAsia="黑体" w:cs="黑体"/>
                <w:color w:val="auto"/>
                <w:sz w:val="21"/>
                <w:szCs w:val="21"/>
                <w:vertAlign w:val="baseline"/>
                <w:lang w:val="en-US" w:eastAsia="zh-CN"/>
              </w:rPr>
            </w:pPr>
            <w:r>
              <w:rPr>
                <w:rFonts w:hint="eastAsia" w:ascii="黑体" w:hAnsi="黑体" w:eastAsia="黑体" w:cs="黑体"/>
                <w:color w:val="auto"/>
                <w:sz w:val="21"/>
                <w:szCs w:val="21"/>
                <w:vertAlign w:val="baseline"/>
                <w:lang w:val="en-US" w:eastAsia="zh-CN"/>
              </w:rPr>
              <w:t>5T-10P840C</w:t>
            </w:r>
          </w:p>
        </w:tc>
        <w:tc>
          <w:tcPr>
            <w:tcW w:w="2267" w:type="dxa"/>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eastAsia" w:ascii="黑体" w:hAnsi="黑体" w:eastAsia="黑体" w:cs="黑体"/>
                <w:color w:val="auto"/>
                <w:sz w:val="21"/>
                <w:szCs w:val="21"/>
                <w:vertAlign w:val="baseline"/>
                <w:lang w:val="en-US" w:eastAsia="zh-CN"/>
              </w:rPr>
            </w:pPr>
            <w:r>
              <w:rPr>
                <w:rFonts w:hint="eastAsia" w:ascii="黑体" w:hAnsi="黑体" w:eastAsia="黑体" w:cs="黑体"/>
                <w:color w:val="auto"/>
                <w:sz w:val="21"/>
                <w:szCs w:val="21"/>
                <w:vertAlign w:val="baseline"/>
                <w:lang w:val="en-US" w:eastAsia="zh-CN"/>
              </w:rPr>
              <w:t>100kN</w:t>
            </w:r>
            <w:r>
              <w:rPr>
                <w:rFonts w:hint="eastAsia" w:ascii="黑体" w:hAnsi="黑体" w:eastAsia="黑体" w:cs="黑体"/>
                <w:color w:val="000000" w:themeColor="text1"/>
                <w:sz w:val="21"/>
                <w:szCs w:val="21"/>
                <w:vertAlign w:val="baseline"/>
                <w:lang w:val="en-US" w:eastAsia="zh-CN"/>
                <w14:textFill>
                  <w14:solidFill>
                    <w14:schemeClr w14:val="tx1"/>
                  </w14:solidFill>
                </w14:textFill>
              </w:rPr>
              <w:t>玻璃绝缘子</w:t>
            </w:r>
          </w:p>
        </w:tc>
        <w:tc>
          <w:tcPr>
            <w:tcW w:w="1161"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default" w:ascii="黑体" w:hAnsi="黑体" w:eastAsia="黑体" w:cs="黑体"/>
                <w:color w:val="auto"/>
                <w:sz w:val="21"/>
                <w:szCs w:val="21"/>
                <w:vertAlign w:val="baseline"/>
                <w:lang w:val="en-US" w:eastAsia="zh-CN"/>
              </w:rPr>
            </w:pPr>
            <w:r>
              <w:rPr>
                <w:rFonts w:hint="eastAsia" w:ascii="黑体" w:hAnsi="黑体" w:eastAsia="黑体" w:cs="黑体"/>
                <w:color w:val="000000" w:themeColor="text1"/>
                <w:sz w:val="21"/>
                <w:szCs w:val="21"/>
                <w:vertAlign w:val="baseline"/>
                <w:lang w:val="en-US" w:eastAsia="zh-CN"/>
                <w14:textFill>
                  <w14:solidFill>
                    <w14:schemeClr w14:val="tx1"/>
                  </w14:solidFill>
                </w14:textFill>
              </w:rPr>
              <w:t>1×31</w:t>
            </w:r>
          </w:p>
        </w:tc>
        <w:tc>
          <w:tcPr>
            <w:tcW w:w="1714" w:type="dxa"/>
            <w:vAlign w:val="center"/>
          </w:tcPr>
          <w:p>
            <w:pPr>
              <w:pStyle w:val="17"/>
              <w:keepNext w:val="0"/>
              <w:keepLines w:val="0"/>
              <w:pageBreakBefore w:val="0"/>
              <w:widowControl w:val="0"/>
              <w:numPr>
                <w:ilvl w:val="0"/>
                <w:numId w:val="0"/>
              </w:numPr>
              <w:kinsoku/>
              <w:wordWrap/>
              <w:overflowPunct/>
              <w:topLinePunct w:val="0"/>
              <w:autoSpaceDE/>
              <w:autoSpaceDN/>
              <w:bidi w:val="0"/>
              <w:adjustRightInd/>
              <w:snapToGrid w:val="0"/>
              <w:spacing w:after="0" w:line="240" w:lineRule="auto"/>
              <w:ind w:right="0" w:rightChars="0"/>
              <w:jc w:val="center"/>
              <w:textAlignment w:val="auto"/>
              <w:outlineLvl w:val="9"/>
              <w:rPr>
                <w:rFonts w:hint="eastAsia" w:ascii="黑体" w:hAnsi="黑体" w:eastAsia="黑体" w:cs="黑体"/>
                <w:color w:val="000000" w:themeColor="text1"/>
                <w:sz w:val="21"/>
                <w:szCs w:val="21"/>
                <w:vertAlign w:val="baseline"/>
                <w:lang w:val="en-US" w:eastAsia="zh-CN"/>
                <w14:textFill>
                  <w14:solidFill>
                    <w14:schemeClr w14:val="tx1"/>
                  </w14:solidFill>
                </w14:textFill>
              </w:rPr>
            </w:pPr>
          </w:p>
        </w:tc>
      </w:tr>
    </w:tbl>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2" w:firstLineChars="200"/>
        <w:jc w:val="both"/>
        <w:textAlignment w:val="auto"/>
        <w:outlineLvl w:val="9"/>
        <w:rPr>
          <w:rFonts w:hint="eastAsia" w:cs="Times New Roman"/>
          <w:b/>
          <w:bCs/>
          <w:color w:val="FF0000"/>
          <w:sz w:val="24"/>
          <w:szCs w:val="24"/>
          <w:lang w:val="en-US" w:eastAsia="zh-CN"/>
        </w:rPr>
      </w:pPr>
      <w:r>
        <w:rPr>
          <w:rFonts w:hint="eastAsia" w:cs="Times New Roman"/>
          <w:b/>
          <w:bCs/>
          <w:color w:val="FF0000"/>
          <w:sz w:val="24"/>
          <w:szCs w:val="24"/>
          <w:lang w:val="en-US" w:eastAsia="zh-CN"/>
        </w:rPr>
        <w:t>特别说明：</w:t>
      </w:r>
    </w:p>
    <w:p>
      <w:pPr>
        <w:pStyle w:val="17"/>
        <w:keepNext w:val="0"/>
        <w:keepLines w:val="0"/>
        <w:pageBreakBefore w:val="0"/>
        <w:widowControl w:val="0"/>
        <w:numPr>
          <w:ilvl w:val="0"/>
          <w:numId w:val="14"/>
        </w:numPr>
        <w:kinsoku/>
        <w:wordWrap/>
        <w:overflowPunct/>
        <w:topLinePunct w:val="0"/>
        <w:autoSpaceDE/>
        <w:autoSpaceDN/>
        <w:bidi w:val="0"/>
        <w:adjustRightInd/>
        <w:snapToGrid/>
        <w:spacing w:after="0" w:line="360" w:lineRule="auto"/>
        <w:ind w:left="0" w:leftChars="0" w:right="0" w:rightChars="0" w:firstLine="482" w:firstLineChars="200"/>
        <w:jc w:val="both"/>
        <w:textAlignment w:val="auto"/>
        <w:outlineLvl w:val="9"/>
        <w:rPr>
          <w:rFonts w:hint="eastAsia" w:cs="Times New Roman"/>
          <w:b/>
          <w:bCs/>
          <w:color w:val="FF0000"/>
          <w:sz w:val="24"/>
          <w:szCs w:val="24"/>
          <w:lang w:val="en-US" w:eastAsia="zh-CN"/>
        </w:rPr>
      </w:pPr>
      <w:r>
        <w:rPr>
          <w:rFonts w:hint="eastAsia" w:cs="Times New Roman"/>
          <w:b/>
          <w:bCs/>
          <w:color w:val="FF0000"/>
          <w:sz w:val="24"/>
          <w:szCs w:val="24"/>
          <w:lang w:val="en-US" w:eastAsia="zh-CN"/>
        </w:rPr>
        <w:t>构架210kN双联耐张串（5N-1U2-21P840C）、边相210kN双联耐张串（5N-1U2-21P840C）、中相210kN双联耐张串（5NR-1G2-21P840C），要求绝缘子串倒挂时，将零件7改为QS-21-85，然后将零件7、8、9翻转，同时取消靠QH-21-155的一个U-21-100。当构架210kN双联耐张串（5N-1U2-21P840C）挂点方向与零件1不一致时，取消零件2即可。</w:t>
      </w:r>
    </w:p>
    <w:p>
      <w:pPr>
        <w:pStyle w:val="17"/>
        <w:keepNext w:val="0"/>
        <w:keepLines w:val="0"/>
        <w:pageBreakBefore w:val="0"/>
        <w:widowControl w:val="0"/>
        <w:numPr>
          <w:ilvl w:val="0"/>
          <w:numId w:val="14"/>
        </w:numPr>
        <w:kinsoku/>
        <w:wordWrap/>
        <w:overflowPunct/>
        <w:topLinePunct w:val="0"/>
        <w:autoSpaceDE/>
        <w:autoSpaceDN/>
        <w:bidi w:val="0"/>
        <w:adjustRightInd/>
        <w:snapToGrid/>
        <w:spacing w:after="0" w:line="360" w:lineRule="auto"/>
        <w:ind w:left="0" w:leftChars="0" w:right="0" w:rightChars="0" w:firstLine="482" w:firstLineChars="200"/>
        <w:jc w:val="both"/>
        <w:textAlignment w:val="auto"/>
        <w:outlineLvl w:val="9"/>
        <w:rPr>
          <w:rFonts w:hint="eastAsia" w:cs="Times New Roman"/>
          <w:b/>
          <w:bCs/>
          <w:color w:val="FF0000"/>
          <w:sz w:val="24"/>
          <w:szCs w:val="24"/>
          <w:lang w:val="en-US" w:eastAsia="zh-CN"/>
        </w:rPr>
      </w:pPr>
      <w:r>
        <w:rPr>
          <w:rFonts w:hint="default" w:cs="Times New Roman"/>
          <w:b/>
          <w:bCs/>
          <w:color w:val="FF0000"/>
          <w:sz w:val="24"/>
          <w:szCs w:val="24"/>
          <w:lang w:val="en-US" w:eastAsia="zh-CN"/>
        </w:rPr>
        <w:t>边相550kN三联耐张串</w:t>
      </w:r>
      <w:r>
        <w:rPr>
          <w:rFonts w:hint="eastAsia" w:cs="Times New Roman"/>
          <w:b/>
          <w:bCs/>
          <w:color w:val="FF0000"/>
          <w:sz w:val="24"/>
          <w:szCs w:val="24"/>
          <w:lang w:val="en-US" w:eastAsia="zh-CN"/>
        </w:rPr>
        <w:t>（5N-2G3-55P840C）、中相550kN三联耐张串（5NR-2G3-55P840C），要求绝缘子串倒挂时，将零件8改为QS-55-150然后将零件8、9、10翻转，同时取消零件7。</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2" w:firstLineChars="200"/>
        <w:jc w:val="both"/>
        <w:textAlignment w:val="auto"/>
        <w:outlineLvl w:val="9"/>
        <w:rPr>
          <w:rFonts w:hint="eastAsia" w:cs="Times New Roman"/>
          <w:b/>
          <w:bCs/>
          <w:color w:val="FF0000"/>
          <w:sz w:val="24"/>
          <w:szCs w:val="24"/>
          <w:lang w:val="en-US" w:eastAsia="zh-CN"/>
        </w:rPr>
      </w:pPr>
      <w:r>
        <w:rPr>
          <w:rFonts w:hint="eastAsia" w:cs="Times New Roman"/>
          <w:b/>
          <w:bCs/>
          <w:color w:val="FF0000"/>
          <w:sz w:val="24"/>
          <w:szCs w:val="24"/>
          <w:lang w:val="en-US" w:eastAsia="zh-CN"/>
        </w:rPr>
        <w:t>5.3.4.2 本工程标段耐张金具串要求倒挂塔位：</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2" w:firstLineChars="200"/>
        <w:jc w:val="both"/>
        <w:textAlignment w:val="auto"/>
        <w:outlineLvl w:val="9"/>
        <w:rPr>
          <w:rFonts w:hint="eastAsia" w:cs="Times New Roman"/>
          <w:b/>
          <w:bCs/>
          <w:color w:val="FF0000"/>
          <w:sz w:val="24"/>
          <w:szCs w:val="24"/>
          <w:lang w:val="en-US" w:eastAsia="zh-CN"/>
        </w:rPr>
      </w:pPr>
      <w:r>
        <w:rPr>
          <w:rFonts w:hint="eastAsia" w:cs="Times New Roman"/>
          <w:b/>
          <w:bCs/>
          <w:color w:val="FF0000"/>
          <w:sz w:val="24"/>
          <w:szCs w:val="24"/>
          <w:lang w:val="en-US" w:eastAsia="zh-CN"/>
        </w:rPr>
        <w:t>① K线：K243前、后侧均需倒挂，K263后倒挂，K线构架侧倒挂。</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2" w:firstLineChars="200"/>
        <w:jc w:val="both"/>
        <w:textAlignment w:val="auto"/>
        <w:outlineLvl w:val="9"/>
        <w:rPr>
          <w:rFonts w:hint="default" w:cs="Times New Roman"/>
          <w:b/>
          <w:bCs/>
          <w:color w:val="FF0000"/>
          <w:sz w:val="24"/>
          <w:szCs w:val="24"/>
          <w:lang w:val="en-US" w:eastAsia="zh-CN"/>
        </w:rPr>
      </w:pPr>
      <w:r>
        <w:rPr>
          <w:rFonts w:hint="eastAsia" w:cs="Times New Roman"/>
          <w:b/>
          <w:bCs/>
          <w:color w:val="FF0000"/>
          <w:sz w:val="24"/>
          <w:szCs w:val="24"/>
          <w:lang w:val="en-US" w:eastAsia="zh-CN"/>
        </w:rPr>
        <w:t>② H线：GH223后倒挂，H233前倒挂，H254前倒挂，H267后倒挂，H线构架侧倒挂。</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2" w:firstLineChars="200"/>
        <w:jc w:val="both"/>
        <w:textAlignment w:val="auto"/>
        <w:outlineLvl w:val="9"/>
        <w:rPr>
          <w:rFonts w:hint="eastAsia" w:ascii="Times New Roman" w:hAnsi="Times New Roman" w:cs="Times New Roman"/>
          <w:b/>
          <w:bCs/>
          <w:color w:val="FF0000"/>
          <w:sz w:val="24"/>
          <w:szCs w:val="24"/>
          <w:lang w:val="en-US" w:eastAsia="zh-CN"/>
        </w:rPr>
      </w:pPr>
      <w:r>
        <w:rPr>
          <w:rFonts w:hint="eastAsia" w:cs="Times New Roman"/>
          <w:b/>
          <w:bCs/>
          <w:color w:val="FF0000"/>
          <w:sz w:val="24"/>
          <w:szCs w:val="24"/>
          <w:lang w:val="en-US" w:eastAsia="zh-CN"/>
        </w:rPr>
        <w:t>5.3.4.3</w:t>
      </w:r>
      <w:r>
        <w:rPr>
          <w:rFonts w:hint="eastAsia" w:ascii="Times New Roman" w:hAnsi="Times New Roman" w:cs="Times New Roman"/>
          <w:b/>
          <w:bCs/>
          <w:color w:val="FF0000"/>
          <w:sz w:val="24"/>
          <w:szCs w:val="24"/>
          <w:lang w:val="en-US" w:eastAsia="zh-CN"/>
        </w:rPr>
        <w:t xml:space="preserve"> </w:t>
      </w:r>
      <w:r>
        <w:rPr>
          <w:rFonts w:hint="eastAsia" w:cs="Times New Roman"/>
          <w:b/>
          <w:bCs/>
          <w:color w:val="FF0000"/>
          <w:sz w:val="24"/>
          <w:szCs w:val="24"/>
          <w:lang w:val="en-US" w:eastAsia="zh-CN"/>
        </w:rPr>
        <w:t>本工程标段</w:t>
      </w:r>
      <w:r>
        <w:rPr>
          <w:rFonts w:hint="default" w:ascii="Times New Roman" w:hAnsi="Times New Roman" w:cs="Times New Roman"/>
          <w:b/>
          <w:bCs/>
          <w:color w:val="FF0000"/>
          <w:sz w:val="24"/>
          <w:szCs w:val="24"/>
          <w:lang w:val="en-US" w:eastAsia="zh-CN"/>
        </w:rPr>
        <w:t>架线施工不允许接头档</w:t>
      </w:r>
      <w:r>
        <w:rPr>
          <w:rFonts w:hint="eastAsia" w:ascii="Times New Roman" w:hAnsi="Times New Roman" w:cs="Times New Roman"/>
          <w:b/>
          <w:bCs/>
          <w:color w:val="FF0000"/>
          <w:sz w:val="24"/>
          <w:szCs w:val="24"/>
          <w:lang w:val="en-US" w:eastAsia="zh-CN"/>
        </w:rPr>
        <w:t>：</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2" w:firstLineChars="200"/>
        <w:jc w:val="both"/>
        <w:textAlignment w:val="auto"/>
        <w:outlineLvl w:val="9"/>
        <w:rPr>
          <w:rFonts w:hint="eastAsia" w:cs="Times New Roman"/>
          <w:b/>
          <w:bCs/>
          <w:color w:val="FF0000"/>
          <w:sz w:val="24"/>
          <w:szCs w:val="24"/>
          <w:lang w:val="en-US" w:eastAsia="zh-CN"/>
        </w:rPr>
      </w:pPr>
      <w:r>
        <w:rPr>
          <w:rFonts w:hint="eastAsia" w:cs="Times New Roman"/>
          <w:b/>
          <w:bCs/>
          <w:color w:val="FF0000"/>
          <w:sz w:val="24"/>
          <w:szCs w:val="24"/>
          <w:lang w:val="en-US" w:eastAsia="zh-CN"/>
        </w:rPr>
        <w:t>① K线：K190-K191、K217-GK218、GK218-GK219、GK229-GK230、K244-K245、GK251-GK252、K262-K263、K263-构架档。</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2" w:firstLineChars="200"/>
        <w:jc w:val="both"/>
        <w:textAlignment w:val="auto"/>
        <w:outlineLvl w:val="9"/>
        <w:rPr>
          <w:rFonts w:hint="eastAsia" w:cs="Times New Roman"/>
          <w:b/>
          <w:bCs/>
          <w:color w:val="FF0000"/>
          <w:sz w:val="24"/>
          <w:szCs w:val="24"/>
          <w:lang w:val="en-US" w:eastAsia="zh-CN"/>
        </w:rPr>
      </w:pPr>
      <w:r>
        <w:rPr>
          <w:rFonts w:hint="eastAsia" w:cs="Times New Roman"/>
          <w:b/>
          <w:bCs/>
          <w:color w:val="FF0000"/>
          <w:sz w:val="24"/>
          <w:szCs w:val="24"/>
          <w:lang w:val="en-US" w:eastAsia="zh-CN"/>
        </w:rPr>
        <w:t>② H线：H191-H192、H219-GH220、GH220-GH221、GH228-GH230、GH232-H233、GH247-GH248、H256-H257、H266-H267、H267-构架档。</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0" w:firstLineChars="200"/>
        <w:jc w:val="both"/>
        <w:textAlignment w:val="auto"/>
        <w:outlineLvl w:val="9"/>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eastAsia" w:cs="Times New Roman"/>
          <w:b w:val="0"/>
          <w:bCs w:val="0"/>
          <w:color w:val="auto"/>
          <w:sz w:val="24"/>
          <w:szCs w:val="24"/>
          <w:lang w:val="en-US" w:eastAsia="zh-CN"/>
        </w:rPr>
        <w:t>5.3.4.4</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lang w:val="en-US" w:eastAsia="zh-CN"/>
          <w14:textFill>
            <w14:solidFill>
              <w14:schemeClr w14:val="tx1"/>
            </w14:solidFill>
          </w14:textFill>
        </w:rPr>
        <w:t>金具组装要求</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0" w:firstLineChars="200"/>
        <w:jc w:val="both"/>
        <w:textAlignment w:val="auto"/>
        <w:outlineLvl w:val="9"/>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eastAsia" w:cs="Times New Roman"/>
          <w:color w:val="000000" w:themeColor="text1"/>
          <w:sz w:val="24"/>
          <w:szCs w:val="24"/>
          <w:lang w:val="en-US" w:eastAsia="zh-CN"/>
          <w14:textFill>
            <w14:solidFill>
              <w14:schemeClr w14:val="tx1"/>
            </w14:solidFill>
          </w14:textFill>
        </w:rPr>
        <w:t>①</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lang w:val="en-US" w:eastAsia="zh-CN"/>
          <w14:textFill>
            <w14:solidFill>
              <w14:schemeClr w14:val="tx1"/>
            </w14:solidFill>
          </w14:textFill>
        </w:rPr>
        <w:t>金具应先在材料站进行试组装，各部件须连接准确、转动灵活，确保无误后再逐基发放。施工时须严格按图纸要求进行组装，严禁出现混用或错用现象。</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2" w:firstLineChars="200"/>
        <w:jc w:val="both"/>
        <w:textAlignment w:val="auto"/>
        <w:outlineLvl w:val="9"/>
        <w:rPr>
          <w:rFonts w:hint="eastAsia" w:ascii="Times New Roman" w:hAnsi="Times New Roman" w:cs="Times New Roman"/>
          <w:b/>
          <w:bCs/>
          <w:color w:val="FF0000"/>
          <w:sz w:val="24"/>
          <w:szCs w:val="24"/>
          <w:lang w:val="en-US" w:eastAsia="zh-CN"/>
        </w:rPr>
      </w:pPr>
      <w:r>
        <w:rPr>
          <w:rFonts w:hint="eastAsia" w:cs="Times New Roman"/>
          <w:b/>
          <w:bCs/>
          <w:color w:val="FF0000"/>
          <w:sz w:val="24"/>
          <w:szCs w:val="24"/>
          <w:lang w:val="en-US" w:eastAsia="zh-CN"/>
        </w:rPr>
        <w:t>②</w:t>
      </w:r>
      <w:r>
        <w:rPr>
          <w:rFonts w:hint="eastAsia" w:ascii="Times New Roman" w:hAnsi="Times New Roman" w:cs="Times New Roman"/>
          <w:b/>
          <w:bCs/>
          <w:color w:val="FF0000"/>
          <w:sz w:val="24"/>
          <w:szCs w:val="24"/>
          <w:lang w:val="en-US" w:eastAsia="zh-CN"/>
        </w:rPr>
        <w:t xml:space="preserve">  B型耐张线夹引流板的安装偏角方向应与其跳线跳引的方向和方位相一致，压接前应考虑好该相导线跳引方向和方位，避免安装后子导线与屏蔽环相碰。</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2" w:firstLineChars="200"/>
        <w:jc w:val="both"/>
        <w:textAlignment w:val="auto"/>
        <w:outlineLvl w:val="9"/>
        <w:rPr>
          <w:rFonts w:hint="default" w:ascii="Times New Roman" w:hAnsi="Times New Roman" w:cs="Times New Roman"/>
          <w:b/>
          <w:bCs/>
          <w:color w:val="FF0000"/>
          <w:sz w:val="24"/>
          <w:szCs w:val="24"/>
          <w:lang w:val="en-US" w:eastAsia="zh-CN"/>
        </w:rPr>
      </w:pPr>
      <w:r>
        <w:rPr>
          <w:rFonts w:hint="eastAsia" w:cs="Times New Roman"/>
          <w:b/>
          <w:bCs/>
          <w:color w:val="FF0000"/>
          <w:sz w:val="24"/>
          <w:szCs w:val="24"/>
          <w:lang w:val="en-US" w:eastAsia="zh-CN"/>
        </w:rPr>
        <w:t>③</w:t>
      </w:r>
      <w:r>
        <w:rPr>
          <w:rFonts w:hint="eastAsia" w:ascii="Times New Roman" w:hAnsi="Times New Roman" w:cs="Times New Roman"/>
          <w:b/>
          <w:bCs/>
          <w:color w:val="FF0000"/>
          <w:sz w:val="24"/>
          <w:szCs w:val="24"/>
          <w:lang w:val="en-US" w:eastAsia="zh-CN"/>
        </w:rPr>
        <w:t xml:space="preserve"> </w:t>
      </w:r>
      <w:r>
        <w:rPr>
          <w:rFonts w:hint="default" w:ascii="Times New Roman" w:hAnsi="Times New Roman" w:cs="Times New Roman"/>
          <w:b/>
          <w:bCs/>
          <w:color w:val="FF0000"/>
          <w:sz w:val="24"/>
          <w:szCs w:val="24"/>
          <w:lang w:val="en-US" w:eastAsia="zh-CN"/>
        </w:rPr>
        <w:t>所有</w:t>
      </w:r>
      <w:r>
        <w:rPr>
          <w:rFonts w:hint="eastAsia" w:cs="Times New Roman"/>
          <w:b/>
          <w:bCs/>
          <w:color w:val="FF0000"/>
          <w:sz w:val="24"/>
          <w:szCs w:val="24"/>
          <w:lang w:val="en-US" w:eastAsia="zh-CN"/>
        </w:rPr>
        <w:t>550kN三联耐张</w:t>
      </w:r>
      <w:r>
        <w:rPr>
          <w:rFonts w:hint="default" w:ascii="Times New Roman" w:hAnsi="Times New Roman" w:cs="Times New Roman"/>
          <w:b/>
          <w:bCs/>
          <w:color w:val="FF0000"/>
          <w:sz w:val="24"/>
          <w:szCs w:val="24"/>
          <w:lang w:val="en-US" w:eastAsia="zh-CN"/>
        </w:rPr>
        <w:t>绝缘子串中，</w:t>
      </w:r>
      <w:r>
        <w:rPr>
          <w:rFonts w:hint="eastAsia" w:cs="Times New Roman"/>
          <w:b/>
          <w:bCs/>
          <w:color w:val="FF0000"/>
          <w:sz w:val="24"/>
          <w:szCs w:val="24"/>
          <w:lang w:val="en-US" w:eastAsia="zh-CN"/>
        </w:rPr>
        <w:t>编号19的DB调整板一律</w:t>
      </w:r>
      <w:r>
        <w:rPr>
          <w:rFonts w:hint="default" w:ascii="Times New Roman" w:hAnsi="Times New Roman" w:cs="Times New Roman"/>
          <w:b/>
          <w:bCs/>
          <w:color w:val="FF0000"/>
          <w:sz w:val="24"/>
          <w:szCs w:val="24"/>
          <w:lang w:val="en-US" w:eastAsia="zh-CN"/>
        </w:rPr>
        <w:t>取0-3位置。</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2" w:firstLineChars="200"/>
        <w:jc w:val="both"/>
        <w:textAlignment w:val="auto"/>
        <w:outlineLvl w:val="9"/>
        <w:rPr>
          <w:rFonts w:hint="default" w:ascii="Times New Roman" w:hAnsi="Times New Roman" w:cs="Times New Roman"/>
          <w:b/>
          <w:bCs/>
          <w:color w:val="FF0000"/>
          <w:sz w:val="24"/>
          <w:szCs w:val="24"/>
          <w:lang w:val="en-US" w:eastAsia="zh-CN"/>
        </w:rPr>
      </w:pPr>
      <w:r>
        <w:rPr>
          <w:rFonts w:hint="eastAsia" w:cs="Times New Roman"/>
          <w:b/>
          <w:bCs/>
          <w:color w:val="FF0000"/>
          <w:sz w:val="24"/>
          <w:szCs w:val="24"/>
          <w:lang w:val="en-US" w:eastAsia="zh-CN"/>
        </w:rPr>
        <w:t>④</w:t>
      </w:r>
      <w:r>
        <w:rPr>
          <w:rFonts w:hint="eastAsia" w:ascii="Times New Roman" w:hAnsi="Times New Roman" w:cs="Times New Roman"/>
          <w:b/>
          <w:bCs/>
          <w:color w:val="FF0000"/>
          <w:sz w:val="24"/>
          <w:szCs w:val="24"/>
          <w:lang w:val="en-US" w:eastAsia="zh-CN"/>
        </w:rPr>
        <w:t xml:space="preserve"> 其他相关要求详见金具组装图。</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0" w:firstLineChars="200"/>
        <w:jc w:val="both"/>
        <w:textAlignment w:val="auto"/>
        <w:outlineLvl w:val="9"/>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eastAsia" w:cs="Times New Roman"/>
          <w:color w:val="000000" w:themeColor="text1"/>
          <w:sz w:val="24"/>
          <w:szCs w:val="24"/>
          <w:lang w:val="en-US" w:eastAsia="zh-CN"/>
          <w14:textFill>
            <w14:solidFill>
              <w14:schemeClr w14:val="tx1"/>
            </w14:solidFill>
          </w14:textFill>
        </w:rPr>
        <w:t>5.3.4.5</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lang w:val="en-US" w:eastAsia="zh-CN"/>
          <w14:textFill>
            <w14:solidFill>
              <w14:schemeClr w14:val="tx1"/>
            </w14:solidFill>
          </w14:textFill>
        </w:rPr>
        <w:t>绝缘子串、导线及地线上的各种金具的螺栓、穿钉及弹簧销子，除有固定穿向外，其余穿向应统一，并应符合下列规定：</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0" w:firstLineChars="200"/>
        <w:jc w:val="both"/>
        <w:textAlignment w:val="auto"/>
        <w:outlineLvl w:val="9"/>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eastAsia" w:cs="Times New Roman"/>
          <w:color w:val="000000" w:themeColor="text1"/>
          <w:sz w:val="24"/>
          <w:szCs w:val="24"/>
          <w:lang w:val="en-US" w:eastAsia="zh-CN"/>
          <w14:textFill>
            <w14:solidFill>
              <w14:schemeClr w14:val="tx1"/>
            </w14:solidFill>
          </w14:textFill>
        </w:rPr>
        <w:t>①</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lang w:val="en-US" w:eastAsia="zh-CN"/>
          <w14:textFill>
            <w14:solidFill>
              <w14:schemeClr w14:val="tx1"/>
            </w14:solidFill>
          </w14:textFill>
        </w:rPr>
        <w:t>直线塔导线单、双V型串：单悬垂串绝缘子上的弹簧销子由电源侧（小号侧）向受电侧（大号侧）穿入；使用“W”型弹簧销子时，绝缘子大口均朝小号侧，使“R”型弹簧销子时，绝缘子大口均向大号侧。单相双悬垂串的绝缘子上的弹簧销子应对向穿入。螺栓、销子穿向顺线路方向穿入者由小号侧向大号侧穿入，特殊情况可由内向外穿入（即只能沿横线路方向穿入的向塔身外方向穿）。垂直方向由上向下（包括V型串斜面）。</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0" w:firstLineChars="200"/>
        <w:jc w:val="both"/>
        <w:textAlignment w:val="auto"/>
        <w:outlineLvl w:val="9"/>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eastAsia" w:cs="Times New Roman"/>
          <w:color w:val="000000" w:themeColor="text1"/>
          <w:sz w:val="24"/>
          <w:szCs w:val="24"/>
          <w:lang w:val="en-US" w:eastAsia="zh-CN"/>
          <w14:textFill>
            <w14:solidFill>
              <w14:schemeClr w14:val="tx1"/>
            </w14:solidFill>
          </w14:textFill>
        </w:rPr>
        <w:t>②</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lang w:val="en-US" w:eastAsia="zh-CN"/>
          <w14:textFill>
            <w14:solidFill>
              <w14:schemeClr w14:val="tx1"/>
            </w14:solidFill>
          </w14:textFill>
        </w:rPr>
        <w:t>直线塔地线悬垂串：螺栓、销子穿向凡能顺线路方向穿入者一律由小号侧向大号侧穿入，横线路方向由内向外（即塔身内向外）。</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0" w:firstLineChars="200"/>
        <w:jc w:val="both"/>
        <w:textAlignment w:val="auto"/>
        <w:outlineLvl w:val="9"/>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eastAsia" w:cs="Times New Roman"/>
          <w:color w:val="000000" w:themeColor="text1"/>
          <w:sz w:val="24"/>
          <w:szCs w:val="24"/>
          <w:lang w:val="en-US" w:eastAsia="zh-CN"/>
          <w14:textFill>
            <w14:solidFill>
              <w14:schemeClr w14:val="tx1"/>
            </w14:solidFill>
          </w14:textFill>
        </w:rPr>
        <w:t>③</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lang w:val="en-US" w:eastAsia="zh-CN"/>
          <w14:textFill>
            <w14:solidFill>
              <w14:schemeClr w14:val="tx1"/>
            </w14:solidFill>
          </w14:textFill>
        </w:rPr>
        <w:t>导线耐张绝缘子串盘形玻璃绝缘子大口朝向：使用“R”型弹簧销时，瓷瓶大口朝下；使用“W”型弹簧销时，瓷瓶大口朝上；螺栓、销子穿向垂直方向一律由上向下穿；碗头挂板大口朝上，由上向下穿。</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0" w:firstLineChars="200"/>
        <w:jc w:val="both"/>
        <w:textAlignment w:val="auto"/>
        <w:outlineLvl w:val="9"/>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eastAsia" w:cs="Times New Roman"/>
          <w:color w:val="000000" w:themeColor="text1"/>
          <w:sz w:val="24"/>
          <w:szCs w:val="24"/>
          <w:lang w:val="en-US" w:eastAsia="zh-CN"/>
          <w14:textFill>
            <w14:solidFill>
              <w14:schemeClr w14:val="tx1"/>
            </w14:solidFill>
          </w14:textFill>
        </w:rPr>
        <w:t>④</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lang w:val="en-US" w:eastAsia="zh-CN"/>
          <w14:textFill>
            <w14:solidFill>
              <w14:schemeClr w14:val="tx1"/>
            </w14:solidFill>
          </w14:textFill>
        </w:rPr>
        <w:t>分裂导线悬垂线夹销钉、螺栓均由线束外侧向内穿入。</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0" w:firstLineChars="200"/>
        <w:jc w:val="both"/>
        <w:textAlignment w:val="auto"/>
        <w:outlineLvl w:val="9"/>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eastAsia" w:cs="Times New Roman"/>
          <w:color w:val="000000" w:themeColor="text1"/>
          <w:sz w:val="24"/>
          <w:szCs w:val="24"/>
          <w:lang w:val="en-US" w:eastAsia="zh-CN"/>
          <w14:textFill>
            <w14:solidFill>
              <w14:schemeClr w14:val="tx1"/>
            </w14:solidFill>
          </w14:textFill>
        </w:rPr>
        <w:t>⑤</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lang w:val="en-US" w:eastAsia="zh-CN"/>
          <w14:textFill>
            <w14:solidFill>
              <w14:schemeClr w14:val="tx1"/>
            </w14:solidFill>
          </w14:textFill>
        </w:rPr>
        <w:t>地线耐张串的螺栓、销子穿向垂直方向一律由上向下，水平方向由塔身内向外穿，耐张管引流板朝上。</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0" w:firstLineChars="200"/>
        <w:jc w:val="both"/>
        <w:textAlignment w:val="auto"/>
        <w:outlineLvl w:val="9"/>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eastAsia" w:cs="Times New Roman"/>
          <w:color w:val="000000" w:themeColor="text1"/>
          <w:sz w:val="24"/>
          <w:szCs w:val="24"/>
          <w:lang w:val="en-US" w:eastAsia="zh-CN"/>
          <w14:textFill>
            <w14:solidFill>
              <w14:schemeClr w14:val="tx1"/>
            </w14:solidFill>
          </w14:textFill>
        </w:rPr>
        <w:t>⑥</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lang w:val="en-US" w:eastAsia="zh-CN"/>
          <w14:textFill>
            <w14:solidFill>
              <w14:schemeClr w14:val="tx1"/>
            </w14:solidFill>
          </w14:textFill>
        </w:rPr>
        <w:t>防振锤、间隔棒的销子和螺栓穿向及防振锤位置</w:t>
      </w:r>
    </w:p>
    <w:p>
      <w:pPr>
        <w:pStyle w:val="17"/>
        <w:keepNext w:val="0"/>
        <w:keepLines w:val="0"/>
        <w:pageBreakBefore w:val="0"/>
        <w:widowControl w:val="0"/>
        <w:numPr>
          <w:ilvl w:val="0"/>
          <w:numId w:val="15"/>
        </w:numPr>
        <w:kinsoku/>
        <w:wordWrap/>
        <w:overflowPunct/>
        <w:topLinePunct w:val="0"/>
        <w:autoSpaceDE/>
        <w:autoSpaceDN/>
        <w:bidi w:val="0"/>
        <w:adjustRightInd/>
        <w:snapToGrid/>
        <w:spacing w:after="0" w:line="360" w:lineRule="auto"/>
        <w:ind w:left="425" w:leftChars="0" w:right="0" w:rightChars="0" w:hanging="425" w:firstLineChars="0"/>
        <w:jc w:val="both"/>
        <w:textAlignment w:val="auto"/>
        <w:outlineLvl w:val="9"/>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sz w:val="24"/>
          <w:szCs w:val="24"/>
          <w:lang w:val="en-US" w:eastAsia="zh-CN"/>
          <w14:textFill>
            <w14:solidFill>
              <w14:schemeClr w14:val="tx1"/>
            </w14:solidFill>
          </w14:textFill>
        </w:rPr>
        <w:t>地线防振锤的螺栓由塔身内向外穿。（小号侧向大号侧穿入）</w:t>
      </w:r>
    </w:p>
    <w:p>
      <w:pPr>
        <w:pStyle w:val="17"/>
        <w:keepNext w:val="0"/>
        <w:keepLines w:val="0"/>
        <w:pageBreakBefore w:val="0"/>
        <w:widowControl w:val="0"/>
        <w:numPr>
          <w:ilvl w:val="0"/>
          <w:numId w:val="15"/>
        </w:numPr>
        <w:kinsoku/>
        <w:wordWrap/>
        <w:overflowPunct/>
        <w:topLinePunct w:val="0"/>
        <w:autoSpaceDE/>
        <w:autoSpaceDN/>
        <w:bidi w:val="0"/>
        <w:adjustRightInd/>
        <w:snapToGrid/>
        <w:spacing w:after="0" w:line="360" w:lineRule="auto"/>
        <w:ind w:left="425" w:leftChars="0" w:right="0" w:rightChars="0" w:hanging="425" w:firstLineChars="0"/>
        <w:jc w:val="both"/>
        <w:textAlignment w:val="auto"/>
        <w:outlineLvl w:val="9"/>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default" w:ascii="Times New Roman" w:hAnsi="Times New Roman" w:cs="Times New Roman"/>
          <w:color w:val="000000" w:themeColor="text1"/>
          <w:sz w:val="24"/>
          <w:szCs w:val="24"/>
          <w:lang w:val="en-US" w:eastAsia="zh-CN"/>
          <w14:textFill>
            <w14:solidFill>
              <w14:schemeClr w14:val="tx1"/>
            </w14:solidFill>
          </w14:textFill>
        </w:rPr>
        <w:t>分裂导线上防振锤、间隔棒的穿钉、螺栓一律由线束外侧向内穿入，导线间隔棒上的销钉由小号侧向大号侧穿入。</w:t>
      </w:r>
    </w:p>
    <w:p>
      <w:pPr>
        <w:pStyle w:val="17"/>
        <w:keepNext w:val="0"/>
        <w:keepLines w:val="0"/>
        <w:pageBreakBefore w:val="0"/>
        <w:widowControl w:val="0"/>
        <w:numPr>
          <w:ilvl w:val="0"/>
          <w:numId w:val="15"/>
        </w:numPr>
        <w:kinsoku/>
        <w:wordWrap/>
        <w:overflowPunct/>
        <w:topLinePunct w:val="0"/>
        <w:autoSpaceDE/>
        <w:autoSpaceDN/>
        <w:bidi w:val="0"/>
        <w:adjustRightInd/>
        <w:snapToGrid/>
        <w:spacing w:after="0" w:line="360" w:lineRule="auto"/>
        <w:ind w:left="425" w:leftChars="0" w:right="0" w:rightChars="0" w:hanging="425" w:firstLineChars="0"/>
        <w:jc w:val="both"/>
        <w:textAlignment w:val="auto"/>
        <w:outlineLvl w:val="9"/>
        <w:rPr>
          <w:rFonts w:hint="eastAsia" w:ascii="Times New Roman" w:hAnsi="Times New Roman" w:cs="Times New Roman"/>
          <w:b/>
          <w:bCs/>
          <w:color w:val="FF0000"/>
          <w:sz w:val="24"/>
          <w:szCs w:val="24"/>
          <w:lang w:val="en-US" w:eastAsia="zh-CN"/>
        </w:rPr>
      </w:pPr>
      <w:r>
        <w:rPr>
          <w:rFonts w:hint="eastAsia" w:ascii="Times New Roman" w:hAnsi="Times New Roman" w:cs="Times New Roman"/>
          <w:b/>
          <w:bCs/>
          <w:color w:val="FF0000"/>
          <w:sz w:val="24"/>
          <w:szCs w:val="24"/>
          <w:lang w:val="en-US" w:eastAsia="zh-CN"/>
        </w:rPr>
        <w:t>导、地线防振锤大头朝塔身。</w:t>
      </w:r>
    </w:p>
    <w:p>
      <w:pPr>
        <w:pStyle w:val="17"/>
        <w:keepNext w:val="0"/>
        <w:keepLines w:val="0"/>
        <w:pageBreakBefore w:val="0"/>
        <w:widowControl w:val="0"/>
        <w:numPr>
          <w:ilvl w:val="0"/>
          <w:numId w:val="15"/>
        </w:numPr>
        <w:kinsoku/>
        <w:wordWrap/>
        <w:overflowPunct/>
        <w:topLinePunct w:val="0"/>
        <w:autoSpaceDE/>
        <w:autoSpaceDN/>
        <w:bidi w:val="0"/>
        <w:adjustRightInd/>
        <w:snapToGrid/>
        <w:spacing w:after="0" w:line="360" w:lineRule="auto"/>
        <w:ind w:left="425" w:leftChars="0" w:right="0" w:rightChars="0" w:hanging="425" w:firstLineChars="0"/>
        <w:jc w:val="both"/>
        <w:textAlignment w:val="auto"/>
        <w:outlineLvl w:val="9"/>
        <w:rPr>
          <w:rFonts w:hint="eastAsia" w:cs="Times New Roman"/>
          <w:b/>
          <w:bCs/>
          <w:color w:val="FF0000"/>
          <w:sz w:val="24"/>
          <w:szCs w:val="24"/>
          <w:lang w:val="en-US" w:eastAsia="zh-CN"/>
        </w:rPr>
      </w:pPr>
      <w:r>
        <w:rPr>
          <w:rFonts w:hint="eastAsia" w:cs="Times New Roman"/>
          <w:b/>
          <w:bCs/>
          <w:color w:val="FF0000"/>
          <w:sz w:val="24"/>
          <w:szCs w:val="24"/>
          <w:lang w:val="en-US" w:eastAsia="zh-CN"/>
        </w:rPr>
        <w:t>图纸中“防振锤个数”栏的数值是表示1根子导线或1根地线在档距一端所需装防振锤的个数。本标段导线采用FR-4/39型防振锤，地线采用FR-2C型防振锤，JL/LB20A-630/45型导线的安装距离取1.72m，JLB40-150地线的安装距离取0.85m，OPGW-150-48-1-4光缆的安装距离为0.8m。</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0" w:firstLineChars="200"/>
        <w:jc w:val="both"/>
        <w:textAlignment w:val="auto"/>
        <w:outlineLvl w:val="9"/>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eastAsia" w:cs="Times New Roman"/>
          <w:color w:val="000000" w:themeColor="text1"/>
          <w:sz w:val="24"/>
          <w:szCs w:val="24"/>
          <w:lang w:val="en-US" w:eastAsia="zh-CN"/>
          <w14:textFill>
            <w14:solidFill>
              <w14:schemeClr w14:val="tx1"/>
            </w14:solidFill>
          </w14:textFill>
        </w:rPr>
        <w:t>5.3.4.6</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lang w:val="en-US" w:eastAsia="zh-CN"/>
          <w14:textFill>
            <w14:solidFill>
              <w14:schemeClr w14:val="tx1"/>
            </w14:solidFill>
          </w14:textFill>
        </w:rPr>
        <w:t>滑车悬挂要求</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0" w:firstLineChars="200"/>
        <w:jc w:val="both"/>
        <w:textAlignment w:val="auto"/>
        <w:outlineLvl w:val="9"/>
        <w:rPr>
          <w:rFonts w:hint="default" w:ascii="Times New Roman" w:hAnsi="Times New Roman" w:cs="Times New Roman"/>
          <w:b/>
          <w:bCs/>
          <w:color w:val="FF0000"/>
          <w:sz w:val="24"/>
          <w:szCs w:val="24"/>
          <w:lang w:val="en-US" w:eastAsia="zh-CN"/>
        </w:rPr>
      </w:pPr>
      <w:r>
        <w:rPr>
          <w:rFonts w:hint="eastAsia" w:cs="Times New Roman"/>
          <w:color w:val="000000" w:themeColor="text1"/>
          <w:sz w:val="24"/>
          <w:szCs w:val="24"/>
          <w:lang w:val="en-US" w:eastAsia="zh-CN"/>
          <w14:textFill>
            <w14:solidFill>
              <w14:schemeClr w14:val="tx1"/>
            </w14:solidFill>
          </w14:textFill>
        </w:rPr>
        <w:t>①</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lang w:val="en-US" w:eastAsia="zh-CN"/>
          <w14:textFill>
            <w14:solidFill>
              <w14:schemeClr w14:val="tx1"/>
            </w14:solidFill>
          </w14:textFill>
        </w:rPr>
        <w:t>直线或直线耐张塔用悬垂绝缘子串作挂具，可不作强度验算，对转角塔，用钢丝绳套或拉杆作挂具时，其安全系数应不小于4</w:t>
      </w:r>
      <w:r>
        <w:rPr>
          <w:rFonts w:hint="eastAsia" w:ascii="Times New Roman" w:hAnsi="Times New Roman" w:cs="Times New Roman"/>
          <w:color w:val="000000" w:themeColor="text1"/>
          <w:sz w:val="24"/>
          <w:szCs w:val="24"/>
          <w:lang w:val="en-US" w:eastAsia="zh-CN"/>
          <w14:textFill>
            <w14:solidFill>
              <w14:schemeClr w14:val="tx1"/>
            </w14:solidFill>
          </w14:textFill>
        </w:rPr>
        <w:t>，</w:t>
      </w:r>
      <w:r>
        <w:rPr>
          <w:rFonts w:hint="eastAsia" w:ascii="Times New Roman" w:hAnsi="Times New Roman" w:cs="Times New Roman"/>
          <w:b/>
          <w:bCs/>
          <w:color w:val="FF0000"/>
          <w:sz w:val="24"/>
          <w:szCs w:val="24"/>
          <w:lang w:val="en-US" w:eastAsia="zh-CN"/>
        </w:rPr>
        <w:t>且应采用双钢丝绳套做好双保险措施</w:t>
      </w:r>
      <w:r>
        <w:rPr>
          <w:rFonts w:hint="default" w:ascii="Times New Roman" w:hAnsi="Times New Roman" w:cs="Times New Roman"/>
          <w:b/>
          <w:bCs/>
          <w:color w:val="FF0000"/>
          <w:sz w:val="24"/>
          <w:szCs w:val="24"/>
          <w:lang w:val="en-US" w:eastAsia="zh-CN"/>
        </w:rPr>
        <w:t>。</w:t>
      </w:r>
    </w:p>
    <w:p>
      <w:pPr>
        <w:pStyle w:val="17"/>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480" w:firstLineChars="200"/>
        <w:jc w:val="both"/>
        <w:textAlignment w:val="auto"/>
        <w:outlineLvl w:val="9"/>
        <w:rPr>
          <w:rFonts w:hint="default" w:ascii="Times New Roman" w:hAnsi="Times New Roman" w:cs="Times New Roman"/>
          <w:color w:val="000000" w:themeColor="text1"/>
          <w:sz w:val="24"/>
          <w:szCs w:val="24"/>
          <w:lang w:val="en-US" w:eastAsia="zh-CN"/>
          <w14:textFill>
            <w14:solidFill>
              <w14:schemeClr w14:val="tx1"/>
            </w14:solidFill>
          </w14:textFill>
        </w:rPr>
      </w:pPr>
      <w:r>
        <w:rPr>
          <w:rFonts w:hint="eastAsia" w:cs="Times New Roman"/>
          <w:color w:val="000000" w:themeColor="text1"/>
          <w:sz w:val="24"/>
          <w:szCs w:val="24"/>
          <w:lang w:val="en-US" w:eastAsia="zh-CN"/>
          <w14:textFill>
            <w14:solidFill>
              <w14:schemeClr w14:val="tx1"/>
            </w14:solidFill>
          </w14:textFill>
        </w:rPr>
        <w:t>②</w:t>
      </w: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lang w:val="en-US" w:eastAsia="zh-CN"/>
          <w14:textFill>
            <w14:solidFill>
              <w14:schemeClr w14:val="tx1"/>
            </w14:solidFill>
          </w14:textFill>
        </w:rPr>
        <w:t>采用钢丝绳套作挂具，上端缠绕捆绑横担主材时，应有木方和麻包隔垫作为缓冲物；采用拉杆作挂具时，上端通过UL环与横担施工挂孔连接。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s="Times New Roman"/>
          <w:sz w:val="24"/>
          <w:szCs w:val="28"/>
          <w:lang w:val="en-US" w:eastAsia="zh-CN"/>
        </w:rPr>
      </w:pPr>
      <w:r>
        <w:rPr>
          <w:rFonts w:hint="eastAsia" w:ascii="Times New Roman" w:hAnsi="Times New Roman" w:cs="Times New Roman"/>
          <w:color w:val="000000" w:themeColor="text1"/>
          <w:sz w:val="24"/>
          <w:szCs w:val="24"/>
          <w:lang w:val="en-US" w:eastAsia="zh-CN"/>
          <w14:textFill>
            <w14:solidFill>
              <w14:schemeClr w14:val="tx1"/>
            </w14:solidFill>
          </w14:textFill>
        </w:rPr>
        <w:t xml:space="preserve">③ </w:t>
      </w:r>
      <w:r>
        <w:rPr>
          <w:rFonts w:hint="default" w:ascii="Times New Roman" w:hAnsi="Times New Roman" w:cs="Times New Roman"/>
          <w:color w:val="000000" w:themeColor="text1"/>
          <w:sz w:val="24"/>
          <w:szCs w:val="24"/>
          <w:lang w:val="en-US" w:eastAsia="zh-CN"/>
          <w14:textFill>
            <w14:solidFill>
              <w14:schemeClr w14:val="tx1"/>
            </w14:solidFill>
          </w14:textFill>
        </w:rPr>
        <w:t>对于垂直档距较大，或高差较大，或转角较大的直线塔和耐张塔，应针对该放线段的张力放线工况条件验算滑车及挂串的承载能力和滑车的包络角情况设置双滑车和压线滑车。</w:t>
      </w: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宋体" w:hAnsi="宋体" w:cs="Times New Roman"/>
          <w:b/>
          <w:sz w:val="24"/>
          <w:szCs w:val="22"/>
          <w:lang w:val="en-US" w:eastAsia="zh-CN"/>
        </w:rPr>
      </w:pPr>
      <w:bookmarkStart w:id="57" w:name="_Toc28189"/>
      <w:bookmarkStart w:id="58" w:name="_Toc16474"/>
      <w:r>
        <w:rPr>
          <w:rFonts w:hint="eastAsia" w:ascii="宋体" w:hAnsi="宋体" w:cs="Times New Roman"/>
          <w:b/>
          <w:sz w:val="24"/>
          <w:szCs w:val="22"/>
          <w:lang w:val="en-US" w:eastAsia="zh-CN"/>
        </w:rPr>
        <w:t>5.4 环境保护与文明施工措施</w:t>
      </w:r>
      <w:bookmarkEnd w:id="57"/>
      <w:bookmarkEnd w:id="58"/>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s="Times New Roman"/>
          <w:sz w:val="24"/>
          <w:szCs w:val="28"/>
          <w:lang w:val="en-US" w:eastAsia="zh-CN"/>
        </w:rPr>
      </w:pPr>
      <w:r>
        <w:rPr>
          <w:rFonts w:hint="eastAsia" w:cs="Times New Roman"/>
          <w:sz w:val="24"/>
          <w:szCs w:val="28"/>
          <w:lang w:val="en-US" w:eastAsia="zh-CN"/>
        </w:rPr>
        <w:t>5.4</w:t>
      </w:r>
      <w:r>
        <w:rPr>
          <w:rFonts w:hint="default" w:cs="Times New Roman"/>
          <w:sz w:val="24"/>
          <w:szCs w:val="28"/>
          <w:lang w:val="en-US" w:eastAsia="zh-CN"/>
        </w:rPr>
        <w:t>.1</w:t>
      </w:r>
      <w:r>
        <w:rPr>
          <w:rFonts w:hint="eastAsia" w:cs="Times New Roman"/>
          <w:sz w:val="24"/>
          <w:szCs w:val="28"/>
          <w:lang w:val="en-US" w:eastAsia="zh-CN"/>
        </w:rPr>
        <w:t xml:space="preserve"> </w:t>
      </w:r>
      <w:r>
        <w:rPr>
          <w:rFonts w:hint="default" w:cs="Times New Roman"/>
          <w:sz w:val="24"/>
          <w:szCs w:val="28"/>
          <w:lang w:val="en-US" w:eastAsia="zh-CN"/>
        </w:rPr>
        <w:t>环境保护</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s="Times New Roman"/>
          <w:sz w:val="24"/>
          <w:szCs w:val="28"/>
          <w:lang w:val="en-US" w:eastAsia="zh-CN"/>
        </w:rPr>
      </w:pPr>
      <w:r>
        <w:rPr>
          <w:rFonts w:hint="default" w:cs="Times New Roman"/>
          <w:sz w:val="24"/>
          <w:szCs w:val="28"/>
          <w:lang w:val="en-US" w:eastAsia="zh-CN"/>
        </w:rPr>
        <w:t>1）在施工中和施工完成后，保持好施工地段的自然环境、各种生产设施、生活设施，最大限度的保持生态环境的原状。</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s="Times New Roman"/>
          <w:sz w:val="24"/>
          <w:szCs w:val="28"/>
          <w:lang w:val="en-US" w:eastAsia="zh-CN"/>
        </w:rPr>
      </w:pPr>
      <w:r>
        <w:rPr>
          <w:rFonts w:hint="default" w:cs="Times New Roman"/>
          <w:sz w:val="24"/>
          <w:szCs w:val="28"/>
          <w:lang w:val="en-US" w:eastAsia="zh-CN"/>
        </w:rPr>
        <w:t>2）施工完毕后，现场的废弃物应及时清走。</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s="Times New Roman"/>
          <w:sz w:val="24"/>
          <w:szCs w:val="28"/>
          <w:lang w:val="en-US" w:eastAsia="zh-CN"/>
        </w:rPr>
      </w:pPr>
      <w:r>
        <w:rPr>
          <w:rFonts w:hint="eastAsia" w:cs="Times New Roman"/>
          <w:sz w:val="24"/>
          <w:szCs w:val="28"/>
          <w:lang w:val="en-US" w:eastAsia="zh-CN"/>
        </w:rPr>
        <w:t xml:space="preserve">5.4.2 </w:t>
      </w:r>
      <w:r>
        <w:rPr>
          <w:rFonts w:hint="default" w:cs="Times New Roman"/>
          <w:sz w:val="24"/>
          <w:szCs w:val="28"/>
          <w:lang w:val="en-US" w:eastAsia="zh-CN"/>
        </w:rPr>
        <w:t>文明施工措施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s="Times New Roman"/>
          <w:sz w:val="24"/>
          <w:szCs w:val="28"/>
          <w:lang w:val="en-US" w:eastAsia="zh-CN"/>
        </w:rPr>
      </w:pPr>
      <w:r>
        <w:rPr>
          <w:rFonts w:hint="default" w:cs="Times New Roman"/>
          <w:sz w:val="24"/>
          <w:szCs w:val="28"/>
          <w:lang w:val="en-US" w:eastAsia="zh-CN"/>
        </w:rPr>
        <w:t>1）开展文明施工，严禁违章作业。在架线施工阶段要大力宣传开展文明施工，安全生产的意义，调动广大员工的积极性，自觉遵守安全规程，实现安全生产。</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s="Times New Roman"/>
          <w:sz w:val="24"/>
          <w:szCs w:val="28"/>
          <w:lang w:val="en-US" w:eastAsia="zh-CN"/>
        </w:rPr>
      </w:pPr>
      <w:r>
        <w:rPr>
          <w:rFonts w:hint="default" w:cs="Times New Roman"/>
          <w:sz w:val="24"/>
          <w:szCs w:val="28"/>
          <w:lang w:val="en-US" w:eastAsia="zh-CN"/>
        </w:rPr>
        <w:t>2）现场整齐有序，各种标志牌齐全醒目，施工人员着装整齐，不同工种区分清楚，施工操作规范，施工资料完整、整洁，保持现场和驻地的环境卫生，做到工完、料净、场地清，创建文  明工程。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s="Times New Roman"/>
          <w:sz w:val="24"/>
          <w:szCs w:val="28"/>
          <w:lang w:val="en-US" w:eastAsia="zh-CN"/>
        </w:rPr>
      </w:pPr>
      <w:r>
        <w:rPr>
          <w:rFonts w:hint="default" w:cs="Times New Roman"/>
          <w:sz w:val="24"/>
          <w:szCs w:val="28"/>
          <w:lang w:val="en-US" w:eastAsia="zh-CN"/>
        </w:rPr>
        <w:t>3）材料、设备等放置合理，各种材料标识清楚，排放有序，并符合安全防火标准。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s="Times New Roman"/>
          <w:sz w:val="24"/>
          <w:szCs w:val="28"/>
          <w:lang w:val="en-US" w:eastAsia="zh-CN"/>
        </w:rPr>
      </w:pPr>
      <w:r>
        <w:rPr>
          <w:rFonts w:hint="eastAsia" w:cs="Times New Roman"/>
          <w:sz w:val="24"/>
          <w:szCs w:val="28"/>
          <w:lang w:val="en-US" w:eastAsia="zh-CN"/>
        </w:rPr>
        <w:t>4）</w:t>
      </w:r>
      <w:r>
        <w:rPr>
          <w:rFonts w:hint="default" w:cs="Times New Roman"/>
          <w:sz w:val="24"/>
          <w:szCs w:val="28"/>
          <w:lang w:val="en-US" w:eastAsia="zh-CN"/>
        </w:rPr>
        <w:t>施工机械设备完好、清洁，安全操作规程齐全，操作人员持证上岗，并熟悉机械性能和工作条件。</w:t>
      </w:r>
    </w:p>
    <w:p>
      <w:pPr>
        <w:rPr>
          <w:rFonts w:hint="eastAsia" w:ascii="黑体" w:hAnsi="Times New Roman" w:eastAsia="黑体" w:cs="黑体"/>
          <w:kern w:val="0"/>
          <w:sz w:val="32"/>
          <w:szCs w:val="32"/>
          <w:lang w:val="en-US" w:eastAsia="zh-CN"/>
        </w:rPr>
      </w:pPr>
      <w:bookmarkStart w:id="59" w:name="_bookmark14"/>
      <w:bookmarkEnd w:id="59"/>
      <w:bookmarkStart w:id="60" w:name="5.3、施工安全固有风险识别、评估及预控措施"/>
      <w:bookmarkEnd w:id="60"/>
      <w:r>
        <w:rPr>
          <w:rFonts w:hint="eastAsia" w:ascii="黑体" w:hAnsi="Times New Roman" w:eastAsia="黑体" w:cs="黑体"/>
          <w:kern w:val="0"/>
          <w:sz w:val="32"/>
          <w:szCs w:val="32"/>
          <w:lang w:val="en-US" w:eastAsia="zh-CN"/>
        </w:rPr>
        <w:br w:type="page"/>
      </w:r>
    </w:p>
    <w:p>
      <w:pPr>
        <w:keepNext w:val="0"/>
        <w:keepLines w:val="0"/>
        <w:pageBreakBefore w:val="0"/>
        <w:widowControl w:val="0"/>
        <w:kinsoku/>
        <w:wordWrap/>
        <w:overflowPunct/>
        <w:topLinePunct w:val="0"/>
        <w:autoSpaceDE w:val="0"/>
        <w:autoSpaceDN w:val="0"/>
        <w:bidi w:val="0"/>
        <w:adjustRightInd w:val="0"/>
        <w:snapToGrid/>
        <w:spacing w:line="360" w:lineRule="auto"/>
        <w:jc w:val="left"/>
        <w:textAlignment w:val="auto"/>
        <w:outlineLvl w:val="0"/>
        <w:rPr>
          <w:rFonts w:hint="default" w:ascii="黑体" w:hAnsi="Times New Roman" w:eastAsia="黑体" w:cs="黑体"/>
          <w:kern w:val="0"/>
          <w:sz w:val="32"/>
          <w:szCs w:val="32"/>
          <w:lang w:val="en-US" w:eastAsia="zh-CN"/>
        </w:rPr>
      </w:pPr>
      <w:bookmarkStart w:id="61" w:name="_Toc16631"/>
      <w:r>
        <w:rPr>
          <w:rFonts w:hint="eastAsia" w:ascii="黑体" w:hAnsi="Times New Roman" w:eastAsia="黑体" w:cs="黑体"/>
          <w:kern w:val="0"/>
          <w:sz w:val="32"/>
          <w:szCs w:val="32"/>
          <w:lang w:val="en-US" w:eastAsia="zh-CN"/>
        </w:rPr>
        <w:t>六、施工管理及作业人员配置和分工</w:t>
      </w:r>
      <w:bookmarkEnd w:id="61"/>
    </w:p>
    <w:p>
      <w:pPr>
        <w:spacing w:line="360" w:lineRule="auto"/>
        <w:outlineLvl w:val="1"/>
        <w:rPr>
          <w:rFonts w:hint="default" w:ascii="宋体" w:hAnsi="宋体" w:eastAsia="宋体" w:cs="Times New Roman"/>
          <w:b/>
          <w:sz w:val="24"/>
          <w:szCs w:val="22"/>
          <w:lang w:val="en-US" w:eastAsia="zh-CN"/>
        </w:rPr>
      </w:pPr>
      <w:bookmarkStart w:id="62" w:name="_Toc2086"/>
      <w:bookmarkStart w:id="63" w:name="_Toc3289"/>
      <w:r>
        <w:rPr>
          <w:rFonts w:hint="eastAsia" w:ascii="宋体" w:hAnsi="宋体" w:eastAsia="宋体" w:cs="Times New Roman"/>
          <w:b/>
          <w:sz w:val="24"/>
          <w:szCs w:val="22"/>
          <w:lang w:val="en-US" w:eastAsia="zh-CN"/>
        </w:rPr>
        <w:t>6.1 施工管理人员名单</w:t>
      </w:r>
      <w:bookmarkEnd w:id="62"/>
      <w:bookmarkEnd w:id="63"/>
    </w:p>
    <w:tbl>
      <w:tblPr>
        <w:tblStyle w:val="27"/>
        <w:tblW w:w="9518"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973"/>
        <w:gridCol w:w="1820"/>
        <w:gridCol w:w="1895"/>
        <w:gridCol w:w="3830"/>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54" w:hRule="exact"/>
          <w:jc w:val="center"/>
        </w:trPr>
        <w:tc>
          <w:tcPr>
            <w:tcW w:w="1973" w:type="dxa"/>
            <w:tcBorders>
              <w:top w:val="double" w:color="auto" w:sz="4" w:space="0"/>
              <w:bottom w:val="single" w:color="auto" w:sz="6" w:space="0"/>
            </w:tcBorders>
            <w:shd w:val="clear" w:color="auto" w:fill="B1E7BA"/>
            <w:noWrap w:val="0"/>
            <w:vAlign w:val="center"/>
          </w:tcPr>
          <w:p>
            <w:pPr>
              <w:spacing w:line="300" w:lineRule="exact"/>
              <w:jc w:val="center"/>
              <w:rPr>
                <w:rFonts w:hint="eastAsia" w:ascii="Times New Roman" w:hAnsi="Times New Roman" w:eastAsia="宋体" w:cs="Times New Roman"/>
                <w:b/>
                <w:color w:val="000000"/>
                <w:sz w:val="24"/>
                <w:lang w:eastAsia="zh-CN"/>
              </w:rPr>
            </w:pPr>
            <w:r>
              <w:rPr>
                <w:rFonts w:hint="eastAsia" w:cs="Times New Roman"/>
                <w:b/>
                <w:color w:val="000000"/>
                <w:sz w:val="24"/>
                <w:lang w:val="en-US" w:eastAsia="zh-CN"/>
              </w:rPr>
              <w:t>岗位</w:t>
            </w:r>
          </w:p>
        </w:tc>
        <w:tc>
          <w:tcPr>
            <w:tcW w:w="1820" w:type="dxa"/>
            <w:tcBorders>
              <w:top w:val="double" w:color="auto" w:sz="4" w:space="0"/>
              <w:bottom w:val="single" w:color="auto" w:sz="6" w:space="0"/>
            </w:tcBorders>
            <w:shd w:val="clear" w:color="auto" w:fill="B1E7BA"/>
            <w:noWrap w:val="0"/>
            <w:vAlign w:val="center"/>
          </w:tcPr>
          <w:p>
            <w:pPr>
              <w:spacing w:line="300" w:lineRule="exact"/>
              <w:jc w:val="center"/>
              <w:rPr>
                <w:rFonts w:hint="default" w:ascii="Times New Roman" w:hAnsi="Times New Roman" w:cs="Times New Roman"/>
                <w:b/>
                <w:color w:val="000000"/>
                <w:sz w:val="24"/>
              </w:rPr>
            </w:pPr>
            <w:r>
              <w:rPr>
                <w:rFonts w:hint="default" w:ascii="Times New Roman" w:hAnsi="Times New Roman" w:cs="Times New Roman"/>
                <w:b/>
                <w:color w:val="000000"/>
                <w:sz w:val="24"/>
              </w:rPr>
              <w:t>姓 名</w:t>
            </w:r>
          </w:p>
        </w:tc>
        <w:tc>
          <w:tcPr>
            <w:tcW w:w="1895" w:type="dxa"/>
            <w:tcBorders>
              <w:top w:val="double" w:color="auto" w:sz="4" w:space="0"/>
              <w:bottom w:val="single" w:color="auto" w:sz="6" w:space="0"/>
            </w:tcBorders>
            <w:shd w:val="clear" w:color="auto" w:fill="B1E7BA"/>
            <w:noWrap w:val="0"/>
            <w:vAlign w:val="center"/>
          </w:tcPr>
          <w:p>
            <w:pPr>
              <w:spacing w:line="300" w:lineRule="exact"/>
              <w:jc w:val="center"/>
              <w:rPr>
                <w:rFonts w:hint="default" w:ascii="Times New Roman" w:hAnsi="Times New Roman" w:cs="Times New Roman"/>
                <w:b/>
                <w:color w:val="000000"/>
                <w:sz w:val="24"/>
              </w:rPr>
            </w:pPr>
            <w:r>
              <w:rPr>
                <w:rFonts w:hint="default" w:ascii="Times New Roman" w:hAnsi="Times New Roman" w:cs="Times New Roman"/>
                <w:b/>
                <w:color w:val="000000"/>
                <w:sz w:val="24"/>
              </w:rPr>
              <w:t>联系电话</w:t>
            </w:r>
          </w:p>
        </w:tc>
        <w:tc>
          <w:tcPr>
            <w:tcW w:w="3830" w:type="dxa"/>
            <w:tcBorders>
              <w:top w:val="double" w:color="auto" w:sz="4" w:space="0"/>
              <w:bottom w:val="single" w:color="auto" w:sz="6" w:space="0"/>
            </w:tcBorders>
            <w:shd w:val="clear" w:color="auto" w:fill="B1E7BA"/>
            <w:noWrap w:val="0"/>
            <w:vAlign w:val="center"/>
          </w:tcPr>
          <w:p>
            <w:pPr>
              <w:spacing w:line="300" w:lineRule="exact"/>
              <w:jc w:val="center"/>
              <w:rPr>
                <w:rFonts w:hint="default" w:ascii="Times New Roman" w:hAnsi="Times New Roman" w:cs="Times New Roman"/>
                <w:b/>
                <w:color w:val="000000"/>
                <w:sz w:val="24"/>
              </w:rPr>
            </w:pPr>
            <w:r>
              <w:rPr>
                <w:rFonts w:hint="default" w:ascii="Times New Roman" w:hAnsi="Times New Roman" w:cs="Times New Roman"/>
                <w:b/>
                <w:color w:val="000000"/>
                <w:sz w:val="24"/>
              </w:rPr>
              <w:t>备    注</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80" w:hRule="atLeast"/>
          <w:jc w:val="center"/>
        </w:trPr>
        <w:tc>
          <w:tcPr>
            <w:tcW w:w="1973" w:type="dxa"/>
            <w:tcBorders>
              <w:top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Cs w:val="21"/>
              </w:rPr>
            </w:pPr>
            <w:r>
              <w:rPr>
                <w:rFonts w:hint="default" w:ascii="Times New Roman" w:hAnsi="Times New Roman" w:cs="Times New Roman"/>
                <w:color w:val="000000"/>
                <w:szCs w:val="21"/>
              </w:rPr>
              <w:t>项目经理</w:t>
            </w:r>
          </w:p>
        </w:tc>
        <w:tc>
          <w:tcPr>
            <w:tcW w:w="1820" w:type="dxa"/>
            <w:tcBorders>
              <w:top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szCs w:val="21"/>
                <w:lang w:eastAsia="zh-CN"/>
              </w:rPr>
            </w:pPr>
            <w:r>
              <w:rPr>
                <w:rFonts w:hint="eastAsia" w:cs="Times New Roman"/>
                <w:color w:val="000000"/>
                <w:szCs w:val="21"/>
                <w:lang w:val="en-US" w:eastAsia="zh-CN"/>
              </w:rPr>
              <w:t>曾志伟</w:t>
            </w:r>
          </w:p>
        </w:tc>
        <w:tc>
          <w:tcPr>
            <w:tcW w:w="1895" w:type="dxa"/>
            <w:tcBorders>
              <w:top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13422170744</w:t>
            </w:r>
          </w:p>
        </w:tc>
        <w:tc>
          <w:tcPr>
            <w:tcW w:w="3830" w:type="dxa"/>
            <w:tcBorders>
              <w:top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FF0000"/>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35" w:hRule="atLeast"/>
          <w:jc w:val="center"/>
        </w:trPr>
        <w:tc>
          <w:tcPr>
            <w:tcW w:w="1973" w:type="dxa"/>
            <w:tcBorders>
              <w:top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color w:val="000000"/>
                <w:szCs w:val="21"/>
                <w:lang w:val="en-US" w:eastAsia="zh-CN"/>
              </w:rPr>
            </w:pPr>
            <w:r>
              <w:rPr>
                <w:rFonts w:hint="eastAsia" w:cs="Times New Roman"/>
                <w:color w:val="000000"/>
                <w:szCs w:val="21"/>
                <w:lang w:val="en-US" w:eastAsia="zh-CN"/>
              </w:rPr>
              <w:t>项目副经理</w:t>
            </w:r>
          </w:p>
        </w:tc>
        <w:tc>
          <w:tcPr>
            <w:tcW w:w="1820" w:type="dxa"/>
            <w:tcBorders>
              <w:top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color w:val="000000"/>
                <w:szCs w:val="21"/>
                <w:lang w:val="en-US" w:eastAsia="zh-CN"/>
              </w:rPr>
            </w:pPr>
            <w:r>
              <w:rPr>
                <w:rFonts w:hint="eastAsia" w:cs="Times New Roman"/>
                <w:color w:val="000000"/>
                <w:szCs w:val="21"/>
                <w:lang w:val="en-US" w:eastAsia="zh-CN"/>
              </w:rPr>
              <w:t>黄伟健</w:t>
            </w:r>
          </w:p>
        </w:tc>
        <w:tc>
          <w:tcPr>
            <w:tcW w:w="1895" w:type="dxa"/>
            <w:tcBorders>
              <w:top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szCs w:val="21"/>
                <w:lang w:val="en-US" w:eastAsia="zh-CN"/>
              </w:rPr>
            </w:pPr>
            <w:r>
              <w:rPr>
                <w:rFonts w:hint="eastAsia" w:cs="Times New Roman"/>
                <w:color w:val="000000"/>
                <w:szCs w:val="21"/>
                <w:lang w:val="en-US" w:eastAsia="zh-CN"/>
              </w:rPr>
              <w:t>13710283425</w:t>
            </w:r>
          </w:p>
        </w:tc>
        <w:tc>
          <w:tcPr>
            <w:tcW w:w="3830" w:type="dxa"/>
            <w:tcBorders>
              <w:top w:val="single" w:color="auto" w:sz="6" w:space="0"/>
            </w:tcBorders>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FF0000"/>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973"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Cs w:val="21"/>
              </w:rPr>
            </w:pPr>
            <w:r>
              <w:rPr>
                <w:rFonts w:hint="eastAsia" w:cs="Times New Roman"/>
                <w:color w:val="000000"/>
                <w:szCs w:val="21"/>
                <w:lang w:val="en-US" w:eastAsia="zh-CN"/>
              </w:rPr>
              <w:t>项目总工</w:t>
            </w:r>
          </w:p>
        </w:tc>
        <w:tc>
          <w:tcPr>
            <w:tcW w:w="1820"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szCs w:val="21"/>
                <w:lang w:eastAsia="zh-CN"/>
              </w:rPr>
            </w:pPr>
            <w:r>
              <w:rPr>
                <w:rFonts w:hint="eastAsia" w:cs="Times New Roman"/>
                <w:color w:val="000000"/>
                <w:szCs w:val="21"/>
                <w:lang w:val="en-US" w:eastAsia="zh-CN"/>
              </w:rPr>
              <w:t>王彪</w:t>
            </w:r>
          </w:p>
        </w:tc>
        <w:tc>
          <w:tcPr>
            <w:tcW w:w="1895"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szCs w:val="21"/>
                <w:lang w:val="en-US" w:eastAsia="zh-CN"/>
              </w:rPr>
            </w:pPr>
            <w:r>
              <w:rPr>
                <w:rFonts w:hint="eastAsia" w:cs="Times New Roman"/>
                <w:color w:val="000000"/>
                <w:szCs w:val="21"/>
                <w:lang w:val="en-US" w:eastAsia="zh-CN"/>
              </w:rPr>
              <w:t>13543437562</w:t>
            </w:r>
          </w:p>
        </w:tc>
        <w:tc>
          <w:tcPr>
            <w:tcW w:w="383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000000"/>
                <w:szCs w:val="21"/>
                <w:lang w:eastAsia="zh-CN"/>
              </w:rPr>
            </w:pPr>
            <w:r>
              <w:rPr>
                <w:rFonts w:hint="default" w:ascii="Times New Roman" w:hAnsi="Times New Roman" w:cs="Times New Roman"/>
              </w:rPr>
              <w:t>施工现场技术</w:t>
            </w:r>
            <w:r>
              <w:rPr>
                <w:rFonts w:hint="eastAsia" w:cs="Times New Roman"/>
                <w:lang w:val="en-US" w:eastAsia="zh-CN"/>
              </w:rPr>
              <w:t>负责人</w:t>
            </w:r>
            <w:r>
              <w:rPr>
                <w:rFonts w:hint="default" w:ascii="Times New Roman" w:hAnsi="Times New Roman" w:cs="Times New Roman"/>
                <w:lang w:eastAsia="zh-CN"/>
              </w:rPr>
              <w:t>，</w:t>
            </w:r>
            <w:r>
              <w:rPr>
                <w:rFonts w:hint="default" w:ascii="Times New Roman" w:hAnsi="Times New Roman" w:cs="Times New Roman"/>
              </w:rPr>
              <w:t>负责办理有关跨越审批手续</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973"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color w:val="000000"/>
                <w:szCs w:val="21"/>
                <w:lang w:val="en-US" w:eastAsia="zh-CN"/>
              </w:rPr>
            </w:pPr>
            <w:r>
              <w:rPr>
                <w:rFonts w:hint="eastAsia" w:cs="Times New Roman"/>
                <w:color w:val="000000"/>
                <w:szCs w:val="21"/>
                <w:lang w:val="en-US" w:eastAsia="zh-CN"/>
              </w:rPr>
              <w:t>技术员</w:t>
            </w:r>
          </w:p>
        </w:tc>
        <w:tc>
          <w:tcPr>
            <w:tcW w:w="1820"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cs="Times New Roman"/>
                <w:color w:val="000000"/>
                <w:szCs w:val="21"/>
                <w:lang w:val="en-US" w:eastAsia="zh-CN"/>
              </w:rPr>
            </w:pPr>
            <w:r>
              <w:rPr>
                <w:rFonts w:hint="eastAsia" w:cs="Times New Roman"/>
                <w:color w:val="000000"/>
                <w:szCs w:val="21"/>
                <w:lang w:val="en-US" w:eastAsia="zh-CN"/>
              </w:rPr>
              <w:t>柴兆禧</w:t>
            </w:r>
          </w:p>
        </w:tc>
        <w:tc>
          <w:tcPr>
            <w:tcW w:w="1895"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cs="Times New Roman"/>
                <w:color w:val="000000"/>
                <w:szCs w:val="21"/>
                <w:lang w:val="en-US" w:eastAsia="zh-CN"/>
              </w:rPr>
            </w:pPr>
            <w:r>
              <w:rPr>
                <w:rFonts w:hint="eastAsia" w:cs="Times New Roman"/>
                <w:color w:val="000000"/>
                <w:szCs w:val="21"/>
                <w:lang w:val="en-US" w:eastAsia="zh-CN"/>
              </w:rPr>
              <w:t>13109732085</w:t>
            </w:r>
          </w:p>
        </w:tc>
        <w:tc>
          <w:tcPr>
            <w:tcW w:w="383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lang w:val="en-US" w:eastAsia="zh-CN"/>
              </w:rPr>
            </w:pPr>
            <w:r>
              <w:rPr>
                <w:rFonts w:hint="default" w:ascii="Times New Roman" w:hAnsi="Times New Roman" w:cs="Times New Roman"/>
              </w:rPr>
              <w:t>施工现场技术</w:t>
            </w:r>
            <w:r>
              <w:rPr>
                <w:rFonts w:hint="eastAsia" w:cs="Times New Roman"/>
                <w:lang w:val="en-US" w:eastAsia="zh-CN"/>
              </w:rPr>
              <w:t>员，负责人配合技术负责人现场勘察制定技术方案</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973"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Cs w:val="21"/>
              </w:rPr>
            </w:pPr>
            <w:r>
              <w:rPr>
                <w:rFonts w:hint="default" w:ascii="Times New Roman" w:hAnsi="Times New Roman" w:cs="Times New Roman"/>
                <w:color w:val="000000"/>
                <w:szCs w:val="21"/>
              </w:rPr>
              <w:t>施工队长</w:t>
            </w:r>
          </w:p>
        </w:tc>
        <w:tc>
          <w:tcPr>
            <w:tcW w:w="1820"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szCs w:val="21"/>
                <w:lang w:eastAsia="zh-CN"/>
              </w:rPr>
            </w:pPr>
            <w:r>
              <w:rPr>
                <w:rFonts w:hint="eastAsia" w:cs="Times New Roman"/>
                <w:color w:val="000000"/>
                <w:szCs w:val="21"/>
                <w:lang w:val="en-US" w:eastAsia="zh-CN"/>
              </w:rPr>
              <w:t>黄光锐</w:t>
            </w:r>
          </w:p>
        </w:tc>
        <w:tc>
          <w:tcPr>
            <w:tcW w:w="1895"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szCs w:val="21"/>
                <w:lang w:val="en-US" w:eastAsia="zh-CN"/>
              </w:rPr>
            </w:pPr>
            <w:r>
              <w:rPr>
                <w:rFonts w:hint="eastAsia" w:cs="Times New Roman"/>
                <w:color w:val="000000"/>
                <w:szCs w:val="21"/>
                <w:lang w:val="en-US" w:eastAsia="zh-CN"/>
              </w:rPr>
              <w:t>13825086769</w:t>
            </w:r>
          </w:p>
        </w:tc>
        <w:tc>
          <w:tcPr>
            <w:tcW w:w="3830"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szCs w:val="21"/>
                <w:lang w:eastAsia="zh-CN"/>
              </w:rPr>
            </w:pPr>
            <w:r>
              <w:rPr>
                <w:rFonts w:hint="default" w:ascii="Times New Roman" w:hAnsi="Times New Roman" w:cs="Times New Roman"/>
                <w:lang w:eastAsia="zh-CN"/>
              </w:rPr>
              <w:t>施工负责人</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973"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color w:val="000000"/>
                <w:szCs w:val="21"/>
                <w:lang w:eastAsia="zh-CN"/>
              </w:rPr>
            </w:pPr>
            <w:r>
              <w:rPr>
                <w:rFonts w:hint="default" w:ascii="Times New Roman" w:hAnsi="Times New Roman" w:cs="Times New Roman"/>
                <w:color w:val="000000"/>
                <w:szCs w:val="21"/>
              </w:rPr>
              <w:t>安全</w:t>
            </w:r>
            <w:r>
              <w:rPr>
                <w:rFonts w:hint="eastAsia" w:cs="Times New Roman"/>
                <w:color w:val="000000"/>
                <w:szCs w:val="21"/>
                <w:lang w:val="en-US" w:eastAsia="zh-CN"/>
              </w:rPr>
              <w:t>专职</w:t>
            </w:r>
          </w:p>
        </w:tc>
        <w:tc>
          <w:tcPr>
            <w:tcW w:w="1820"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szCs w:val="21"/>
                <w:lang w:eastAsia="zh-CN"/>
              </w:rPr>
            </w:pPr>
            <w:r>
              <w:rPr>
                <w:rFonts w:hint="eastAsia" w:cs="Times New Roman"/>
                <w:color w:val="000000"/>
                <w:szCs w:val="21"/>
                <w:lang w:val="en-US" w:eastAsia="zh-CN"/>
              </w:rPr>
              <w:t>张勇锋</w:t>
            </w:r>
          </w:p>
        </w:tc>
        <w:tc>
          <w:tcPr>
            <w:tcW w:w="1895"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Times New Roman"/>
                <w:color w:val="000000"/>
                <w:szCs w:val="21"/>
                <w:lang w:eastAsia="zh-CN"/>
              </w:rPr>
            </w:pPr>
            <w:r>
              <w:rPr>
                <w:rFonts w:hint="eastAsia" w:ascii="Times New Roman" w:hAnsi="Times New Roman" w:eastAsia="宋体" w:cs="Times New Roman"/>
                <w:color w:val="000000"/>
                <w:szCs w:val="21"/>
                <w:lang w:eastAsia="zh-CN"/>
              </w:rPr>
              <w:t xml:space="preserve">18175175271 </w:t>
            </w:r>
          </w:p>
        </w:tc>
        <w:tc>
          <w:tcPr>
            <w:tcW w:w="3830"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Cs w:val="21"/>
              </w:rPr>
            </w:pPr>
            <w:r>
              <w:rPr>
                <w:rFonts w:hint="default" w:ascii="Times New Roman" w:hAnsi="Times New Roman" w:cs="Times New Roman"/>
              </w:rPr>
              <w:t>对施工现场全方位安全监督</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973"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Cs w:val="21"/>
              </w:rPr>
            </w:pPr>
            <w:r>
              <w:rPr>
                <w:rFonts w:hint="default" w:ascii="Times New Roman" w:hAnsi="Times New Roman" w:cs="Times New Roman"/>
                <w:color w:val="000000"/>
                <w:szCs w:val="21"/>
              </w:rPr>
              <w:t>质量专责</w:t>
            </w:r>
          </w:p>
        </w:tc>
        <w:tc>
          <w:tcPr>
            <w:tcW w:w="1820"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szCs w:val="21"/>
                <w:lang w:eastAsia="zh-CN"/>
              </w:rPr>
            </w:pPr>
            <w:r>
              <w:rPr>
                <w:rFonts w:hint="eastAsia" w:cs="Times New Roman"/>
                <w:color w:val="000000"/>
                <w:szCs w:val="21"/>
                <w:lang w:val="en-US" w:eastAsia="zh-CN"/>
              </w:rPr>
              <w:t>王庸华</w:t>
            </w:r>
          </w:p>
        </w:tc>
        <w:tc>
          <w:tcPr>
            <w:tcW w:w="1895"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szCs w:val="21"/>
                <w:lang w:val="en-US" w:eastAsia="zh-CN"/>
              </w:rPr>
            </w:pPr>
            <w:r>
              <w:rPr>
                <w:rFonts w:hint="eastAsia" w:cs="Times New Roman"/>
                <w:color w:val="000000"/>
                <w:szCs w:val="21"/>
                <w:lang w:val="en-US" w:eastAsia="zh-CN"/>
              </w:rPr>
              <w:t>13580477976</w:t>
            </w:r>
          </w:p>
        </w:tc>
        <w:tc>
          <w:tcPr>
            <w:tcW w:w="3830"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Cs w:val="21"/>
              </w:rPr>
            </w:pPr>
            <w:r>
              <w:rPr>
                <w:rFonts w:hint="default" w:ascii="Times New Roman" w:hAnsi="Times New Roman" w:cs="Times New Roman"/>
              </w:rPr>
              <w:t>对施工现场全方位</w:t>
            </w:r>
            <w:r>
              <w:rPr>
                <w:rFonts w:hint="default" w:ascii="Times New Roman" w:hAnsi="Times New Roman" w:cs="Times New Roman"/>
                <w:lang w:eastAsia="zh-CN"/>
              </w:rPr>
              <w:t>质量</w:t>
            </w:r>
            <w:r>
              <w:rPr>
                <w:rFonts w:hint="default" w:ascii="Times New Roman" w:hAnsi="Times New Roman" w:cs="Times New Roman"/>
              </w:rPr>
              <w:t>监督</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973"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Cs w:val="21"/>
              </w:rPr>
            </w:pPr>
            <w:r>
              <w:rPr>
                <w:rFonts w:hint="default" w:ascii="Times New Roman" w:hAnsi="Times New Roman" w:cs="Times New Roman"/>
                <w:color w:val="000000"/>
                <w:szCs w:val="21"/>
              </w:rPr>
              <w:t>协调专责</w:t>
            </w:r>
          </w:p>
        </w:tc>
        <w:tc>
          <w:tcPr>
            <w:tcW w:w="1820"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szCs w:val="21"/>
                <w:lang w:val="en-US" w:eastAsia="zh-CN"/>
              </w:rPr>
            </w:pPr>
            <w:r>
              <w:rPr>
                <w:rFonts w:hint="eastAsia" w:cs="Times New Roman"/>
                <w:color w:val="000000"/>
                <w:szCs w:val="21"/>
                <w:lang w:val="en-US" w:eastAsia="zh-CN"/>
              </w:rPr>
              <w:t>林明森</w:t>
            </w:r>
          </w:p>
        </w:tc>
        <w:tc>
          <w:tcPr>
            <w:tcW w:w="1895"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szCs w:val="21"/>
                <w:lang w:val="en-US" w:eastAsia="zh-CN"/>
              </w:rPr>
            </w:pPr>
            <w:r>
              <w:rPr>
                <w:rFonts w:hint="default" w:ascii="Times New Roman" w:hAnsi="Times New Roman" w:cs="Times New Roman"/>
                <w:color w:val="000000"/>
                <w:szCs w:val="21"/>
                <w:lang w:val="en-US" w:eastAsia="zh-CN"/>
              </w:rPr>
              <w:t>13500036638</w:t>
            </w:r>
          </w:p>
        </w:tc>
        <w:tc>
          <w:tcPr>
            <w:tcW w:w="3830"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Cs w:val="21"/>
              </w:rPr>
            </w:pPr>
            <w:r>
              <w:rPr>
                <w:rFonts w:hint="default" w:ascii="Times New Roman" w:hAnsi="Times New Roman" w:cs="Times New Roman"/>
                <w:lang w:eastAsia="zh-CN"/>
              </w:rPr>
              <w:t>青苗协调负责人</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1973"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Cs w:val="21"/>
              </w:rPr>
            </w:pPr>
            <w:r>
              <w:rPr>
                <w:rFonts w:hint="default" w:ascii="Times New Roman" w:hAnsi="Times New Roman" w:cs="Times New Roman"/>
                <w:color w:val="000000"/>
                <w:szCs w:val="21"/>
              </w:rPr>
              <w:t>物资专责</w:t>
            </w:r>
          </w:p>
        </w:tc>
        <w:tc>
          <w:tcPr>
            <w:tcW w:w="1820"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szCs w:val="21"/>
                <w:lang w:val="en-US" w:eastAsia="zh-CN"/>
              </w:rPr>
            </w:pPr>
            <w:r>
              <w:rPr>
                <w:rFonts w:hint="eastAsia" w:cs="Times New Roman"/>
                <w:color w:val="000000"/>
                <w:szCs w:val="21"/>
                <w:lang w:val="en-US" w:eastAsia="zh-CN"/>
              </w:rPr>
              <w:t>黄水木</w:t>
            </w:r>
          </w:p>
        </w:tc>
        <w:tc>
          <w:tcPr>
            <w:tcW w:w="1895"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cs="Times New Roman"/>
                <w:color w:val="000000"/>
                <w:szCs w:val="21"/>
                <w:lang w:val="en-US" w:eastAsia="zh-CN"/>
              </w:rPr>
            </w:pPr>
            <w:r>
              <w:rPr>
                <w:rFonts w:hint="eastAsia" w:cs="Times New Roman"/>
                <w:color w:val="000000"/>
                <w:szCs w:val="21"/>
                <w:lang w:val="en-US" w:eastAsia="zh-CN"/>
              </w:rPr>
              <w:t>13640872658</w:t>
            </w:r>
          </w:p>
        </w:tc>
        <w:tc>
          <w:tcPr>
            <w:tcW w:w="3830"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szCs w:val="21"/>
                <w:lang w:eastAsia="zh-CN"/>
              </w:rPr>
            </w:pPr>
            <w:r>
              <w:rPr>
                <w:rFonts w:hint="default" w:ascii="Times New Roman" w:hAnsi="Times New Roman" w:cs="Times New Roman"/>
                <w:color w:val="000000"/>
                <w:szCs w:val="21"/>
                <w:lang w:eastAsia="zh-CN"/>
              </w:rPr>
              <w:t>负责物资、工器具转运</w:t>
            </w:r>
          </w:p>
        </w:tc>
      </w:tr>
    </w:tbl>
    <w:p>
      <w:pPr>
        <w:spacing w:line="360" w:lineRule="auto"/>
        <w:outlineLvl w:val="1"/>
        <w:rPr>
          <w:rFonts w:hint="default" w:ascii="宋体" w:hAnsi="宋体" w:eastAsia="宋体" w:cs="Times New Roman"/>
          <w:b/>
          <w:sz w:val="24"/>
          <w:szCs w:val="22"/>
          <w:lang w:val="en-US" w:eastAsia="zh-CN"/>
        </w:rPr>
      </w:pPr>
      <w:bookmarkStart w:id="64" w:name="_Toc12204"/>
      <w:bookmarkStart w:id="65" w:name="_Toc20276"/>
      <w:r>
        <w:rPr>
          <w:rFonts w:hint="eastAsia" w:ascii="宋体" w:hAnsi="宋体" w:eastAsia="宋体" w:cs="Times New Roman"/>
          <w:b/>
          <w:sz w:val="24"/>
          <w:szCs w:val="22"/>
          <w:lang w:val="en-US" w:eastAsia="zh-CN"/>
        </w:rPr>
        <w:t>6.2 施工作业班组人员配置</w:t>
      </w:r>
      <w:bookmarkEnd w:id="64"/>
      <w:bookmarkEnd w:id="65"/>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根据工程量和作业条件合理安排人员组织施工，本工程</w:t>
      </w:r>
      <w:r>
        <w:rPr>
          <w:rFonts w:hint="eastAsia" w:cs="Times New Roman"/>
          <w:sz w:val="24"/>
          <w:szCs w:val="28"/>
          <w:lang w:val="en-US" w:eastAsia="zh-CN"/>
        </w:rPr>
        <w:t>架线</w:t>
      </w:r>
      <w:r>
        <w:rPr>
          <w:rFonts w:hint="eastAsia" w:ascii="Times New Roman" w:hAnsi="Times New Roman" w:eastAsia="宋体" w:cs="Times New Roman"/>
          <w:sz w:val="24"/>
          <w:szCs w:val="28"/>
          <w:lang w:val="en-US" w:eastAsia="zh-CN"/>
        </w:rPr>
        <w:t>施工人员配置如下表所示。</w:t>
      </w:r>
    </w:p>
    <w:p>
      <w:pPr>
        <w:spacing w:line="240" w:lineRule="auto"/>
        <w:jc w:val="center"/>
        <w:rPr>
          <w:rFonts w:hint="eastAsia" w:ascii="黑体" w:hAnsi="黑体" w:eastAsia="黑体" w:cs="黑体"/>
          <w:sz w:val="21"/>
          <w:szCs w:val="21"/>
        </w:rPr>
      </w:pPr>
      <w:r>
        <w:rPr>
          <w:rFonts w:hint="eastAsia" w:ascii="黑体" w:hAnsi="黑体" w:eastAsia="黑体" w:cs="黑体"/>
          <w:sz w:val="21"/>
          <w:szCs w:val="21"/>
        </w:rPr>
        <w:t>表</w:t>
      </w:r>
      <w:r>
        <w:rPr>
          <w:rFonts w:hint="eastAsia" w:ascii="黑体" w:hAnsi="黑体" w:eastAsia="黑体" w:cs="黑体"/>
          <w:sz w:val="21"/>
          <w:szCs w:val="21"/>
          <w:lang w:val="en-US" w:eastAsia="zh-CN"/>
        </w:rPr>
        <w:t>6.2</w:t>
      </w:r>
      <w:r>
        <w:rPr>
          <w:rFonts w:hint="eastAsia" w:ascii="黑体" w:hAnsi="黑体" w:eastAsia="黑体" w:cs="黑体"/>
          <w:sz w:val="21"/>
          <w:szCs w:val="21"/>
        </w:rPr>
        <w:t xml:space="preserve"> 施工人员配置（以每个</w:t>
      </w:r>
      <w:r>
        <w:rPr>
          <w:rFonts w:hint="eastAsia" w:ascii="黑体" w:hAnsi="黑体" w:eastAsia="黑体" w:cs="黑体"/>
          <w:sz w:val="21"/>
          <w:szCs w:val="21"/>
          <w:lang w:val="en-US" w:eastAsia="zh-CN"/>
        </w:rPr>
        <w:t>架线区段</w:t>
      </w:r>
      <w:r>
        <w:rPr>
          <w:rFonts w:hint="eastAsia" w:ascii="黑体" w:hAnsi="黑体" w:eastAsia="黑体" w:cs="黑体"/>
          <w:sz w:val="21"/>
          <w:szCs w:val="21"/>
        </w:rPr>
        <w:t>为单元）</w:t>
      </w:r>
    </w:p>
    <w:tbl>
      <w:tblPr>
        <w:tblStyle w:val="28"/>
        <w:tblW w:w="9467"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3550"/>
        <w:gridCol w:w="2367"/>
        <w:gridCol w:w="1776"/>
        <w:gridCol w:w="177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3550" w:type="dxa"/>
            <w:shd w:val="clear" w:color="auto" w:fill="auto"/>
            <w:noWrap w:val="0"/>
            <w:vAlign w:val="center"/>
          </w:tcPr>
          <w:p>
            <w:pPr>
              <w:snapToGrid w:val="0"/>
              <w:spacing w:before="60" w:after="60" w:line="240" w:lineRule="auto"/>
              <w:ind w:firstLine="0"/>
              <w:jc w:val="center"/>
              <w:rPr>
                <w:kern w:val="2"/>
                <w:sz w:val="18"/>
                <w:szCs w:val="21"/>
              </w:rPr>
            </w:pPr>
            <w:r>
              <w:rPr>
                <w:rFonts w:hAnsi="宋体"/>
                <w:kern w:val="2"/>
                <w:sz w:val="18"/>
                <w:szCs w:val="21"/>
              </w:rPr>
              <w:t>工　序　名　称</w:t>
            </w:r>
          </w:p>
        </w:tc>
        <w:tc>
          <w:tcPr>
            <w:tcW w:w="2367" w:type="dxa"/>
            <w:shd w:val="clear" w:color="auto" w:fill="auto"/>
            <w:noWrap w:val="0"/>
            <w:vAlign w:val="center"/>
          </w:tcPr>
          <w:p>
            <w:pPr>
              <w:snapToGrid w:val="0"/>
              <w:spacing w:before="60" w:after="60" w:line="240" w:lineRule="auto"/>
              <w:ind w:firstLine="0"/>
              <w:jc w:val="center"/>
              <w:rPr>
                <w:kern w:val="2"/>
                <w:sz w:val="18"/>
                <w:szCs w:val="21"/>
              </w:rPr>
            </w:pPr>
            <w:r>
              <w:rPr>
                <w:rFonts w:hAnsi="宋体"/>
                <w:kern w:val="2"/>
                <w:sz w:val="18"/>
                <w:szCs w:val="21"/>
              </w:rPr>
              <w:t>建议工作人数</w:t>
            </w:r>
          </w:p>
        </w:tc>
        <w:tc>
          <w:tcPr>
            <w:tcW w:w="1776" w:type="dxa"/>
            <w:shd w:val="clear" w:color="auto" w:fill="auto"/>
            <w:noWrap w:val="0"/>
            <w:vAlign w:val="center"/>
          </w:tcPr>
          <w:p>
            <w:pPr>
              <w:snapToGrid w:val="0"/>
              <w:spacing w:before="60" w:after="60" w:line="240" w:lineRule="auto"/>
              <w:ind w:firstLine="0"/>
              <w:jc w:val="center"/>
              <w:rPr>
                <w:kern w:val="2"/>
                <w:sz w:val="18"/>
                <w:szCs w:val="21"/>
              </w:rPr>
            </w:pPr>
            <w:r>
              <w:rPr>
                <w:rFonts w:hAnsi="宋体"/>
                <w:kern w:val="2"/>
                <w:sz w:val="18"/>
                <w:szCs w:val="21"/>
              </w:rPr>
              <w:t>负责人数</w:t>
            </w:r>
          </w:p>
        </w:tc>
        <w:tc>
          <w:tcPr>
            <w:tcW w:w="1774" w:type="dxa"/>
            <w:shd w:val="clear" w:color="auto" w:fill="auto"/>
            <w:noWrap w:val="0"/>
            <w:vAlign w:val="center"/>
          </w:tcPr>
          <w:p>
            <w:pPr>
              <w:snapToGrid w:val="0"/>
              <w:spacing w:before="60" w:after="60" w:line="240" w:lineRule="auto"/>
              <w:ind w:firstLine="0"/>
              <w:jc w:val="center"/>
              <w:rPr>
                <w:kern w:val="2"/>
                <w:sz w:val="18"/>
                <w:szCs w:val="21"/>
              </w:rPr>
            </w:pPr>
            <w:r>
              <w:rPr>
                <w:rFonts w:hAnsi="宋体"/>
                <w:kern w:val="2"/>
                <w:sz w:val="18"/>
                <w:szCs w:val="21"/>
              </w:rPr>
              <w:t>监护人数</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3550" w:type="dxa"/>
            <w:shd w:val="clear" w:color="auto" w:fill="auto"/>
            <w:noWrap w:val="0"/>
            <w:vAlign w:val="center"/>
          </w:tcPr>
          <w:p>
            <w:pPr>
              <w:snapToGrid w:val="0"/>
              <w:spacing w:before="56" w:after="56" w:line="240" w:lineRule="auto"/>
              <w:ind w:firstLine="0"/>
              <w:jc w:val="center"/>
              <w:rPr>
                <w:kern w:val="2"/>
                <w:sz w:val="18"/>
                <w:szCs w:val="21"/>
              </w:rPr>
            </w:pPr>
            <w:r>
              <w:rPr>
                <w:rFonts w:hAnsi="宋体"/>
                <w:kern w:val="2"/>
                <w:sz w:val="18"/>
                <w:szCs w:val="21"/>
              </w:rPr>
              <w:t>跨越架搭设</w:t>
            </w:r>
          </w:p>
        </w:tc>
        <w:tc>
          <w:tcPr>
            <w:tcW w:w="2367"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20</w:t>
            </w:r>
          </w:p>
        </w:tc>
        <w:tc>
          <w:tcPr>
            <w:tcW w:w="1776"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1</w:t>
            </w:r>
          </w:p>
        </w:tc>
        <w:tc>
          <w:tcPr>
            <w:tcW w:w="1774"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1</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3550" w:type="dxa"/>
            <w:shd w:val="clear" w:color="auto" w:fill="auto"/>
            <w:noWrap w:val="0"/>
            <w:vAlign w:val="center"/>
          </w:tcPr>
          <w:p>
            <w:pPr>
              <w:snapToGrid w:val="0"/>
              <w:spacing w:before="56" w:after="56" w:line="240" w:lineRule="auto"/>
              <w:ind w:firstLine="0"/>
              <w:jc w:val="center"/>
              <w:rPr>
                <w:kern w:val="2"/>
                <w:sz w:val="18"/>
                <w:szCs w:val="21"/>
              </w:rPr>
            </w:pPr>
            <w:r>
              <w:rPr>
                <w:rFonts w:hAnsi="宋体"/>
                <w:kern w:val="2"/>
                <w:sz w:val="18"/>
                <w:szCs w:val="21"/>
              </w:rPr>
              <w:t>牵张场地布置</w:t>
            </w:r>
          </w:p>
        </w:tc>
        <w:tc>
          <w:tcPr>
            <w:tcW w:w="2367"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12</w:t>
            </w:r>
          </w:p>
        </w:tc>
        <w:tc>
          <w:tcPr>
            <w:tcW w:w="1776"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1</w:t>
            </w:r>
          </w:p>
        </w:tc>
        <w:tc>
          <w:tcPr>
            <w:tcW w:w="1774"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1</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3550" w:type="dxa"/>
            <w:shd w:val="clear" w:color="auto" w:fill="auto"/>
            <w:noWrap w:val="0"/>
            <w:vAlign w:val="center"/>
          </w:tcPr>
          <w:p>
            <w:pPr>
              <w:snapToGrid w:val="0"/>
              <w:spacing w:before="56" w:after="56" w:line="240" w:lineRule="auto"/>
              <w:ind w:firstLine="0"/>
              <w:jc w:val="center"/>
              <w:rPr>
                <w:kern w:val="2"/>
                <w:sz w:val="18"/>
                <w:szCs w:val="21"/>
              </w:rPr>
            </w:pPr>
            <w:r>
              <w:rPr>
                <w:rFonts w:hAnsi="宋体"/>
                <w:kern w:val="2"/>
                <w:sz w:val="18"/>
                <w:szCs w:val="21"/>
              </w:rPr>
              <w:t>放线滑车悬挂</w:t>
            </w:r>
          </w:p>
        </w:tc>
        <w:tc>
          <w:tcPr>
            <w:tcW w:w="2367"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30</w:t>
            </w:r>
          </w:p>
        </w:tc>
        <w:tc>
          <w:tcPr>
            <w:tcW w:w="1776"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1</w:t>
            </w:r>
          </w:p>
        </w:tc>
        <w:tc>
          <w:tcPr>
            <w:tcW w:w="1774"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1</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3550" w:type="dxa"/>
            <w:shd w:val="clear" w:color="auto" w:fill="auto"/>
            <w:noWrap w:val="0"/>
            <w:vAlign w:val="center"/>
          </w:tcPr>
          <w:p>
            <w:pPr>
              <w:snapToGrid w:val="0"/>
              <w:spacing w:before="56" w:after="56" w:line="240" w:lineRule="auto"/>
              <w:ind w:firstLine="0"/>
              <w:jc w:val="center"/>
              <w:rPr>
                <w:kern w:val="2"/>
                <w:sz w:val="18"/>
                <w:szCs w:val="21"/>
              </w:rPr>
            </w:pPr>
            <w:r>
              <w:rPr>
                <w:rFonts w:hAnsi="宋体"/>
                <w:kern w:val="2"/>
                <w:sz w:val="18"/>
                <w:szCs w:val="21"/>
              </w:rPr>
              <w:t>导引绳展放</w:t>
            </w:r>
          </w:p>
        </w:tc>
        <w:tc>
          <w:tcPr>
            <w:tcW w:w="2367"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50</w:t>
            </w:r>
          </w:p>
        </w:tc>
        <w:tc>
          <w:tcPr>
            <w:tcW w:w="1776"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1</w:t>
            </w:r>
          </w:p>
        </w:tc>
        <w:tc>
          <w:tcPr>
            <w:tcW w:w="1774"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1</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3550" w:type="dxa"/>
            <w:shd w:val="clear" w:color="auto" w:fill="auto"/>
            <w:noWrap w:val="0"/>
            <w:vAlign w:val="center"/>
          </w:tcPr>
          <w:p>
            <w:pPr>
              <w:snapToGrid w:val="0"/>
              <w:spacing w:before="56" w:after="56" w:line="240" w:lineRule="auto"/>
              <w:ind w:firstLine="0"/>
              <w:jc w:val="center"/>
              <w:rPr>
                <w:kern w:val="2"/>
                <w:sz w:val="18"/>
                <w:szCs w:val="21"/>
              </w:rPr>
            </w:pPr>
            <w:r>
              <w:rPr>
                <w:rFonts w:hAnsi="宋体"/>
                <w:kern w:val="2"/>
                <w:sz w:val="18"/>
                <w:szCs w:val="21"/>
              </w:rPr>
              <w:t>牵引绳及导地线展放</w:t>
            </w:r>
          </w:p>
        </w:tc>
        <w:tc>
          <w:tcPr>
            <w:tcW w:w="2367"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40</w:t>
            </w:r>
          </w:p>
        </w:tc>
        <w:tc>
          <w:tcPr>
            <w:tcW w:w="1776"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1</w:t>
            </w:r>
          </w:p>
        </w:tc>
        <w:tc>
          <w:tcPr>
            <w:tcW w:w="1774"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1</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3550" w:type="dxa"/>
            <w:shd w:val="clear" w:color="auto" w:fill="auto"/>
            <w:noWrap w:val="0"/>
            <w:vAlign w:val="center"/>
          </w:tcPr>
          <w:p>
            <w:pPr>
              <w:snapToGrid w:val="0"/>
              <w:spacing w:before="56" w:after="56" w:line="240" w:lineRule="auto"/>
              <w:ind w:firstLine="0"/>
              <w:jc w:val="center"/>
              <w:rPr>
                <w:kern w:val="2"/>
                <w:sz w:val="18"/>
                <w:szCs w:val="21"/>
              </w:rPr>
            </w:pPr>
            <w:r>
              <w:rPr>
                <w:rFonts w:hAnsi="宋体"/>
                <w:kern w:val="2"/>
                <w:sz w:val="18"/>
                <w:szCs w:val="21"/>
              </w:rPr>
              <w:t>导地线连接</w:t>
            </w:r>
          </w:p>
        </w:tc>
        <w:tc>
          <w:tcPr>
            <w:tcW w:w="2367"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16</w:t>
            </w:r>
          </w:p>
        </w:tc>
        <w:tc>
          <w:tcPr>
            <w:tcW w:w="1776"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1</w:t>
            </w:r>
          </w:p>
        </w:tc>
        <w:tc>
          <w:tcPr>
            <w:tcW w:w="1774"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1</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3550" w:type="dxa"/>
            <w:shd w:val="clear" w:color="auto" w:fill="auto"/>
            <w:noWrap w:val="0"/>
            <w:vAlign w:val="center"/>
          </w:tcPr>
          <w:p>
            <w:pPr>
              <w:snapToGrid w:val="0"/>
              <w:spacing w:before="56" w:after="56" w:line="240" w:lineRule="auto"/>
              <w:ind w:firstLine="0"/>
              <w:jc w:val="center"/>
              <w:rPr>
                <w:kern w:val="2"/>
                <w:sz w:val="18"/>
                <w:szCs w:val="21"/>
              </w:rPr>
            </w:pPr>
            <w:r>
              <w:rPr>
                <w:rFonts w:hAnsi="宋体"/>
                <w:kern w:val="2"/>
                <w:sz w:val="18"/>
                <w:szCs w:val="21"/>
              </w:rPr>
              <w:t>导地线紧线</w:t>
            </w:r>
          </w:p>
        </w:tc>
        <w:tc>
          <w:tcPr>
            <w:tcW w:w="2367"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32</w:t>
            </w:r>
          </w:p>
        </w:tc>
        <w:tc>
          <w:tcPr>
            <w:tcW w:w="1776"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1</w:t>
            </w:r>
          </w:p>
        </w:tc>
        <w:tc>
          <w:tcPr>
            <w:tcW w:w="1774"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1</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3550" w:type="dxa"/>
            <w:shd w:val="clear" w:color="auto" w:fill="auto"/>
            <w:noWrap w:val="0"/>
            <w:vAlign w:val="center"/>
          </w:tcPr>
          <w:p>
            <w:pPr>
              <w:snapToGrid w:val="0"/>
              <w:spacing w:before="56" w:after="56" w:line="240" w:lineRule="auto"/>
              <w:ind w:firstLine="0"/>
              <w:jc w:val="center"/>
              <w:rPr>
                <w:kern w:val="2"/>
                <w:sz w:val="18"/>
                <w:szCs w:val="21"/>
              </w:rPr>
            </w:pPr>
            <w:r>
              <w:rPr>
                <w:rFonts w:hAnsi="宋体"/>
                <w:kern w:val="2"/>
                <w:sz w:val="18"/>
                <w:szCs w:val="21"/>
              </w:rPr>
              <w:t>平衡挂线</w:t>
            </w:r>
          </w:p>
        </w:tc>
        <w:tc>
          <w:tcPr>
            <w:tcW w:w="2367"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10</w:t>
            </w:r>
          </w:p>
        </w:tc>
        <w:tc>
          <w:tcPr>
            <w:tcW w:w="1776"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1</w:t>
            </w:r>
          </w:p>
        </w:tc>
        <w:tc>
          <w:tcPr>
            <w:tcW w:w="1774" w:type="dxa"/>
            <w:shd w:val="clear" w:color="auto" w:fill="auto"/>
            <w:noWrap w:val="0"/>
            <w:vAlign w:val="center"/>
          </w:tcPr>
          <w:p>
            <w:pPr>
              <w:snapToGrid w:val="0"/>
              <w:spacing w:before="56" w:after="56" w:line="240" w:lineRule="auto"/>
              <w:ind w:firstLine="0"/>
              <w:jc w:val="center"/>
              <w:rPr>
                <w:kern w:val="2"/>
                <w:sz w:val="18"/>
                <w:szCs w:val="21"/>
              </w:rPr>
            </w:pPr>
            <w:r>
              <w:rPr>
                <w:kern w:val="2"/>
                <w:sz w:val="18"/>
                <w:szCs w:val="21"/>
              </w:rPr>
              <w:t>1</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9467" w:type="dxa"/>
            <w:gridSpan w:val="4"/>
            <w:shd w:val="clear" w:color="auto" w:fill="auto"/>
            <w:noWrap w:val="0"/>
            <w:vAlign w:val="center"/>
          </w:tcPr>
          <w:p>
            <w:pPr>
              <w:snapToGrid w:val="0"/>
              <w:spacing w:before="56" w:after="56" w:line="240" w:lineRule="auto"/>
              <w:ind w:firstLine="180"/>
              <w:rPr>
                <w:kern w:val="2"/>
                <w:sz w:val="18"/>
                <w:szCs w:val="21"/>
              </w:rPr>
            </w:pPr>
            <w:r>
              <w:rPr>
                <w:rFonts w:hAnsi="宋体"/>
                <w:kern w:val="2"/>
                <w:sz w:val="18"/>
                <w:szCs w:val="21"/>
              </w:rPr>
              <w:t>注</w:t>
            </w:r>
            <w:r>
              <w:rPr>
                <w:kern w:val="2"/>
                <w:sz w:val="18"/>
                <w:szCs w:val="21"/>
              </w:rPr>
              <w:t>：</w:t>
            </w:r>
            <w:r>
              <w:rPr>
                <w:rFonts w:hAnsi="宋体"/>
                <w:kern w:val="2"/>
                <w:sz w:val="18"/>
                <w:szCs w:val="21"/>
              </w:rPr>
              <w:t>作业人数根据具体工程量规模配备。</w:t>
            </w:r>
          </w:p>
        </w:tc>
      </w:tr>
    </w:tbl>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b/>
          <w:bCs/>
          <w:sz w:val="24"/>
          <w:szCs w:val="28"/>
          <w:lang w:val="en-US" w:eastAsia="zh-CN"/>
        </w:rPr>
        <w:t>说明：</w:t>
      </w:r>
      <w:r>
        <w:rPr>
          <w:rFonts w:hint="eastAsia" w:cs="Times New Roman"/>
          <w:b/>
          <w:bCs/>
          <w:sz w:val="24"/>
          <w:szCs w:val="28"/>
          <w:lang w:val="en-US" w:eastAsia="zh-CN"/>
        </w:rPr>
        <w:t>本方案施工作业过程中各个工序的</w:t>
      </w:r>
      <w:r>
        <w:rPr>
          <w:rFonts w:hint="eastAsia" w:ascii="Times New Roman" w:hAnsi="Times New Roman" w:eastAsia="宋体" w:cs="Times New Roman"/>
          <w:b/>
          <w:bCs/>
          <w:sz w:val="24"/>
          <w:szCs w:val="28"/>
          <w:lang w:val="en-US" w:eastAsia="zh-CN"/>
        </w:rPr>
        <w:t>施工作业人员</w:t>
      </w:r>
      <w:r>
        <w:rPr>
          <w:rFonts w:hint="eastAsia" w:cs="Times New Roman"/>
          <w:b/>
          <w:bCs/>
          <w:sz w:val="24"/>
          <w:szCs w:val="28"/>
          <w:lang w:val="en-US" w:eastAsia="zh-CN"/>
        </w:rPr>
        <w:t>（含特种作业人员）</w:t>
      </w:r>
      <w:r>
        <w:rPr>
          <w:rFonts w:hint="eastAsia" w:ascii="Times New Roman" w:hAnsi="Times New Roman" w:eastAsia="宋体" w:cs="Times New Roman"/>
          <w:b/>
          <w:bCs/>
          <w:sz w:val="24"/>
          <w:szCs w:val="28"/>
          <w:lang w:val="en-US" w:eastAsia="zh-CN"/>
        </w:rPr>
        <w:t>具体</w:t>
      </w:r>
      <w:r>
        <w:rPr>
          <w:rFonts w:hint="eastAsia" w:cs="Times New Roman"/>
          <w:b/>
          <w:bCs/>
          <w:sz w:val="24"/>
          <w:szCs w:val="28"/>
          <w:lang w:val="en-US" w:eastAsia="zh-CN"/>
        </w:rPr>
        <w:t>名单</w:t>
      </w:r>
      <w:r>
        <w:rPr>
          <w:rFonts w:hint="eastAsia" w:ascii="Times New Roman" w:hAnsi="Times New Roman" w:eastAsia="宋体" w:cs="Times New Roman"/>
          <w:b/>
          <w:bCs/>
          <w:sz w:val="24"/>
          <w:szCs w:val="28"/>
          <w:lang w:val="en-US" w:eastAsia="zh-CN"/>
        </w:rPr>
        <w:t>作业前确认并以附件形式附列，监理单位审批。</w:t>
      </w:r>
    </w:p>
    <w:p>
      <w:pPr>
        <w:rPr>
          <w:rFonts w:hint="eastAsia" w:ascii="黑体" w:hAnsi="Times New Roman" w:eastAsia="黑体" w:cs="黑体"/>
          <w:kern w:val="0"/>
          <w:sz w:val="32"/>
          <w:szCs w:val="32"/>
          <w:lang w:val="en-US" w:eastAsia="zh-CN"/>
        </w:rPr>
      </w:pPr>
      <w:r>
        <w:rPr>
          <w:rFonts w:hint="eastAsia" w:ascii="黑体" w:hAnsi="Times New Roman" w:eastAsia="黑体" w:cs="黑体"/>
          <w:kern w:val="0"/>
          <w:sz w:val="32"/>
          <w:szCs w:val="32"/>
          <w:lang w:val="en-US" w:eastAsia="zh-CN"/>
        </w:rPr>
        <w:br w:type="page"/>
      </w:r>
    </w:p>
    <w:p>
      <w:pPr>
        <w:keepNext w:val="0"/>
        <w:keepLines w:val="0"/>
        <w:pageBreakBefore w:val="0"/>
        <w:widowControl w:val="0"/>
        <w:kinsoku/>
        <w:wordWrap/>
        <w:overflowPunct/>
        <w:topLinePunct w:val="0"/>
        <w:autoSpaceDE w:val="0"/>
        <w:autoSpaceDN w:val="0"/>
        <w:bidi w:val="0"/>
        <w:adjustRightInd w:val="0"/>
        <w:snapToGrid/>
        <w:spacing w:line="360" w:lineRule="auto"/>
        <w:jc w:val="left"/>
        <w:textAlignment w:val="auto"/>
        <w:outlineLvl w:val="0"/>
        <w:rPr>
          <w:rFonts w:hint="default" w:ascii="黑体" w:hAnsi="Times New Roman" w:eastAsia="黑体" w:cs="黑体"/>
          <w:kern w:val="0"/>
          <w:sz w:val="32"/>
          <w:szCs w:val="32"/>
          <w:lang w:val="en-US" w:eastAsia="zh-CN"/>
        </w:rPr>
      </w:pPr>
      <w:bookmarkStart w:id="66" w:name="_Toc10383"/>
      <w:r>
        <w:rPr>
          <w:rFonts w:hint="eastAsia" w:ascii="黑体" w:hAnsi="Times New Roman" w:eastAsia="黑体" w:cs="黑体"/>
          <w:kern w:val="0"/>
          <w:sz w:val="32"/>
          <w:szCs w:val="32"/>
          <w:lang w:val="en-US" w:eastAsia="zh-CN"/>
        </w:rPr>
        <w:t>七、验收要求</w:t>
      </w:r>
      <w:bookmarkEnd w:id="66"/>
    </w:p>
    <w:p>
      <w:pPr>
        <w:spacing w:line="360" w:lineRule="auto"/>
        <w:outlineLvl w:val="1"/>
        <w:rPr>
          <w:rFonts w:hint="default" w:ascii="宋体" w:hAnsi="宋体" w:eastAsia="宋体" w:cs="Times New Roman"/>
          <w:b/>
          <w:sz w:val="24"/>
          <w:szCs w:val="22"/>
          <w:lang w:val="en-US" w:eastAsia="zh-CN"/>
        </w:rPr>
      </w:pPr>
      <w:bookmarkStart w:id="67" w:name="_Toc17390"/>
      <w:r>
        <w:rPr>
          <w:rFonts w:hint="eastAsia" w:ascii="宋体" w:hAnsi="宋体" w:eastAsia="宋体" w:cs="Times New Roman"/>
          <w:b/>
          <w:sz w:val="24"/>
          <w:szCs w:val="22"/>
          <w:lang w:val="en-US" w:eastAsia="zh-CN"/>
        </w:rPr>
        <w:t>7.1 验收标准</w:t>
      </w:r>
      <w:bookmarkEnd w:id="67"/>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工程的质量要求是达到100％的优良率，施工中必须严格按《110~750kV架空输电线路施工及验收规范》及《10kV～500kV输变电及配电工程质量验收与评定标准（第1部分：输电工程）》施工。各工序要认真检查组装质量，发现问题及时处理，不合格不得进入下一道工序施工。</w:t>
      </w:r>
    </w:p>
    <w:p>
      <w:pPr>
        <w:spacing w:line="360" w:lineRule="auto"/>
        <w:outlineLvl w:val="1"/>
        <w:rPr>
          <w:rFonts w:hint="default" w:ascii="宋体" w:hAnsi="宋体" w:eastAsia="宋体" w:cs="Times New Roman"/>
          <w:b/>
          <w:sz w:val="24"/>
          <w:szCs w:val="22"/>
          <w:lang w:val="en-US" w:eastAsia="zh-CN"/>
        </w:rPr>
      </w:pPr>
      <w:bookmarkStart w:id="68" w:name="_Toc8559"/>
      <w:r>
        <w:rPr>
          <w:rFonts w:hint="eastAsia" w:ascii="宋体" w:hAnsi="宋体" w:eastAsia="宋体" w:cs="Times New Roman"/>
          <w:b/>
          <w:sz w:val="24"/>
          <w:szCs w:val="22"/>
          <w:lang w:val="en-US" w:eastAsia="zh-CN"/>
        </w:rPr>
        <w:t>7.2 质量控制措施</w:t>
      </w:r>
      <w:bookmarkEnd w:id="68"/>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7.2.1　架线施工质量控制措施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7.2.1.1　线路通道内的障碍物应清除，遇有交叉跨越处应采取防止磨损导线的措施。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7.2.1.2　展放导线前应检查线轴轮缘和侧板有无损坏。凡有损坏者应修补完好并将轮缘铁钉拔除干净。</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7.2.1.3　导线线盘盘架应按扇形布置，使导线引出方向与线轴轴心线方向垂直，并与张力机的进线架保持一定距离。</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7.2.1.4　放线过程中，牵张机操作应平稳，保持四根子导线张力平衡，预防导线跳槽或牵引板翻转。</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7.2.1.5　耐张转角塔的放线滑车应安装预偏装置，上扬塔位应设置压线滑车，避免导线跳槽。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7.2.1.6　必须保证指挥通信系统正常工作，加强施工监护。</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7.2.1.7　卡线器安装前应核对型号，检查槽口、槽体是否圆滑，必要时进行磨光处理。卡线器在导线上安装、拆卸时，禁止在导线上滑动或转动，并在其后方的导线上套上开口胶管加以保护。</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7.2.1.8　过轮临锚应采用每根子导线单独分离安装，避免临锚钢丝绳与导线同槽压伤导线。</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7.2.1.9　临锚时间不宜过长，应尽量缩短各子工序之间的间隔时间，避免导线在滑车处磨损和导线在档距中间互相鞭击磨损。</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7.2.1.10　张力机的导线出口处与邻塔悬挂点的高差仰角不宜超过15°。</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7.2.1.11　在压接操作场，地形应平整，地面应铺垫帆布，使导线与地面隔离。</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7.2.1.12　断线前应用细铁丝绑紧断线点两侧的导线，防止断线后导线松股。断线后不用的导线应顺线弯盘好，放在木板上，或盘绕在线盘上。断线后待压的导线应理顺，防止扭曲松股。</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7.2.1.13　外层导线线股有轻微擦伤，其擦伤深度不超过单股直径的1/4，且截面积损伤不超过导电部分截面积的2％时，可不补修，用0号细砂纸磨光表面棱刺。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7.2.1.14　当导线损伤已超过轻微损伤，但在同一处损伤的强度损失不超过总拉断力的8.5％，且损伤截面积不超过导电部分截面积的12.5％时为中度损伤。中度损伤应采用修补管补修。</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7.2.1.15　当导线强度损伤超过保证计算拉断力的8.5％，且截面损伤超过导电部分截面积的12.5％，损伤范围超过一个补修管允许补修的范围时，或钢芯有断股时，或金钩、破股已使钢芯或内层线股形成无法修复的永久变形时，应将损伤部分全部锯掉，用直线压接管将导线重新连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7.2.1.16　不同金属、不同规格、不同绞制方向的导线或避雷线严禁在一个耐张段内连接。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7.2.1.17　导线或避雷线采用液压连接时，必须由经过培训并考试合格的技术工人担任。操作完成并自检合格后应在连接管上打上操作人员的钢印。</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7.2.1.18　导线或避雷线必须使用符合设计要求的电力金具配套接续管及耐张线夹进行连接。连接后的握着强度在架线施工前应制作试件试验。试件不得少于3组，其试验握着强度对液压都不得小于导线或避雷线保证计算拉断力的95％。</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7.2.1.19　切割导线铝股时严禁伤及钢芯。导线及避雷线的连接部分不得有线股绞制不良、断股、缺股等缺陷。连接后管口附近不得有明显的松股现象。</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7.2.1.20　液压连接导线时，导线连接部分外层铝股在清洗后应薄薄地涂上一层导电脂，并应用细铜丝刷清刷表面氧化膜，保留导电脂进行连接。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7.2.1.21　在一个档距内每根导线或避雷线只允许有一个接续管和三个补修管，当张力放线时不应超过两个补修管，并应满足下列规定：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各类管与耐张线夹间的距离不应小于15m。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（2）</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接续管或补修管与悬垂线夹的距离不应小于5m。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（3）</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接续管或补修管与间隔棒的距离不宜小于0.5m。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w:t>
      </w:r>
      <w:r>
        <w:rPr>
          <w:rFonts w:hint="eastAsia" w:ascii="Times New Roman" w:hAnsi="Times New Roman" w:eastAsia="宋体" w:cs="Times New Roman"/>
          <w:sz w:val="24"/>
          <w:szCs w:val="28"/>
          <w:lang w:val="en-US" w:eastAsia="zh-CN"/>
        </w:rPr>
        <w:tab/>
      </w:r>
      <w:r>
        <w:rPr>
          <w:rFonts w:hint="eastAsia" w:ascii="Times New Roman" w:hAnsi="Times New Roman" w:eastAsia="宋体" w:cs="Times New Roman"/>
          <w:sz w:val="24"/>
          <w:szCs w:val="28"/>
          <w:lang w:val="en-US" w:eastAsia="zh-CN"/>
        </w:rPr>
        <w:t>宜减少因损伤而增加的接续管。</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7.2.1.22　观测弛度时的实测温度应能代表导线或避雷线的温度，温度应在观测档内测量。</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7.2.1.23　架线后应测量导线对被跨越物的净空距离，并换算到最大温度时的距离，换算后的净空距离必须符合设计规定。</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b/>
          <w:bCs/>
          <w:sz w:val="24"/>
          <w:szCs w:val="28"/>
          <w:lang w:val="en-US" w:eastAsia="zh-CN"/>
        </w:rPr>
        <w:t>7.2.2 导地线压接质量控制措施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7.2.2</w:t>
      </w:r>
      <w:r>
        <w:rPr>
          <w:rFonts w:hint="default" w:ascii="Times New Roman" w:hAnsi="Times New Roman" w:eastAsia="宋体" w:cs="Times New Roman"/>
          <w:sz w:val="24"/>
          <w:szCs w:val="28"/>
          <w:lang w:val="en-US" w:eastAsia="zh-CN"/>
        </w:rPr>
        <w:t>.1　不同金属、不同规格、不同绞制方向的导线或避雷线严禁在一个耐张段内连接。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7.2.2</w:t>
      </w:r>
      <w:r>
        <w:rPr>
          <w:rFonts w:hint="default" w:ascii="Times New Roman" w:hAnsi="Times New Roman" w:eastAsia="宋体" w:cs="Times New Roman"/>
          <w:sz w:val="24"/>
          <w:szCs w:val="28"/>
          <w:lang w:val="en-US" w:eastAsia="zh-CN"/>
        </w:rPr>
        <w:t>.2 　导线或避雷线采用液压连接时，必须由经过培训并考试合格的技术工人担任。操作完成并自检合格后必须在连接管上打上操作人员的钢印。</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7.2.2</w:t>
      </w:r>
      <w:r>
        <w:rPr>
          <w:rFonts w:hint="default" w:ascii="Times New Roman" w:hAnsi="Times New Roman" w:eastAsia="宋体" w:cs="Times New Roman"/>
          <w:sz w:val="24"/>
          <w:szCs w:val="28"/>
          <w:lang w:val="en-US" w:eastAsia="zh-CN"/>
        </w:rPr>
        <w:t>.3　导线或避雷线必须使用符合设计要求的电力金具配套接续管及耐张线夹进行连接。连接后的握着强度在架线施工前必须进行试件试验。试件不得少于3组。其试验握着强度对液压都不得小于导线或避雷线保证计算拉断力的95％。</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7.2.2</w:t>
      </w:r>
      <w:r>
        <w:rPr>
          <w:rFonts w:hint="default" w:ascii="Times New Roman" w:hAnsi="Times New Roman" w:eastAsia="宋体" w:cs="Times New Roman"/>
          <w:sz w:val="24"/>
          <w:szCs w:val="28"/>
          <w:lang w:val="en-US" w:eastAsia="zh-CN"/>
        </w:rPr>
        <w:t>.4　切割导线铝股时严禁伤及钢芯。导线及避雷线的连接部分不得有线股绞制不良、断股、缺股等缺陷。连接后管口附近不得有明显的松股现象。</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7.2.2</w:t>
      </w:r>
      <w:r>
        <w:rPr>
          <w:rFonts w:hint="default" w:ascii="Times New Roman" w:hAnsi="Times New Roman" w:eastAsia="宋体" w:cs="Times New Roman"/>
          <w:sz w:val="24"/>
          <w:szCs w:val="28"/>
          <w:lang w:val="en-US" w:eastAsia="zh-CN"/>
        </w:rPr>
        <w:t>.5　连接前必须将导线或避雷线上连接部分的表面、连接管内壁以及穿管时连接管可能接触到的导线表面用汽油清洗干净。避雷线无油污时可只用棉纱擦拭干净。钢芯有防腐或其他附加物的导线，用棉纱蘸汽油将防腐剂清洗干净。</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7.2.2</w:t>
      </w:r>
      <w:r>
        <w:rPr>
          <w:rFonts w:hint="default" w:ascii="Times New Roman" w:hAnsi="Times New Roman" w:eastAsia="宋体" w:cs="Times New Roman"/>
          <w:sz w:val="24"/>
          <w:szCs w:val="28"/>
          <w:lang w:val="en-US" w:eastAsia="zh-CN"/>
        </w:rPr>
        <w:t>.6　液压连接导线时，导线连接部分外层铝股在清洗后薄薄地涂上一层导电脂，并用细铜丝刷清刷表面氧化膜，保留导电脂进行连接。导电脂必须具备下列性质：中性；流动温度不低于15℃，有一定黏滞性；接触电阻低。</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7.2.2</w:t>
      </w:r>
      <w:r>
        <w:rPr>
          <w:rFonts w:hint="default" w:ascii="Times New Roman" w:hAnsi="Times New Roman" w:eastAsia="宋体" w:cs="Times New Roman"/>
          <w:sz w:val="24"/>
          <w:szCs w:val="28"/>
          <w:lang w:val="en-US" w:eastAsia="zh-CN"/>
        </w:rPr>
        <w:t>.7　在液压前后必须复查连接管在导线或避雷线上的位置，保证管端与导线或避雷线上的印记在压前与定位印记重合，在压后与检查印记距离符合规定。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7.2.2</w:t>
      </w:r>
      <w:r>
        <w:rPr>
          <w:rFonts w:hint="default" w:ascii="Times New Roman" w:hAnsi="Times New Roman" w:eastAsia="宋体" w:cs="Times New Roman"/>
          <w:sz w:val="24"/>
          <w:szCs w:val="28"/>
          <w:lang w:val="en-US" w:eastAsia="zh-CN"/>
        </w:rPr>
        <w:t>.8　接续管及耐张线夹压后检查其外观质量，并符合下列规定：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7.2.2</w:t>
      </w:r>
      <w:r>
        <w:rPr>
          <w:rFonts w:hint="default" w:ascii="Times New Roman" w:hAnsi="Times New Roman" w:eastAsia="宋体" w:cs="Times New Roman"/>
          <w:sz w:val="24"/>
          <w:szCs w:val="28"/>
          <w:lang w:val="en-US" w:eastAsia="zh-CN"/>
        </w:rPr>
        <w:t>.8.1　使用精度不低于0.1mm的游标卡尺测量压后尺寸，其允许偏差必须符合规定。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7.2.2</w:t>
      </w:r>
      <w:r>
        <w:rPr>
          <w:rFonts w:hint="default" w:ascii="Times New Roman" w:hAnsi="Times New Roman" w:eastAsia="宋体" w:cs="Times New Roman"/>
          <w:sz w:val="24"/>
          <w:szCs w:val="28"/>
          <w:lang w:val="en-US" w:eastAsia="zh-CN"/>
        </w:rPr>
        <w:t>.8.2　飞边、毛刺及表面未超过允许的损伤锉平并用砂纸磨光。</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7.2.2</w:t>
      </w:r>
      <w:r>
        <w:rPr>
          <w:rFonts w:hint="default" w:ascii="Times New Roman" w:hAnsi="Times New Roman" w:eastAsia="宋体" w:cs="Times New Roman"/>
          <w:sz w:val="24"/>
          <w:szCs w:val="28"/>
          <w:lang w:val="en-US" w:eastAsia="zh-CN"/>
        </w:rPr>
        <w:t>.8.3　弯曲度不得大于2％，有明显弯曲时必须校直，校直后的连接管严禁有裂纹，达不到规定时必须割断重接。</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7.2.2</w:t>
      </w:r>
      <w:r>
        <w:rPr>
          <w:rFonts w:hint="default" w:ascii="Times New Roman" w:hAnsi="Times New Roman" w:eastAsia="宋体" w:cs="Times New Roman"/>
          <w:sz w:val="24"/>
          <w:szCs w:val="28"/>
          <w:lang w:val="en-US" w:eastAsia="zh-CN"/>
        </w:rPr>
        <w:t>.8.4　钢管压后凡锌皮脱落者，均涂防锈漆。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7.2.2</w:t>
      </w:r>
      <w:r>
        <w:rPr>
          <w:rFonts w:hint="default" w:ascii="Times New Roman" w:hAnsi="Times New Roman" w:eastAsia="宋体" w:cs="Times New Roman"/>
          <w:sz w:val="24"/>
          <w:szCs w:val="28"/>
          <w:lang w:val="en-US" w:eastAsia="zh-CN"/>
        </w:rPr>
        <w:t>.9　在一个档距内每根导线或避雷线只允许有一个接续管和三个补修管，当张力放线时不得超过两个补修管，并满足下列规定：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7.2.2</w:t>
      </w:r>
      <w:r>
        <w:rPr>
          <w:rFonts w:hint="default" w:ascii="Times New Roman" w:hAnsi="Times New Roman" w:eastAsia="宋体" w:cs="Times New Roman"/>
          <w:sz w:val="24"/>
          <w:szCs w:val="28"/>
          <w:lang w:val="en-US" w:eastAsia="zh-CN"/>
        </w:rPr>
        <w:t>.9.1　各类管与耐张线夹间的距离不小于15m。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7.2.2</w:t>
      </w:r>
      <w:r>
        <w:rPr>
          <w:rFonts w:hint="default" w:ascii="Times New Roman" w:hAnsi="Times New Roman" w:eastAsia="宋体" w:cs="Times New Roman"/>
          <w:sz w:val="24"/>
          <w:szCs w:val="28"/>
          <w:lang w:val="en-US" w:eastAsia="zh-CN"/>
        </w:rPr>
        <w:t>.9.2　接续管或补修管与悬垂线夹的距离不小于5m。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7.2.2</w:t>
      </w:r>
      <w:r>
        <w:rPr>
          <w:rFonts w:hint="default" w:ascii="Times New Roman" w:hAnsi="Times New Roman" w:eastAsia="宋体" w:cs="Times New Roman"/>
          <w:sz w:val="24"/>
          <w:szCs w:val="28"/>
          <w:lang w:val="en-US" w:eastAsia="zh-CN"/>
        </w:rPr>
        <w:t>.9.3　接续管或补修管与间隔棒的距离不宜小于0.5m。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7.2.2</w:t>
      </w:r>
      <w:r>
        <w:rPr>
          <w:rFonts w:hint="default" w:ascii="Times New Roman" w:hAnsi="Times New Roman" w:eastAsia="宋体" w:cs="Times New Roman"/>
          <w:sz w:val="24"/>
          <w:szCs w:val="28"/>
          <w:lang w:val="en-US" w:eastAsia="zh-CN"/>
        </w:rPr>
        <w:t>.9.4　宜减少因损伤而增加的接续管。</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7.2.2</w:t>
      </w:r>
      <w:r>
        <w:rPr>
          <w:rFonts w:hint="default" w:ascii="Times New Roman" w:hAnsi="Times New Roman" w:eastAsia="宋体" w:cs="Times New Roman"/>
          <w:sz w:val="24"/>
          <w:szCs w:val="28"/>
          <w:lang w:val="en-US" w:eastAsia="zh-CN"/>
        </w:rPr>
        <w:t>.10　检验标准：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导、地线液压管压后的对边距S的最大允许值为：</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S＝0.866×（0.993D）+0.2mm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式中：D——管外径，mm。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三个对边距只允许有一个达到最大值，超过此规定时应更换钢模重压。液压后管子不应有肉眼即可看出的扭曲及弯曲现象，有明显弯曲时应校直，校直后不应出现裂缝。</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7.2.3 附件安装质量控制措施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7.2.3</w:t>
      </w:r>
      <w:r>
        <w:rPr>
          <w:rFonts w:hint="default" w:ascii="Times New Roman" w:hAnsi="Times New Roman" w:eastAsia="宋体" w:cs="Times New Roman"/>
          <w:sz w:val="24"/>
          <w:szCs w:val="28"/>
          <w:lang w:val="en-US" w:eastAsia="zh-CN"/>
        </w:rPr>
        <w:t>.1　绝缘子安装前应逐个将表面清擦干净，并应进行外观检查。安装时应检查碗头、球头与弹簧销子之间的间隙。在安装好弹簧销子的情况下球头不得自碗头中脱出。验收前应清除瓷瓶表面的泥垢。</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7.2.3</w:t>
      </w:r>
      <w:r>
        <w:rPr>
          <w:rFonts w:hint="default" w:ascii="Times New Roman" w:hAnsi="Times New Roman" w:eastAsia="宋体" w:cs="Times New Roman"/>
          <w:sz w:val="24"/>
          <w:szCs w:val="28"/>
          <w:lang w:val="en-US" w:eastAsia="zh-CN"/>
        </w:rPr>
        <w:t>.2　金具的镀锌层有局部碰损、剥落或缺锌，应除锈后补刷防锈漆。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7.2.3</w:t>
      </w:r>
      <w:r>
        <w:rPr>
          <w:rFonts w:hint="default" w:ascii="Times New Roman" w:hAnsi="Times New Roman" w:eastAsia="宋体" w:cs="Times New Roman"/>
          <w:sz w:val="24"/>
          <w:szCs w:val="28"/>
          <w:lang w:val="en-US" w:eastAsia="zh-CN"/>
        </w:rPr>
        <w:t>.3　为了防止导线或避雷线因风振而受损伤，弛度合格后应及时安装附件。</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7.2.3</w:t>
      </w:r>
      <w:r>
        <w:rPr>
          <w:rFonts w:hint="default" w:ascii="Times New Roman" w:hAnsi="Times New Roman" w:eastAsia="宋体" w:cs="Times New Roman"/>
          <w:sz w:val="24"/>
          <w:szCs w:val="28"/>
          <w:lang w:val="en-US" w:eastAsia="zh-CN"/>
        </w:rPr>
        <w:t>.4　悬垂线夹安装后，绝缘子串应垂直地面。个别情况其顺线路方向与垂直位置的位移不应超过5°，且最大偏值不应超过200mm。</w:t>
      </w:r>
      <w:bookmarkStart w:id="69" w:name="_Toc13835863"/>
      <w:r>
        <w:rPr>
          <w:rFonts w:hint="default" w:ascii="Times New Roman" w:hAnsi="Times New Roman" w:eastAsia="宋体" w:cs="Times New Roman"/>
          <w:sz w:val="24"/>
          <w:szCs w:val="28"/>
          <w:lang w:val="en-US" w:eastAsia="zh-CN"/>
        </w:rPr>
        <w:t>当线路连续上（下）山时，请按各段的悬垂线夹位置调整表的弧垂及位置调整值进行施工，而架线时的降温值详见导地线放线表中的相关说明。</w:t>
      </w:r>
      <w:bookmarkEnd w:id="69"/>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7.2.3</w:t>
      </w:r>
      <w:r>
        <w:rPr>
          <w:rFonts w:hint="default" w:ascii="Times New Roman" w:hAnsi="Times New Roman" w:eastAsia="宋体" w:cs="Times New Roman"/>
          <w:sz w:val="24"/>
          <w:szCs w:val="28"/>
          <w:lang w:val="en-US" w:eastAsia="zh-CN"/>
        </w:rPr>
        <w:t>.5　安装铝包带时应符合下列规定：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7.2.3</w:t>
      </w:r>
      <w:r>
        <w:rPr>
          <w:rFonts w:hint="default" w:ascii="Times New Roman" w:hAnsi="Times New Roman" w:eastAsia="宋体" w:cs="Times New Roman"/>
          <w:sz w:val="24"/>
          <w:szCs w:val="28"/>
          <w:lang w:val="en-US" w:eastAsia="zh-CN"/>
        </w:rPr>
        <w:t>.5.1　铝包带应紧密缠绕，其缠绕方向应与外层铝股的绞制方向一致。</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7.2.3</w:t>
      </w:r>
      <w:r>
        <w:rPr>
          <w:rFonts w:hint="default" w:ascii="Times New Roman" w:hAnsi="Times New Roman" w:eastAsia="宋体" w:cs="Times New Roman"/>
          <w:sz w:val="24"/>
          <w:szCs w:val="28"/>
          <w:lang w:val="en-US" w:eastAsia="zh-CN"/>
        </w:rPr>
        <w:t>.5.2　所缠铝包带可露夹口，每条的中心与线夹中心应夹合，对导线包裹应紧固。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7.2.3</w:t>
      </w:r>
      <w:r>
        <w:rPr>
          <w:rFonts w:hint="default" w:ascii="Times New Roman" w:hAnsi="Times New Roman" w:eastAsia="宋体" w:cs="Times New Roman"/>
          <w:sz w:val="24"/>
          <w:szCs w:val="28"/>
          <w:lang w:val="en-US" w:eastAsia="zh-CN"/>
        </w:rPr>
        <w:t>.5.3　将铝包带回头压入线夹压条内。</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7.2.3</w:t>
      </w:r>
      <w:r>
        <w:rPr>
          <w:rFonts w:hint="default" w:ascii="Times New Roman" w:hAnsi="Times New Roman" w:eastAsia="宋体" w:cs="Times New Roman"/>
          <w:sz w:val="24"/>
          <w:szCs w:val="28"/>
          <w:lang w:val="en-US" w:eastAsia="zh-CN"/>
        </w:rPr>
        <w:t>.6　防振锤应与地面垂直，其安装距离偏差不应大于±30mm。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7.2.3</w:t>
      </w:r>
      <w:r>
        <w:rPr>
          <w:rFonts w:hint="default" w:ascii="Times New Roman" w:hAnsi="Times New Roman" w:eastAsia="宋体" w:cs="Times New Roman"/>
          <w:sz w:val="24"/>
          <w:szCs w:val="28"/>
          <w:lang w:val="en-US" w:eastAsia="zh-CN"/>
        </w:rPr>
        <w:t>.7　分裂导线的间隔棒的结构面应与导线垂直，安装时应采用准确的方法测量次档距。杆塔两侧第一个间隔棒的安装距离偏差不应大于次档距±1.5％，其余不应大于±3％。各相间隔棒安装位置应相互一致。</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7.2.3</w:t>
      </w:r>
      <w:r>
        <w:rPr>
          <w:rFonts w:hint="default" w:ascii="Times New Roman" w:hAnsi="Times New Roman" w:eastAsia="宋体" w:cs="Times New Roman"/>
          <w:sz w:val="24"/>
          <w:szCs w:val="28"/>
          <w:lang w:val="en-US" w:eastAsia="zh-CN"/>
        </w:rPr>
        <w:t>.8　绝缘避雷线放电间隙的安装距离偏差不应大于±2mm。</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7.2.3</w:t>
      </w:r>
      <w:r>
        <w:rPr>
          <w:rFonts w:hint="default" w:ascii="Times New Roman" w:hAnsi="Times New Roman" w:eastAsia="宋体" w:cs="Times New Roman"/>
          <w:sz w:val="24"/>
          <w:szCs w:val="28"/>
          <w:lang w:val="en-US" w:eastAsia="zh-CN"/>
        </w:rPr>
        <w:t>.9　引流线应呈近似悬链线状自然下垂，其对杆塔及拉线等的电气间隙必须符合设计规定。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7.2.3</w:t>
      </w:r>
      <w:r>
        <w:rPr>
          <w:rFonts w:hint="default" w:ascii="Times New Roman" w:hAnsi="Times New Roman" w:eastAsia="宋体" w:cs="Times New Roman"/>
          <w:sz w:val="24"/>
          <w:szCs w:val="28"/>
          <w:lang w:val="en-US" w:eastAsia="zh-CN"/>
        </w:rPr>
        <w:t>.10　使用压接引流线线夹的连接面应平整、光洁，其安装应符合下列规定：</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7.2.3</w:t>
      </w:r>
      <w:r>
        <w:rPr>
          <w:rFonts w:hint="default" w:ascii="Times New Roman" w:hAnsi="Times New Roman" w:eastAsia="宋体" w:cs="Times New Roman"/>
          <w:sz w:val="24"/>
          <w:szCs w:val="28"/>
          <w:lang w:val="en-US" w:eastAsia="zh-CN"/>
        </w:rPr>
        <w:t>.10.1　安装前应检查连接面是否平整，耐张线夹引流连板的光洁面必须与引流线夹连板的光洁面接触。</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7.2.3</w:t>
      </w:r>
      <w:r>
        <w:rPr>
          <w:rFonts w:hint="default" w:ascii="Times New Roman" w:hAnsi="Times New Roman" w:eastAsia="宋体" w:cs="Times New Roman"/>
          <w:sz w:val="24"/>
          <w:szCs w:val="28"/>
          <w:lang w:val="en-US" w:eastAsia="zh-CN"/>
        </w:rPr>
        <w:t>.10.2　应使用汽油清洗连接面及导线表面污垢，并应涂上一层导电脂。用细铜丝刷涂有导电脂的表面氧化膜。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7.2.3</w:t>
      </w:r>
      <w:r>
        <w:rPr>
          <w:rFonts w:hint="default" w:ascii="Times New Roman" w:hAnsi="Times New Roman" w:eastAsia="宋体" w:cs="Times New Roman"/>
          <w:sz w:val="24"/>
          <w:szCs w:val="28"/>
          <w:lang w:val="en-US" w:eastAsia="zh-CN"/>
        </w:rPr>
        <w:t>.10.3　保留导电脂，并应逐个均匀地拧紧连接螺栓。</w:t>
      </w:r>
    </w:p>
    <w:p>
      <w:pPr>
        <w:spacing w:line="360" w:lineRule="auto"/>
        <w:outlineLvl w:val="1"/>
        <w:rPr>
          <w:rFonts w:hint="eastAsia" w:ascii="宋体" w:hAnsi="宋体" w:eastAsia="宋体" w:cs="Times New Roman"/>
          <w:b/>
          <w:sz w:val="24"/>
          <w:szCs w:val="22"/>
          <w:lang w:val="en-US" w:eastAsia="zh-CN"/>
        </w:rPr>
      </w:pPr>
      <w:bookmarkStart w:id="70" w:name="_bookmark18"/>
      <w:bookmarkEnd w:id="70"/>
      <w:bookmarkStart w:id="71" w:name="6.2、强制性条文落实情况"/>
      <w:bookmarkEnd w:id="71"/>
      <w:bookmarkStart w:id="72" w:name="_Toc18498"/>
      <w:r>
        <w:rPr>
          <w:rFonts w:hint="eastAsia" w:ascii="宋体" w:hAnsi="宋体" w:cs="Times New Roman"/>
          <w:b/>
          <w:sz w:val="24"/>
          <w:szCs w:val="22"/>
          <w:lang w:val="en-US" w:eastAsia="zh-CN"/>
        </w:rPr>
        <w:t>7</w:t>
      </w:r>
      <w:r>
        <w:rPr>
          <w:rFonts w:hint="eastAsia" w:ascii="宋体" w:hAnsi="宋体" w:eastAsia="宋体" w:cs="Times New Roman"/>
          <w:b/>
          <w:sz w:val="24"/>
          <w:szCs w:val="22"/>
          <w:lang w:val="en-US" w:eastAsia="zh-CN"/>
        </w:rPr>
        <w:t>.3 验收内容</w:t>
      </w:r>
      <w:bookmarkEnd w:id="72"/>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bookmarkStart w:id="73" w:name="_Toc275893425"/>
      <w:bookmarkStart w:id="74" w:name="_Toc275890392"/>
      <w:r>
        <w:rPr>
          <w:rFonts w:hint="eastAsia" w:ascii="Times New Roman" w:hAnsi="Times New Roman" w:eastAsia="宋体" w:cs="Times New Roman"/>
          <w:sz w:val="24"/>
          <w:szCs w:val="28"/>
          <w:lang w:val="en-US" w:eastAsia="zh-CN"/>
        </w:rPr>
        <w:t>质量检验验收内容按《10kV～500kV输变电及配电工程质量验收与评定标准  第1部分：输电工程》中的规定执行。</w:t>
      </w:r>
      <w:bookmarkEnd w:id="73"/>
      <w:bookmarkEnd w:id="74"/>
    </w:p>
    <w:p>
      <w:pPr>
        <w:spacing w:line="360" w:lineRule="auto"/>
        <w:outlineLvl w:val="1"/>
        <w:rPr>
          <w:rFonts w:hint="eastAsia" w:ascii="宋体" w:hAnsi="宋体" w:eastAsia="宋体" w:cs="Times New Roman"/>
          <w:b/>
          <w:sz w:val="24"/>
          <w:szCs w:val="22"/>
          <w:lang w:val="en-US" w:eastAsia="zh-CN"/>
        </w:rPr>
      </w:pPr>
      <w:bookmarkStart w:id="75" w:name="_Toc27446"/>
      <w:r>
        <w:rPr>
          <w:rFonts w:hint="eastAsia" w:ascii="宋体" w:hAnsi="宋体" w:cs="Times New Roman"/>
          <w:b/>
          <w:sz w:val="24"/>
          <w:szCs w:val="22"/>
          <w:lang w:val="en-US" w:eastAsia="zh-CN"/>
        </w:rPr>
        <w:t>7</w:t>
      </w:r>
      <w:r>
        <w:rPr>
          <w:rFonts w:hint="eastAsia" w:ascii="宋体" w:hAnsi="宋体" w:eastAsia="宋体" w:cs="Times New Roman"/>
          <w:b/>
          <w:sz w:val="24"/>
          <w:szCs w:val="22"/>
          <w:lang w:val="en-US" w:eastAsia="zh-CN"/>
        </w:rPr>
        <w:t>.4 验收人员</w:t>
      </w:r>
      <w:bookmarkEnd w:id="75"/>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施工单位技术负责人、分包单位技术负责人、项目负责人、项目技术负责人、专项施工方案编制人员、项目专职安全生产管理人员及相关人员、项目总监理工程师及专业监理工程师、有关勘察、设计单位项目技术负责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p>
    <w:p>
      <w:pPr>
        <w:keepNext w:val="0"/>
        <w:keepLines w:val="0"/>
        <w:pageBreakBefore w:val="0"/>
        <w:widowControl w:val="0"/>
        <w:kinsoku/>
        <w:wordWrap/>
        <w:overflowPunct/>
        <w:topLinePunct w:val="0"/>
        <w:autoSpaceDE w:val="0"/>
        <w:autoSpaceDN w:val="0"/>
        <w:bidi w:val="0"/>
        <w:adjustRightInd w:val="0"/>
        <w:snapToGrid/>
        <w:spacing w:line="360" w:lineRule="auto"/>
        <w:jc w:val="left"/>
        <w:textAlignment w:val="auto"/>
        <w:outlineLvl w:val="0"/>
        <w:rPr>
          <w:rFonts w:hint="eastAsia" w:ascii="黑体" w:hAnsi="Times New Roman" w:eastAsia="黑体" w:cs="黑体"/>
          <w:kern w:val="0"/>
          <w:sz w:val="32"/>
          <w:szCs w:val="32"/>
          <w:lang w:val="en-US" w:eastAsia="zh-CN"/>
        </w:rPr>
      </w:pPr>
      <w:bookmarkStart w:id="76" w:name="7.3、现场突发事故的应急处置措施"/>
      <w:bookmarkEnd w:id="76"/>
      <w:bookmarkStart w:id="77" w:name="_bookmark21"/>
      <w:bookmarkEnd w:id="77"/>
      <w:bookmarkStart w:id="78" w:name="_bookmark20"/>
      <w:bookmarkEnd w:id="78"/>
      <w:bookmarkStart w:id="79" w:name="7.2、针对性预防与应急措施"/>
      <w:bookmarkEnd w:id="79"/>
      <w:bookmarkStart w:id="80" w:name="7、基础施工应急处置方案"/>
      <w:bookmarkEnd w:id="80"/>
      <w:bookmarkStart w:id="81" w:name="7.1、应急响应与组织机构"/>
      <w:bookmarkEnd w:id="81"/>
      <w:r>
        <w:rPr>
          <w:rFonts w:hint="eastAsia" w:ascii="黑体" w:hAnsi="Times New Roman" w:eastAsia="黑体" w:cs="黑体"/>
          <w:kern w:val="0"/>
          <w:sz w:val="32"/>
          <w:szCs w:val="32"/>
          <w:lang w:val="en-US" w:eastAsia="zh-CN"/>
        </w:rPr>
        <w:br w:type="page"/>
      </w:r>
      <w:bookmarkStart w:id="82" w:name="_Toc31685"/>
      <w:r>
        <w:rPr>
          <w:rFonts w:hint="eastAsia" w:ascii="黑体" w:hAnsi="Times New Roman" w:eastAsia="黑体" w:cs="黑体"/>
          <w:kern w:val="0"/>
          <w:sz w:val="32"/>
          <w:szCs w:val="32"/>
          <w:lang w:val="en-US" w:eastAsia="zh-CN"/>
        </w:rPr>
        <w:t>八、应急措施</w:t>
      </w:r>
      <w:bookmarkEnd w:id="82"/>
    </w:p>
    <w:p>
      <w:pPr>
        <w:spacing w:line="360" w:lineRule="auto"/>
        <w:outlineLvl w:val="1"/>
        <w:rPr>
          <w:rFonts w:hint="eastAsia" w:ascii="宋体" w:hAnsi="宋体" w:eastAsia="宋体" w:cs="Times New Roman"/>
          <w:b/>
          <w:sz w:val="24"/>
          <w:szCs w:val="22"/>
          <w:lang w:val="en-US" w:eastAsia="zh-CN"/>
        </w:rPr>
      </w:pPr>
      <w:bookmarkStart w:id="83" w:name="_Toc24261"/>
      <w:r>
        <w:rPr>
          <w:rFonts w:hint="eastAsia" w:ascii="宋体" w:hAnsi="宋体" w:eastAsia="宋体" w:cs="Times New Roman"/>
          <w:b/>
          <w:sz w:val="24"/>
          <w:szCs w:val="22"/>
          <w:lang w:val="en-US" w:eastAsia="zh-CN"/>
        </w:rPr>
        <w:t>8.1 应急响应与组织机构</w:t>
      </w:r>
      <w:bookmarkEnd w:id="83"/>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8.1.1 为及时、有效的采取措施预防和控制施工过程中事故的发生，及时对事故做出应急准备和响应，并最大限度的减少和避免人员伤亡及经济损失，特成立项目部应急领导小组，全面负责本标段施工中事故的应急处置工作。</w:t>
      </w:r>
    </w:p>
    <w:tbl>
      <w:tblPr>
        <w:tblStyle w:val="27"/>
        <w:tblW w:w="969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61"/>
        <w:gridCol w:w="1379"/>
        <w:gridCol w:w="2037"/>
        <w:gridCol w:w="4142"/>
        <w:gridCol w:w="1178"/>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3" w:hRule="atLeast"/>
          <w:jc w:val="center"/>
        </w:trPr>
        <w:tc>
          <w:tcPr>
            <w:tcW w:w="961" w:type="dxa"/>
            <w:noWrap w:val="0"/>
            <w:vAlign w:val="center"/>
          </w:tcPr>
          <w:p>
            <w:pPr>
              <w:spacing w:line="240" w:lineRule="auto"/>
              <w:jc w:val="center"/>
              <w:rPr>
                <w:rFonts w:ascii="黑体" w:hAnsi="黑体"/>
                <w:sz w:val="21"/>
                <w:szCs w:val="21"/>
              </w:rPr>
            </w:pPr>
            <w:r>
              <w:rPr>
                <w:rFonts w:hint="eastAsia" w:ascii="黑体" w:hAnsi="黑体"/>
                <w:sz w:val="21"/>
                <w:szCs w:val="21"/>
              </w:rPr>
              <w:t>职务</w:t>
            </w:r>
          </w:p>
        </w:tc>
        <w:tc>
          <w:tcPr>
            <w:tcW w:w="1379" w:type="dxa"/>
            <w:noWrap w:val="0"/>
            <w:vAlign w:val="center"/>
          </w:tcPr>
          <w:p>
            <w:pPr>
              <w:spacing w:line="240" w:lineRule="auto"/>
              <w:jc w:val="center"/>
              <w:rPr>
                <w:rFonts w:ascii="黑体" w:hAnsi="黑体"/>
                <w:sz w:val="21"/>
                <w:szCs w:val="21"/>
              </w:rPr>
            </w:pPr>
            <w:r>
              <w:rPr>
                <w:rFonts w:hint="eastAsia" w:ascii="黑体" w:hAnsi="黑体"/>
                <w:sz w:val="21"/>
                <w:szCs w:val="21"/>
              </w:rPr>
              <w:t>姓  名</w:t>
            </w:r>
          </w:p>
        </w:tc>
        <w:tc>
          <w:tcPr>
            <w:tcW w:w="2037" w:type="dxa"/>
            <w:noWrap w:val="0"/>
            <w:vAlign w:val="center"/>
          </w:tcPr>
          <w:p>
            <w:pPr>
              <w:spacing w:line="240" w:lineRule="auto"/>
              <w:jc w:val="center"/>
              <w:rPr>
                <w:rFonts w:ascii="黑体" w:hAnsi="黑体"/>
                <w:sz w:val="21"/>
                <w:szCs w:val="21"/>
              </w:rPr>
            </w:pPr>
            <w:r>
              <w:rPr>
                <w:rFonts w:hint="eastAsia" w:ascii="黑体" w:hAnsi="黑体"/>
                <w:sz w:val="21"/>
                <w:szCs w:val="21"/>
              </w:rPr>
              <w:t>联系电话</w:t>
            </w:r>
          </w:p>
        </w:tc>
        <w:tc>
          <w:tcPr>
            <w:tcW w:w="4142" w:type="dxa"/>
            <w:noWrap w:val="0"/>
            <w:vAlign w:val="center"/>
          </w:tcPr>
          <w:p>
            <w:pPr>
              <w:spacing w:line="240" w:lineRule="auto"/>
              <w:jc w:val="center"/>
              <w:rPr>
                <w:rFonts w:ascii="黑体" w:hAnsi="黑体"/>
                <w:sz w:val="21"/>
                <w:szCs w:val="21"/>
              </w:rPr>
            </w:pPr>
            <w:r>
              <w:rPr>
                <w:rFonts w:hint="eastAsia" w:ascii="黑体" w:hAnsi="黑体"/>
                <w:sz w:val="21"/>
                <w:szCs w:val="21"/>
              </w:rPr>
              <w:t>应急工作内容</w:t>
            </w:r>
          </w:p>
        </w:tc>
        <w:tc>
          <w:tcPr>
            <w:tcW w:w="1178" w:type="dxa"/>
            <w:noWrap w:val="0"/>
            <w:vAlign w:val="center"/>
          </w:tcPr>
          <w:p>
            <w:pPr>
              <w:spacing w:line="240" w:lineRule="auto"/>
              <w:jc w:val="center"/>
              <w:rPr>
                <w:rFonts w:ascii="黑体" w:hAnsi="黑体"/>
                <w:sz w:val="21"/>
                <w:szCs w:val="21"/>
              </w:rPr>
            </w:pPr>
            <w:r>
              <w:rPr>
                <w:rFonts w:hint="eastAsia" w:ascii="黑体" w:hAnsi="黑体"/>
                <w:sz w:val="21"/>
                <w:szCs w:val="21"/>
              </w:rPr>
              <w:t>备注</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3" w:hRule="atLeast"/>
          <w:jc w:val="center"/>
        </w:trPr>
        <w:tc>
          <w:tcPr>
            <w:tcW w:w="961" w:type="dxa"/>
            <w:noWrap w:val="0"/>
            <w:vAlign w:val="center"/>
          </w:tcPr>
          <w:p>
            <w:pPr>
              <w:spacing w:line="360" w:lineRule="auto"/>
              <w:jc w:val="center"/>
              <w:rPr>
                <w:rFonts w:ascii="黑体" w:hAnsi="黑体"/>
                <w:sz w:val="21"/>
                <w:szCs w:val="21"/>
              </w:rPr>
            </w:pPr>
            <w:r>
              <w:rPr>
                <w:rFonts w:hint="eastAsia" w:ascii="黑体" w:hAnsi="黑体"/>
                <w:sz w:val="21"/>
                <w:szCs w:val="21"/>
              </w:rPr>
              <w:t>组  长</w:t>
            </w:r>
          </w:p>
        </w:tc>
        <w:tc>
          <w:tcPr>
            <w:tcW w:w="1379" w:type="dxa"/>
            <w:noWrap w:val="0"/>
            <w:vAlign w:val="center"/>
          </w:tcPr>
          <w:p>
            <w:pPr>
              <w:spacing w:line="360" w:lineRule="auto"/>
              <w:jc w:val="center"/>
              <w:rPr>
                <w:rFonts w:hint="eastAsia" w:ascii="黑体" w:hAnsi="黑体" w:eastAsia="宋体"/>
                <w:sz w:val="21"/>
                <w:szCs w:val="21"/>
                <w:lang w:eastAsia="zh-CN"/>
              </w:rPr>
            </w:pPr>
            <w:r>
              <w:rPr>
                <w:rFonts w:hint="eastAsia" w:ascii="黑体" w:hAnsi="黑体"/>
                <w:sz w:val="21"/>
                <w:szCs w:val="21"/>
                <w:lang w:val="en-US" w:eastAsia="zh-CN"/>
              </w:rPr>
              <w:t>曾志伟</w:t>
            </w:r>
          </w:p>
        </w:tc>
        <w:tc>
          <w:tcPr>
            <w:tcW w:w="2037" w:type="dxa"/>
            <w:noWrap w:val="0"/>
            <w:vAlign w:val="center"/>
          </w:tcPr>
          <w:p>
            <w:pPr>
              <w:jc w:val="center"/>
              <w:rPr>
                <w:rFonts w:ascii="黑体" w:hAnsi="黑体"/>
                <w:sz w:val="21"/>
                <w:szCs w:val="21"/>
              </w:rPr>
            </w:pPr>
            <w:r>
              <w:rPr>
                <w:rFonts w:hint="eastAsia"/>
                <w:sz w:val="21"/>
                <w:szCs w:val="21"/>
              </w:rPr>
              <w:t>13925119401</w:t>
            </w:r>
          </w:p>
        </w:tc>
        <w:tc>
          <w:tcPr>
            <w:tcW w:w="414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both"/>
              <w:textAlignment w:val="auto"/>
              <w:rPr>
                <w:rFonts w:ascii="黑体" w:hAnsi="黑体"/>
                <w:sz w:val="21"/>
                <w:szCs w:val="21"/>
              </w:rPr>
            </w:pPr>
            <w:r>
              <w:rPr>
                <w:rFonts w:hint="eastAsia"/>
                <w:sz w:val="21"/>
                <w:szCs w:val="21"/>
              </w:rPr>
              <w:t>负责组织人员尽早赶至现场，了解情况，组织相关人员、部门快速介入。</w:t>
            </w:r>
          </w:p>
        </w:tc>
        <w:tc>
          <w:tcPr>
            <w:tcW w:w="1178" w:type="dxa"/>
            <w:noWrap w:val="0"/>
            <w:vAlign w:val="center"/>
          </w:tcPr>
          <w:p>
            <w:pPr>
              <w:spacing w:line="360" w:lineRule="auto"/>
              <w:jc w:val="center"/>
              <w:rPr>
                <w:rFonts w:ascii="黑体" w:hAnsi="黑体"/>
                <w:sz w:val="21"/>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3" w:hRule="atLeast"/>
          <w:jc w:val="center"/>
        </w:trPr>
        <w:tc>
          <w:tcPr>
            <w:tcW w:w="961" w:type="dxa"/>
            <w:vMerge w:val="restart"/>
            <w:noWrap w:val="0"/>
            <w:vAlign w:val="center"/>
          </w:tcPr>
          <w:p>
            <w:pPr>
              <w:spacing w:line="360" w:lineRule="auto"/>
              <w:jc w:val="center"/>
              <w:rPr>
                <w:rFonts w:ascii="黑体" w:hAnsi="黑体"/>
                <w:sz w:val="21"/>
                <w:szCs w:val="21"/>
              </w:rPr>
            </w:pPr>
            <w:r>
              <w:rPr>
                <w:rFonts w:hint="eastAsia" w:ascii="黑体" w:hAnsi="黑体"/>
                <w:sz w:val="21"/>
                <w:szCs w:val="21"/>
              </w:rPr>
              <w:t>副组长</w:t>
            </w:r>
          </w:p>
        </w:tc>
        <w:tc>
          <w:tcPr>
            <w:tcW w:w="1379" w:type="dxa"/>
            <w:noWrap w:val="0"/>
            <w:vAlign w:val="center"/>
          </w:tcPr>
          <w:p>
            <w:pPr>
              <w:spacing w:line="360" w:lineRule="auto"/>
              <w:jc w:val="center"/>
              <w:rPr>
                <w:rFonts w:hint="eastAsia" w:ascii="黑体" w:hAnsi="黑体" w:eastAsia="宋体"/>
                <w:sz w:val="21"/>
                <w:szCs w:val="21"/>
                <w:lang w:eastAsia="zh-CN"/>
              </w:rPr>
            </w:pPr>
            <w:r>
              <w:rPr>
                <w:rFonts w:hint="eastAsia" w:ascii="黑体" w:hAnsi="黑体"/>
                <w:sz w:val="21"/>
                <w:szCs w:val="21"/>
                <w:lang w:val="en-US" w:eastAsia="zh-CN"/>
              </w:rPr>
              <w:t>黄伟健</w:t>
            </w:r>
          </w:p>
        </w:tc>
        <w:tc>
          <w:tcPr>
            <w:tcW w:w="2037" w:type="dxa"/>
            <w:noWrap w:val="0"/>
            <w:vAlign w:val="center"/>
          </w:tcPr>
          <w:p>
            <w:pPr>
              <w:jc w:val="center"/>
              <w:rPr>
                <w:rFonts w:ascii="黑体" w:hAnsi="黑体"/>
                <w:sz w:val="21"/>
                <w:szCs w:val="21"/>
              </w:rPr>
            </w:pPr>
            <w:r>
              <w:rPr>
                <w:rFonts w:hint="eastAsia"/>
                <w:sz w:val="21"/>
                <w:szCs w:val="21"/>
                <w:lang w:val="en-US" w:eastAsia="zh-CN"/>
              </w:rPr>
              <w:t>13710283425</w:t>
            </w:r>
          </w:p>
        </w:tc>
        <w:tc>
          <w:tcPr>
            <w:tcW w:w="414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both"/>
              <w:textAlignment w:val="auto"/>
              <w:rPr>
                <w:rFonts w:ascii="黑体" w:hAnsi="黑体"/>
                <w:sz w:val="21"/>
                <w:szCs w:val="21"/>
              </w:rPr>
            </w:pPr>
            <w:r>
              <w:rPr>
                <w:rFonts w:hint="eastAsia"/>
                <w:sz w:val="21"/>
                <w:szCs w:val="21"/>
              </w:rPr>
              <w:t>负责联系地方政府机构、公安部门、医疗部门，并派人在指定地方接应。</w:t>
            </w:r>
          </w:p>
        </w:tc>
        <w:tc>
          <w:tcPr>
            <w:tcW w:w="1178" w:type="dxa"/>
            <w:noWrap w:val="0"/>
            <w:vAlign w:val="center"/>
          </w:tcPr>
          <w:p>
            <w:pPr>
              <w:spacing w:line="360" w:lineRule="auto"/>
              <w:jc w:val="center"/>
              <w:rPr>
                <w:rFonts w:ascii="黑体" w:hAnsi="黑体"/>
                <w:sz w:val="21"/>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3" w:hRule="atLeast"/>
          <w:jc w:val="center"/>
        </w:trPr>
        <w:tc>
          <w:tcPr>
            <w:tcW w:w="961" w:type="dxa"/>
            <w:vMerge w:val="continue"/>
            <w:noWrap w:val="0"/>
            <w:vAlign w:val="center"/>
          </w:tcPr>
          <w:p>
            <w:pPr>
              <w:jc w:val="center"/>
              <w:rPr>
                <w:rFonts w:ascii="黑体" w:hAnsi="黑体"/>
                <w:sz w:val="21"/>
                <w:szCs w:val="21"/>
              </w:rPr>
            </w:pPr>
          </w:p>
        </w:tc>
        <w:tc>
          <w:tcPr>
            <w:tcW w:w="1379" w:type="dxa"/>
            <w:noWrap w:val="0"/>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黑体" w:hAnsi="黑体" w:eastAsia="宋体"/>
                <w:sz w:val="21"/>
                <w:szCs w:val="21"/>
                <w:lang w:eastAsia="zh-CN"/>
              </w:rPr>
            </w:pPr>
            <w:r>
              <w:rPr>
                <w:rFonts w:hint="eastAsia" w:ascii="黑体" w:hAnsi="黑体"/>
                <w:sz w:val="21"/>
                <w:szCs w:val="21"/>
                <w:lang w:val="en-US" w:eastAsia="zh-CN"/>
              </w:rPr>
              <w:t>王  彪</w:t>
            </w:r>
          </w:p>
        </w:tc>
        <w:tc>
          <w:tcPr>
            <w:tcW w:w="2037" w:type="dxa"/>
            <w:noWrap w:val="0"/>
            <w:vAlign w:val="center"/>
          </w:tcPr>
          <w:p>
            <w:pPr>
              <w:jc w:val="center"/>
              <w:rPr>
                <w:rFonts w:ascii="黑体" w:hAnsi="黑体"/>
                <w:sz w:val="21"/>
                <w:szCs w:val="21"/>
              </w:rPr>
            </w:pPr>
            <w:r>
              <w:rPr>
                <w:rFonts w:hint="eastAsia"/>
                <w:sz w:val="21"/>
                <w:szCs w:val="21"/>
                <w:lang w:val="en-US" w:eastAsia="zh-CN"/>
              </w:rPr>
              <w:t>13543437562</w:t>
            </w:r>
          </w:p>
        </w:tc>
        <w:tc>
          <w:tcPr>
            <w:tcW w:w="414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both"/>
              <w:textAlignment w:val="auto"/>
              <w:rPr>
                <w:rFonts w:ascii="黑体" w:hAnsi="黑体"/>
                <w:sz w:val="21"/>
                <w:szCs w:val="21"/>
              </w:rPr>
            </w:pPr>
            <w:r>
              <w:rPr>
                <w:rFonts w:hint="eastAsia"/>
                <w:sz w:val="21"/>
                <w:szCs w:val="21"/>
              </w:rPr>
              <w:t>负责联系地方政府机构、公安部门、医疗部门，并派人在指定地方接应。</w:t>
            </w:r>
          </w:p>
        </w:tc>
        <w:tc>
          <w:tcPr>
            <w:tcW w:w="1178" w:type="dxa"/>
            <w:noWrap w:val="0"/>
            <w:vAlign w:val="center"/>
          </w:tcPr>
          <w:p>
            <w:pPr>
              <w:jc w:val="center"/>
              <w:rPr>
                <w:rFonts w:ascii="黑体" w:hAnsi="黑体"/>
                <w:sz w:val="21"/>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3" w:hRule="atLeast"/>
          <w:jc w:val="center"/>
        </w:trPr>
        <w:tc>
          <w:tcPr>
            <w:tcW w:w="961" w:type="dxa"/>
            <w:vMerge w:val="restart"/>
            <w:noWrap w:val="0"/>
            <w:vAlign w:val="center"/>
          </w:tcPr>
          <w:p>
            <w:pPr>
              <w:jc w:val="center"/>
              <w:rPr>
                <w:rFonts w:ascii="黑体" w:hAnsi="黑体"/>
                <w:sz w:val="21"/>
                <w:szCs w:val="21"/>
              </w:rPr>
            </w:pPr>
            <w:r>
              <w:rPr>
                <w:rFonts w:hint="eastAsia" w:ascii="黑体" w:hAnsi="黑体"/>
                <w:sz w:val="21"/>
                <w:szCs w:val="21"/>
              </w:rPr>
              <w:t>成  员</w:t>
            </w:r>
          </w:p>
        </w:tc>
        <w:tc>
          <w:tcPr>
            <w:tcW w:w="1379" w:type="dxa"/>
            <w:noWrap w:val="0"/>
            <w:vAlign w:val="center"/>
          </w:tcPr>
          <w:p>
            <w:pPr>
              <w:jc w:val="center"/>
              <w:rPr>
                <w:rFonts w:hint="eastAsia" w:ascii="黑体" w:hAnsi="黑体" w:eastAsia="宋体"/>
                <w:sz w:val="21"/>
                <w:szCs w:val="21"/>
                <w:lang w:val="en-US" w:eastAsia="zh-CN"/>
              </w:rPr>
            </w:pPr>
            <w:r>
              <w:rPr>
                <w:rFonts w:hint="eastAsia" w:ascii="黑体" w:hAnsi="黑体"/>
                <w:sz w:val="21"/>
                <w:szCs w:val="21"/>
                <w:lang w:val="en-US" w:eastAsia="zh-CN"/>
              </w:rPr>
              <w:t>王俊博</w:t>
            </w:r>
          </w:p>
        </w:tc>
        <w:tc>
          <w:tcPr>
            <w:tcW w:w="2037" w:type="dxa"/>
            <w:noWrap w:val="0"/>
            <w:vAlign w:val="center"/>
          </w:tcPr>
          <w:p>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13922281083</w:t>
            </w:r>
          </w:p>
        </w:tc>
        <w:tc>
          <w:tcPr>
            <w:tcW w:w="414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both"/>
              <w:textAlignment w:val="auto"/>
              <w:rPr>
                <w:sz w:val="21"/>
                <w:szCs w:val="21"/>
              </w:rPr>
            </w:pPr>
            <w:r>
              <w:rPr>
                <w:rFonts w:hint="eastAsia"/>
                <w:sz w:val="21"/>
                <w:szCs w:val="21"/>
              </w:rPr>
              <w:t>负责保持现场，维护现场秩序。</w:t>
            </w:r>
          </w:p>
        </w:tc>
        <w:tc>
          <w:tcPr>
            <w:tcW w:w="1178" w:type="dxa"/>
            <w:noWrap w:val="0"/>
            <w:vAlign w:val="center"/>
          </w:tcPr>
          <w:p>
            <w:pPr>
              <w:jc w:val="center"/>
              <w:rPr>
                <w:rFonts w:ascii="黑体" w:hAnsi="黑体"/>
                <w:sz w:val="21"/>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3" w:hRule="atLeast"/>
          <w:jc w:val="center"/>
        </w:trPr>
        <w:tc>
          <w:tcPr>
            <w:tcW w:w="961" w:type="dxa"/>
            <w:vMerge w:val="continue"/>
            <w:noWrap w:val="0"/>
            <w:vAlign w:val="center"/>
          </w:tcPr>
          <w:p>
            <w:pPr>
              <w:jc w:val="center"/>
              <w:rPr>
                <w:rFonts w:ascii="黑体" w:hAnsi="黑体"/>
                <w:sz w:val="21"/>
                <w:szCs w:val="21"/>
              </w:rPr>
            </w:pPr>
          </w:p>
        </w:tc>
        <w:tc>
          <w:tcPr>
            <w:tcW w:w="1379" w:type="dxa"/>
            <w:noWrap w:val="0"/>
            <w:vAlign w:val="center"/>
          </w:tcPr>
          <w:p>
            <w:pPr>
              <w:jc w:val="center"/>
              <w:rPr>
                <w:rFonts w:hint="default" w:ascii="黑体" w:hAnsi="黑体" w:eastAsia="宋体"/>
                <w:sz w:val="21"/>
                <w:szCs w:val="21"/>
                <w:lang w:val="en-US" w:eastAsia="zh-CN"/>
              </w:rPr>
            </w:pPr>
            <w:r>
              <w:rPr>
                <w:rFonts w:hint="eastAsia" w:ascii="黑体" w:hAnsi="黑体" w:eastAsia="宋体"/>
                <w:sz w:val="21"/>
                <w:szCs w:val="21"/>
                <w:lang w:val="en-US" w:eastAsia="zh-CN"/>
              </w:rPr>
              <w:t>黄光锐</w:t>
            </w:r>
          </w:p>
        </w:tc>
        <w:tc>
          <w:tcPr>
            <w:tcW w:w="2037" w:type="dxa"/>
            <w:noWrap w:val="0"/>
            <w:vAlign w:val="center"/>
          </w:tcPr>
          <w:p>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13825086769</w:t>
            </w:r>
          </w:p>
        </w:tc>
        <w:tc>
          <w:tcPr>
            <w:tcW w:w="414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both"/>
              <w:textAlignment w:val="auto"/>
              <w:rPr>
                <w:sz w:val="21"/>
                <w:szCs w:val="21"/>
              </w:rPr>
            </w:pPr>
            <w:r>
              <w:rPr>
                <w:rFonts w:hint="eastAsia"/>
                <w:sz w:val="21"/>
                <w:szCs w:val="21"/>
              </w:rPr>
              <w:t>负责保持现场，维护现场秩序。</w:t>
            </w:r>
          </w:p>
        </w:tc>
        <w:tc>
          <w:tcPr>
            <w:tcW w:w="1178" w:type="dxa"/>
            <w:noWrap w:val="0"/>
            <w:vAlign w:val="center"/>
          </w:tcPr>
          <w:p>
            <w:pPr>
              <w:jc w:val="center"/>
              <w:rPr>
                <w:rFonts w:ascii="黑体" w:hAnsi="黑体"/>
                <w:sz w:val="21"/>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3" w:hRule="atLeast"/>
          <w:jc w:val="center"/>
        </w:trPr>
        <w:tc>
          <w:tcPr>
            <w:tcW w:w="961" w:type="dxa"/>
            <w:vMerge w:val="continue"/>
            <w:noWrap w:val="0"/>
            <w:vAlign w:val="center"/>
          </w:tcPr>
          <w:p>
            <w:pPr>
              <w:jc w:val="center"/>
              <w:rPr>
                <w:rFonts w:ascii="黑体" w:hAnsi="黑体"/>
                <w:sz w:val="21"/>
                <w:szCs w:val="21"/>
              </w:rPr>
            </w:pPr>
          </w:p>
        </w:tc>
        <w:tc>
          <w:tcPr>
            <w:tcW w:w="1379" w:type="dxa"/>
            <w:noWrap w:val="0"/>
            <w:vAlign w:val="center"/>
          </w:tcPr>
          <w:p>
            <w:pPr>
              <w:jc w:val="center"/>
              <w:rPr>
                <w:rFonts w:hint="eastAsia" w:ascii="黑体" w:hAnsi="黑体" w:eastAsia="宋体"/>
                <w:sz w:val="21"/>
                <w:szCs w:val="21"/>
                <w:lang w:val="en-US" w:eastAsia="zh-CN"/>
              </w:rPr>
            </w:pPr>
            <w:r>
              <w:rPr>
                <w:rFonts w:hint="eastAsia" w:ascii="黑体" w:hAnsi="黑体"/>
                <w:sz w:val="21"/>
                <w:szCs w:val="21"/>
                <w:lang w:val="en-US" w:eastAsia="zh-CN"/>
              </w:rPr>
              <w:t>林明森</w:t>
            </w:r>
          </w:p>
        </w:tc>
        <w:tc>
          <w:tcPr>
            <w:tcW w:w="2037" w:type="dxa"/>
            <w:noWrap w:val="0"/>
            <w:vAlign w:val="center"/>
          </w:tcPr>
          <w:p>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13500036638</w:t>
            </w:r>
          </w:p>
        </w:tc>
        <w:tc>
          <w:tcPr>
            <w:tcW w:w="414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both"/>
              <w:textAlignment w:val="auto"/>
              <w:rPr>
                <w:sz w:val="21"/>
                <w:szCs w:val="21"/>
              </w:rPr>
            </w:pPr>
            <w:r>
              <w:rPr>
                <w:rFonts w:hint="eastAsia"/>
                <w:sz w:val="21"/>
                <w:szCs w:val="21"/>
              </w:rPr>
              <w:t>负责保持现场，维护现场秩序。</w:t>
            </w:r>
          </w:p>
        </w:tc>
        <w:tc>
          <w:tcPr>
            <w:tcW w:w="1178" w:type="dxa"/>
            <w:noWrap w:val="0"/>
            <w:vAlign w:val="center"/>
          </w:tcPr>
          <w:p>
            <w:pPr>
              <w:jc w:val="center"/>
              <w:rPr>
                <w:rFonts w:ascii="黑体" w:hAnsi="黑体"/>
                <w:sz w:val="21"/>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3" w:hRule="atLeast"/>
          <w:jc w:val="center"/>
        </w:trPr>
        <w:tc>
          <w:tcPr>
            <w:tcW w:w="961" w:type="dxa"/>
            <w:vMerge w:val="continue"/>
            <w:noWrap w:val="0"/>
            <w:vAlign w:val="center"/>
          </w:tcPr>
          <w:p>
            <w:pPr>
              <w:jc w:val="center"/>
              <w:rPr>
                <w:rFonts w:ascii="黑体" w:hAnsi="黑体"/>
                <w:sz w:val="21"/>
                <w:szCs w:val="21"/>
              </w:rPr>
            </w:pPr>
          </w:p>
        </w:tc>
        <w:tc>
          <w:tcPr>
            <w:tcW w:w="1379" w:type="dxa"/>
            <w:noWrap w:val="0"/>
            <w:vAlign w:val="center"/>
          </w:tcPr>
          <w:p>
            <w:pPr>
              <w:jc w:val="center"/>
              <w:rPr>
                <w:rFonts w:hint="eastAsia" w:ascii="黑体" w:hAnsi="黑体" w:eastAsia="宋体"/>
                <w:sz w:val="21"/>
                <w:szCs w:val="21"/>
                <w:lang w:val="en-US" w:eastAsia="zh-CN"/>
              </w:rPr>
            </w:pPr>
            <w:r>
              <w:rPr>
                <w:rFonts w:hint="eastAsia" w:ascii="黑体" w:hAnsi="黑体"/>
                <w:sz w:val="21"/>
                <w:szCs w:val="21"/>
                <w:lang w:val="en-US" w:eastAsia="zh-CN"/>
              </w:rPr>
              <w:t>王庸华</w:t>
            </w:r>
          </w:p>
        </w:tc>
        <w:tc>
          <w:tcPr>
            <w:tcW w:w="2037" w:type="dxa"/>
            <w:noWrap w:val="0"/>
            <w:vAlign w:val="center"/>
          </w:tcPr>
          <w:p>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13580477976</w:t>
            </w:r>
          </w:p>
        </w:tc>
        <w:tc>
          <w:tcPr>
            <w:tcW w:w="414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both"/>
              <w:textAlignment w:val="auto"/>
              <w:rPr>
                <w:rFonts w:hint="eastAsia" w:ascii="黑体" w:hAnsi="黑体" w:eastAsia="宋体"/>
                <w:sz w:val="21"/>
                <w:szCs w:val="21"/>
                <w:lang w:eastAsia="zh-CN"/>
              </w:rPr>
            </w:pPr>
            <w:r>
              <w:rPr>
                <w:rFonts w:hint="eastAsia"/>
                <w:sz w:val="21"/>
                <w:szCs w:val="21"/>
              </w:rPr>
              <w:t>负责现场物资、车辆的调度，做好善后处理工作</w:t>
            </w:r>
            <w:r>
              <w:rPr>
                <w:rFonts w:hint="eastAsia"/>
                <w:sz w:val="21"/>
                <w:szCs w:val="21"/>
                <w:lang w:eastAsia="zh-CN"/>
              </w:rPr>
              <w:t>。</w:t>
            </w:r>
          </w:p>
        </w:tc>
        <w:tc>
          <w:tcPr>
            <w:tcW w:w="1178" w:type="dxa"/>
            <w:noWrap w:val="0"/>
            <w:vAlign w:val="center"/>
          </w:tcPr>
          <w:p>
            <w:pPr>
              <w:jc w:val="center"/>
              <w:rPr>
                <w:rFonts w:ascii="黑体" w:hAnsi="黑体"/>
                <w:sz w:val="21"/>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3" w:hRule="atLeast"/>
          <w:jc w:val="center"/>
        </w:trPr>
        <w:tc>
          <w:tcPr>
            <w:tcW w:w="961" w:type="dxa"/>
            <w:vMerge w:val="continue"/>
            <w:noWrap w:val="0"/>
            <w:vAlign w:val="center"/>
          </w:tcPr>
          <w:p>
            <w:pPr>
              <w:jc w:val="center"/>
              <w:rPr>
                <w:rFonts w:ascii="黑体" w:hAnsi="黑体"/>
                <w:sz w:val="21"/>
                <w:szCs w:val="21"/>
              </w:rPr>
            </w:pPr>
          </w:p>
        </w:tc>
        <w:tc>
          <w:tcPr>
            <w:tcW w:w="1379" w:type="dxa"/>
            <w:noWrap w:val="0"/>
            <w:vAlign w:val="center"/>
          </w:tcPr>
          <w:p>
            <w:pPr>
              <w:jc w:val="center"/>
              <w:rPr>
                <w:rFonts w:hint="eastAsia" w:ascii="黑体" w:hAnsi="黑体" w:eastAsia="宋体"/>
                <w:sz w:val="21"/>
                <w:szCs w:val="21"/>
                <w:lang w:val="en-US" w:eastAsia="zh-CN"/>
              </w:rPr>
            </w:pPr>
            <w:r>
              <w:rPr>
                <w:rFonts w:hint="eastAsia" w:ascii="黑体" w:hAnsi="黑体"/>
                <w:sz w:val="21"/>
                <w:szCs w:val="21"/>
                <w:lang w:val="en-US" w:eastAsia="zh-CN"/>
              </w:rPr>
              <w:t>王观华</w:t>
            </w:r>
          </w:p>
        </w:tc>
        <w:tc>
          <w:tcPr>
            <w:tcW w:w="2037" w:type="dxa"/>
            <w:noWrap w:val="0"/>
            <w:vAlign w:val="center"/>
          </w:tcPr>
          <w:p>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13662367905</w:t>
            </w:r>
          </w:p>
        </w:tc>
        <w:tc>
          <w:tcPr>
            <w:tcW w:w="414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both"/>
              <w:textAlignment w:val="auto"/>
              <w:rPr>
                <w:sz w:val="21"/>
                <w:szCs w:val="21"/>
              </w:rPr>
            </w:pPr>
            <w:r>
              <w:rPr>
                <w:rFonts w:hint="eastAsia"/>
                <w:sz w:val="21"/>
                <w:szCs w:val="21"/>
              </w:rPr>
              <w:t>负责保持现场，维护现场秩序。</w:t>
            </w:r>
          </w:p>
        </w:tc>
        <w:tc>
          <w:tcPr>
            <w:tcW w:w="1178" w:type="dxa"/>
            <w:noWrap w:val="0"/>
            <w:vAlign w:val="center"/>
          </w:tcPr>
          <w:p>
            <w:pPr>
              <w:jc w:val="center"/>
              <w:rPr>
                <w:rFonts w:ascii="黑体" w:hAnsi="黑体"/>
                <w:sz w:val="21"/>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3" w:hRule="atLeast"/>
          <w:jc w:val="center"/>
        </w:trPr>
        <w:tc>
          <w:tcPr>
            <w:tcW w:w="961" w:type="dxa"/>
            <w:vMerge w:val="continue"/>
            <w:noWrap w:val="0"/>
            <w:vAlign w:val="center"/>
          </w:tcPr>
          <w:p>
            <w:pPr>
              <w:jc w:val="center"/>
              <w:rPr>
                <w:rFonts w:ascii="黑体" w:hAnsi="黑体"/>
                <w:sz w:val="21"/>
                <w:szCs w:val="21"/>
              </w:rPr>
            </w:pPr>
          </w:p>
        </w:tc>
        <w:tc>
          <w:tcPr>
            <w:tcW w:w="1379" w:type="dxa"/>
            <w:noWrap w:val="0"/>
            <w:vAlign w:val="center"/>
          </w:tcPr>
          <w:p>
            <w:pPr>
              <w:jc w:val="center"/>
              <w:rPr>
                <w:rFonts w:hint="eastAsia" w:ascii="黑体" w:hAnsi="黑体" w:eastAsia="宋体"/>
                <w:sz w:val="21"/>
                <w:szCs w:val="21"/>
                <w:lang w:val="en-US" w:eastAsia="zh-CN"/>
              </w:rPr>
            </w:pPr>
            <w:r>
              <w:rPr>
                <w:rFonts w:hint="eastAsia" w:ascii="黑体" w:hAnsi="黑体"/>
                <w:sz w:val="21"/>
                <w:szCs w:val="21"/>
                <w:lang w:val="en-US" w:eastAsia="zh-CN"/>
              </w:rPr>
              <w:t>胡志煌</w:t>
            </w:r>
          </w:p>
        </w:tc>
        <w:tc>
          <w:tcPr>
            <w:tcW w:w="2037" w:type="dxa"/>
            <w:noWrap w:val="0"/>
            <w:vAlign w:val="center"/>
          </w:tcPr>
          <w:p>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13631460309</w:t>
            </w:r>
          </w:p>
        </w:tc>
        <w:tc>
          <w:tcPr>
            <w:tcW w:w="414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both"/>
              <w:textAlignment w:val="auto"/>
              <w:rPr>
                <w:sz w:val="21"/>
                <w:szCs w:val="21"/>
              </w:rPr>
            </w:pPr>
            <w:r>
              <w:rPr>
                <w:rFonts w:hint="eastAsia"/>
                <w:sz w:val="21"/>
                <w:szCs w:val="21"/>
              </w:rPr>
              <w:t>负责保持现场，维护现场秩序。</w:t>
            </w:r>
          </w:p>
        </w:tc>
        <w:tc>
          <w:tcPr>
            <w:tcW w:w="1178" w:type="dxa"/>
            <w:noWrap w:val="0"/>
            <w:vAlign w:val="center"/>
          </w:tcPr>
          <w:p>
            <w:pPr>
              <w:jc w:val="center"/>
              <w:rPr>
                <w:rFonts w:ascii="黑体" w:hAnsi="黑体"/>
                <w:sz w:val="21"/>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3" w:hRule="atLeast"/>
          <w:jc w:val="center"/>
        </w:trPr>
        <w:tc>
          <w:tcPr>
            <w:tcW w:w="961" w:type="dxa"/>
            <w:vMerge w:val="continue"/>
            <w:noWrap w:val="0"/>
            <w:vAlign w:val="center"/>
          </w:tcPr>
          <w:p>
            <w:pPr>
              <w:jc w:val="center"/>
              <w:rPr>
                <w:rFonts w:ascii="黑体" w:hAnsi="黑体"/>
                <w:sz w:val="21"/>
                <w:szCs w:val="21"/>
              </w:rPr>
            </w:pPr>
          </w:p>
        </w:tc>
        <w:tc>
          <w:tcPr>
            <w:tcW w:w="1379" w:type="dxa"/>
            <w:noWrap w:val="0"/>
            <w:vAlign w:val="center"/>
          </w:tcPr>
          <w:p>
            <w:pPr>
              <w:jc w:val="center"/>
              <w:rPr>
                <w:rFonts w:hint="eastAsia" w:ascii="黑体" w:hAnsi="黑体" w:eastAsia="宋体"/>
                <w:sz w:val="21"/>
                <w:szCs w:val="21"/>
                <w:lang w:val="en-US" w:eastAsia="zh-CN"/>
              </w:rPr>
            </w:pPr>
            <w:r>
              <w:rPr>
                <w:rFonts w:hint="eastAsia" w:ascii="黑体" w:hAnsi="黑体"/>
                <w:sz w:val="21"/>
                <w:szCs w:val="21"/>
                <w:lang w:val="en-US" w:eastAsia="zh-CN"/>
              </w:rPr>
              <w:t>常  春</w:t>
            </w:r>
          </w:p>
        </w:tc>
        <w:tc>
          <w:tcPr>
            <w:tcW w:w="2037" w:type="dxa"/>
            <w:noWrap w:val="0"/>
            <w:vAlign w:val="center"/>
          </w:tcPr>
          <w:p>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13829743224</w:t>
            </w:r>
          </w:p>
        </w:tc>
        <w:tc>
          <w:tcPr>
            <w:tcW w:w="414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both"/>
              <w:textAlignment w:val="auto"/>
              <w:rPr>
                <w:sz w:val="21"/>
                <w:szCs w:val="21"/>
              </w:rPr>
            </w:pPr>
            <w:r>
              <w:rPr>
                <w:rFonts w:hint="eastAsia"/>
                <w:sz w:val="21"/>
                <w:szCs w:val="21"/>
              </w:rPr>
              <w:t>负责保持现场，维护现场秩序。</w:t>
            </w:r>
          </w:p>
        </w:tc>
        <w:tc>
          <w:tcPr>
            <w:tcW w:w="1178" w:type="dxa"/>
            <w:noWrap w:val="0"/>
            <w:vAlign w:val="center"/>
          </w:tcPr>
          <w:p>
            <w:pPr>
              <w:jc w:val="center"/>
              <w:rPr>
                <w:rFonts w:ascii="黑体" w:hAnsi="黑体"/>
                <w:sz w:val="21"/>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3" w:hRule="atLeast"/>
          <w:jc w:val="center"/>
        </w:trPr>
        <w:tc>
          <w:tcPr>
            <w:tcW w:w="961" w:type="dxa"/>
            <w:vMerge w:val="restart"/>
            <w:tcBorders>
              <w:top w:val="single" w:color="auto" w:sz="4" w:space="0"/>
            </w:tcBorders>
            <w:noWrap w:val="0"/>
            <w:vAlign w:val="center"/>
          </w:tcPr>
          <w:p>
            <w:pPr>
              <w:jc w:val="center"/>
              <w:rPr>
                <w:rFonts w:hint="eastAsia" w:ascii="黑体" w:hAnsi="黑体"/>
                <w:sz w:val="21"/>
                <w:szCs w:val="21"/>
              </w:rPr>
            </w:pPr>
            <w:r>
              <w:rPr>
                <w:rFonts w:hint="eastAsia" w:ascii="黑体" w:hAnsi="黑体"/>
                <w:sz w:val="21"/>
                <w:szCs w:val="21"/>
              </w:rPr>
              <w:t>应急</w:t>
            </w:r>
          </w:p>
          <w:p>
            <w:pPr>
              <w:jc w:val="center"/>
              <w:rPr>
                <w:rFonts w:ascii="黑体" w:hAnsi="黑体"/>
                <w:sz w:val="21"/>
                <w:szCs w:val="21"/>
              </w:rPr>
            </w:pPr>
            <w:r>
              <w:rPr>
                <w:rFonts w:hint="eastAsia" w:ascii="黑体" w:hAnsi="黑体"/>
                <w:sz w:val="21"/>
                <w:szCs w:val="21"/>
              </w:rPr>
              <w:t>车辆</w:t>
            </w:r>
          </w:p>
        </w:tc>
        <w:tc>
          <w:tcPr>
            <w:tcW w:w="1379" w:type="dxa"/>
            <w:noWrap w:val="0"/>
            <w:vAlign w:val="center"/>
          </w:tcPr>
          <w:p>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粤R12N73</w:t>
            </w:r>
          </w:p>
        </w:tc>
        <w:tc>
          <w:tcPr>
            <w:tcW w:w="2037" w:type="dxa"/>
            <w:noWrap w:val="0"/>
            <w:vAlign w:val="center"/>
          </w:tcPr>
          <w:p>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15307638190</w:t>
            </w:r>
          </w:p>
        </w:tc>
        <w:tc>
          <w:tcPr>
            <w:tcW w:w="4142" w:type="dxa"/>
            <w:noWrap w:val="0"/>
            <w:vAlign w:val="center"/>
          </w:tcPr>
          <w:p>
            <w:pPr>
              <w:jc w:val="center"/>
              <w:rPr>
                <w:rFonts w:ascii="黑体" w:hAnsi="黑体"/>
                <w:sz w:val="21"/>
                <w:szCs w:val="21"/>
              </w:rPr>
            </w:pPr>
            <w:r>
              <w:rPr>
                <w:rFonts w:hint="eastAsia" w:ascii="黑体" w:hAnsi="黑体"/>
                <w:sz w:val="21"/>
                <w:szCs w:val="21"/>
              </w:rPr>
              <w:t>应急运输</w:t>
            </w:r>
          </w:p>
        </w:tc>
        <w:tc>
          <w:tcPr>
            <w:tcW w:w="1178" w:type="dxa"/>
            <w:noWrap w:val="0"/>
            <w:vAlign w:val="center"/>
          </w:tcPr>
          <w:p>
            <w:pPr>
              <w:jc w:val="center"/>
              <w:rPr>
                <w:rFonts w:ascii="黑体" w:hAnsi="黑体"/>
                <w:sz w:val="21"/>
                <w:szCs w:val="21"/>
              </w:rPr>
            </w:pPr>
            <w:r>
              <w:rPr>
                <w:rFonts w:hint="eastAsia" w:ascii="黑体" w:hAnsi="黑体"/>
                <w:sz w:val="21"/>
                <w:szCs w:val="21"/>
              </w:rPr>
              <w:t>应急车辆</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3" w:hRule="atLeast"/>
          <w:jc w:val="center"/>
        </w:trPr>
        <w:tc>
          <w:tcPr>
            <w:tcW w:w="961" w:type="dxa"/>
            <w:vMerge w:val="continue"/>
            <w:tcBorders>
              <w:bottom w:val="single" w:color="auto" w:sz="4" w:space="0"/>
            </w:tcBorders>
            <w:noWrap w:val="0"/>
            <w:vAlign w:val="center"/>
          </w:tcPr>
          <w:p>
            <w:pPr>
              <w:jc w:val="center"/>
              <w:rPr>
                <w:rFonts w:ascii="黑体" w:hAnsi="黑体"/>
                <w:sz w:val="21"/>
                <w:szCs w:val="21"/>
              </w:rPr>
            </w:pPr>
          </w:p>
        </w:tc>
        <w:tc>
          <w:tcPr>
            <w:tcW w:w="1379" w:type="dxa"/>
            <w:noWrap w:val="0"/>
            <w:vAlign w:val="center"/>
          </w:tcPr>
          <w:p>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粤R7D843</w:t>
            </w:r>
          </w:p>
        </w:tc>
        <w:tc>
          <w:tcPr>
            <w:tcW w:w="2037" w:type="dxa"/>
            <w:noWrap w:val="0"/>
            <w:vAlign w:val="center"/>
          </w:tcPr>
          <w:p>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13922552721</w:t>
            </w:r>
          </w:p>
        </w:tc>
        <w:tc>
          <w:tcPr>
            <w:tcW w:w="4142" w:type="dxa"/>
            <w:noWrap w:val="0"/>
            <w:vAlign w:val="center"/>
          </w:tcPr>
          <w:p>
            <w:pPr>
              <w:jc w:val="center"/>
              <w:rPr>
                <w:rFonts w:ascii="黑体" w:hAnsi="黑体"/>
                <w:sz w:val="21"/>
                <w:szCs w:val="21"/>
              </w:rPr>
            </w:pPr>
            <w:r>
              <w:rPr>
                <w:rFonts w:hint="eastAsia" w:ascii="黑体" w:hAnsi="黑体"/>
                <w:sz w:val="21"/>
                <w:szCs w:val="21"/>
              </w:rPr>
              <w:t>应急运输</w:t>
            </w:r>
          </w:p>
        </w:tc>
        <w:tc>
          <w:tcPr>
            <w:tcW w:w="1178" w:type="dxa"/>
            <w:noWrap w:val="0"/>
            <w:vAlign w:val="center"/>
          </w:tcPr>
          <w:p>
            <w:pPr>
              <w:jc w:val="center"/>
              <w:rPr>
                <w:rFonts w:hint="eastAsia" w:ascii="黑体" w:hAnsi="黑体"/>
                <w:sz w:val="21"/>
                <w:szCs w:val="21"/>
              </w:rPr>
            </w:pPr>
            <w:r>
              <w:rPr>
                <w:rFonts w:hint="eastAsia" w:ascii="黑体" w:hAnsi="黑体"/>
                <w:sz w:val="21"/>
                <w:szCs w:val="21"/>
              </w:rPr>
              <w:t>应急车辆</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3" w:hRule="atLeast"/>
          <w:jc w:val="center"/>
        </w:trPr>
        <w:tc>
          <w:tcPr>
            <w:tcW w:w="961" w:type="dxa"/>
            <w:vMerge w:val="restart"/>
            <w:tcBorders>
              <w:top w:val="single" w:color="auto" w:sz="4" w:space="0"/>
            </w:tcBorders>
            <w:noWrap w:val="0"/>
            <w:vAlign w:val="center"/>
          </w:tcPr>
          <w:p>
            <w:pPr>
              <w:jc w:val="center"/>
              <w:rPr>
                <w:rFonts w:ascii="黑体" w:hAnsi="黑体"/>
                <w:sz w:val="21"/>
                <w:szCs w:val="21"/>
              </w:rPr>
            </w:pPr>
            <w:r>
              <w:rPr>
                <w:rFonts w:hint="eastAsia" w:ascii="黑体" w:hAnsi="黑体"/>
                <w:sz w:val="21"/>
                <w:szCs w:val="21"/>
              </w:rPr>
              <w:t>社会应急救援部门</w:t>
            </w:r>
          </w:p>
        </w:tc>
        <w:tc>
          <w:tcPr>
            <w:tcW w:w="8736" w:type="dxa"/>
            <w:gridSpan w:val="4"/>
            <w:noWrap w:val="0"/>
            <w:vAlign w:val="center"/>
          </w:tcPr>
          <w:p>
            <w:pPr>
              <w:jc w:val="center"/>
              <w:rPr>
                <w:rFonts w:ascii="黑体" w:hAnsi="黑体"/>
                <w:sz w:val="21"/>
                <w:szCs w:val="21"/>
              </w:rPr>
            </w:pPr>
            <w:r>
              <w:rPr>
                <w:rFonts w:hint="eastAsia" w:ascii="黑体" w:hAnsi="黑体"/>
                <w:sz w:val="21"/>
                <w:szCs w:val="21"/>
              </w:rPr>
              <w:t>急救   120           火警   119          匪警   110</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3" w:hRule="atLeast"/>
          <w:jc w:val="center"/>
        </w:trPr>
        <w:tc>
          <w:tcPr>
            <w:tcW w:w="961" w:type="dxa"/>
            <w:vMerge w:val="continue"/>
            <w:noWrap w:val="0"/>
            <w:vAlign w:val="center"/>
          </w:tcPr>
          <w:p>
            <w:pPr>
              <w:jc w:val="center"/>
              <w:rPr>
                <w:rFonts w:ascii="黑体" w:hAnsi="黑体"/>
                <w:sz w:val="21"/>
                <w:szCs w:val="21"/>
              </w:rPr>
            </w:pPr>
          </w:p>
        </w:tc>
        <w:tc>
          <w:tcPr>
            <w:tcW w:w="1379" w:type="dxa"/>
            <w:noWrap w:val="0"/>
            <w:vAlign w:val="center"/>
          </w:tcPr>
          <w:p>
            <w:pPr>
              <w:jc w:val="center"/>
              <w:rPr>
                <w:rFonts w:ascii="黑体" w:hAnsi="黑体"/>
                <w:sz w:val="21"/>
                <w:szCs w:val="21"/>
              </w:rPr>
            </w:pPr>
            <w:r>
              <w:rPr>
                <w:rFonts w:hint="eastAsia" w:ascii="黑体" w:hAnsi="黑体"/>
                <w:sz w:val="21"/>
                <w:szCs w:val="21"/>
              </w:rPr>
              <w:t>急救热线</w:t>
            </w:r>
          </w:p>
        </w:tc>
        <w:tc>
          <w:tcPr>
            <w:tcW w:w="2037" w:type="dxa"/>
            <w:noWrap w:val="0"/>
            <w:vAlign w:val="center"/>
          </w:tcPr>
          <w:p>
            <w:pPr>
              <w:jc w:val="center"/>
              <w:rPr>
                <w:rFonts w:ascii="黑体" w:hAnsi="黑体"/>
                <w:sz w:val="21"/>
                <w:szCs w:val="21"/>
              </w:rPr>
            </w:pPr>
            <w:r>
              <w:rPr>
                <w:rFonts w:hint="default" w:ascii="Times New Roman" w:hAnsi="宋体" w:eastAsia="宋体" w:cs="Times New Roman"/>
                <w:sz w:val="21"/>
                <w:szCs w:val="21"/>
                <w:lang w:eastAsia="zh-CN"/>
              </w:rPr>
              <w:t>0762-</w:t>
            </w:r>
            <w:r>
              <w:rPr>
                <w:rFonts w:hint="default" w:hAnsi="宋体"/>
                <w:sz w:val="21"/>
                <w:szCs w:val="21"/>
                <w:lang w:eastAsia="zh-CN"/>
              </w:rPr>
              <w:t>7822140</w:t>
            </w:r>
          </w:p>
        </w:tc>
        <w:tc>
          <w:tcPr>
            <w:tcW w:w="5320" w:type="dxa"/>
            <w:gridSpan w:val="2"/>
            <w:noWrap w:val="0"/>
            <w:vAlign w:val="center"/>
          </w:tcPr>
          <w:p>
            <w:pPr>
              <w:jc w:val="center"/>
              <w:rPr>
                <w:rFonts w:ascii="黑体" w:hAnsi="黑体"/>
                <w:sz w:val="21"/>
                <w:szCs w:val="21"/>
              </w:rPr>
            </w:pPr>
            <w:r>
              <w:rPr>
                <w:rFonts w:hint="eastAsia" w:hAnsi="宋体"/>
                <w:sz w:val="21"/>
                <w:szCs w:val="21"/>
                <w:lang w:eastAsia="zh-CN"/>
              </w:rPr>
              <w:t>紫金县人民医院</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3" w:hRule="atLeast"/>
          <w:jc w:val="center"/>
        </w:trPr>
        <w:tc>
          <w:tcPr>
            <w:tcW w:w="961" w:type="dxa"/>
            <w:vMerge w:val="continue"/>
            <w:noWrap w:val="0"/>
            <w:vAlign w:val="center"/>
          </w:tcPr>
          <w:p>
            <w:pPr>
              <w:jc w:val="center"/>
              <w:rPr>
                <w:rFonts w:ascii="黑体" w:hAnsi="黑体"/>
                <w:sz w:val="21"/>
                <w:szCs w:val="21"/>
              </w:rPr>
            </w:pPr>
          </w:p>
        </w:tc>
        <w:tc>
          <w:tcPr>
            <w:tcW w:w="1379" w:type="dxa"/>
            <w:noWrap w:val="0"/>
            <w:vAlign w:val="center"/>
          </w:tcPr>
          <w:p>
            <w:pPr>
              <w:jc w:val="center"/>
              <w:rPr>
                <w:rFonts w:ascii="黑体" w:hAnsi="黑体"/>
                <w:sz w:val="21"/>
                <w:szCs w:val="21"/>
              </w:rPr>
            </w:pPr>
            <w:r>
              <w:rPr>
                <w:rFonts w:hint="eastAsia" w:ascii="黑体" w:hAnsi="黑体"/>
                <w:sz w:val="21"/>
                <w:szCs w:val="21"/>
              </w:rPr>
              <w:t>急救热线</w:t>
            </w:r>
          </w:p>
        </w:tc>
        <w:tc>
          <w:tcPr>
            <w:tcW w:w="2037" w:type="dxa"/>
            <w:noWrap w:val="0"/>
            <w:vAlign w:val="center"/>
          </w:tcPr>
          <w:p>
            <w:pPr>
              <w:jc w:val="center"/>
              <w:rPr>
                <w:rFonts w:ascii="黑体" w:hAnsi="黑体"/>
                <w:sz w:val="21"/>
                <w:szCs w:val="21"/>
              </w:rPr>
            </w:pPr>
            <w:r>
              <w:rPr>
                <w:rFonts w:hint="default" w:ascii="Times New Roman" w:hAnsi="宋体" w:eastAsia="宋体" w:cs="Times New Roman"/>
                <w:sz w:val="21"/>
                <w:szCs w:val="21"/>
                <w:lang w:eastAsia="zh-CN"/>
              </w:rPr>
              <w:t>0762-318520</w:t>
            </w:r>
            <w:r>
              <w:rPr>
                <w:rFonts w:hint="eastAsia" w:ascii="Times New Roman" w:hAnsi="宋体" w:eastAsia="宋体" w:cs="Times New Roman"/>
                <w:sz w:val="21"/>
                <w:szCs w:val="21"/>
                <w:lang w:val="en-US" w:eastAsia="zh-CN"/>
              </w:rPr>
              <w:t>0</w:t>
            </w:r>
          </w:p>
        </w:tc>
        <w:tc>
          <w:tcPr>
            <w:tcW w:w="5320" w:type="dxa"/>
            <w:gridSpan w:val="2"/>
            <w:noWrap w:val="0"/>
            <w:vAlign w:val="center"/>
          </w:tcPr>
          <w:p>
            <w:pPr>
              <w:jc w:val="center"/>
              <w:rPr>
                <w:rFonts w:ascii="黑体" w:hAnsi="黑体"/>
                <w:sz w:val="21"/>
                <w:szCs w:val="21"/>
              </w:rPr>
            </w:pPr>
            <w:r>
              <w:rPr>
                <w:rFonts w:hint="eastAsia" w:hAnsi="宋体"/>
                <w:sz w:val="21"/>
                <w:szCs w:val="21"/>
                <w:lang w:val="en-US" w:eastAsia="zh-CN"/>
              </w:rPr>
              <w:t>河源</w:t>
            </w:r>
            <w:r>
              <w:rPr>
                <w:rFonts w:hint="eastAsia" w:hAnsi="宋体"/>
                <w:sz w:val="21"/>
                <w:szCs w:val="21"/>
                <w:lang w:eastAsia="zh-CN"/>
              </w:rPr>
              <w:t>市人民医院</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8.1.2 应急事件处置流程</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pPr>
      <w:r>
        <w:drawing>
          <wp:inline distT="0" distB="0" distL="114300" distR="114300">
            <wp:extent cx="4874260" cy="2669540"/>
            <wp:effectExtent l="0" t="0" r="2540" b="12700"/>
            <wp:docPr id="177"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233"/>
                    <pic:cNvPicPr>
                      <a:picLocks noChangeAspect="1"/>
                    </pic:cNvPicPr>
                  </pic:nvPicPr>
                  <pic:blipFill>
                    <a:blip r:embed="rId52">
                      <a:lum/>
                    </a:blip>
                    <a:stretch>
                      <a:fillRect/>
                    </a:stretch>
                  </pic:blipFill>
                  <pic:spPr>
                    <a:xfrm>
                      <a:off x="0" y="0"/>
                      <a:ext cx="5331460" cy="3286125"/>
                    </a:xfrm>
                    <a:prstGeom prst="rect">
                      <a:avLst/>
                    </a:prstGeom>
                    <a:noFill/>
                    <a:ln w="9525">
                      <a:noFill/>
                      <a:miter/>
                    </a:ln>
                    <a:effectLst/>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8.1.3  应急保障物资</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① 急救物品：配备急救药箱、口罩、担架及各类外伤救护用品。</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② 救灾装备器材的种类：备有安全帽、安全带、切割机、气焊设备、小型电动工具、一般工具、雨衣、雨靴、手电筒等。统一存放在仓库，仓库保管员 24 小时值班。</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③ 其它必备的物资供应渠道：保持社会上物资供应渠道（电话联系），随时确保供应。急救车辆：项目部自备小车，或报 120 急救车救助。</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④ 带电施工现场：干燥木棒、导电金属线、其他绝缘工具、通讯设备等。</w:t>
      </w:r>
    </w:p>
    <w:p>
      <w:pPr>
        <w:spacing w:line="360" w:lineRule="auto"/>
        <w:outlineLvl w:val="1"/>
        <w:rPr>
          <w:rFonts w:hint="eastAsia" w:ascii="宋体" w:hAnsi="宋体" w:eastAsia="宋体" w:cs="Times New Roman"/>
          <w:b/>
          <w:sz w:val="24"/>
          <w:szCs w:val="22"/>
          <w:lang w:val="en-US" w:eastAsia="zh-CN"/>
        </w:rPr>
      </w:pPr>
      <w:bookmarkStart w:id="84" w:name="_Toc13549"/>
      <w:r>
        <w:rPr>
          <w:rFonts w:hint="eastAsia" w:ascii="宋体" w:hAnsi="宋体" w:eastAsia="宋体" w:cs="Times New Roman"/>
          <w:b/>
          <w:sz w:val="24"/>
          <w:szCs w:val="22"/>
          <w:lang w:val="en-US" w:eastAsia="zh-CN"/>
        </w:rPr>
        <w:t>8.2 针对性预防与应急措施</w:t>
      </w:r>
      <w:bookmarkEnd w:id="84"/>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① 施工前必须与当地劳动部门、公安部门(派出所) 、消防部门、环保 部门和医院取得联系，做好应急准备。</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② 发生火灾时，施工负责人组织现场人员积极参与灭火行动，必要时向 119 报告。</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③ 车辆驾驶员每天必须做好三检(出车前检、途中检、出车后检) 。</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④ 发生交通事故时，未受伤人员应立即对伤者进行抢救，并通知当地的交警部门进行 处理。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⑤ 发生交通事故后，未受伤人员应保护好现场，并做好必须的现场印记，并协助交警 做好事故现场记录。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⑥ 施工现场发生工伤事故时，现场负责人应立即组织人员进行抢救，安排救援车辆或 请医院派救护车送伤者到医院，并保护事故现场，以利于事故调查取证。</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⑦ 驻地必须配备常用药箱(内有十滴水、红药水、蛇药等) 。</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⑧ 发生食物中毒、中暑和职工患急病时，当即送当地医院救治。</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⑨ 鉴于架线施工的特点，事前做好对自然灾害的应对措施十分重要。每天收听天气预 报，填好施工晴雨表。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⑩ 事前获悉恶劣的天气预报后，现场负责人应即对未组装完的铁塔打临时拉线进行加固，加强对施工现场的巡查，处理安全隐患。必要时，可停工待命。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⑪ 防止环境污染的重点是施工现场和施工人员的驻地。</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⑫ 施工现场不得随处抛弃施工废弃物，使用机械时，应防止机油、柴油等泄漏污染环 境。</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⑬ 发生急性传染病事件时应坚持“控制传染源、切断传播途径、保护好易感人群”三大原则。现 场应急处置应实行“早发现、早报告、早隔离、早治疗，切断传播途径”和“统一领导，分级负责”的原则。</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⑭ 立即拔打“120”，与当地医疗机构取得联系，由专业医务人员护送患者到当地医院就诊。当确 诊为急性传染后，应同时做好： 曾与病人密切接触人员的消毒防护、隔离观察工作；对现场实行封锁； 待专业人员到来时进行专业消毒处理；保证救治车辆的正常通行，维护正常救护秩序。</w:t>
      </w:r>
    </w:p>
    <w:p>
      <w:pPr>
        <w:spacing w:line="360" w:lineRule="auto"/>
        <w:outlineLvl w:val="1"/>
        <w:rPr>
          <w:rFonts w:hint="eastAsia" w:ascii="宋体" w:hAnsi="宋体" w:eastAsia="宋体" w:cs="Times New Roman"/>
          <w:b/>
          <w:sz w:val="24"/>
          <w:szCs w:val="22"/>
          <w:lang w:val="en-US" w:eastAsia="zh-CN"/>
        </w:rPr>
      </w:pPr>
      <w:bookmarkStart w:id="85" w:name="_Toc15725"/>
      <w:r>
        <w:rPr>
          <w:rFonts w:hint="eastAsia" w:ascii="宋体" w:hAnsi="宋体" w:eastAsia="宋体" w:cs="Times New Roman"/>
          <w:b/>
          <w:sz w:val="24"/>
          <w:szCs w:val="22"/>
          <w:lang w:val="en-US" w:eastAsia="zh-CN"/>
        </w:rPr>
        <w:t>8.3 现场突发事故的应急处置措施</w:t>
      </w:r>
      <w:bookmarkEnd w:id="85"/>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8.3.1 高空坠落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1）发生人员高空坠落时，现场监护人应立即向应急工作小组成员或领导报告。</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2）如果坠落人员处于昏迷状态，并无呼吸心跳，现场监护人员应协同其他施救人员根据伤员情况采用心肺复苏法或口对口人工呼吸法对伤者进行必要的抢救。</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3）应急工作小组应在组长的带领下携带救援医疗箱第一时间赶赴现场组织施救。</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4）事故发生后，安全部门应协助进行事故调查、分析、处理，针对导致事故或紧急情况的原因，制定整改措施，并对实施效果进行监督验证。</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b/>
          <w:bCs/>
          <w:sz w:val="24"/>
          <w:szCs w:val="28"/>
          <w:lang w:val="en-US" w:eastAsia="zh-CN"/>
        </w:rPr>
        <w:t>8.3.2 触电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1）若发生低压（220V或380V）触电事故时，发现的班组或人员应迅速采取可能的措施使触电者脱离电源，并根据触电者的情况用心肺复苏法和口对口人工呼吸法对伤者进行必要的抢救，并通知应急工作小组。</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2）如果发生高压（10kV以上）触电事故，应第一时间向现场应急工作小组报告。接报后应急工作小组迅速出动赶赴现场，组织人员穿戴必须的绝缘防护用具，使触电者尽快脱离电源。并根据触电者的情况用心肺复苏法和口对口人工呼吸法对伤者进行必要的抢救。</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3）现场其它管理人员协助现场的指挥、救护、通讯、车辆的使用调度等工作。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4）事故发生后，安全部门应协助进行事故调查、分析、处理，针对导致事故或紧急情况的原因，由责任单位采取纠正措施，并对实施效果进行监督验证。</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8.3.3 火灾</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1）各施工点、材料站、仓库、办公及员工住所均配备足够的灭火器材及防护设施。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2）一旦发生火灾，必须第一时间报告应急工作小组，工作小组在接报告后，要马上组织消防队抢险救火，同时疏散人员。</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3）对于野外施工作业点，火灾发生时如果灭火器不够，应该就近取水、土、砂等方法进行灭火，同时通知工作小组进行支援。</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4）应急工作小组应组织对事故现场进行保护并开展调查工作。</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5）施工现场分别布置有干粉灭火器，可扑灭电气等着火。</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8.3.4 机械伤害</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发生人员受伤害时，操作员首先将受害者轻抬至安全平坦地点，先检查受害者的伤势情况，受伤部位，确定伤者有无断骨，对断骨情况在头颈或腰部等重要部位者，施救人员如没受过专业救护培训，现场不应对伤者进行搬动或翻身，只能进行必要的止血及看护，以免造成伤害的扩大，立即拨打紧急医疗救助电话—120，由专业人员进行救治；对只是四肢等非重要部位的伤害可现场打绑腿进行必要的固定后立即送附近医院，并及时将详细情况通知项目部应急组长，应急组长通知各应急小组赶往事发现场进行急救，应急组长根据实际情况决定是否需要外部资源的援助。</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2）通讯联络小组负责人在接到应急组长的通知后，立即与现场保持畅通的联系，并根据受伤人员的情况与地方政府、医院、公安等相关部门联系，并很据应急组长是否需要外部资源的援助的决定与相关部门联系。</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3）救护应急小组在接到应急组长的应急通知后，在负责人的带领下准备好急救药品赶往预警地点，并通知医院做好接受伤者的准备。</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4）损害控制小组在接到应急组长的应急通知后，在负责人的带领下准备好受伤人数的担架及其它必需品，赶往事发地点。</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5）后勤保障小组在接到应急组长的应急通知后，在负责人的带领下准备好备用担架及必需品，赶往事发地点。</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bCs/>
          <w:sz w:val="24"/>
          <w:szCs w:val="28"/>
          <w:lang w:val="en-US" w:eastAsia="zh-CN"/>
        </w:rPr>
      </w:pPr>
      <w:r>
        <w:rPr>
          <w:rFonts w:hint="eastAsia" w:ascii="Times New Roman" w:hAnsi="Times New Roman" w:eastAsia="宋体" w:cs="Times New Roman"/>
          <w:b/>
          <w:bCs/>
          <w:sz w:val="24"/>
          <w:szCs w:val="28"/>
          <w:lang w:val="en-US" w:eastAsia="zh-CN"/>
        </w:rPr>
        <w:t>8.3.5 防风防汛</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1）当工地发生防风防汛事故伤害时，最先发现情况的人应立即大声用手机、对讲机或喊叫，呼叫内容要明确。例：“某某地点或某某部位发生事故啦！”及时将发生事故的信息准确传出。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2）听到呼叫的任何人，均有责任将信息报告给与其最近的管理人员，使消息迅速报告到项目部防风防汛事故应急救援领导小组处。</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3）项目部防风防汛事故应急救援领导小组应立即启动应急救援措施，开展救援工作。同时及时将事故及伤亡情况报告相关部门。报告内容：事故发生的单位、时间、地点或里程、工程名称、伤亡人数、事故简要经过、事故抢救情况和采取的措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4）领导小组根据事故情况及时确定是否向社会相关救援机构请求支援，以避免事态的进一步扩大。如确定需要支援，应向社会相关救援机构报告发生伤亡和伤害的地点、伤害类型，同时必须告知工程附近最醒目的标志建筑，以利相关单位迅速判断方位。同时安排接车人员迅速到路口等待，迎接抢救车辆，引领急救车迅速到达现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5</w:t>
      </w:r>
      <w:r>
        <w:rPr>
          <w:rFonts w:hint="default" w:ascii="Times New Roman" w:hAnsi="Times New Roman" w:eastAsia="宋体" w:cs="Times New Roman"/>
          <w:sz w:val="24"/>
          <w:szCs w:val="28"/>
          <w:lang w:val="en-US" w:eastAsia="zh-CN"/>
        </w:rPr>
        <w:t>）发生防风防汛事故后，应急救援领导小组应立即赶赴事故现场，投入救援工作，各有关部（室）、工区按照快速反应统一指挥，协同配合的原则，迅速开展抢救人员，尽可能地减少人员伤亡和财产损失。</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6</w:t>
      </w:r>
      <w:r>
        <w:rPr>
          <w:rFonts w:hint="default" w:ascii="Times New Roman" w:hAnsi="Times New Roman" w:eastAsia="宋体" w:cs="Times New Roman"/>
          <w:sz w:val="24"/>
          <w:szCs w:val="28"/>
          <w:lang w:val="en-US" w:eastAsia="zh-CN"/>
        </w:rPr>
        <w:t>）发生事故后，应做到以人为本，先抢救人员，后抢救财产，利用各种工具、设备将人员救出，因人员伤势严重，在进行简单包扎、止血处理的同时，向周边120急救中心报告，请求支援，在急救医生到来后，应将伤员受伤原因和已经采取的救护措施详细告诉医生到医院抢救。</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7</w:t>
      </w:r>
      <w:r>
        <w:rPr>
          <w:rFonts w:hint="default" w:ascii="Times New Roman" w:hAnsi="Times New Roman" w:eastAsia="宋体" w:cs="Times New Roman"/>
          <w:sz w:val="24"/>
          <w:szCs w:val="28"/>
          <w:lang w:val="en-US" w:eastAsia="zh-CN"/>
        </w:rPr>
        <w:t>）救援人员、机械第一时间进入救援现场，对于流水冲刷采取疏通导流方法处理，保护施工区域建设物资和施工现场（包括场地及地基）；对于淤泥、石及积水采取阻隔抽水的方法处理。</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8</w:t>
      </w:r>
      <w:r>
        <w:rPr>
          <w:rFonts w:hint="default" w:ascii="Times New Roman" w:hAnsi="Times New Roman" w:eastAsia="宋体" w:cs="Times New Roman"/>
          <w:sz w:val="24"/>
          <w:szCs w:val="28"/>
          <w:lang w:val="en-US" w:eastAsia="zh-CN"/>
        </w:rPr>
        <w:t>）事故后，要妥善保护好事故现场，以便查找事故原因。</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8"/>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eastAsia" w:ascii="黑体" w:hAnsi="Times New Roman" w:eastAsia="黑体" w:cs="黑体"/>
          <w:kern w:val="0"/>
          <w:sz w:val="32"/>
          <w:szCs w:val="32"/>
          <w:lang w:val="en-US" w:eastAsia="zh-CN"/>
        </w:rPr>
        <w:sectPr>
          <w:headerReference r:id="rId13" w:type="first"/>
          <w:footerReference r:id="rId15" w:type="first"/>
          <w:headerReference r:id="rId12" w:type="default"/>
          <w:footerReference r:id="rId14" w:type="default"/>
          <w:pgSz w:w="11905" w:h="16838"/>
          <w:pgMar w:top="1417" w:right="1134" w:bottom="1417" w:left="1417" w:header="850" w:footer="992" w:gutter="0"/>
          <w:pgBorders>
            <w:top w:val="none" w:sz="0" w:space="0"/>
            <w:left w:val="none" w:sz="0" w:space="0"/>
            <w:bottom w:val="none" w:sz="0" w:space="0"/>
            <w:right w:val="none" w:sz="0" w:space="0"/>
          </w:pgBorders>
          <w:pgNumType w:fmt="decimal"/>
          <w:cols w:space="720" w:num="1"/>
          <w:titlePg/>
          <w:rtlGutter w:val="0"/>
          <w:docGrid w:type="lines" w:linePitch="318"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default" w:ascii="宋体" w:hAnsi="宋体" w:eastAsia="宋体" w:cs="Times New Roman"/>
          <w:b/>
          <w:sz w:val="24"/>
          <w:szCs w:val="22"/>
          <w:lang w:val="en-US" w:eastAsia="zh-CN"/>
        </w:rPr>
      </w:pPr>
      <w:bookmarkStart w:id="86" w:name="_Toc10672"/>
      <w:r>
        <w:rPr>
          <w:rFonts w:hint="eastAsia" w:ascii="黑体" w:eastAsia="黑体" w:cs="黑体"/>
          <w:kern w:val="0"/>
          <w:sz w:val="32"/>
          <w:szCs w:val="32"/>
          <w:lang w:val="en-US" w:eastAsia="zh-CN"/>
        </w:rPr>
        <w:t>九</w:t>
      </w:r>
      <w:r>
        <w:rPr>
          <w:rFonts w:hint="eastAsia" w:ascii="黑体" w:hAnsi="Times New Roman" w:eastAsia="黑体" w:cs="黑体"/>
          <w:kern w:val="0"/>
          <w:sz w:val="32"/>
          <w:szCs w:val="32"/>
          <w:lang w:val="en-US" w:eastAsia="zh-CN"/>
        </w:rPr>
        <w:t>、计算书及附表</w:t>
      </w:r>
      <w:bookmarkEnd w:id="86"/>
    </w:p>
    <w:p>
      <w:pPr>
        <w:spacing w:line="360" w:lineRule="auto"/>
        <w:outlineLvl w:val="1"/>
        <w:rPr>
          <w:rFonts w:hint="default" w:ascii="宋体" w:hAnsi="宋体" w:eastAsia="宋体" w:cs="Times New Roman"/>
          <w:b/>
          <w:sz w:val="24"/>
          <w:szCs w:val="22"/>
          <w:lang w:val="en-US" w:eastAsia="zh-CN"/>
        </w:rPr>
      </w:pPr>
      <w:bookmarkStart w:id="87" w:name="_Toc8080"/>
      <w:r>
        <w:rPr>
          <w:rFonts w:hint="eastAsia" w:ascii="宋体" w:hAnsi="宋体" w:cs="Times New Roman"/>
          <w:b/>
          <w:sz w:val="24"/>
          <w:szCs w:val="22"/>
          <w:lang w:val="en-US" w:eastAsia="zh-CN"/>
        </w:rPr>
        <w:t>9</w:t>
      </w:r>
      <w:r>
        <w:rPr>
          <w:rFonts w:hint="eastAsia" w:ascii="宋体" w:hAnsi="宋体" w:eastAsia="宋体" w:cs="Times New Roman"/>
          <w:b/>
          <w:sz w:val="24"/>
          <w:szCs w:val="22"/>
          <w:lang w:val="en-US" w:eastAsia="zh-CN"/>
        </w:rPr>
        <w:t>.1 主要机具的选择</w:t>
      </w:r>
      <w:bookmarkEnd w:id="87"/>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根据《架空输电线路张力架线施工工艺导则》QGDW 10154.2-2021，机具选择如下：</w:t>
      </w:r>
    </w:p>
    <w:p>
      <w:pPr>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宋体" w:hAnsi="宋体" w:eastAsia="宋体" w:cs="宋体"/>
          <w:b/>
          <w:color w:val="auto"/>
          <w:sz w:val="24"/>
          <w:szCs w:val="24"/>
        </w:rPr>
      </w:pPr>
      <w:r>
        <w:rPr>
          <w:rFonts w:hint="eastAsia" w:ascii="宋体" w:hAnsi="宋体" w:eastAsia="宋体" w:cs="宋体"/>
          <w:b/>
          <w:color w:val="auto"/>
          <w:sz w:val="24"/>
          <w:szCs w:val="24"/>
        </w:rPr>
        <w:t>1、主牵、张设备的选择</w:t>
      </w:r>
    </w:p>
    <w:p>
      <w:pPr>
        <w:pStyle w:val="11"/>
        <w:keepNext w:val="0"/>
        <w:keepLines w:val="0"/>
        <w:pageBreakBefore w:val="0"/>
        <w:widowControl w:val="0"/>
        <w:kinsoku/>
        <w:wordWrap/>
        <w:overflowPunct/>
        <w:topLinePunct w:val="0"/>
        <w:bidi w:val="0"/>
        <w:adjustRightInd/>
        <w:snapToGrid/>
        <w:spacing w:after="0"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t>主牵引机额定牵引力：</w:t>
      </w:r>
    </w:p>
    <w:p>
      <w:pPr>
        <w:pStyle w:val="11"/>
        <w:keepNext w:val="0"/>
        <w:keepLines w:val="0"/>
        <w:pageBreakBefore w:val="0"/>
        <w:widowControl w:val="0"/>
        <w:kinsoku/>
        <w:wordWrap/>
        <w:overflowPunct/>
        <w:topLinePunct w:val="0"/>
        <w:bidi w:val="0"/>
        <w:adjustRightInd/>
        <w:snapToGrid/>
        <w:spacing w:after="0" w:line="360" w:lineRule="auto"/>
        <w:ind w:left="0" w:lef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P≥m×K</w:t>
      </w:r>
      <w:r>
        <w:rPr>
          <w:rFonts w:hint="eastAsia" w:ascii="宋体" w:hAnsi="宋体" w:eastAsia="宋体" w:cs="宋体"/>
          <w:b/>
          <w:sz w:val="24"/>
          <w:szCs w:val="24"/>
          <w:vertAlign w:val="subscript"/>
        </w:rPr>
        <w:t>P</w:t>
      </w:r>
      <w:r>
        <w:rPr>
          <w:rFonts w:hint="eastAsia" w:ascii="宋体" w:hAnsi="宋体" w:eastAsia="宋体" w:cs="宋体"/>
          <w:b/>
          <w:sz w:val="24"/>
          <w:szCs w:val="24"/>
        </w:rPr>
        <w:t>×T</w:t>
      </w:r>
      <w:r>
        <w:rPr>
          <w:rFonts w:hint="eastAsia" w:ascii="宋体" w:hAnsi="宋体" w:eastAsia="宋体" w:cs="宋体"/>
          <w:b/>
          <w:sz w:val="24"/>
          <w:szCs w:val="24"/>
          <w:vertAlign w:val="subscript"/>
        </w:rPr>
        <w:t>P</w:t>
      </w:r>
      <w:r>
        <w:rPr>
          <w:rFonts w:hint="eastAsia" w:ascii="宋体" w:hAnsi="宋体" w:eastAsia="宋体" w:cs="宋体"/>
          <w:b/>
          <w:sz w:val="24"/>
          <w:szCs w:val="24"/>
        </w:rPr>
        <w:t xml:space="preserve">      (式</w:t>
      </w:r>
      <w:r>
        <w:rPr>
          <w:rFonts w:hint="eastAsia" w:ascii="宋体" w:hAnsi="宋体" w:cs="宋体"/>
          <w:b/>
          <w:sz w:val="24"/>
          <w:szCs w:val="24"/>
          <w:lang w:val="en-US" w:eastAsia="zh-CN"/>
        </w:rPr>
        <w:t>1</w:t>
      </w:r>
      <w:r>
        <w:rPr>
          <w:rFonts w:hint="eastAsia" w:ascii="宋体" w:hAnsi="宋体" w:eastAsia="宋体" w:cs="宋体"/>
          <w:b/>
          <w:sz w:val="24"/>
          <w:szCs w:val="24"/>
        </w:rPr>
        <w:t>－1)</w:t>
      </w:r>
    </w:p>
    <w:p>
      <w:pPr>
        <w:pStyle w:val="11"/>
        <w:keepNext w:val="0"/>
        <w:keepLines w:val="0"/>
        <w:pageBreakBefore w:val="0"/>
        <w:widowControl w:val="0"/>
        <w:kinsoku/>
        <w:wordWrap/>
        <w:overflowPunct/>
        <w:topLinePunct w:val="0"/>
        <w:bidi w:val="0"/>
        <w:adjustRightInd/>
        <w:snapToGrid/>
        <w:spacing w:after="0" w:line="360" w:lineRule="auto"/>
        <w:ind w:left="0" w:leftChars="0"/>
        <w:textAlignment w:val="auto"/>
        <w:rPr>
          <w:rFonts w:hint="eastAsia" w:ascii="宋体" w:hAnsi="宋体" w:eastAsia="宋体" w:cs="宋体"/>
          <w:sz w:val="24"/>
          <w:szCs w:val="24"/>
          <w:lang w:eastAsia="zh-CN"/>
        </w:rPr>
      </w:pPr>
      <w:r>
        <w:rPr>
          <w:rFonts w:hint="eastAsia" w:ascii="宋体" w:hAnsi="宋体" w:eastAsia="宋体" w:cs="宋体"/>
          <w:sz w:val="24"/>
          <w:szCs w:val="24"/>
        </w:rPr>
        <w:t>其中：m：同时牵放子导线根数，m＝</w:t>
      </w:r>
      <w:r>
        <w:rPr>
          <w:rFonts w:hint="eastAsia" w:ascii="宋体" w:hAnsi="宋体" w:cs="宋体"/>
          <w:sz w:val="24"/>
          <w:szCs w:val="24"/>
          <w:lang w:val="en-US" w:eastAsia="zh-CN"/>
        </w:rPr>
        <w:t>4</w:t>
      </w:r>
    </w:p>
    <w:p>
      <w:pPr>
        <w:pStyle w:val="11"/>
        <w:keepNext w:val="0"/>
        <w:keepLines w:val="0"/>
        <w:pageBreakBefore w:val="0"/>
        <w:widowControl w:val="0"/>
        <w:kinsoku/>
        <w:wordWrap/>
        <w:overflowPunct/>
        <w:topLinePunct w:val="0"/>
        <w:bidi w:val="0"/>
        <w:adjustRightInd/>
        <w:snapToGrid/>
        <w:spacing w:after="0" w:line="360" w:lineRule="auto"/>
        <w:ind w:left="0" w:leftChars="0" w:firstLine="720" w:firstLineChars="300"/>
        <w:textAlignment w:val="auto"/>
        <w:rPr>
          <w:rFonts w:hint="eastAsia" w:ascii="宋体" w:hAnsi="宋体" w:eastAsia="宋体" w:cs="宋体"/>
          <w:sz w:val="24"/>
          <w:szCs w:val="24"/>
        </w:rPr>
      </w:pPr>
      <w:r>
        <w:rPr>
          <w:rFonts w:hint="eastAsia" w:ascii="宋体" w:hAnsi="宋体" w:eastAsia="宋体" w:cs="宋体"/>
          <w:sz w:val="24"/>
          <w:szCs w:val="24"/>
        </w:rPr>
        <w:t>K</w:t>
      </w:r>
      <w:r>
        <w:rPr>
          <w:rFonts w:hint="eastAsia" w:ascii="宋体" w:hAnsi="宋体" w:eastAsia="宋体" w:cs="宋体"/>
          <w:sz w:val="24"/>
          <w:szCs w:val="24"/>
          <w:vertAlign w:val="subscript"/>
        </w:rPr>
        <w:t>P</w:t>
      </w:r>
      <w:r>
        <w:rPr>
          <w:rFonts w:hint="eastAsia" w:ascii="宋体" w:hAnsi="宋体" w:eastAsia="宋体" w:cs="宋体"/>
          <w:sz w:val="24"/>
          <w:szCs w:val="24"/>
        </w:rPr>
        <w:t>：主牵引机额定牵引力的系数，一般0.25～0.33，本工程取K</w:t>
      </w:r>
      <w:r>
        <w:rPr>
          <w:rFonts w:hint="eastAsia" w:ascii="宋体" w:hAnsi="宋体" w:eastAsia="宋体" w:cs="宋体"/>
          <w:sz w:val="24"/>
          <w:szCs w:val="24"/>
          <w:vertAlign w:val="subscript"/>
        </w:rPr>
        <w:t>P</w:t>
      </w:r>
      <w:r>
        <w:rPr>
          <w:rFonts w:hint="eastAsia" w:ascii="宋体" w:hAnsi="宋体" w:eastAsia="宋体" w:cs="宋体"/>
          <w:sz w:val="24"/>
          <w:szCs w:val="24"/>
        </w:rPr>
        <w:t>＝0.33</w:t>
      </w:r>
    </w:p>
    <w:p>
      <w:pPr>
        <w:pStyle w:val="11"/>
        <w:keepNext w:val="0"/>
        <w:keepLines w:val="0"/>
        <w:pageBreakBefore w:val="0"/>
        <w:widowControl w:val="0"/>
        <w:kinsoku/>
        <w:wordWrap/>
        <w:overflowPunct/>
        <w:topLinePunct w:val="0"/>
        <w:bidi w:val="0"/>
        <w:adjustRightInd/>
        <w:snapToGrid/>
        <w:spacing w:after="0" w:line="360" w:lineRule="auto"/>
        <w:ind w:left="0" w:leftChars="0" w:firstLine="720" w:firstLineChars="300"/>
        <w:textAlignment w:val="auto"/>
        <w:rPr>
          <w:rFonts w:hint="eastAsia" w:ascii="宋体" w:hAnsi="宋体" w:eastAsia="宋体" w:cs="宋体"/>
          <w:sz w:val="24"/>
          <w:szCs w:val="24"/>
        </w:rPr>
      </w:pPr>
      <w:r>
        <w:rPr>
          <w:rFonts w:hint="eastAsia" w:ascii="宋体" w:hAnsi="宋体" w:eastAsia="宋体" w:cs="宋体"/>
          <w:sz w:val="24"/>
          <w:szCs w:val="24"/>
        </w:rPr>
        <w:t>T</w:t>
      </w:r>
      <w:r>
        <w:rPr>
          <w:rFonts w:hint="eastAsia" w:ascii="宋体" w:hAnsi="宋体" w:eastAsia="宋体" w:cs="宋体"/>
          <w:sz w:val="24"/>
          <w:szCs w:val="24"/>
          <w:vertAlign w:val="subscript"/>
        </w:rPr>
        <w:t>P</w:t>
      </w:r>
      <w:r>
        <w:rPr>
          <w:rFonts w:hint="eastAsia" w:ascii="宋体" w:hAnsi="宋体" w:eastAsia="宋体" w:cs="宋体"/>
          <w:sz w:val="24"/>
          <w:szCs w:val="24"/>
        </w:rPr>
        <w:t>：被牵放导线(</w:t>
      </w:r>
      <w:r>
        <w:rPr>
          <w:rFonts w:hint="eastAsia" w:ascii="宋体" w:hAnsi="宋体" w:cs="宋体"/>
          <w:sz w:val="24"/>
          <w:szCs w:val="24"/>
          <w:lang w:val="en-US" w:eastAsia="zh-CN"/>
        </w:rPr>
        <w:t>630</w:t>
      </w:r>
      <w:r>
        <w:rPr>
          <w:rFonts w:hint="eastAsia" w:ascii="宋体" w:hAnsi="宋体" w:eastAsia="宋体" w:cs="宋体"/>
          <w:sz w:val="24"/>
          <w:szCs w:val="24"/>
        </w:rPr>
        <w:t>/</w:t>
      </w:r>
      <w:r>
        <w:rPr>
          <w:rFonts w:hint="eastAsia" w:ascii="宋体" w:hAnsi="宋体" w:cs="宋体"/>
          <w:sz w:val="24"/>
          <w:szCs w:val="24"/>
          <w:lang w:val="en-US" w:eastAsia="zh-CN"/>
        </w:rPr>
        <w:t>45</w:t>
      </w:r>
      <w:r>
        <w:rPr>
          <w:rFonts w:hint="eastAsia" w:ascii="宋体" w:hAnsi="宋体" w:eastAsia="宋体" w:cs="宋体"/>
          <w:sz w:val="24"/>
          <w:szCs w:val="24"/>
        </w:rPr>
        <w:t>导线)的保证计算拉断力（N），经查T</w:t>
      </w:r>
      <w:r>
        <w:rPr>
          <w:rFonts w:hint="eastAsia" w:ascii="宋体" w:hAnsi="宋体" w:eastAsia="宋体" w:cs="宋体"/>
          <w:sz w:val="24"/>
          <w:szCs w:val="24"/>
          <w:vertAlign w:val="subscript"/>
        </w:rPr>
        <w:t>P</w:t>
      </w:r>
      <w:r>
        <w:rPr>
          <w:rFonts w:hint="eastAsia" w:ascii="宋体" w:hAnsi="宋体" w:eastAsia="宋体" w:cs="宋体"/>
          <w:sz w:val="24"/>
          <w:szCs w:val="24"/>
        </w:rPr>
        <w:t>＝</w:t>
      </w:r>
      <w:r>
        <w:rPr>
          <w:rFonts w:hint="eastAsia" w:ascii="宋体" w:hAnsi="宋体" w:cs="宋体"/>
          <w:sz w:val="24"/>
          <w:szCs w:val="24"/>
          <w:lang w:val="en-US" w:eastAsia="zh-CN"/>
        </w:rPr>
        <w:t>151.5</w:t>
      </w:r>
      <w:r>
        <w:rPr>
          <w:rFonts w:hint="eastAsia" w:ascii="宋体" w:hAnsi="宋体" w:eastAsia="宋体" w:cs="宋体"/>
          <w:sz w:val="24"/>
          <w:szCs w:val="24"/>
        </w:rPr>
        <w:t>kN</w:t>
      </w:r>
    </w:p>
    <w:p>
      <w:pPr>
        <w:pStyle w:val="11"/>
        <w:keepNext w:val="0"/>
        <w:keepLines w:val="0"/>
        <w:pageBreakBefore w:val="0"/>
        <w:widowControl w:val="0"/>
        <w:kinsoku/>
        <w:wordWrap/>
        <w:overflowPunct/>
        <w:topLinePunct w:val="0"/>
        <w:bidi w:val="0"/>
        <w:adjustRightInd/>
        <w:snapToGrid/>
        <w:spacing w:after="0" w:line="360" w:lineRule="auto"/>
        <w:ind w:left="0" w:lef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rPr>
        <w:t>这样：P≥</w:t>
      </w:r>
      <w:r>
        <w:rPr>
          <w:rFonts w:hint="eastAsia" w:ascii="宋体" w:hAnsi="宋体" w:cs="宋体"/>
          <w:sz w:val="24"/>
          <w:szCs w:val="24"/>
          <w:lang w:val="en-US" w:eastAsia="zh-CN"/>
        </w:rPr>
        <w:t>4</w:t>
      </w:r>
      <w:r>
        <w:rPr>
          <w:rFonts w:hint="eastAsia" w:ascii="宋体" w:hAnsi="宋体" w:eastAsia="宋体" w:cs="宋体"/>
          <w:sz w:val="24"/>
          <w:szCs w:val="24"/>
        </w:rPr>
        <w:t>×0.33×</w:t>
      </w:r>
      <w:r>
        <w:rPr>
          <w:rFonts w:hint="eastAsia" w:ascii="宋体" w:hAnsi="宋体" w:cs="宋体"/>
          <w:sz w:val="24"/>
          <w:szCs w:val="24"/>
          <w:lang w:val="en-US" w:eastAsia="zh-CN"/>
        </w:rPr>
        <w:t>151.5</w:t>
      </w:r>
      <w:r>
        <w:rPr>
          <w:rFonts w:hint="eastAsia" w:ascii="宋体" w:hAnsi="宋体" w:eastAsia="宋体" w:cs="宋体"/>
          <w:sz w:val="24"/>
          <w:szCs w:val="24"/>
        </w:rPr>
        <w:t>≥</w:t>
      </w:r>
      <w:r>
        <w:rPr>
          <w:rFonts w:hint="eastAsia" w:ascii="宋体" w:hAnsi="宋体" w:eastAsia="宋体" w:cs="宋体"/>
          <w:sz w:val="24"/>
          <w:szCs w:val="24"/>
          <w:lang w:val="en-US" w:eastAsia="zh-CN"/>
        </w:rPr>
        <w:t>199.98</w:t>
      </w:r>
      <w:r>
        <w:rPr>
          <w:rFonts w:hint="eastAsia" w:ascii="宋体" w:hAnsi="宋体" w:eastAsia="宋体" w:cs="宋体"/>
          <w:sz w:val="24"/>
          <w:szCs w:val="24"/>
        </w:rPr>
        <w:t>kN</w:t>
      </w:r>
    </w:p>
    <w:p>
      <w:pPr>
        <w:pStyle w:val="11"/>
        <w:keepNext w:val="0"/>
        <w:keepLines w:val="0"/>
        <w:pageBreakBefore w:val="0"/>
        <w:widowControl w:val="0"/>
        <w:kinsoku/>
        <w:wordWrap/>
        <w:overflowPunct/>
        <w:topLinePunct w:val="0"/>
        <w:bidi w:val="0"/>
        <w:adjustRightInd/>
        <w:snapToGrid/>
        <w:spacing w:after="0"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t>主张力机单根导线额定制动张力：</w:t>
      </w:r>
    </w:p>
    <w:p>
      <w:pPr>
        <w:pStyle w:val="11"/>
        <w:keepNext w:val="0"/>
        <w:keepLines w:val="0"/>
        <w:pageBreakBefore w:val="0"/>
        <w:widowControl w:val="0"/>
        <w:kinsoku/>
        <w:wordWrap/>
        <w:overflowPunct/>
        <w:topLinePunct w:val="0"/>
        <w:bidi w:val="0"/>
        <w:adjustRightInd/>
        <w:snapToGrid/>
        <w:spacing w:after="0" w:line="360" w:lineRule="auto"/>
        <w:ind w:left="0" w:leftChars="0" w:firstLine="0" w:firstLineChars="0"/>
        <w:jc w:val="center"/>
        <w:textAlignment w:val="auto"/>
        <w:rPr>
          <w:rFonts w:hint="eastAsia" w:ascii="宋体" w:hAnsi="宋体" w:eastAsia="宋体" w:cs="宋体"/>
          <w:b/>
          <w:sz w:val="24"/>
          <w:szCs w:val="24"/>
        </w:rPr>
      </w:pPr>
      <w:r>
        <w:rPr>
          <w:rFonts w:hint="eastAsia" w:ascii="宋体" w:hAnsi="宋体" w:eastAsia="宋体" w:cs="宋体"/>
          <w:b/>
          <w:sz w:val="24"/>
          <w:szCs w:val="24"/>
        </w:rPr>
        <w:t>T＝K</w:t>
      </w:r>
      <w:r>
        <w:rPr>
          <w:rFonts w:hint="eastAsia" w:ascii="宋体" w:hAnsi="宋体" w:eastAsia="宋体" w:cs="宋体"/>
          <w:b/>
          <w:sz w:val="24"/>
          <w:szCs w:val="24"/>
          <w:vertAlign w:val="subscript"/>
        </w:rPr>
        <w:t>T</w:t>
      </w:r>
      <w:r>
        <w:rPr>
          <w:rFonts w:hint="eastAsia" w:ascii="宋体" w:hAnsi="宋体" w:eastAsia="宋体" w:cs="宋体"/>
          <w:b/>
          <w:sz w:val="24"/>
          <w:szCs w:val="24"/>
        </w:rPr>
        <w:t>×T</w:t>
      </w:r>
      <w:r>
        <w:rPr>
          <w:rFonts w:hint="eastAsia" w:ascii="宋体" w:hAnsi="宋体" w:eastAsia="宋体" w:cs="宋体"/>
          <w:b/>
          <w:sz w:val="24"/>
          <w:szCs w:val="24"/>
          <w:vertAlign w:val="subscript"/>
        </w:rPr>
        <w:t xml:space="preserve">P </w:t>
      </w:r>
      <w:r>
        <w:rPr>
          <w:rFonts w:hint="eastAsia" w:ascii="宋体" w:hAnsi="宋体" w:eastAsia="宋体" w:cs="宋体"/>
          <w:b/>
          <w:sz w:val="24"/>
          <w:szCs w:val="24"/>
        </w:rPr>
        <w:t xml:space="preserve">      (式</w:t>
      </w:r>
      <w:r>
        <w:rPr>
          <w:rFonts w:hint="eastAsia" w:ascii="宋体" w:hAnsi="宋体" w:cs="宋体"/>
          <w:b/>
          <w:sz w:val="24"/>
          <w:szCs w:val="24"/>
          <w:lang w:val="en-US" w:eastAsia="zh-CN"/>
        </w:rPr>
        <w:t>1</w:t>
      </w:r>
      <w:r>
        <w:rPr>
          <w:rFonts w:hint="eastAsia" w:ascii="宋体" w:hAnsi="宋体" w:eastAsia="宋体" w:cs="宋体"/>
          <w:b/>
          <w:sz w:val="24"/>
          <w:szCs w:val="24"/>
        </w:rPr>
        <w:t>－2)</w:t>
      </w:r>
    </w:p>
    <w:p>
      <w:pPr>
        <w:pStyle w:val="11"/>
        <w:keepNext w:val="0"/>
        <w:keepLines w:val="0"/>
        <w:pageBreakBefore w:val="0"/>
        <w:widowControl w:val="0"/>
        <w:kinsoku/>
        <w:wordWrap/>
        <w:overflowPunct/>
        <w:topLinePunct w:val="0"/>
        <w:bidi w:val="0"/>
        <w:adjustRightInd/>
        <w:snapToGrid/>
        <w:spacing w:after="0"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t>其中：K</w:t>
      </w:r>
      <w:r>
        <w:rPr>
          <w:rFonts w:hint="eastAsia" w:ascii="宋体" w:hAnsi="宋体" w:eastAsia="宋体" w:cs="宋体"/>
          <w:sz w:val="24"/>
          <w:szCs w:val="24"/>
          <w:vertAlign w:val="subscript"/>
        </w:rPr>
        <w:t>T</w:t>
      </w:r>
      <w:r>
        <w:rPr>
          <w:rFonts w:hint="eastAsia" w:ascii="宋体" w:hAnsi="宋体" w:eastAsia="宋体" w:cs="宋体"/>
          <w:sz w:val="24"/>
          <w:szCs w:val="24"/>
        </w:rPr>
        <w:t>：主张力机单根导线额定制动张力的系数，一般取0.17～0.2，本工程取K</w:t>
      </w:r>
      <w:r>
        <w:rPr>
          <w:rFonts w:hint="eastAsia" w:ascii="宋体" w:hAnsi="宋体" w:eastAsia="宋体" w:cs="宋体"/>
          <w:sz w:val="24"/>
          <w:szCs w:val="24"/>
          <w:vertAlign w:val="subscript"/>
        </w:rPr>
        <w:t>T</w:t>
      </w:r>
      <w:r>
        <w:rPr>
          <w:rFonts w:hint="eastAsia" w:ascii="宋体" w:hAnsi="宋体" w:eastAsia="宋体" w:cs="宋体"/>
          <w:sz w:val="24"/>
          <w:szCs w:val="24"/>
        </w:rPr>
        <w:t>＝0.2</w:t>
      </w:r>
    </w:p>
    <w:p>
      <w:pPr>
        <w:pStyle w:val="11"/>
        <w:keepNext w:val="0"/>
        <w:keepLines w:val="0"/>
        <w:pageBreakBefore w:val="0"/>
        <w:widowControl w:val="0"/>
        <w:kinsoku/>
        <w:wordWrap/>
        <w:overflowPunct/>
        <w:topLinePunct w:val="0"/>
        <w:bidi w:val="0"/>
        <w:adjustRightInd/>
        <w:snapToGrid/>
        <w:spacing w:after="0" w:line="360" w:lineRule="auto"/>
        <w:ind w:left="0" w:leftChars="0"/>
        <w:textAlignment w:val="auto"/>
        <w:rPr>
          <w:rFonts w:hint="eastAsia" w:ascii="宋体" w:hAnsi="宋体" w:eastAsia="宋体" w:cs="宋体"/>
          <w:sz w:val="24"/>
          <w:szCs w:val="24"/>
        </w:rPr>
      </w:pPr>
      <w:r>
        <w:rPr>
          <w:rFonts w:hint="eastAsia" w:ascii="宋体" w:hAnsi="宋体" w:eastAsia="宋体" w:cs="宋体"/>
          <w:sz w:val="24"/>
          <w:szCs w:val="24"/>
        </w:rPr>
        <w:t>这样：T＝0.2×</w:t>
      </w:r>
      <w:r>
        <w:rPr>
          <w:rFonts w:hint="eastAsia" w:ascii="宋体" w:hAnsi="宋体" w:cs="宋体"/>
          <w:sz w:val="24"/>
          <w:szCs w:val="24"/>
          <w:lang w:val="en-US" w:eastAsia="zh-CN"/>
        </w:rPr>
        <w:t>151.5</w:t>
      </w:r>
      <w:r>
        <w:rPr>
          <w:rFonts w:hint="eastAsia" w:ascii="宋体" w:hAnsi="宋体" w:eastAsia="宋体" w:cs="宋体"/>
          <w:sz w:val="24"/>
          <w:szCs w:val="24"/>
        </w:rPr>
        <w:t>＝</w:t>
      </w:r>
      <w:r>
        <w:rPr>
          <w:rFonts w:hint="eastAsia" w:ascii="宋体" w:hAnsi="宋体" w:cs="宋体"/>
          <w:sz w:val="24"/>
          <w:szCs w:val="24"/>
          <w:lang w:val="en-US" w:eastAsia="zh-CN"/>
        </w:rPr>
        <w:t>30.3</w:t>
      </w:r>
      <w:r>
        <w:rPr>
          <w:rFonts w:hint="eastAsia" w:ascii="宋体" w:hAnsi="宋体" w:eastAsia="宋体" w:cs="宋体"/>
          <w:sz w:val="24"/>
          <w:szCs w:val="24"/>
        </w:rPr>
        <w:t>kN</w:t>
      </w:r>
    </w:p>
    <w:p>
      <w:pPr>
        <w:pStyle w:val="11"/>
        <w:keepNext w:val="0"/>
        <w:keepLines w:val="0"/>
        <w:pageBreakBefore w:val="0"/>
        <w:widowControl w:val="0"/>
        <w:kinsoku/>
        <w:wordWrap/>
        <w:overflowPunct/>
        <w:topLinePunct w:val="0"/>
        <w:bidi w:val="0"/>
        <w:adjustRightInd/>
        <w:snapToGrid/>
        <w:spacing w:after="0" w:line="360" w:lineRule="auto"/>
        <w:ind w:left="0" w:leftChars="0" w:firstLine="482" w:firstLineChars="200"/>
        <w:textAlignment w:val="auto"/>
        <w:rPr>
          <w:rFonts w:hint="eastAsia" w:ascii="宋体" w:hAnsi="宋体" w:eastAsia="宋体" w:cs="宋体"/>
          <w:b/>
          <w:sz w:val="24"/>
          <w:szCs w:val="24"/>
        </w:rPr>
      </w:pPr>
      <w:r>
        <w:rPr>
          <w:rFonts w:hint="eastAsia" w:ascii="宋体" w:hAnsi="宋体" w:eastAsia="宋体" w:cs="宋体"/>
          <w:b/>
          <w:sz w:val="24"/>
          <w:szCs w:val="24"/>
        </w:rPr>
        <w:t>根据计算结果，我公司已有的25t主牵引机，</w:t>
      </w:r>
      <w:r>
        <w:rPr>
          <w:rFonts w:hint="eastAsia" w:ascii="宋体" w:hAnsi="宋体" w:cs="宋体"/>
          <w:b/>
          <w:sz w:val="24"/>
          <w:szCs w:val="24"/>
          <w:lang w:val="en-US" w:eastAsia="zh-CN"/>
        </w:rPr>
        <w:t>2</w:t>
      </w:r>
      <w:r>
        <w:rPr>
          <w:rFonts w:hint="eastAsia" w:ascii="宋体" w:hAnsi="宋体" w:eastAsia="宋体" w:cs="宋体"/>
          <w:b/>
          <w:sz w:val="24"/>
          <w:szCs w:val="24"/>
        </w:rPr>
        <w:t>×5t</w:t>
      </w:r>
      <w:r>
        <w:rPr>
          <w:rFonts w:hint="eastAsia" w:ascii="宋体" w:hAnsi="宋体" w:cs="宋体"/>
          <w:b/>
          <w:sz w:val="24"/>
          <w:szCs w:val="24"/>
          <w:lang w:eastAsia="zh-CN"/>
        </w:rPr>
        <w:t>、</w:t>
      </w:r>
      <w:r>
        <w:rPr>
          <w:rFonts w:hint="eastAsia" w:ascii="宋体" w:hAnsi="宋体" w:cs="宋体"/>
          <w:b/>
          <w:sz w:val="24"/>
          <w:szCs w:val="24"/>
          <w:lang w:val="en-US" w:eastAsia="zh-CN"/>
        </w:rPr>
        <w:t>2×6.5t、4×4t</w:t>
      </w:r>
      <w:r>
        <w:rPr>
          <w:rFonts w:hint="eastAsia" w:ascii="宋体" w:hAnsi="宋体" w:eastAsia="宋体" w:cs="宋体"/>
          <w:b/>
          <w:sz w:val="24"/>
          <w:szCs w:val="24"/>
        </w:rPr>
        <w:t>主张力机可满足要求。</w:t>
      </w:r>
    </w:p>
    <w:p>
      <w:pPr>
        <w:keepNext w:val="0"/>
        <w:keepLines w:val="0"/>
        <w:pageBreakBefore w:val="0"/>
        <w:widowControl w:val="0"/>
        <w:kinsoku/>
        <w:wordWrap/>
        <w:overflowPunct/>
        <w:topLinePunct w:val="0"/>
        <w:bidi w:val="0"/>
        <w:adjustRightInd/>
        <w:snapToGrid/>
        <w:spacing w:line="360" w:lineRule="auto"/>
        <w:textAlignment w:val="auto"/>
        <w:rPr>
          <w:rFonts w:hint="eastAsia" w:ascii="宋体" w:hAnsi="宋体" w:eastAsia="宋体" w:cs="宋体"/>
          <w:b/>
          <w:color w:val="auto"/>
          <w:sz w:val="24"/>
          <w:szCs w:val="24"/>
        </w:rPr>
      </w:pPr>
      <w:r>
        <w:rPr>
          <w:rFonts w:hint="eastAsia" w:ascii="宋体" w:hAnsi="宋体" w:eastAsia="宋体" w:cs="宋体"/>
          <w:b/>
          <w:color w:val="auto"/>
          <w:sz w:val="24"/>
          <w:szCs w:val="24"/>
        </w:rPr>
        <w:t>2、主牵引绳、导引绳的选择</w:t>
      </w:r>
    </w:p>
    <w:p>
      <w:pPr>
        <w:keepNext w:val="0"/>
        <w:keepLines w:val="0"/>
        <w:pageBreakBefore w:val="0"/>
        <w:widowControl w:val="0"/>
        <w:kinsoku/>
        <w:wordWrap/>
        <w:overflowPunct/>
        <w:topLinePunct w:val="0"/>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主牵引绳的选择应与主机的选择配套，使用抗扭结构钢丝绳。其综合破断力Q</w:t>
      </w:r>
      <w:r>
        <w:rPr>
          <w:rFonts w:hint="eastAsia" w:ascii="宋体" w:hAnsi="宋体" w:eastAsia="宋体" w:cs="宋体"/>
          <w:sz w:val="24"/>
          <w:szCs w:val="24"/>
          <w:vertAlign w:val="subscript"/>
        </w:rPr>
        <w:t>P</w:t>
      </w:r>
      <w:r>
        <w:rPr>
          <w:rFonts w:hint="eastAsia" w:ascii="宋体" w:hAnsi="宋体" w:eastAsia="宋体" w:cs="宋体"/>
          <w:sz w:val="24"/>
          <w:szCs w:val="24"/>
        </w:rPr>
        <w:t>应满足：</w:t>
      </w:r>
    </w:p>
    <w:p>
      <w:pPr>
        <w:keepNext w:val="0"/>
        <w:keepLines w:val="0"/>
        <w:pageBreakBefore w:val="0"/>
        <w:widowControl w:val="0"/>
        <w:kinsoku/>
        <w:wordWrap/>
        <w:overflowPunct/>
        <w:topLinePunct w:val="0"/>
        <w:bidi w:val="0"/>
        <w:adjustRightInd/>
        <w:snapToGrid/>
        <w:spacing w:line="360" w:lineRule="auto"/>
        <w:jc w:val="center"/>
        <w:textAlignment w:val="auto"/>
        <w:rPr>
          <w:rFonts w:hint="eastAsia" w:ascii="宋体" w:hAnsi="宋体" w:eastAsia="宋体" w:cs="宋体"/>
          <w:b/>
          <w:sz w:val="24"/>
          <w:szCs w:val="24"/>
        </w:rPr>
      </w:pPr>
      <w:r>
        <w:rPr>
          <w:rFonts w:hint="eastAsia" w:ascii="宋体" w:hAnsi="宋体" w:eastAsia="宋体" w:cs="宋体"/>
          <w:b/>
          <w:sz w:val="24"/>
          <w:szCs w:val="24"/>
        </w:rPr>
        <w:t>Q</w:t>
      </w:r>
      <w:r>
        <w:rPr>
          <w:rFonts w:hint="eastAsia" w:ascii="宋体" w:hAnsi="宋体" w:eastAsia="宋体" w:cs="宋体"/>
          <w:b/>
          <w:sz w:val="24"/>
          <w:szCs w:val="24"/>
          <w:vertAlign w:val="subscript"/>
        </w:rPr>
        <w:t xml:space="preserve">P </w:t>
      </w:r>
      <w:r>
        <w:rPr>
          <w:rFonts w:hint="eastAsia" w:ascii="宋体" w:hAnsi="宋体" w:eastAsia="宋体" w:cs="宋体"/>
          <w:b/>
          <w:sz w:val="24"/>
          <w:szCs w:val="24"/>
        </w:rPr>
        <w:t>≥</w:t>
      </w:r>
      <w:r>
        <w:rPr>
          <w:rFonts w:hint="eastAsia" w:ascii="宋体" w:hAnsi="宋体" w:eastAsia="宋体" w:cs="宋体"/>
          <w:b/>
          <w:position w:val="-24"/>
          <w:sz w:val="24"/>
          <w:szCs w:val="24"/>
        </w:rPr>
        <w:object>
          <v:shape id="_x0000_i1031" o:spt="75" type="#_x0000_t75" style="height:30.75pt;width:15pt;" o:ole="t" filled="f" o:preferrelative="t" stroked="f" coordsize="21600,21600">
            <v:path/>
            <v:fill on="f" alignshape="1" focussize="0,0"/>
            <v:stroke on="f"/>
            <v:imagedata r:id="rId54" grayscale="f" bilevel="f" o:title=""/>
            <o:lock v:ext="edit" aspectratio="t"/>
            <w10:wrap type="none"/>
            <w10:anchorlock/>
          </v:shape>
          <o:OLEObject Type="Embed" ProgID="Equation.3" ShapeID="_x0000_i1031" DrawAspect="Content" ObjectID="_1468075731" r:id="rId53">
            <o:LockedField>false</o:LockedField>
          </o:OLEObject>
        </w:object>
      </w:r>
      <w:r>
        <w:rPr>
          <w:rFonts w:hint="eastAsia" w:ascii="宋体" w:hAnsi="宋体" w:eastAsia="宋体" w:cs="宋体"/>
          <w:b/>
          <w:sz w:val="24"/>
          <w:szCs w:val="24"/>
        </w:rPr>
        <w:t>×m×T</w:t>
      </w:r>
      <w:r>
        <w:rPr>
          <w:rFonts w:hint="eastAsia" w:ascii="宋体" w:hAnsi="宋体" w:eastAsia="宋体" w:cs="宋体"/>
          <w:b/>
          <w:sz w:val="24"/>
          <w:szCs w:val="24"/>
          <w:vertAlign w:val="subscript"/>
        </w:rPr>
        <w:t>p</w:t>
      </w:r>
      <w:r>
        <w:rPr>
          <w:rFonts w:hint="eastAsia" w:ascii="宋体" w:hAnsi="宋体" w:eastAsia="宋体" w:cs="宋体"/>
          <w:b/>
          <w:sz w:val="24"/>
          <w:szCs w:val="24"/>
        </w:rPr>
        <w:t xml:space="preserve">      (式</w:t>
      </w:r>
      <w:r>
        <w:rPr>
          <w:rFonts w:hint="eastAsia" w:ascii="宋体" w:hAnsi="宋体" w:cs="宋体"/>
          <w:b/>
          <w:sz w:val="24"/>
          <w:szCs w:val="24"/>
          <w:lang w:val="en-US" w:eastAsia="zh-CN"/>
        </w:rPr>
        <w:t>1</w:t>
      </w:r>
      <w:r>
        <w:rPr>
          <w:rFonts w:hint="eastAsia" w:ascii="宋体" w:hAnsi="宋体" w:eastAsia="宋体" w:cs="宋体"/>
          <w:b/>
          <w:sz w:val="24"/>
          <w:szCs w:val="24"/>
        </w:rPr>
        <w:t>－3)</w:t>
      </w:r>
    </w:p>
    <w:p>
      <w:pPr>
        <w:keepNext w:val="0"/>
        <w:keepLines w:val="0"/>
        <w:pageBreakBefore w:val="0"/>
        <w:widowControl w:val="0"/>
        <w:kinsoku/>
        <w:wordWrap/>
        <w:overflowPunct/>
        <w:topLinePunct w:val="0"/>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这样：Q</w:t>
      </w:r>
      <w:r>
        <w:rPr>
          <w:rFonts w:hint="eastAsia" w:ascii="宋体" w:hAnsi="宋体" w:eastAsia="宋体" w:cs="宋体"/>
          <w:sz w:val="24"/>
          <w:szCs w:val="24"/>
          <w:vertAlign w:val="subscript"/>
        </w:rPr>
        <w:t>P</w:t>
      </w:r>
      <w:r>
        <w:rPr>
          <w:rFonts w:hint="eastAsia" w:ascii="宋体" w:hAnsi="宋体" w:eastAsia="宋体" w:cs="宋体"/>
          <w:sz w:val="24"/>
          <w:szCs w:val="24"/>
        </w:rPr>
        <w:t>≥</w:t>
      </w:r>
      <w:r>
        <w:rPr>
          <w:rFonts w:hint="eastAsia" w:ascii="宋体" w:hAnsi="宋体" w:eastAsia="宋体" w:cs="宋体"/>
          <w:position w:val="-24"/>
          <w:sz w:val="24"/>
          <w:szCs w:val="24"/>
        </w:rPr>
        <w:object>
          <v:shape id="_x0000_i1032" o:spt="75" type="#_x0000_t75" style="height:30.75pt;width:15.7pt;" o:ole="t" filled="f" o:preferrelative="t" stroked="f" coordsize="21600,21600">
            <v:path/>
            <v:fill on="f" alignshape="1" focussize="0,0"/>
            <v:stroke on="f"/>
            <v:imagedata r:id="rId56" grayscale="f" bilevel="f" o:title=""/>
            <o:lock v:ext="edit" aspectratio="t"/>
            <w10:wrap type="none"/>
            <w10:anchorlock/>
          </v:shape>
          <o:OLEObject Type="Embed" ProgID="Equation.3" ShapeID="_x0000_i1032" DrawAspect="Content" ObjectID="_1468075732" r:id="rId55">
            <o:LockedField>false</o:LockedField>
          </o:OLEObject>
        </w:object>
      </w:r>
      <w:r>
        <w:rPr>
          <w:rFonts w:hint="eastAsia" w:ascii="宋体" w:hAnsi="宋体" w:eastAsia="宋体" w:cs="宋体"/>
          <w:sz w:val="24"/>
          <w:szCs w:val="24"/>
        </w:rPr>
        <w:t>×4×</w:t>
      </w:r>
      <w:r>
        <w:rPr>
          <w:rFonts w:hint="eastAsia" w:ascii="宋体" w:hAnsi="宋体" w:cs="宋体"/>
          <w:sz w:val="24"/>
          <w:szCs w:val="24"/>
          <w:lang w:val="en-US" w:eastAsia="zh-CN"/>
        </w:rPr>
        <w:t>151.5</w:t>
      </w:r>
      <w:r>
        <w:rPr>
          <w:rFonts w:hint="eastAsia" w:ascii="宋体" w:hAnsi="宋体" w:eastAsia="宋体" w:cs="宋体"/>
          <w:sz w:val="24"/>
          <w:szCs w:val="24"/>
        </w:rPr>
        <w:t>≥</w:t>
      </w:r>
      <w:r>
        <w:rPr>
          <w:rFonts w:hint="eastAsia" w:ascii="宋体" w:hAnsi="宋体" w:cs="宋体"/>
          <w:sz w:val="24"/>
          <w:szCs w:val="24"/>
          <w:lang w:val="en-US" w:eastAsia="zh-CN"/>
        </w:rPr>
        <w:t>363.6</w:t>
      </w:r>
      <w:r>
        <w:rPr>
          <w:rFonts w:hint="eastAsia" w:ascii="宋体" w:hAnsi="宋体" w:eastAsia="宋体" w:cs="宋体"/>
          <w:sz w:val="24"/>
          <w:szCs w:val="24"/>
        </w:rPr>
        <w:t>kN</w:t>
      </w:r>
    </w:p>
    <w:p>
      <w:pPr>
        <w:keepNext w:val="0"/>
        <w:keepLines w:val="0"/>
        <w:pageBreakBefore w:val="0"/>
        <w:widowControl w:val="0"/>
        <w:kinsoku/>
        <w:wordWrap/>
        <w:overflowPunct/>
        <w:topLinePunct w:val="0"/>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导引绳应与牵引绳配套，使用抗扭结构钢丝绳。</w:t>
      </w:r>
    </w:p>
    <w:p>
      <w:pPr>
        <w:keepNext w:val="0"/>
        <w:keepLines w:val="0"/>
        <w:pageBreakBefore w:val="0"/>
        <w:widowControl w:val="0"/>
        <w:kinsoku/>
        <w:wordWrap/>
        <w:overflowPunct/>
        <w:topLinePunct w:val="0"/>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其综合破断力Q</w:t>
      </w:r>
      <w:r>
        <w:rPr>
          <w:rFonts w:hint="eastAsia" w:ascii="宋体" w:hAnsi="宋体" w:eastAsia="宋体" w:cs="宋体"/>
          <w:sz w:val="24"/>
          <w:szCs w:val="24"/>
          <w:vertAlign w:val="subscript"/>
        </w:rPr>
        <w:t>P</w:t>
      </w:r>
      <w:r>
        <w:rPr>
          <w:rFonts w:hint="eastAsia" w:ascii="宋体" w:hAnsi="宋体" w:eastAsia="宋体" w:cs="宋体"/>
          <w:sz w:val="24"/>
          <w:szCs w:val="24"/>
        </w:rPr>
        <w:t>应满足：</w:t>
      </w:r>
    </w:p>
    <w:p>
      <w:pPr>
        <w:keepNext w:val="0"/>
        <w:keepLines w:val="0"/>
        <w:pageBreakBefore w:val="0"/>
        <w:widowControl w:val="0"/>
        <w:kinsoku/>
        <w:wordWrap/>
        <w:overflowPunct/>
        <w:topLinePunct w:val="0"/>
        <w:bidi w:val="0"/>
        <w:adjustRightInd/>
        <w:snapToGrid/>
        <w:spacing w:line="360" w:lineRule="auto"/>
        <w:jc w:val="center"/>
        <w:textAlignment w:val="auto"/>
        <w:rPr>
          <w:rFonts w:hint="eastAsia" w:ascii="宋体" w:hAnsi="宋体" w:eastAsia="宋体" w:cs="宋体"/>
          <w:b/>
          <w:sz w:val="24"/>
          <w:szCs w:val="24"/>
          <w:vertAlign w:val="subscript"/>
        </w:rPr>
      </w:pPr>
      <w:r>
        <w:rPr>
          <w:rFonts w:hint="eastAsia" w:ascii="宋体" w:hAnsi="宋体" w:eastAsia="宋体" w:cs="宋体"/>
          <w:b/>
          <w:sz w:val="24"/>
          <w:szCs w:val="24"/>
        </w:rPr>
        <w:t>P</w:t>
      </w:r>
      <w:r>
        <w:rPr>
          <w:rFonts w:hint="eastAsia" w:ascii="宋体" w:hAnsi="宋体" w:eastAsia="宋体" w:cs="宋体"/>
          <w:b/>
          <w:sz w:val="24"/>
          <w:szCs w:val="24"/>
          <w:vertAlign w:val="subscript"/>
        </w:rPr>
        <w:t xml:space="preserve">P </w:t>
      </w:r>
      <w:r>
        <w:rPr>
          <w:rFonts w:hint="eastAsia" w:ascii="宋体" w:hAnsi="宋体" w:eastAsia="宋体" w:cs="宋体"/>
          <w:b/>
          <w:sz w:val="24"/>
          <w:szCs w:val="24"/>
        </w:rPr>
        <w:t>≥</w:t>
      </w:r>
      <w:r>
        <w:rPr>
          <w:rFonts w:hint="eastAsia" w:ascii="宋体" w:hAnsi="宋体" w:eastAsia="宋体" w:cs="宋体"/>
          <w:b/>
          <w:position w:val="-24"/>
          <w:sz w:val="24"/>
          <w:szCs w:val="24"/>
        </w:rPr>
        <w:object>
          <v:shape id="_x0000_i1033" o:spt="75" type="#_x0000_t75" style="height:30.75pt;width:16.5pt;" o:ole="t" filled="f" o:preferrelative="t" stroked="f" coordsize="21600,21600">
            <v:path/>
            <v:fill on="f" alignshape="1" focussize="0,0"/>
            <v:stroke on="f"/>
            <v:imagedata r:id="rId58" grayscale="f" bilevel="f" o:title=""/>
            <o:lock v:ext="edit" aspectratio="t"/>
            <w10:wrap type="none"/>
            <w10:anchorlock/>
          </v:shape>
          <o:OLEObject Type="Embed" ProgID="Equation.3" ShapeID="_x0000_i1033" DrawAspect="Content" ObjectID="_1468075733" r:id="rId57">
            <o:LockedField>false</o:LockedField>
          </o:OLEObject>
        </w:object>
      </w:r>
      <w:r>
        <w:rPr>
          <w:rFonts w:hint="eastAsia" w:ascii="宋体" w:hAnsi="宋体" w:eastAsia="宋体" w:cs="宋体"/>
          <w:b/>
          <w:sz w:val="24"/>
          <w:szCs w:val="24"/>
        </w:rPr>
        <w:t xml:space="preserve"> Q</w:t>
      </w:r>
      <w:r>
        <w:rPr>
          <w:rFonts w:hint="eastAsia" w:ascii="宋体" w:hAnsi="宋体" w:eastAsia="宋体" w:cs="宋体"/>
          <w:b/>
          <w:sz w:val="24"/>
          <w:szCs w:val="24"/>
          <w:vertAlign w:val="subscript"/>
        </w:rPr>
        <w:t>P</w:t>
      </w:r>
      <w:r>
        <w:rPr>
          <w:rFonts w:hint="eastAsia" w:ascii="宋体" w:hAnsi="宋体" w:eastAsia="宋体" w:cs="宋体"/>
          <w:b/>
          <w:sz w:val="24"/>
          <w:szCs w:val="24"/>
        </w:rPr>
        <w:t xml:space="preserve">      (式</w:t>
      </w:r>
      <w:r>
        <w:rPr>
          <w:rFonts w:hint="eastAsia" w:ascii="宋体" w:hAnsi="宋体" w:cs="宋体"/>
          <w:b/>
          <w:sz w:val="24"/>
          <w:szCs w:val="24"/>
          <w:lang w:val="en-US" w:eastAsia="zh-CN"/>
        </w:rPr>
        <w:t>1</w:t>
      </w:r>
      <w:r>
        <w:rPr>
          <w:rFonts w:hint="eastAsia" w:ascii="宋体" w:hAnsi="宋体" w:eastAsia="宋体" w:cs="宋体"/>
          <w:b/>
          <w:sz w:val="24"/>
          <w:szCs w:val="24"/>
        </w:rPr>
        <w:t>－4)</w:t>
      </w:r>
    </w:p>
    <w:p>
      <w:pPr>
        <w:keepNext w:val="0"/>
        <w:keepLines w:val="0"/>
        <w:pageBreakBefore w:val="0"/>
        <w:widowControl w:val="0"/>
        <w:kinsoku/>
        <w:wordWrap/>
        <w:overflowPunct/>
        <w:topLinePunct w:val="0"/>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这样：P</w:t>
      </w:r>
      <w:r>
        <w:rPr>
          <w:rFonts w:hint="eastAsia" w:ascii="宋体" w:hAnsi="宋体" w:eastAsia="宋体" w:cs="宋体"/>
          <w:sz w:val="24"/>
          <w:szCs w:val="24"/>
          <w:vertAlign w:val="subscript"/>
        </w:rPr>
        <w:t>P</w:t>
      </w:r>
      <w:r>
        <w:rPr>
          <w:rFonts w:hint="eastAsia" w:ascii="宋体" w:hAnsi="宋体" w:eastAsia="宋体" w:cs="宋体"/>
          <w:sz w:val="24"/>
          <w:szCs w:val="24"/>
        </w:rPr>
        <w:t>≥</w:t>
      </w:r>
      <w:r>
        <w:rPr>
          <w:rFonts w:hint="eastAsia" w:ascii="宋体" w:hAnsi="宋体" w:eastAsia="宋体" w:cs="宋体"/>
          <w:position w:val="-24"/>
          <w:sz w:val="24"/>
          <w:szCs w:val="24"/>
        </w:rPr>
        <w:object>
          <v:shape id="_x0000_i1034" o:spt="75" type="#_x0000_t75" style="height:30.75pt;width:16.5pt;" o:ole="t" filled="f" o:preferrelative="t" stroked="f" coordsize="21600,21600">
            <v:path/>
            <v:fill on="f" alignshape="1" focussize="0,0"/>
            <v:stroke on="f"/>
            <v:imagedata r:id="rId58" grayscale="f" bilevel="f" o:title=""/>
            <o:lock v:ext="edit" aspectratio="t"/>
            <w10:wrap type="none"/>
            <w10:anchorlock/>
          </v:shape>
          <o:OLEObject Type="Embed" ProgID="Equation.3" ShapeID="_x0000_i1034" DrawAspect="Content" ObjectID="_1468075734" r:id="rId59">
            <o:LockedField>false</o:LockedField>
          </o:OLEObject>
        </w:object>
      </w:r>
      <w:r>
        <w:rPr>
          <w:rFonts w:hint="eastAsia" w:ascii="宋体" w:hAnsi="宋体" w:eastAsia="宋体" w:cs="宋体"/>
          <w:sz w:val="24"/>
          <w:szCs w:val="24"/>
        </w:rPr>
        <w:t>×</w:t>
      </w:r>
      <w:r>
        <w:rPr>
          <w:rFonts w:hint="eastAsia" w:ascii="宋体" w:hAnsi="宋体" w:cs="宋体"/>
          <w:sz w:val="24"/>
          <w:szCs w:val="24"/>
          <w:lang w:val="en-US" w:eastAsia="zh-CN"/>
        </w:rPr>
        <w:t>363.6</w:t>
      </w:r>
      <w:r>
        <w:rPr>
          <w:rFonts w:hint="eastAsia" w:ascii="宋体" w:hAnsi="宋体" w:eastAsia="宋体" w:cs="宋体"/>
          <w:sz w:val="24"/>
          <w:szCs w:val="24"/>
        </w:rPr>
        <w:t>≥</w:t>
      </w:r>
      <w:r>
        <w:rPr>
          <w:rFonts w:hint="eastAsia" w:ascii="宋体" w:hAnsi="宋体" w:cs="宋体"/>
          <w:sz w:val="24"/>
          <w:szCs w:val="24"/>
          <w:lang w:val="en-US" w:eastAsia="zh-CN"/>
        </w:rPr>
        <w:t>90.9</w:t>
      </w:r>
      <w:r>
        <w:rPr>
          <w:rFonts w:hint="eastAsia" w:ascii="宋体" w:hAnsi="宋体" w:eastAsia="宋体" w:cs="宋体"/>
          <w:sz w:val="24"/>
          <w:szCs w:val="24"/>
        </w:rPr>
        <w:t>kN</w:t>
      </w:r>
    </w:p>
    <w:p>
      <w:pPr>
        <w:keepNext w:val="0"/>
        <w:keepLines w:val="0"/>
        <w:pageBreakBefore w:val="0"/>
        <w:widowControl w:val="0"/>
        <w:kinsoku/>
        <w:wordWrap/>
        <w:overflowPunct/>
        <w:topLinePunct w:val="0"/>
        <w:bidi w:val="0"/>
        <w:adjustRightInd/>
        <w:snapToGrid/>
        <w:spacing w:line="360" w:lineRule="auto"/>
        <w:ind w:firstLine="482" w:firstLineChars="200"/>
        <w:textAlignment w:val="auto"/>
        <w:rPr>
          <w:rFonts w:hint="eastAsia" w:ascii="宋体" w:hAnsi="宋体" w:eastAsia="宋体" w:cs="宋体"/>
          <w:b/>
          <w:sz w:val="24"/>
          <w:szCs w:val="24"/>
        </w:rPr>
      </w:pPr>
      <w:r>
        <w:rPr>
          <w:rFonts w:hint="eastAsia" w:ascii="宋体" w:hAnsi="宋体" w:eastAsia="宋体" w:cs="宋体"/>
          <w:b/>
          <w:sz w:val="24"/>
          <w:szCs w:val="24"/>
        </w:rPr>
        <w:t>根据计算结果，我公司已有的主牵引绳</w:t>
      </w:r>
      <w:r>
        <w:rPr>
          <w:rFonts w:hint="eastAsia" w:ascii="宋体" w:hAnsi="宋体" w:cs="宋体"/>
          <w:b/>
          <w:sz w:val="24"/>
          <w:szCs w:val="24"/>
          <w:lang w:val="en-US" w:eastAsia="zh-CN"/>
        </w:rPr>
        <w:t>φ24、φ30</w:t>
      </w:r>
      <w:r>
        <w:rPr>
          <w:rFonts w:hint="eastAsia" w:ascii="宋体" w:hAnsi="宋体" w:eastAsia="宋体" w:cs="宋体"/>
          <w:b/>
          <w:sz w:val="24"/>
          <w:szCs w:val="24"/>
        </w:rPr>
        <w:t>及导引绳</w:t>
      </w:r>
      <w:r>
        <w:rPr>
          <w:rFonts w:hint="eastAsia" w:ascii="宋体" w:hAnsi="宋体" w:cs="宋体"/>
          <w:b/>
          <w:sz w:val="24"/>
          <w:szCs w:val="24"/>
          <w:lang w:val="en-US" w:eastAsia="zh-CN"/>
        </w:rPr>
        <w:t>φ15</w:t>
      </w:r>
      <w:r>
        <w:rPr>
          <w:rFonts w:hint="eastAsia" w:ascii="宋体" w:hAnsi="宋体" w:eastAsia="宋体" w:cs="宋体"/>
          <w:b/>
          <w:sz w:val="24"/>
          <w:szCs w:val="24"/>
        </w:rPr>
        <w:t>均可满足要求。</w:t>
      </w:r>
    </w:p>
    <w:p>
      <w:pPr>
        <w:keepNext w:val="0"/>
        <w:keepLines w:val="0"/>
        <w:pageBreakBefore w:val="0"/>
        <w:widowControl w:val="0"/>
        <w:kinsoku/>
        <w:wordWrap/>
        <w:overflowPunct/>
        <w:topLinePunct w:val="0"/>
        <w:bidi w:val="0"/>
        <w:adjustRightInd/>
        <w:snapToGrid/>
        <w:spacing w:line="360" w:lineRule="auto"/>
        <w:textAlignment w:val="auto"/>
        <w:rPr>
          <w:rFonts w:hint="eastAsia" w:ascii="宋体" w:hAnsi="宋体" w:eastAsia="宋体" w:cs="宋体"/>
          <w:b/>
          <w:color w:val="auto"/>
          <w:sz w:val="24"/>
          <w:szCs w:val="24"/>
        </w:rPr>
      </w:pPr>
      <w:r>
        <w:rPr>
          <w:rFonts w:hint="eastAsia" w:ascii="宋体" w:hAnsi="宋体" w:eastAsia="宋体" w:cs="宋体"/>
          <w:b/>
          <w:color w:val="auto"/>
          <w:sz w:val="24"/>
          <w:szCs w:val="24"/>
        </w:rPr>
        <w:t>3、小牵、张机的选择</w:t>
      </w:r>
    </w:p>
    <w:p>
      <w:pPr>
        <w:keepNext w:val="0"/>
        <w:keepLines w:val="0"/>
        <w:pageBreakBefore w:val="0"/>
        <w:widowControl w:val="0"/>
        <w:kinsoku/>
        <w:wordWrap/>
        <w:overflowPunct/>
        <w:topLinePunct w:val="0"/>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小牵张机应与牵引绳配套。额定牵引力P应满足：</w:t>
      </w:r>
    </w:p>
    <w:p>
      <w:pPr>
        <w:keepNext w:val="0"/>
        <w:keepLines w:val="0"/>
        <w:pageBreakBefore w:val="0"/>
        <w:widowControl w:val="0"/>
        <w:kinsoku/>
        <w:wordWrap/>
        <w:overflowPunct/>
        <w:topLinePunct w:val="0"/>
        <w:bidi w:val="0"/>
        <w:adjustRightInd/>
        <w:snapToGrid/>
        <w:spacing w:line="360" w:lineRule="auto"/>
        <w:jc w:val="center"/>
        <w:textAlignment w:val="auto"/>
        <w:rPr>
          <w:rFonts w:hint="eastAsia" w:ascii="宋体" w:hAnsi="宋体" w:eastAsia="宋体" w:cs="宋体"/>
          <w:b/>
          <w:sz w:val="24"/>
          <w:szCs w:val="24"/>
        </w:rPr>
      </w:pPr>
      <w:r>
        <w:rPr>
          <w:rFonts w:hint="eastAsia" w:ascii="宋体" w:hAnsi="宋体" w:eastAsia="宋体" w:cs="宋体"/>
          <w:b/>
          <w:sz w:val="24"/>
          <w:szCs w:val="24"/>
        </w:rPr>
        <w:t xml:space="preserve">P≥ </w:t>
      </w:r>
      <w:r>
        <w:rPr>
          <w:rFonts w:hint="eastAsia" w:ascii="宋体" w:hAnsi="宋体" w:eastAsia="宋体" w:cs="宋体"/>
          <w:b/>
          <w:position w:val="-24"/>
          <w:sz w:val="24"/>
          <w:szCs w:val="24"/>
        </w:rPr>
        <w:object>
          <v:shape id="_x0000_i1035" o:spt="75" type="#_x0000_t75" style="height:30.8pt;width:15.9pt;" o:ole="t" filled="f" o:preferrelative="t" stroked="f" coordsize="21600,21600">
            <v:path/>
            <v:fill on="f" alignshape="1" focussize="0,0"/>
            <v:stroke on="f"/>
            <v:imagedata r:id="rId61" grayscale="f" bilevel="f" o:title=""/>
            <o:lock v:ext="edit" aspectratio="t"/>
            <w10:wrap type="none"/>
            <w10:anchorlock/>
          </v:shape>
          <o:OLEObject Type="Embed" ProgID="Equation.3" ShapeID="_x0000_i1035" DrawAspect="Content" ObjectID="_1468075735" r:id="rId60">
            <o:LockedField>false</o:LockedField>
          </o:OLEObject>
        </w:object>
      </w:r>
      <w:r>
        <w:rPr>
          <w:rFonts w:hint="eastAsia" w:ascii="宋体" w:hAnsi="宋体" w:eastAsia="宋体" w:cs="宋体"/>
          <w:b/>
          <w:sz w:val="24"/>
          <w:szCs w:val="24"/>
        </w:rPr>
        <w:t xml:space="preserve"> Q</w:t>
      </w:r>
      <w:r>
        <w:rPr>
          <w:rFonts w:hint="eastAsia" w:ascii="宋体" w:hAnsi="宋体" w:eastAsia="宋体" w:cs="宋体"/>
          <w:b/>
          <w:sz w:val="24"/>
          <w:szCs w:val="24"/>
          <w:vertAlign w:val="subscript"/>
        </w:rPr>
        <w:t>P</w:t>
      </w:r>
      <w:r>
        <w:rPr>
          <w:rFonts w:hint="eastAsia" w:ascii="宋体" w:hAnsi="宋体" w:eastAsia="宋体" w:cs="宋体"/>
          <w:b/>
          <w:sz w:val="24"/>
          <w:szCs w:val="24"/>
        </w:rPr>
        <w:t xml:space="preserve">      (式</w:t>
      </w:r>
      <w:r>
        <w:rPr>
          <w:rFonts w:hint="eastAsia" w:ascii="宋体" w:hAnsi="宋体" w:cs="宋体"/>
          <w:b/>
          <w:sz w:val="24"/>
          <w:szCs w:val="24"/>
          <w:lang w:val="en-US" w:eastAsia="zh-CN"/>
        </w:rPr>
        <w:t>1</w:t>
      </w:r>
      <w:r>
        <w:rPr>
          <w:rFonts w:hint="eastAsia" w:ascii="宋体" w:hAnsi="宋体" w:eastAsia="宋体" w:cs="宋体"/>
          <w:b/>
          <w:sz w:val="24"/>
          <w:szCs w:val="24"/>
        </w:rPr>
        <w:t>－5)</w:t>
      </w:r>
    </w:p>
    <w:p>
      <w:pPr>
        <w:keepNext w:val="0"/>
        <w:keepLines w:val="0"/>
        <w:pageBreakBefore w:val="0"/>
        <w:widowControl w:val="0"/>
        <w:kinsoku/>
        <w:wordWrap/>
        <w:overflowPunct/>
        <w:topLinePunct w:val="0"/>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这样：P≥ </w:t>
      </w:r>
      <w:r>
        <w:rPr>
          <w:rFonts w:hint="eastAsia" w:ascii="宋体" w:hAnsi="宋体" w:eastAsia="宋体" w:cs="宋体"/>
          <w:position w:val="-24"/>
          <w:sz w:val="24"/>
          <w:szCs w:val="24"/>
        </w:rPr>
        <w:object>
          <v:shape id="_x0000_i1036" o:spt="75" type="#_x0000_t75" style="height:30.8pt;width:15.9pt;" o:ole="t" filled="f" o:preferrelative="t" stroked="f" coordsize="21600,21600">
            <v:path/>
            <v:fill on="f" alignshape="1" focussize="0,0"/>
            <v:stroke on="f"/>
            <v:imagedata r:id="rId63" grayscale="f" bilevel="f" o:title=""/>
            <o:lock v:ext="edit" aspectratio="t"/>
            <w10:wrap type="none"/>
            <w10:anchorlock/>
          </v:shape>
          <o:OLEObject Type="Embed" ProgID="Equation.3" ShapeID="_x0000_i1036" DrawAspect="Content" ObjectID="_1468075736" r:id="rId62">
            <o:LockedField>false</o:LockedField>
          </o:OLEObject>
        </w:object>
      </w:r>
      <w:r>
        <w:rPr>
          <w:rFonts w:hint="eastAsia" w:ascii="宋体" w:hAnsi="宋体" w:eastAsia="宋体" w:cs="宋体"/>
          <w:sz w:val="24"/>
          <w:szCs w:val="24"/>
        </w:rPr>
        <w:t xml:space="preserve"> ×</w:t>
      </w:r>
      <w:r>
        <w:rPr>
          <w:rFonts w:hint="eastAsia" w:ascii="宋体" w:hAnsi="宋体" w:cs="宋体"/>
          <w:sz w:val="24"/>
          <w:szCs w:val="24"/>
          <w:lang w:val="en-US" w:eastAsia="zh-CN"/>
        </w:rPr>
        <w:t>363.6</w:t>
      </w:r>
      <w:r>
        <w:rPr>
          <w:rFonts w:hint="eastAsia" w:ascii="宋体" w:hAnsi="宋体" w:eastAsia="宋体" w:cs="宋体"/>
          <w:sz w:val="24"/>
          <w:szCs w:val="24"/>
        </w:rPr>
        <w:t>≥</w:t>
      </w:r>
      <w:r>
        <w:rPr>
          <w:rFonts w:hint="eastAsia" w:ascii="宋体" w:hAnsi="宋体" w:cs="宋体"/>
          <w:sz w:val="24"/>
          <w:szCs w:val="24"/>
          <w:lang w:val="en-US" w:eastAsia="zh-CN"/>
        </w:rPr>
        <w:t>36.36</w:t>
      </w:r>
      <w:r>
        <w:rPr>
          <w:rFonts w:hint="eastAsia" w:ascii="宋体" w:hAnsi="宋体" w:eastAsia="宋体" w:cs="宋体"/>
          <w:sz w:val="24"/>
          <w:szCs w:val="24"/>
        </w:rPr>
        <w:t>kN</w:t>
      </w:r>
    </w:p>
    <w:p>
      <w:pPr>
        <w:keepNext w:val="0"/>
        <w:keepLines w:val="0"/>
        <w:pageBreakBefore w:val="0"/>
        <w:widowControl w:val="0"/>
        <w:kinsoku/>
        <w:wordWrap/>
        <w:overflowPunct/>
        <w:topLinePunct w:val="0"/>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小张力机应与牵引绳配套。额定制动张力满足：</w:t>
      </w:r>
    </w:p>
    <w:p>
      <w:pPr>
        <w:keepNext w:val="0"/>
        <w:keepLines w:val="0"/>
        <w:pageBreakBefore w:val="0"/>
        <w:widowControl w:val="0"/>
        <w:kinsoku/>
        <w:wordWrap/>
        <w:overflowPunct/>
        <w:topLinePunct w:val="0"/>
        <w:bidi w:val="0"/>
        <w:adjustRightInd/>
        <w:snapToGrid/>
        <w:spacing w:line="360" w:lineRule="auto"/>
        <w:jc w:val="center"/>
        <w:textAlignment w:val="auto"/>
        <w:rPr>
          <w:rFonts w:hint="eastAsia" w:ascii="宋体" w:hAnsi="宋体" w:eastAsia="宋体" w:cs="宋体"/>
          <w:b/>
          <w:sz w:val="24"/>
          <w:szCs w:val="24"/>
        </w:rPr>
      </w:pPr>
      <w:r>
        <w:rPr>
          <w:rFonts w:hint="eastAsia" w:ascii="宋体" w:hAnsi="宋体" w:eastAsia="宋体" w:cs="宋体"/>
          <w:b/>
          <w:sz w:val="24"/>
          <w:szCs w:val="24"/>
        </w:rPr>
        <w:t xml:space="preserve">t≥ </w:t>
      </w:r>
      <w:r>
        <w:rPr>
          <w:rFonts w:hint="eastAsia" w:ascii="宋体" w:hAnsi="宋体" w:eastAsia="宋体" w:cs="宋体"/>
          <w:b/>
          <w:position w:val="-24"/>
          <w:sz w:val="24"/>
          <w:szCs w:val="24"/>
        </w:rPr>
        <w:object>
          <v:shape id="_x0000_i1037" o:spt="75" type="#_x0000_t75" style="height:30.8pt;width:15.9pt;" o:ole="t" filled="f" o:preferrelative="t" stroked="f" coordsize="21600,21600">
            <v:path/>
            <v:fill on="f" alignshape="1" focussize="0,0"/>
            <v:stroke on="f"/>
            <v:imagedata r:id="rId65" grayscale="f" bilevel="f" o:title=""/>
            <o:lock v:ext="edit" aspectratio="t"/>
            <w10:wrap type="none"/>
            <w10:anchorlock/>
          </v:shape>
          <o:OLEObject Type="Embed" ProgID="Equation.3" ShapeID="_x0000_i1037" DrawAspect="Content" ObjectID="_1468075737" r:id="rId64">
            <o:LockedField>false</o:LockedField>
          </o:OLEObject>
        </w:object>
      </w:r>
      <w:r>
        <w:rPr>
          <w:rFonts w:hint="eastAsia" w:ascii="宋体" w:hAnsi="宋体" w:eastAsia="宋体" w:cs="宋体"/>
          <w:b/>
          <w:sz w:val="24"/>
          <w:szCs w:val="24"/>
        </w:rPr>
        <w:t xml:space="preserve"> Q</w:t>
      </w:r>
      <w:r>
        <w:rPr>
          <w:rFonts w:hint="eastAsia" w:ascii="宋体" w:hAnsi="宋体" w:eastAsia="宋体" w:cs="宋体"/>
          <w:b/>
          <w:sz w:val="24"/>
          <w:szCs w:val="24"/>
          <w:vertAlign w:val="subscript"/>
        </w:rPr>
        <w:t>P</w:t>
      </w:r>
      <w:r>
        <w:rPr>
          <w:rFonts w:hint="eastAsia" w:ascii="宋体" w:hAnsi="宋体" w:eastAsia="宋体" w:cs="宋体"/>
          <w:b/>
          <w:sz w:val="24"/>
          <w:szCs w:val="24"/>
        </w:rPr>
        <w:t xml:space="preserve">      (式</w:t>
      </w:r>
      <w:r>
        <w:rPr>
          <w:rFonts w:hint="eastAsia" w:ascii="宋体" w:hAnsi="宋体" w:cs="宋体"/>
          <w:b/>
          <w:sz w:val="24"/>
          <w:szCs w:val="24"/>
          <w:lang w:val="en-US" w:eastAsia="zh-CN"/>
        </w:rPr>
        <w:t>1</w:t>
      </w:r>
      <w:r>
        <w:rPr>
          <w:rFonts w:hint="eastAsia" w:ascii="宋体" w:hAnsi="宋体" w:eastAsia="宋体" w:cs="宋体"/>
          <w:b/>
          <w:sz w:val="24"/>
          <w:szCs w:val="24"/>
        </w:rPr>
        <w:t>－6)</w:t>
      </w:r>
    </w:p>
    <w:p>
      <w:pPr>
        <w:keepNext w:val="0"/>
        <w:keepLines w:val="0"/>
        <w:pageBreakBefore w:val="0"/>
        <w:widowControl w:val="0"/>
        <w:kinsoku/>
        <w:wordWrap/>
        <w:overflowPunct/>
        <w:topLinePunct w:val="0"/>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 xml:space="preserve">这样：P≥ </w:t>
      </w:r>
      <w:r>
        <w:rPr>
          <w:rFonts w:hint="eastAsia" w:ascii="宋体" w:hAnsi="宋体" w:eastAsia="宋体" w:cs="宋体"/>
          <w:b/>
          <w:position w:val="-24"/>
          <w:sz w:val="24"/>
          <w:szCs w:val="24"/>
        </w:rPr>
        <w:object>
          <v:shape id="_x0000_i1038" o:spt="75" type="#_x0000_t75" style="height:30.8pt;width:15.9pt;" o:ole="t" filled="f" o:preferrelative="t" stroked="f" coordsize="21600,21600">
            <v:path/>
            <v:fill on="f" alignshape="1" focussize="0,0"/>
            <v:stroke on="f"/>
            <v:imagedata r:id="rId67" grayscale="f" bilevel="f" o:title=""/>
            <o:lock v:ext="edit" aspectratio="t"/>
            <w10:wrap type="none"/>
            <w10:anchorlock/>
          </v:shape>
          <o:OLEObject Type="Embed" ProgID="Equation.3" ShapeID="_x0000_i1038" DrawAspect="Content" ObjectID="_1468075738" r:id="rId66">
            <o:LockedField>false</o:LockedField>
          </o:OLEObject>
        </w:object>
      </w:r>
      <w:r>
        <w:rPr>
          <w:rFonts w:hint="eastAsia" w:ascii="宋体" w:hAnsi="宋体" w:eastAsia="宋体" w:cs="宋体"/>
          <w:sz w:val="24"/>
          <w:szCs w:val="24"/>
        </w:rPr>
        <w:t xml:space="preserve"> ×</w:t>
      </w:r>
      <w:r>
        <w:rPr>
          <w:rFonts w:hint="eastAsia" w:ascii="宋体" w:hAnsi="宋体" w:cs="宋体"/>
          <w:sz w:val="24"/>
          <w:szCs w:val="24"/>
          <w:lang w:val="en-US" w:eastAsia="zh-CN"/>
        </w:rPr>
        <w:t>363.6</w:t>
      </w:r>
      <w:r>
        <w:rPr>
          <w:rFonts w:hint="eastAsia" w:ascii="宋体" w:hAnsi="宋体" w:eastAsia="宋体" w:cs="宋体"/>
          <w:sz w:val="24"/>
          <w:szCs w:val="24"/>
        </w:rPr>
        <w:t>≥</w:t>
      </w:r>
      <w:r>
        <w:rPr>
          <w:rFonts w:hint="eastAsia" w:ascii="宋体" w:hAnsi="宋体" w:cs="宋体"/>
          <w:sz w:val="24"/>
          <w:szCs w:val="24"/>
          <w:lang w:val="en-US" w:eastAsia="zh-CN"/>
        </w:rPr>
        <w:t>24.24</w:t>
      </w:r>
      <w:r>
        <w:rPr>
          <w:rFonts w:hint="eastAsia" w:ascii="宋体" w:hAnsi="宋体" w:eastAsia="宋体" w:cs="宋体"/>
          <w:sz w:val="24"/>
          <w:szCs w:val="24"/>
        </w:rPr>
        <w:t>kN</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lang w:val="en-US" w:eastAsia="zh-CN"/>
        </w:rPr>
      </w:pPr>
      <w:r>
        <w:rPr>
          <w:rFonts w:hint="eastAsia" w:ascii="宋体" w:hAnsi="宋体" w:eastAsia="宋体" w:cs="宋体"/>
          <w:b/>
          <w:sz w:val="24"/>
          <w:szCs w:val="24"/>
        </w:rPr>
        <w:t>根据计算结果，我公司已有的</w:t>
      </w:r>
      <w:r>
        <w:rPr>
          <w:rFonts w:hint="eastAsia" w:ascii="宋体" w:hAnsi="宋体" w:cs="宋体"/>
          <w:b/>
          <w:sz w:val="24"/>
          <w:szCs w:val="24"/>
          <w:lang w:val="en-US" w:eastAsia="zh-CN"/>
        </w:rPr>
        <w:t>7.5</w:t>
      </w:r>
      <w:r>
        <w:rPr>
          <w:rFonts w:hint="eastAsia" w:ascii="宋体" w:hAnsi="宋体" w:eastAsia="宋体" w:cs="宋体"/>
          <w:b/>
          <w:sz w:val="24"/>
          <w:szCs w:val="24"/>
        </w:rPr>
        <w:t>t小牵引机、4t</w:t>
      </w:r>
      <w:r>
        <w:rPr>
          <w:rFonts w:hint="eastAsia" w:ascii="宋体" w:hAnsi="宋体" w:cs="宋体"/>
          <w:b/>
          <w:sz w:val="24"/>
          <w:szCs w:val="24"/>
          <w:lang w:eastAsia="zh-CN"/>
        </w:rPr>
        <w:t>、</w:t>
      </w:r>
      <w:r>
        <w:rPr>
          <w:rFonts w:hint="eastAsia" w:ascii="宋体" w:hAnsi="宋体" w:cs="宋体"/>
          <w:b/>
          <w:sz w:val="24"/>
          <w:szCs w:val="24"/>
          <w:lang w:val="en-US" w:eastAsia="zh-CN"/>
        </w:rPr>
        <w:t>6t</w:t>
      </w:r>
      <w:r>
        <w:rPr>
          <w:rFonts w:hint="eastAsia" w:ascii="宋体" w:hAnsi="宋体" w:eastAsia="宋体" w:cs="宋体"/>
          <w:b/>
          <w:sz w:val="24"/>
          <w:szCs w:val="24"/>
        </w:rPr>
        <w:t>小张力机可满足要求。</w:t>
      </w:r>
    </w:p>
    <w:p>
      <w:pPr>
        <w:keepNext w:val="0"/>
        <w:keepLines w:val="0"/>
        <w:pageBreakBefore w:val="0"/>
        <w:widowControl w:val="0"/>
        <w:kinsoku/>
        <w:wordWrap/>
        <w:overflowPunct/>
        <w:topLinePunct w:val="0"/>
        <w:bidi w:val="0"/>
        <w:adjustRightInd/>
        <w:snapToGrid/>
        <w:spacing w:line="360" w:lineRule="auto"/>
        <w:textAlignment w:val="auto"/>
        <w:rPr>
          <w:rFonts w:hint="eastAsia" w:ascii="宋体" w:hAnsi="宋体" w:eastAsia="宋体" w:cs="宋体"/>
          <w:b/>
          <w:color w:val="auto"/>
          <w:sz w:val="24"/>
          <w:szCs w:val="24"/>
        </w:rPr>
      </w:pPr>
      <w:r>
        <w:rPr>
          <w:rFonts w:hint="eastAsia" w:ascii="宋体" w:hAnsi="宋体" w:eastAsia="宋体" w:cs="宋体"/>
          <w:b/>
          <w:color w:val="auto"/>
          <w:sz w:val="24"/>
          <w:szCs w:val="24"/>
        </w:rPr>
        <w:t>4、所选主要机具性能</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cs="宋体"/>
          <w:b/>
          <w:bCs/>
          <w:sz w:val="24"/>
          <w:szCs w:val="24"/>
          <w:lang w:val="en-US" w:eastAsia="zh-CN"/>
        </w:rPr>
      </w:pPr>
      <w:r>
        <w:rPr>
          <w:rFonts w:hint="eastAsia" w:ascii="宋体" w:hAnsi="宋体" w:cs="宋体"/>
          <w:b/>
          <w:bCs/>
          <w:sz w:val="24"/>
          <w:szCs w:val="24"/>
          <w:lang w:val="en-US" w:eastAsia="zh-CN"/>
        </w:rPr>
        <w:t>① 主牵引机——</w:t>
      </w:r>
      <w:bookmarkStart w:id="88" w:name="_Toc370711652"/>
      <w:r>
        <w:rPr>
          <w:rFonts w:hint="eastAsia" w:ascii="宋体" w:hAnsi="宋体" w:cs="宋体"/>
          <w:b/>
          <w:bCs/>
          <w:sz w:val="24"/>
          <w:szCs w:val="24"/>
          <w:lang w:val="en-US" w:eastAsia="zh-CN"/>
        </w:rPr>
        <w:t>SAQ-250液压牵引机</w:t>
      </w:r>
      <w:bookmarkEnd w:id="88"/>
    </w:p>
    <w:p>
      <w:pPr>
        <w:pStyle w:val="5"/>
        <w:numPr>
          <w:ilvl w:val="0"/>
          <w:numId w:val="16"/>
        </w:numPr>
        <w:rPr>
          <w:rFonts w:hint="eastAsia"/>
          <w:b/>
        </w:rPr>
      </w:pPr>
      <w:r>
        <w:rPr>
          <w:rFonts w:hint="eastAsia"/>
          <w:b/>
        </w:rPr>
        <w:t>性能参数：</w:t>
      </w:r>
    </w:p>
    <w:p>
      <w:pPr>
        <w:pStyle w:val="5"/>
        <w:numPr>
          <w:ilvl w:val="1"/>
          <w:numId w:val="16"/>
        </w:numPr>
        <w:rPr>
          <w:rFonts w:hint="eastAsia"/>
        </w:rPr>
      </w:pPr>
      <w:r>
        <w:rPr>
          <w:rFonts w:hint="eastAsia"/>
        </w:rPr>
        <w:t>最大间断牵引力(KN)：300</w:t>
      </w:r>
    </w:p>
    <w:p>
      <w:pPr>
        <w:pStyle w:val="5"/>
        <w:numPr>
          <w:ilvl w:val="1"/>
          <w:numId w:val="16"/>
        </w:numPr>
        <w:rPr>
          <w:rFonts w:hint="eastAsia"/>
        </w:rPr>
      </w:pPr>
      <w:r>
        <w:rPr>
          <w:rFonts w:hint="eastAsia"/>
        </w:rPr>
        <w:t>最大持续牵引力(KN)：250</w:t>
      </w:r>
    </w:p>
    <w:p>
      <w:pPr>
        <w:pStyle w:val="5"/>
        <w:numPr>
          <w:ilvl w:val="1"/>
          <w:numId w:val="16"/>
        </w:numPr>
        <w:rPr>
          <w:rFonts w:hint="eastAsia"/>
        </w:rPr>
      </w:pPr>
      <w:r>
        <w:rPr>
          <w:rFonts w:hint="eastAsia"/>
        </w:rPr>
        <w:t>对应牵引速度(km/h)：2.5</w:t>
      </w:r>
    </w:p>
    <w:p>
      <w:pPr>
        <w:pStyle w:val="5"/>
        <w:numPr>
          <w:ilvl w:val="1"/>
          <w:numId w:val="16"/>
        </w:numPr>
        <w:rPr>
          <w:rFonts w:hint="eastAsia"/>
        </w:rPr>
      </w:pPr>
      <w:r>
        <w:rPr>
          <w:rFonts w:hint="eastAsia"/>
        </w:rPr>
        <w:t>最大牵引速度(km/h)：5</w:t>
      </w:r>
    </w:p>
    <w:p>
      <w:pPr>
        <w:pStyle w:val="5"/>
        <w:numPr>
          <w:ilvl w:val="1"/>
          <w:numId w:val="16"/>
        </w:numPr>
        <w:rPr>
          <w:rFonts w:hint="eastAsia"/>
        </w:rPr>
      </w:pPr>
      <w:r>
        <w:rPr>
          <w:rFonts w:hint="eastAsia"/>
        </w:rPr>
        <w:t>对应牵引力(KN)：125</w:t>
      </w:r>
    </w:p>
    <w:p>
      <w:pPr>
        <w:pStyle w:val="5"/>
        <w:numPr>
          <w:ilvl w:val="0"/>
          <w:numId w:val="16"/>
        </w:numPr>
        <w:rPr>
          <w:rFonts w:hint="eastAsia"/>
          <w:b/>
        </w:rPr>
      </w:pPr>
      <w:r>
        <w:rPr>
          <w:rFonts w:hint="eastAsia"/>
          <w:b/>
        </w:rPr>
        <w:t>结构参数：</w:t>
      </w:r>
    </w:p>
    <w:p>
      <w:pPr>
        <w:pStyle w:val="5"/>
        <w:numPr>
          <w:ilvl w:val="1"/>
          <w:numId w:val="16"/>
        </w:numPr>
        <w:rPr>
          <w:rFonts w:hint="eastAsia"/>
        </w:rPr>
      </w:pPr>
      <w:r>
        <w:rPr>
          <w:rFonts w:hint="eastAsia"/>
        </w:rPr>
        <w:t>牵引轮直径(mm)：960</w:t>
      </w:r>
    </w:p>
    <w:p>
      <w:pPr>
        <w:pStyle w:val="5"/>
        <w:numPr>
          <w:ilvl w:val="1"/>
          <w:numId w:val="16"/>
        </w:numPr>
        <w:rPr>
          <w:rFonts w:hint="eastAsia"/>
        </w:rPr>
      </w:pPr>
      <w:r>
        <w:rPr>
          <w:rFonts w:hint="eastAsia"/>
        </w:rPr>
        <w:t>牵引轮槽数：10</w:t>
      </w:r>
    </w:p>
    <w:p>
      <w:pPr>
        <w:pStyle w:val="5"/>
        <w:numPr>
          <w:ilvl w:val="1"/>
          <w:numId w:val="16"/>
        </w:numPr>
        <w:rPr>
          <w:rFonts w:hint="eastAsia"/>
        </w:rPr>
      </w:pPr>
      <w:r>
        <w:rPr>
          <w:rFonts w:hint="eastAsia"/>
        </w:rPr>
        <w:t>适用最大钢丝绳直径(mm)：38</w:t>
      </w:r>
    </w:p>
    <w:p>
      <w:pPr>
        <w:pStyle w:val="5"/>
        <w:numPr>
          <w:ilvl w:val="1"/>
          <w:numId w:val="16"/>
        </w:numPr>
        <w:rPr>
          <w:rFonts w:hint="eastAsia"/>
        </w:rPr>
      </w:pPr>
      <w:r>
        <w:rPr>
          <w:rFonts w:hint="eastAsia"/>
        </w:rPr>
        <w:t>适用最大联结器直径(mm)：80</w:t>
      </w:r>
    </w:p>
    <w:p>
      <w:pPr>
        <w:pStyle w:val="5"/>
        <w:numPr>
          <w:ilvl w:val="1"/>
          <w:numId w:val="16"/>
        </w:numPr>
        <w:rPr>
          <w:rFonts w:hint="eastAsia"/>
        </w:rPr>
      </w:pPr>
      <w:r>
        <w:rPr>
          <w:rFonts w:hint="eastAsia"/>
        </w:rPr>
        <w:t>适用最大线盘 (mm)：直径1600×宽5600</w:t>
      </w:r>
    </w:p>
    <w:p>
      <w:pPr>
        <w:pStyle w:val="5"/>
        <w:numPr>
          <w:ilvl w:val="1"/>
          <w:numId w:val="17"/>
        </w:numPr>
        <w:rPr>
          <w:rFonts w:hint="eastAsia"/>
        </w:rPr>
      </w:pPr>
      <w:r>
        <w:rPr>
          <w:rFonts w:hint="eastAsia"/>
        </w:rPr>
        <w:t>柴油机性能：原装进口德国“道依茨”水冷式  286KW-2100r/min</w:t>
      </w:r>
    </w:p>
    <w:p>
      <w:pPr>
        <w:pStyle w:val="5"/>
        <w:numPr>
          <w:ilvl w:val="1"/>
          <w:numId w:val="17"/>
        </w:numPr>
        <w:rPr>
          <w:rFonts w:hint="eastAsia"/>
        </w:rPr>
      </w:pPr>
      <w:r>
        <w:rPr>
          <w:rFonts w:hint="eastAsia"/>
        </w:rPr>
        <w:t>电气系统(V)：24</w:t>
      </w:r>
    </w:p>
    <w:p>
      <w:pPr>
        <w:pStyle w:val="5"/>
        <w:numPr>
          <w:ilvl w:val="1"/>
          <w:numId w:val="17"/>
        </w:numPr>
        <w:rPr>
          <w:rFonts w:hint="eastAsia"/>
        </w:rPr>
      </w:pPr>
      <w:r>
        <w:rPr>
          <w:rFonts w:hint="eastAsia"/>
        </w:rPr>
        <w:t>传动系统：具有控制和冷却装置的闭式液压传动</w:t>
      </w:r>
    </w:p>
    <w:p>
      <w:pPr>
        <w:pStyle w:val="5"/>
        <w:numPr>
          <w:ilvl w:val="1"/>
          <w:numId w:val="17"/>
        </w:numPr>
        <w:rPr>
          <w:rFonts w:hint="eastAsia"/>
        </w:rPr>
      </w:pPr>
      <w:r>
        <w:rPr>
          <w:rFonts w:hint="eastAsia"/>
        </w:rPr>
        <w:t>牵引力测定位仪表：液压式</w:t>
      </w:r>
    </w:p>
    <w:p>
      <w:pPr>
        <w:pStyle w:val="5"/>
        <w:numPr>
          <w:ilvl w:val="1"/>
          <w:numId w:val="17"/>
        </w:numPr>
        <w:rPr>
          <w:rFonts w:hint="eastAsia"/>
        </w:rPr>
      </w:pPr>
      <w:r>
        <w:rPr>
          <w:rFonts w:hint="eastAsia"/>
        </w:rPr>
        <w:t>支腿形式：前后支腿均为液压升降式</w:t>
      </w:r>
    </w:p>
    <w:p>
      <w:pPr>
        <w:pStyle w:val="5"/>
        <w:numPr>
          <w:ilvl w:val="1"/>
          <w:numId w:val="18"/>
        </w:numPr>
        <w:rPr>
          <w:rFonts w:hint="eastAsia"/>
        </w:rPr>
      </w:pPr>
      <w:r>
        <w:rPr>
          <w:rFonts w:hint="eastAsia"/>
        </w:rPr>
        <w:t>结构形式：单轴两轮拖挂式</w:t>
      </w:r>
    </w:p>
    <w:p>
      <w:pPr>
        <w:pStyle w:val="5"/>
        <w:numPr>
          <w:ilvl w:val="1"/>
          <w:numId w:val="16"/>
        </w:numPr>
        <w:rPr>
          <w:rFonts w:hint="eastAsia"/>
        </w:rPr>
      </w:pPr>
      <w:r>
        <w:rPr>
          <w:rFonts w:hint="eastAsia"/>
        </w:rPr>
        <w:t>外形尺寸（mm）：5500×2350×2600</w:t>
      </w:r>
    </w:p>
    <w:p>
      <w:pPr>
        <w:pStyle w:val="5"/>
        <w:numPr>
          <w:ilvl w:val="1"/>
          <w:numId w:val="16"/>
        </w:numPr>
        <w:rPr>
          <w:rFonts w:hint="default"/>
          <w:lang w:val="en-US" w:eastAsia="zh-CN"/>
        </w:rPr>
      </w:pPr>
      <w:r>
        <w:rPr>
          <w:rFonts w:hint="eastAsia"/>
        </w:rPr>
        <w:t>整机重量(kg)：10700/11500</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② 主张力机——</w:t>
      </w:r>
      <w:bookmarkStart w:id="89" w:name="_Toc370711657"/>
      <w:r>
        <w:rPr>
          <w:rFonts w:hint="eastAsia" w:ascii="宋体" w:hAnsi="宋体" w:eastAsia="宋体" w:cs="宋体"/>
          <w:b/>
          <w:bCs/>
          <w:sz w:val="24"/>
          <w:szCs w:val="24"/>
          <w:lang w:val="en-US" w:eastAsia="zh-CN"/>
        </w:rPr>
        <w:t>SAZ-50×2液压张力机</w:t>
      </w:r>
      <w:bookmarkEnd w:id="89"/>
    </w:p>
    <w:p>
      <w:pPr>
        <w:pStyle w:val="5"/>
        <w:numPr>
          <w:ilvl w:val="0"/>
          <w:numId w:val="19"/>
        </w:numPr>
        <w:rPr>
          <w:rFonts w:hint="eastAsia"/>
          <w:b/>
        </w:rPr>
      </w:pPr>
      <w:r>
        <w:rPr>
          <w:rFonts w:hint="eastAsia"/>
          <w:b/>
        </w:rPr>
        <w:t>性能参数：</w:t>
      </w:r>
    </w:p>
    <w:p>
      <w:pPr>
        <w:pStyle w:val="5"/>
        <w:numPr>
          <w:ilvl w:val="1"/>
          <w:numId w:val="19"/>
        </w:numPr>
        <w:rPr>
          <w:rFonts w:hint="eastAsia"/>
        </w:rPr>
      </w:pPr>
      <w:r>
        <w:rPr>
          <w:rFonts w:hint="eastAsia"/>
        </w:rPr>
        <w:t>最大持续张力(KN)：两根导线2×50，一根导线100</w:t>
      </w:r>
    </w:p>
    <w:p>
      <w:pPr>
        <w:pStyle w:val="5"/>
        <w:numPr>
          <w:ilvl w:val="1"/>
          <w:numId w:val="19"/>
        </w:numPr>
        <w:rPr>
          <w:rFonts w:hint="eastAsia"/>
        </w:rPr>
      </w:pPr>
      <w:r>
        <w:rPr>
          <w:rFonts w:hint="eastAsia"/>
        </w:rPr>
        <w:t>最大持续速度(km/h)：5</w:t>
      </w:r>
    </w:p>
    <w:p>
      <w:pPr>
        <w:pStyle w:val="5"/>
        <w:numPr>
          <w:ilvl w:val="1"/>
          <w:numId w:val="19"/>
        </w:numPr>
        <w:rPr>
          <w:rFonts w:hint="eastAsia"/>
        </w:rPr>
      </w:pPr>
      <w:r>
        <w:rPr>
          <w:rFonts w:hint="eastAsia"/>
        </w:rPr>
        <w:t>最大间断牵引力(KN)：两根导线2×50，一根导线50，并轮一根100</w:t>
      </w:r>
    </w:p>
    <w:p>
      <w:pPr>
        <w:pStyle w:val="5"/>
        <w:numPr>
          <w:ilvl w:val="1"/>
          <w:numId w:val="19"/>
        </w:numPr>
        <w:rPr>
          <w:rFonts w:hint="eastAsia"/>
        </w:rPr>
      </w:pPr>
      <w:r>
        <w:rPr>
          <w:rFonts w:hint="eastAsia"/>
        </w:rPr>
        <w:t>持续牵引力(KN)：两根导线2×35，一根导线35，并轮一根70</w:t>
      </w:r>
    </w:p>
    <w:p>
      <w:pPr>
        <w:pStyle w:val="5"/>
        <w:numPr>
          <w:ilvl w:val="1"/>
          <w:numId w:val="19"/>
        </w:numPr>
        <w:rPr>
          <w:rFonts w:hint="eastAsia"/>
        </w:rPr>
      </w:pPr>
      <w:r>
        <w:rPr>
          <w:rFonts w:hint="eastAsia"/>
        </w:rPr>
        <w:t>最大牵引速度(km/h)：两根导线2.0，一根导线3.5，并轮一根2.0</w:t>
      </w:r>
    </w:p>
    <w:p>
      <w:pPr>
        <w:pStyle w:val="5"/>
        <w:numPr>
          <w:ilvl w:val="0"/>
          <w:numId w:val="19"/>
        </w:numPr>
        <w:rPr>
          <w:rFonts w:hint="eastAsia"/>
          <w:b/>
        </w:rPr>
      </w:pPr>
      <w:r>
        <w:rPr>
          <w:rFonts w:hint="eastAsia"/>
          <w:b/>
        </w:rPr>
        <w:t>结构参数：</w:t>
      </w:r>
    </w:p>
    <w:p>
      <w:pPr>
        <w:pStyle w:val="5"/>
        <w:numPr>
          <w:ilvl w:val="1"/>
          <w:numId w:val="19"/>
        </w:numPr>
        <w:rPr>
          <w:rFonts w:hint="eastAsia"/>
        </w:rPr>
      </w:pPr>
      <w:r>
        <w:rPr>
          <w:rFonts w:hint="eastAsia"/>
        </w:rPr>
        <w:t>张力轮直径(mm)：1500/1600</w:t>
      </w:r>
    </w:p>
    <w:p>
      <w:pPr>
        <w:pStyle w:val="5"/>
        <w:numPr>
          <w:ilvl w:val="1"/>
          <w:numId w:val="19"/>
        </w:numPr>
        <w:rPr>
          <w:rFonts w:hint="eastAsia"/>
        </w:rPr>
      </w:pPr>
      <w:r>
        <w:rPr>
          <w:rFonts w:hint="eastAsia"/>
        </w:rPr>
        <w:t>轮槽数：2*5</w:t>
      </w:r>
    </w:p>
    <w:p>
      <w:pPr>
        <w:pStyle w:val="5"/>
        <w:numPr>
          <w:ilvl w:val="1"/>
          <w:numId w:val="19"/>
        </w:numPr>
        <w:rPr>
          <w:rFonts w:hint="eastAsia"/>
        </w:rPr>
      </w:pPr>
      <w:r>
        <w:rPr>
          <w:rFonts w:hint="eastAsia"/>
        </w:rPr>
        <w:t>适用最大导线直径（mm）：40/42.5</w:t>
      </w:r>
    </w:p>
    <w:p>
      <w:pPr>
        <w:pStyle w:val="5"/>
        <w:numPr>
          <w:ilvl w:val="1"/>
          <w:numId w:val="20"/>
        </w:numPr>
        <w:rPr>
          <w:rFonts w:hint="eastAsia"/>
        </w:rPr>
      </w:pPr>
      <w:r>
        <w:rPr>
          <w:rFonts w:hint="eastAsia"/>
        </w:rPr>
        <w:t>发动机：原装进口德国“道依茨”风冷式  53.5KW-2500r/min</w:t>
      </w:r>
    </w:p>
    <w:p>
      <w:pPr>
        <w:pStyle w:val="5"/>
        <w:numPr>
          <w:ilvl w:val="1"/>
          <w:numId w:val="20"/>
        </w:numPr>
        <w:rPr>
          <w:rFonts w:hint="eastAsia"/>
        </w:rPr>
      </w:pPr>
      <w:r>
        <w:rPr>
          <w:rFonts w:hint="eastAsia"/>
        </w:rPr>
        <w:t>电气系统(V)：24</w:t>
      </w:r>
    </w:p>
    <w:p>
      <w:pPr>
        <w:pStyle w:val="5"/>
        <w:numPr>
          <w:ilvl w:val="1"/>
          <w:numId w:val="20"/>
        </w:numPr>
        <w:rPr>
          <w:rFonts w:hint="eastAsia"/>
        </w:rPr>
      </w:pPr>
      <w:r>
        <w:rPr>
          <w:rFonts w:hint="eastAsia"/>
        </w:rPr>
        <w:t>张力轮传动方式：两套独立的具有冷却系统的闭式液压回路，张力可直观显示并可预置最大张力</w:t>
      </w:r>
    </w:p>
    <w:p>
      <w:pPr>
        <w:pStyle w:val="5"/>
        <w:numPr>
          <w:ilvl w:val="1"/>
          <w:numId w:val="20"/>
        </w:numPr>
        <w:rPr>
          <w:rFonts w:hint="eastAsia"/>
        </w:rPr>
      </w:pPr>
      <w:r>
        <w:rPr>
          <w:rFonts w:hint="eastAsia"/>
        </w:rPr>
        <w:t>张力表：液压式</w:t>
      </w:r>
    </w:p>
    <w:p>
      <w:pPr>
        <w:pStyle w:val="5"/>
        <w:numPr>
          <w:ilvl w:val="1"/>
          <w:numId w:val="20"/>
        </w:numPr>
        <w:rPr>
          <w:rFonts w:hint="eastAsia"/>
        </w:rPr>
      </w:pPr>
      <w:r>
        <w:rPr>
          <w:rFonts w:hint="eastAsia"/>
        </w:rPr>
        <w:t>前支腿：液压升降形式</w:t>
      </w:r>
    </w:p>
    <w:p>
      <w:pPr>
        <w:pStyle w:val="5"/>
        <w:numPr>
          <w:ilvl w:val="1"/>
          <w:numId w:val="19"/>
        </w:numPr>
        <w:rPr>
          <w:rFonts w:hint="eastAsia"/>
        </w:rPr>
      </w:pPr>
      <w:r>
        <w:rPr>
          <w:rFonts w:hint="eastAsia"/>
        </w:rPr>
        <w:t>结构形式：单轴两轮拖挂式</w:t>
      </w:r>
    </w:p>
    <w:p>
      <w:pPr>
        <w:pStyle w:val="5"/>
        <w:numPr>
          <w:ilvl w:val="1"/>
          <w:numId w:val="19"/>
        </w:numPr>
        <w:rPr>
          <w:rFonts w:hint="eastAsia"/>
        </w:rPr>
      </w:pPr>
      <w:r>
        <w:rPr>
          <w:rFonts w:hint="eastAsia"/>
        </w:rPr>
        <w:t>整机重量(kg)：8200</w:t>
      </w:r>
    </w:p>
    <w:p>
      <w:pPr>
        <w:pStyle w:val="5"/>
        <w:numPr>
          <w:ilvl w:val="1"/>
          <w:numId w:val="20"/>
        </w:numPr>
        <w:rPr>
          <w:rFonts w:hint="eastAsia"/>
          <w:lang w:val="en-US" w:eastAsia="zh-CN"/>
        </w:rPr>
      </w:pPr>
      <w:r>
        <w:rPr>
          <w:rFonts w:hint="eastAsia"/>
        </w:rPr>
        <w:t>外形尺寸（mm）：5250×2300×2400</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③ 主张力机——SAZ-65×2液压张力机</w:t>
      </w:r>
    </w:p>
    <w:p>
      <w:pPr>
        <w:pStyle w:val="5"/>
        <w:numPr>
          <w:ilvl w:val="0"/>
          <w:numId w:val="21"/>
        </w:numPr>
        <w:rPr>
          <w:rFonts w:hint="eastAsia"/>
          <w:b/>
        </w:rPr>
      </w:pPr>
      <w:r>
        <w:rPr>
          <w:rFonts w:hint="eastAsia"/>
          <w:b/>
        </w:rPr>
        <w:t>性能参数：</w:t>
      </w:r>
    </w:p>
    <w:p>
      <w:pPr>
        <w:pStyle w:val="5"/>
        <w:numPr>
          <w:ilvl w:val="1"/>
          <w:numId w:val="21"/>
        </w:numPr>
        <w:rPr>
          <w:rFonts w:hint="eastAsia"/>
        </w:rPr>
      </w:pPr>
      <w:r>
        <w:rPr>
          <w:rFonts w:hint="eastAsia"/>
        </w:rPr>
        <w:t>最大持续张力(KN)：两根导线2×65，一根导线130</w:t>
      </w:r>
    </w:p>
    <w:p>
      <w:pPr>
        <w:pStyle w:val="5"/>
        <w:numPr>
          <w:ilvl w:val="1"/>
          <w:numId w:val="21"/>
        </w:numPr>
        <w:rPr>
          <w:rFonts w:hint="eastAsia"/>
        </w:rPr>
      </w:pPr>
      <w:r>
        <w:rPr>
          <w:rFonts w:hint="eastAsia"/>
        </w:rPr>
        <w:t>最大持续速度(km/h)：5</w:t>
      </w:r>
    </w:p>
    <w:p>
      <w:pPr>
        <w:pStyle w:val="5"/>
        <w:numPr>
          <w:ilvl w:val="1"/>
          <w:numId w:val="21"/>
        </w:numPr>
        <w:rPr>
          <w:rFonts w:hint="eastAsia"/>
        </w:rPr>
      </w:pPr>
      <w:r>
        <w:rPr>
          <w:rFonts w:hint="eastAsia"/>
        </w:rPr>
        <w:t>最大间断牵引力(KN)：两根导线2×65，一根导线65，并轮一根130</w:t>
      </w:r>
    </w:p>
    <w:p>
      <w:pPr>
        <w:pStyle w:val="5"/>
        <w:numPr>
          <w:ilvl w:val="1"/>
          <w:numId w:val="21"/>
        </w:numPr>
        <w:rPr>
          <w:rFonts w:hint="eastAsia"/>
        </w:rPr>
      </w:pPr>
      <w:r>
        <w:rPr>
          <w:rFonts w:hint="eastAsia"/>
        </w:rPr>
        <w:t>持续牵引力(KN)：两根导线2×52，一根导线52，并轮一根104</w:t>
      </w:r>
    </w:p>
    <w:p>
      <w:pPr>
        <w:pStyle w:val="5"/>
        <w:numPr>
          <w:ilvl w:val="1"/>
          <w:numId w:val="21"/>
        </w:numPr>
        <w:rPr>
          <w:rFonts w:hint="eastAsia"/>
        </w:rPr>
      </w:pPr>
      <w:r>
        <w:rPr>
          <w:rFonts w:hint="eastAsia"/>
        </w:rPr>
        <w:t>最大牵引速度(km/h)：两根导线2.5，一根导线2.5，并轮一根1.0</w:t>
      </w:r>
    </w:p>
    <w:p>
      <w:pPr>
        <w:pStyle w:val="5"/>
        <w:numPr>
          <w:ilvl w:val="0"/>
          <w:numId w:val="21"/>
        </w:numPr>
        <w:rPr>
          <w:rFonts w:hint="eastAsia"/>
          <w:b/>
        </w:rPr>
      </w:pPr>
      <w:r>
        <w:rPr>
          <w:rFonts w:hint="eastAsia"/>
          <w:b/>
        </w:rPr>
        <w:t>结构参数：</w:t>
      </w:r>
    </w:p>
    <w:p>
      <w:pPr>
        <w:pStyle w:val="5"/>
        <w:numPr>
          <w:ilvl w:val="1"/>
          <w:numId w:val="21"/>
        </w:numPr>
        <w:rPr>
          <w:rFonts w:hint="eastAsia"/>
        </w:rPr>
      </w:pPr>
      <w:r>
        <w:rPr>
          <w:rFonts w:hint="eastAsia"/>
        </w:rPr>
        <w:t>张力轮直径(mm)：1700/1800</w:t>
      </w:r>
    </w:p>
    <w:p>
      <w:pPr>
        <w:pStyle w:val="5"/>
        <w:numPr>
          <w:ilvl w:val="1"/>
          <w:numId w:val="21"/>
        </w:numPr>
        <w:rPr>
          <w:rFonts w:hint="eastAsia"/>
        </w:rPr>
      </w:pPr>
      <w:r>
        <w:rPr>
          <w:rFonts w:hint="eastAsia"/>
        </w:rPr>
        <w:t>轮槽数(槽)：2*5</w:t>
      </w:r>
    </w:p>
    <w:p>
      <w:pPr>
        <w:pStyle w:val="5"/>
        <w:numPr>
          <w:ilvl w:val="1"/>
          <w:numId w:val="21"/>
        </w:numPr>
        <w:rPr>
          <w:rFonts w:hint="eastAsia"/>
        </w:rPr>
      </w:pPr>
      <w:r>
        <w:rPr>
          <w:rFonts w:hint="eastAsia"/>
        </w:rPr>
        <w:t>适用最大导线直径（mm）：45</w:t>
      </w:r>
    </w:p>
    <w:p>
      <w:pPr>
        <w:pStyle w:val="5"/>
        <w:numPr>
          <w:ilvl w:val="1"/>
          <w:numId w:val="20"/>
        </w:numPr>
        <w:rPr>
          <w:rFonts w:hint="eastAsia"/>
        </w:rPr>
      </w:pPr>
      <w:r>
        <w:rPr>
          <w:rFonts w:hint="eastAsia"/>
        </w:rPr>
        <w:t>发动机：原装进口德国“道依茨”风冷式  53.5KW-2500r/min</w:t>
      </w:r>
    </w:p>
    <w:p>
      <w:pPr>
        <w:pStyle w:val="5"/>
        <w:numPr>
          <w:ilvl w:val="1"/>
          <w:numId w:val="20"/>
        </w:numPr>
        <w:rPr>
          <w:rFonts w:hint="eastAsia"/>
        </w:rPr>
      </w:pPr>
      <w:r>
        <w:rPr>
          <w:rFonts w:hint="eastAsia"/>
        </w:rPr>
        <w:t>电气系统(V)：24</w:t>
      </w:r>
    </w:p>
    <w:p>
      <w:pPr>
        <w:pStyle w:val="5"/>
        <w:numPr>
          <w:ilvl w:val="1"/>
          <w:numId w:val="20"/>
        </w:numPr>
        <w:rPr>
          <w:rFonts w:hint="eastAsia"/>
        </w:rPr>
      </w:pPr>
      <w:r>
        <w:rPr>
          <w:rFonts w:hint="eastAsia"/>
        </w:rPr>
        <w:t>张力轮传动方式：两套独立的具有冷却系统的闭式液压回路，张力可直观显示并可预置最大张力</w:t>
      </w:r>
    </w:p>
    <w:p>
      <w:pPr>
        <w:pStyle w:val="5"/>
        <w:numPr>
          <w:ilvl w:val="1"/>
          <w:numId w:val="20"/>
        </w:numPr>
        <w:rPr>
          <w:rFonts w:hint="eastAsia"/>
        </w:rPr>
      </w:pPr>
      <w:r>
        <w:rPr>
          <w:rFonts w:hint="eastAsia"/>
        </w:rPr>
        <w:t>张力表：液压式（数字显示）</w:t>
      </w:r>
    </w:p>
    <w:p>
      <w:pPr>
        <w:pStyle w:val="5"/>
        <w:numPr>
          <w:ilvl w:val="1"/>
          <w:numId w:val="20"/>
        </w:numPr>
        <w:rPr>
          <w:rFonts w:hint="eastAsia"/>
        </w:rPr>
      </w:pPr>
      <w:r>
        <w:rPr>
          <w:rFonts w:hint="eastAsia"/>
        </w:rPr>
        <w:t>前支腿：液压升降形式</w:t>
      </w:r>
    </w:p>
    <w:p>
      <w:pPr>
        <w:pStyle w:val="5"/>
        <w:numPr>
          <w:ilvl w:val="1"/>
          <w:numId w:val="21"/>
        </w:numPr>
        <w:rPr>
          <w:rFonts w:hint="eastAsia"/>
        </w:rPr>
      </w:pPr>
      <w:r>
        <w:rPr>
          <w:rFonts w:hint="eastAsia"/>
        </w:rPr>
        <w:t>结构形式：单轴两轮拖挂式</w:t>
      </w:r>
    </w:p>
    <w:p>
      <w:pPr>
        <w:pStyle w:val="5"/>
        <w:numPr>
          <w:ilvl w:val="1"/>
          <w:numId w:val="21"/>
        </w:numPr>
        <w:rPr>
          <w:rFonts w:hint="eastAsia"/>
        </w:rPr>
      </w:pPr>
      <w:r>
        <w:rPr>
          <w:rFonts w:hint="eastAsia"/>
        </w:rPr>
        <w:t>整机重量(kg)：8000</w:t>
      </w:r>
    </w:p>
    <w:p>
      <w:pPr>
        <w:pStyle w:val="5"/>
        <w:numPr>
          <w:ilvl w:val="1"/>
          <w:numId w:val="21"/>
        </w:numPr>
        <w:rPr>
          <w:rFonts w:hint="eastAsia"/>
          <w:lang w:val="en-US" w:eastAsia="zh-CN"/>
        </w:rPr>
      </w:pPr>
      <w:r>
        <w:rPr>
          <w:rFonts w:hint="eastAsia"/>
        </w:rPr>
        <w:t>外形尺寸（mm）：5650×2300×2600</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④ 主张力机——SAZ-40×4液压张力机</w:t>
      </w:r>
    </w:p>
    <w:p>
      <w:pPr>
        <w:pStyle w:val="5"/>
        <w:numPr>
          <w:ilvl w:val="0"/>
          <w:numId w:val="22"/>
        </w:numPr>
        <w:rPr>
          <w:rFonts w:hint="eastAsia"/>
          <w:b/>
        </w:rPr>
      </w:pPr>
      <w:r>
        <w:rPr>
          <w:rFonts w:hint="eastAsia"/>
          <w:b/>
        </w:rPr>
        <w:t>性能参数：</w:t>
      </w:r>
    </w:p>
    <w:p>
      <w:pPr>
        <w:pStyle w:val="5"/>
        <w:numPr>
          <w:ilvl w:val="1"/>
          <w:numId w:val="22"/>
        </w:numPr>
        <w:rPr>
          <w:rFonts w:hint="eastAsia"/>
        </w:rPr>
      </w:pPr>
      <w:r>
        <w:rPr>
          <w:rFonts w:hint="eastAsia"/>
        </w:rPr>
        <w:t>最大持续张力(KN)：四根导线4×40，两根导线2×80</w:t>
      </w:r>
    </w:p>
    <w:p>
      <w:pPr>
        <w:pStyle w:val="5"/>
        <w:numPr>
          <w:ilvl w:val="1"/>
          <w:numId w:val="22"/>
        </w:numPr>
        <w:rPr>
          <w:rFonts w:hint="eastAsia"/>
        </w:rPr>
      </w:pPr>
      <w:r>
        <w:rPr>
          <w:rFonts w:hint="eastAsia"/>
        </w:rPr>
        <w:t>最大持续速度(km/h)：5</w:t>
      </w:r>
    </w:p>
    <w:p>
      <w:pPr>
        <w:pStyle w:val="5"/>
        <w:numPr>
          <w:ilvl w:val="1"/>
          <w:numId w:val="22"/>
        </w:numPr>
        <w:rPr>
          <w:rFonts w:hint="eastAsia"/>
        </w:rPr>
      </w:pPr>
      <w:r>
        <w:rPr>
          <w:rFonts w:hint="eastAsia"/>
        </w:rPr>
        <w:t>最大间断牵引力(KN)：四根导线4×40，一根导线40，两根导线2×40，并轮两根2×80</w:t>
      </w:r>
    </w:p>
    <w:p>
      <w:pPr>
        <w:pStyle w:val="5"/>
        <w:numPr>
          <w:ilvl w:val="1"/>
          <w:numId w:val="22"/>
        </w:numPr>
        <w:rPr>
          <w:rFonts w:hint="eastAsia"/>
        </w:rPr>
      </w:pPr>
      <w:r>
        <w:rPr>
          <w:rFonts w:hint="eastAsia"/>
        </w:rPr>
        <w:t>持续牵引力(KN)：四根导线4×30，一根导线30，两根导线2×30，并轮两根2×60</w:t>
      </w:r>
    </w:p>
    <w:p>
      <w:pPr>
        <w:pStyle w:val="5"/>
        <w:numPr>
          <w:ilvl w:val="1"/>
          <w:numId w:val="22"/>
        </w:numPr>
        <w:rPr>
          <w:rFonts w:hint="eastAsia"/>
        </w:rPr>
      </w:pPr>
      <w:r>
        <w:rPr>
          <w:rFonts w:hint="eastAsia"/>
        </w:rPr>
        <w:t>最大牵引速度(km/h)：四根导线1.0，一根导线3.0，两根导线1.5，并轮两根1.0</w:t>
      </w:r>
    </w:p>
    <w:p>
      <w:pPr>
        <w:pStyle w:val="5"/>
        <w:numPr>
          <w:ilvl w:val="0"/>
          <w:numId w:val="22"/>
        </w:numPr>
        <w:rPr>
          <w:rFonts w:hint="eastAsia"/>
          <w:b/>
        </w:rPr>
      </w:pPr>
      <w:r>
        <w:rPr>
          <w:rFonts w:hint="eastAsia"/>
          <w:b/>
        </w:rPr>
        <w:t>结构参数：</w:t>
      </w:r>
    </w:p>
    <w:p>
      <w:pPr>
        <w:pStyle w:val="5"/>
        <w:numPr>
          <w:ilvl w:val="1"/>
          <w:numId w:val="22"/>
        </w:numPr>
        <w:rPr>
          <w:rFonts w:hint="eastAsia"/>
        </w:rPr>
      </w:pPr>
      <w:r>
        <w:rPr>
          <w:rFonts w:hint="eastAsia"/>
        </w:rPr>
        <w:t>张力轮直径(mm)：1500</w:t>
      </w:r>
    </w:p>
    <w:p>
      <w:pPr>
        <w:pStyle w:val="5"/>
        <w:numPr>
          <w:ilvl w:val="1"/>
          <w:numId w:val="22"/>
        </w:numPr>
        <w:rPr>
          <w:rFonts w:hint="eastAsia"/>
        </w:rPr>
      </w:pPr>
      <w:r>
        <w:rPr>
          <w:rFonts w:hint="eastAsia"/>
        </w:rPr>
        <w:t>轮槽数(槽)：4*5</w:t>
      </w:r>
    </w:p>
    <w:p>
      <w:pPr>
        <w:pStyle w:val="5"/>
        <w:numPr>
          <w:ilvl w:val="1"/>
          <w:numId w:val="22"/>
        </w:numPr>
        <w:rPr>
          <w:rFonts w:hint="eastAsia"/>
        </w:rPr>
      </w:pPr>
      <w:r>
        <w:rPr>
          <w:rFonts w:hint="eastAsia"/>
        </w:rPr>
        <w:t>适用最大导线直径（mm）：40</w:t>
      </w:r>
    </w:p>
    <w:p>
      <w:pPr>
        <w:pStyle w:val="5"/>
        <w:numPr>
          <w:ilvl w:val="1"/>
          <w:numId w:val="20"/>
        </w:numPr>
        <w:rPr>
          <w:rFonts w:hint="eastAsia"/>
        </w:rPr>
      </w:pPr>
      <w:r>
        <w:rPr>
          <w:rFonts w:hint="eastAsia"/>
        </w:rPr>
        <w:t>发动机：原装进口德国“道依茨”风冷式  53.5KW-2500r/min</w:t>
      </w:r>
    </w:p>
    <w:p>
      <w:pPr>
        <w:pStyle w:val="5"/>
        <w:numPr>
          <w:ilvl w:val="1"/>
          <w:numId w:val="20"/>
        </w:numPr>
        <w:rPr>
          <w:rFonts w:hint="eastAsia"/>
        </w:rPr>
      </w:pPr>
      <w:r>
        <w:rPr>
          <w:rFonts w:hint="eastAsia"/>
        </w:rPr>
        <w:t>电气系统(V)：24</w:t>
      </w:r>
    </w:p>
    <w:p>
      <w:pPr>
        <w:pStyle w:val="5"/>
        <w:numPr>
          <w:ilvl w:val="1"/>
          <w:numId w:val="20"/>
        </w:numPr>
        <w:rPr>
          <w:rFonts w:hint="eastAsia"/>
        </w:rPr>
      </w:pPr>
      <w:r>
        <w:rPr>
          <w:rFonts w:hint="eastAsia"/>
        </w:rPr>
        <w:t>张力轮传动方式：四套独立的具有冷却系统的闭式液压回路，张力可直观显示并可预置最大张力，放收线长度可由里程表（显示器）读出</w:t>
      </w:r>
    </w:p>
    <w:p>
      <w:pPr>
        <w:pStyle w:val="5"/>
        <w:numPr>
          <w:ilvl w:val="1"/>
          <w:numId w:val="20"/>
        </w:numPr>
        <w:rPr>
          <w:rFonts w:hint="eastAsia"/>
        </w:rPr>
      </w:pPr>
      <w:r>
        <w:rPr>
          <w:rFonts w:hint="eastAsia"/>
        </w:rPr>
        <w:t>张力表：液压式（数字显示）</w:t>
      </w:r>
    </w:p>
    <w:p>
      <w:pPr>
        <w:pStyle w:val="5"/>
        <w:numPr>
          <w:ilvl w:val="1"/>
          <w:numId w:val="20"/>
        </w:numPr>
        <w:rPr>
          <w:rFonts w:hint="eastAsia"/>
        </w:rPr>
      </w:pPr>
      <w:r>
        <w:rPr>
          <w:rFonts w:hint="eastAsia"/>
        </w:rPr>
        <w:t>前后支腿：均为液压升降形式</w:t>
      </w:r>
    </w:p>
    <w:p>
      <w:pPr>
        <w:pStyle w:val="5"/>
        <w:numPr>
          <w:ilvl w:val="1"/>
          <w:numId w:val="22"/>
        </w:numPr>
        <w:rPr>
          <w:rFonts w:hint="eastAsia"/>
        </w:rPr>
      </w:pPr>
      <w:r>
        <w:rPr>
          <w:rFonts w:hint="eastAsia"/>
        </w:rPr>
        <w:t>结构形式：双轴四轮拖挂式</w:t>
      </w:r>
    </w:p>
    <w:p>
      <w:pPr>
        <w:pStyle w:val="5"/>
        <w:numPr>
          <w:ilvl w:val="1"/>
          <w:numId w:val="22"/>
        </w:numPr>
        <w:rPr>
          <w:rFonts w:hint="eastAsia"/>
        </w:rPr>
      </w:pPr>
      <w:r>
        <w:rPr>
          <w:rFonts w:hint="eastAsia"/>
        </w:rPr>
        <w:t>整机重量(kg)：12000</w:t>
      </w:r>
    </w:p>
    <w:p>
      <w:pPr>
        <w:pStyle w:val="5"/>
        <w:numPr>
          <w:ilvl w:val="1"/>
          <w:numId w:val="22"/>
        </w:numPr>
        <w:rPr>
          <w:rFonts w:hint="eastAsia"/>
        </w:rPr>
      </w:pPr>
      <w:r>
        <w:rPr>
          <w:rFonts w:hint="eastAsia"/>
        </w:rPr>
        <w:t>外形尺寸（mm）：5000×2300×2600</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Times New Roman"/>
          <w:b/>
          <w:sz w:val="24"/>
          <w:szCs w:val="22"/>
          <w:lang w:val="en-US" w:eastAsia="zh-CN"/>
        </w:rPr>
      </w:pPr>
      <w:r>
        <w:rPr>
          <w:rFonts w:hint="eastAsia" w:ascii="宋体" w:hAnsi="宋体" w:eastAsia="宋体" w:cs="宋体"/>
          <w:b/>
          <w:bCs/>
          <w:sz w:val="24"/>
          <w:szCs w:val="24"/>
          <w:lang w:val="en-US" w:eastAsia="zh-CN"/>
        </w:rPr>
        <w:t>⑤ 小张力机——SAZ-60×1液压张力机</w:t>
      </w:r>
    </w:p>
    <w:p>
      <w:pPr>
        <w:pStyle w:val="5"/>
        <w:numPr>
          <w:ilvl w:val="0"/>
          <w:numId w:val="23"/>
        </w:numPr>
        <w:rPr>
          <w:rFonts w:hint="eastAsia"/>
          <w:b/>
        </w:rPr>
      </w:pPr>
      <w:r>
        <w:rPr>
          <w:rFonts w:hint="eastAsia"/>
          <w:b/>
        </w:rPr>
        <w:t>性能参数：</w:t>
      </w:r>
    </w:p>
    <w:p>
      <w:pPr>
        <w:pStyle w:val="5"/>
        <w:numPr>
          <w:ilvl w:val="1"/>
          <w:numId w:val="23"/>
        </w:numPr>
        <w:rPr>
          <w:rFonts w:hint="eastAsia"/>
        </w:rPr>
      </w:pPr>
      <w:r>
        <w:rPr>
          <w:rFonts w:hint="eastAsia"/>
        </w:rPr>
        <w:t>最大持续张力(KN)：60</w:t>
      </w:r>
    </w:p>
    <w:p>
      <w:pPr>
        <w:pStyle w:val="5"/>
        <w:numPr>
          <w:ilvl w:val="1"/>
          <w:numId w:val="23"/>
        </w:numPr>
        <w:rPr>
          <w:rFonts w:hint="eastAsia"/>
        </w:rPr>
      </w:pPr>
      <w:r>
        <w:rPr>
          <w:rFonts w:hint="eastAsia"/>
        </w:rPr>
        <w:t>最大持续速度(km/h)：5</w:t>
      </w:r>
    </w:p>
    <w:p>
      <w:pPr>
        <w:pStyle w:val="5"/>
        <w:numPr>
          <w:ilvl w:val="1"/>
          <w:numId w:val="23"/>
        </w:numPr>
        <w:rPr>
          <w:rFonts w:hint="eastAsia"/>
        </w:rPr>
      </w:pPr>
      <w:r>
        <w:rPr>
          <w:rFonts w:hint="eastAsia"/>
        </w:rPr>
        <w:t>最大间断牵引力(KN)：60</w:t>
      </w:r>
    </w:p>
    <w:p>
      <w:pPr>
        <w:pStyle w:val="5"/>
        <w:numPr>
          <w:ilvl w:val="1"/>
          <w:numId w:val="23"/>
        </w:numPr>
        <w:rPr>
          <w:rFonts w:hint="eastAsia"/>
        </w:rPr>
      </w:pPr>
      <w:r>
        <w:rPr>
          <w:rFonts w:hint="eastAsia"/>
        </w:rPr>
        <w:t>最大持续牵引力(KN)：50</w:t>
      </w:r>
    </w:p>
    <w:p>
      <w:pPr>
        <w:pStyle w:val="5"/>
        <w:numPr>
          <w:ilvl w:val="1"/>
          <w:numId w:val="23"/>
        </w:numPr>
        <w:rPr>
          <w:rFonts w:hint="eastAsia"/>
        </w:rPr>
      </w:pPr>
      <w:r>
        <w:rPr>
          <w:rFonts w:hint="eastAsia"/>
        </w:rPr>
        <w:t>最大牵引速度(km/h)：2.5</w:t>
      </w:r>
    </w:p>
    <w:p>
      <w:pPr>
        <w:pStyle w:val="5"/>
        <w:numPr>
          <w:ilvl w:val="0"/>
          <w:numId w:val="23"/>
        </w:numPr>
        <w:rPr>
          <w:rFonts w:hint="eastAsia"/>
          <w:b/>
        </w:rPr>
      </w:pPr>
      <w:r>
        <w:rPr>
          <w:rFonts w:hint="eastAsia"/>
          <w:b/>
        </w:rPr>
        <w:t>结构参数：</w:t>
      </w:r>
    </w:p>
    <w:p>
      <w:pPr>
        <w:pStyle w:val="5"/>
        <w:numPr>
          <w:ilvl w:val="1"/>
          <w:numId w:val="23"/>
        </w:numPr>
        <w:rPr>
          <w:rFonts w:hint="eastAsia"/>
        </w:rPr>
      </w:pPr>
      <w:r>
        <w:rPr>
          <w:rFonts w:hint="eastAsia"/>
        </w:rPr>
        <w:t>张力轮直径(mm)：1500</w:t>
      </w:r>
    </w:p>
    <w:p>
      <w:pPr>
        <w:pStyle w:val="5"/>
        <w:numPr>
          <w:ilvl w:val="1"/>
          <w:numId w:val="23"/>
        </w:numPr>
        <w:rPr>
          <w:rFonts w:hint="eastAsia"/>
        </w:rPr>
      </w:pPr>
      <w:r>
        <w:rPr>
          <w:rFonts w:hint="eastAsia"/>
        </w:rPr>
        <w:t>轮槽数(槽)：5</w:t>
      </w:r>
    </w:p>
    <w:p>
      <w:pPr>
        <w:pStyle w:val="5"/>
        <w:numPr>
          <w:ilvl w:val="1"/>
          <w:numId w:val="23"/>
        </w:numPr>
        <w:rPr>
          <w:rFonts w:hint="eastAsia"/>
        </w:rPr>
      </w:pPr>
      <w:r>
        <w:rPr>
          <w:rFonts w:hint="eastAsia"/>
        </w:rPr>
        <w:t>适用最大导线直径（mm）：40</w:t>
      </w:r>
    </w:p>
    <w:p>
      <w:pPr>
        <w:pStyle w:val="5"/>
        <w:numPr>
          <w:ilvl w:val="1"/>
          <w:numId w:val="20"/>
        </w:numPr>
        <w:rPr>
          <w:rFonts w:hint="eastAsia"/>
        </w:rPr>
      </w:pPr>
      <w:r>
        <w:rPr>
          <w:rFonts w:hint="eastAsia"/>
        </w:rPr>
        <w:t>发动机：原装进口德国“道依茨”风冷式  44KW-2500r/min</w:t>
      </w:r>
    </w:p>
    <w:p>
      <w:pPr>
        <w:pStyle w:val="5"/>
        <w:numPr>
          <w:ilvl w:val="1"/>
          <w:numId w:val="20"/>
        </w:numPr>
        <w:rPr>
          <w:rFonts w:hint="eastAsia"/>
        </w:rPr>
      </w:pPr>
      <w:r>
        <w:rPr>
          <w:rFonts w:hint="eastAsia"/>
        </w:rPr>
        <w:t>电气系统(V)：24</w:t>
      </w:r>
    </w:p>
    <w:p>
      <w:pPr>
        <w:pStyle w:val="5"/>
        <w:numPr>
          <w:ilvl w:val="1"/>
          <w:numId w:val="20"/>
        </w:numPr>
        <w:rPr>
          <w:rFonts w:hint="eastAsia"/>
        </w:rPr>
      </w:pPr>
      <w:r>
        <w:rPr>
          <w:rFonts w:hint="eastAsia"/>
        </w:rPr>
        <w:t>张力轮传动方式：具有冷却系统的闭式液压回路，张力可直观显示并可预置最大张力，放收线长度可由里程表读出</w:t>
      </w:r>
    </w:p>
    <w:p>
      <w:pPr>
        <w:pStyle w:val="5"/>
        <w:numPr>
          <w:ilvl w:val="1"/>
          <w:numId w:val="20"/>
        </w:numPr>
        <w:rPr>
          <w:rFonts w:hint="eastAsia"/>
        </w:rPr>
      </w:pPr>
      <w:r>
        <w:rPr>
          <w:rFonts w:hint="eastAsia"/>
        </w:rPr>
        <w:t>张力表：液压式</w:t>
      </w:r>
    </w:p>
    <w:p>
      <w:pPr>
        <w:pStyle w:val="5"/>
        <w:numPr>
          <w:ilvl w:val="1"/>
          <w:numId w:val="23"/>
        </w:numPr>
        <w:rPr>
          <w:rFonts w:hint="eastAsia"/>
        </w:rPr>
      </w:pPr>
      <w:r>
        <w:rPr>
          <w:rFonts w:hint="eastAsia"/>
        </w:rPr>
        <w:t>结构形式：单轴两轮拖挂式</w:t>
      </w:r>
    </w:p>
    <w:p>
      <w:pPr>
        <w:pStyle w:val="5"/>
        <w:numPr>
          <w:ilvl w:val="1"/>
          <w:numId w:val="23"/>
        </w:numPr>
        <w:rPr>
          <w:rFonts w:hint="eastAsia"/>
        </w:rPr>
      </w:pPr>
      <w:r>
        <w:rPr>
          <w:rFonts w:hint="eastAsia"/>
        </w:rPr>
        <w:t>整机重量(kg)：4000</w:t>
      </w:r>
    </w:p>
    <w:p>
      <w:pPr>
        <w:pStyle w:val="5"/>
        <w:numPr>
          <w:ilvl w:val="1"/>
          <w:numId w:val="23"/>
        </w:numPr>
        <w:rPr>
          <w:rFonts w:hint="eastAsia"/>
        </w:rPr>
      </w:pPr>
      <w:r>
        <w:rPr>
          <w:rFonts w:hint="eastAsia"/>
        </w:rPr>
        <w:t>外形尺寸（mm）：4800×2400×2200</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Times New Roman"/>
          <w:b/>
          <w:sz w:val="24"/>
          <w:szCs w:val="22"/>
          <w:lang w:val="en-US" w:eastAsia="zh-CN"/>
        </w:rPr>
      </w:pPr>
      <w:r>
        <w:rPr>
          <w:rFonts w:hint="eastAsia" w:ascii="宋体" w:hAnsi="宋体" w:eastAsia="宋体" w:cs="宋体"/>
          <w:b/>
          <w:bCs/>
          <w:sz w:val="24"/>
          <w:szCs w:val="24"/>
          <w:lang w:val="en-US" w:eastAsia="zh-CN"/>
        </w:rPr>
        <w:t>⑥ 小张力机——SAZ-40×1液压张力机</w:t>
      </w:r>
    </w:p>
    <w:p>
      <w:pPr>
        <w:pStyle w:val="5"/>
        <w:numPr>
          <w:ilvl w:val="0"/>
          <w:numId w:val="24"/>
        </w:numPr>
        <w:rPr>
          <w:rFonts w:hint="eastAsia"/>
          <w:b/>
        </w:rPr>
      </w:pPr>
      <w:r>
        <w:rPr>
          <w:rFonts w:hint="eastAsia"/>
          <w:b/>
        </w:rPr>
        <w:t>性能参数：</w:t>
      </w:r>
    </w:p>
    <w:p>
      <w:pPr>
        <w:pStyle w:val="5"/>
        <w:numPr>
          <w:ilvl w:val="1"/>
          <w:numId w:val="24"/>
        </w:numPr>
        <w:rPr>
          <w:rFonts w:hint="eastAsia"/>
        </w:rPr>
      </w:pPr>
      <w:r>
        <w:rPr>
          <w:rFonts w:hint="eastAsia"/>
        </w:rPr>
        <w:t>最大持续张力(KN)：40</w:t>
      </w:r>
    </w:p>
    <w:p>
      <w:pPr>
        <w:pStyle w:val="5"/>
        <w:numPr>
          <w:ilvl w:val="1"/>
          <w:numId w:val="24"/>
        </w:numPr>
        <w:rPr>
          <w:rFonts w:hint="eastAsia"/>
        </w:rPr>
      </w:pPr>
      <w:r>
        <w:rPr>
          <w:rFonts w:hint="eastAsia"/>
        </w:rPr>
        <w:t>最大持续速度(km/h)：5</w:t>
      </w:r>
    </w:p>
    <w:p>
      <w:pPr>
        <w:pStyle w:val="5"/>
        <w:numPr>
          <w:ilvl w:val="1"/>
          <w:numId w:val="24"/>
        </w:numPr>
        <w:rPr>
          <w:rFonts w:hint="eastAsia"/>
        </w:rPr>
      </w:pPr>
      <w:r>
        <w:rPr>
          <w:rFonts w:hint="eastAsia"/>
        </w:rPr>
        <w:t>最大间断牵引力(KN)：40</w:t>
      </w:r>
    </w:p>
    <w:p>
      <w:pPr>
        <w:pStyle w:val="5"/>
        <w:numPr>
          <w:ilvl w:val="1"/>
          <w:numId w:val="24"/>
        </w:numPr>
        <w:rPr>
          <w:rFonts w:hint="eastAsia"/>
        </w:rPr>
      </w:pPr>
      <w:r>
        <w:rPr>
          <w:rFonts w:hint="eastAsia"/>
        </w:rPr>
        <w:t>最大持续牵引力(KN)：30</w:t>
      </w:r>
    </w:p>
    <w:p>
      <w:pPr>
        <w:pStyle w:val="5"/>
        <w:numPr>
          <w:ilvl w:val="1"/>
          <w:numId w:val="24"/>
        </w:numPr>
        <w:rPr>
          <w:rFonts w:hint="eastAsia"/>
        </w:rPr>
      </w:pPr>
      <w:r>
        <w:rPr>
          <w:rFonts w:hint="eastAsia"/>
        </w:rPr>
        <w:t>最大牵引速度(km/h)：3.5</w:t>
      </w:r>
    </w:p>
    <w:p>
      <w:pPr>
        <w:pStyle w:val="5"/>
        <w:numPr>
          <w:ilvl w:val="0"/>
          <w:numId w:val="24"/>
        </w:numPr>
        <w:rPr>
          <w:rFonts w:hint="eastAsia"/>
          <w:b/>
        </w:rPr>
      </w:pPr>
      <w:r>
        <w:rPr>
          <w:rFonts w:hint="eastAsia"/>
          <w:b/>
        </w:rPr>
        <w:t>结构参数：</w:t>
      </w:r>
    </w:p>
    <w:p>
      <w:pPr>
        <w:pStyle w:val="5"/>
        <w:numPr>
          <w:ilvl w:val="1"/>
          <w:numId w:val="24"/>
        </w:numPr>
        <w:rPr>
          <w:rFonts w:hint="eastAsia"/>
        </w:rPr>
      </w:pPr>
      <w:r>
        <w:rPr>
          <w:rFonts w:hint="eastAsia"/>
        </w:rPr>
        <w:t>张力轮直径(mm)：1200</w:t>
      </w:r>
    </w:p>
    <w:p>
      <w:pPr>
        <w:pStyle w:val="5"/>
        <w:numPr>
          <w:ilvl w:val="1"/>
          <w:numId w:val="24"/>
        </w:numPr>
        <w:rPr>
          <w:rFonts w:hint="eastAsia"/>
        </w:rPr>
      </w:pPr>
      <w:r>
        <w:rPr>
          <w:rFonts w:hint="eastAsia"/>
        </w:rPr>
        <w:t>轮槽数：5</w:t>
      </w:r>
    </w:p>
    <w:p>
      <w:pPr>
        <w:pStyle w:val="5"/>
        <w:numPr>
          <w:ilvl w:val="1"/>
          <w:numId w:val="24"/>
        </w:numPr>
        <w:rPr>
          <w:rFonts w:hint="eastAsia"/>
        </w:rPr>
      </w:pPr>
      <w:r>
        <w:rPr>
          <w:rFonts w:hint="eastAsia"/>
        </w:rPr>
        <w:t>适用最大导线直径（mm）：32.5</w:t>
      </w:r>
    </w:p>
    <w:p>
      <w:pPr>
        <w:pStyle w:val="5"/>
        <w:numPr>
          <w:ilvl w:val="1"/>
          <w:numId w:val="24"/>
        </w:numPr>
        <w:rPr>
          <w:rFonts w:hint="eastAsia"/>
        </w:rPr>
      </w:pPr>
      <w:r>
        <w:rPr>
          <w:rFonts w:hint="eastAsia"/>
        </w:rPr>
        <w:t>发动机：原装进口德国“道依茨”风冷式  44KW-2500r/min</w:t>
      </w:r>
    </w:p>
    <w:p>
      <w:pPr>
        <w:pStyle w:val="5"/>
        <w:numPr>
          <w:ilvl w:val="1"/>
          <w:numId w:val="24"/>
        </w:numPr>
        <w:rPr>
          <w:rFonts w:hint="eastAsia"/>
        </w:rPr>
      </w:pPr>
      <w:r>
        <w:rPr>
          <w:rFonts w:hint="eastAsia"/>
        </w:rPr>
        <w:t>电气系统(V)：24</w:t>
      </w:r>
    </w:p>
    <w:p>
      <w:pPr>
        <w:pStyle w:val="5"/>
        <w:numPr>
          <w:ilvl w:val="1"/>
          <w:numId w:val="24"/>
        </w:numPr>
        <w:rPr>
          <w:rFonts w:hint="eastAsia"/>
        </w:rPr>
      </w:pPr>
      <w:r>
        <w:rPr>
          <w:rFonts w:hint="eastAsia"/>
        </w:rPr>
        <w:t>张力轮传动方式：具有冷却系统的闭式液压回路</w:t>
      </w:r>
    </w:p>
    <w:p>
      <w:pPr>
        <w:pStyle w:val="5"/>
        <w:numPr>
          <w:ilvl w:val="1"/>
          <w:numId w:val="24"/>
        </w:numPr>
        <w:rPr>
          <w:rFonts w:hint="eastAsia"/>
        </w:rPr>
      </w:pPr>
      <w:r>
        <w:rPr>
          <w:rFonts w:hint="eastAsia"/>
        </w:rPr>
        <w:t>张力表：液压式</w:t>
      </w:r>
    </w:p>
    <w:p>
      <w:pPr>
        <w:pStyle w:val="5"/>
        <w:numPr>
          <w:ilvl w:val="1"/>
          <w:numId w:val="24"/>
        </w:numPr>
        <w:rPr>
          <w:rFonts w:hint="eastAsia"/>
        </w:rPr>
      </w:pPr>
      <w:r>
        <w:rPr>
          <w:rFonts w:hint="eastAsia"/>
        </w:rPr>
        <w:t>结构形式：单轴两轮拖挂式</w:t>
      </w:r>
    </w:p>
    <w:p>
      <w:pPr>
        <w:pStyle w:val="5"/>
        <w:numPr>
          <w:ilvl w:val="1"/>
          <w:numId w:val="24"/>
        </w:numPr>
        <w:rPr>
          <w:rFonts w:hint="eastAsia"/>
        </w:rPr>
      </w:pPr>
      <w:r>
        <w:rPr>
          <w:rFonts w:hint="eastAsia"/>
        </w:rPr>
        <w:t>整机重量(kg)：3600</w:t>
      </w:r>
    </w:p>
    <w:p>
      <w:pPr>
        <w:pStyle w:val="5"/>
        <w:numPr>
          <w:ilvl w:val="1"/>
          <w:numId w:val="24"/>
        </w:numPr>
        <w:rPr>
          <w:rFonts w:hint="eastAsia"/>
          <w:lang w:val="en-US" w:eastAsia="zh-CN"/>
        </w:rPr>
      </w:pPr>
      <w:r>
        <w:rPr>
          <w:rFonts w:hint="eastAsia"/>
        </w:rPr>
        <w:t>外形尺寸（mm）：4200×2100×2200</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Times New Roman"/>
          <w:b/>
          <w:sz w:val="24"/>
          <w:szCs w:val="22"/>
          <w:lang w:val="en-US" w:eastAsia="zh-CN"/>
        </w:rPr>
      </w:pPr>
      <w:r>
        <w:rPr>
          <w:rFonts w:hint="eastAsia" w:ascii="宋体" w:hAnsi="宋体" w:eastAsia="宋体" w:cs="宋体"/>
          <w:b/>
          <w:bCs/>
          <w:sz w:val="24"/>
          <w:szCs w:val="24"/>
          <w:lang w:val="en-US" w:eastAsia="zh-CN"/>
        </w:rPr>
        <w:t>⑦ 小牵引机——SAQ-75液压牵引机</w:t>
      </w:r>
    </w:p>
    <w:p>
      <w:pPr>
        <w:pStyle w:val="5"/>
        <w:numPr>
          <w:ilvl w:val="0"/>
          <w:numId w:val="17"/>
        </w:numPr>
        <w:rPr>
          <w:rFonts w:hint="eastAsia"/>
          <w:b/>
        </w:rPr>
      </w:pPr>
      <w:r>
        <w:rPr>
          <w:rFonts w:hint="eastAsia"/>
          <w:b/>
        </w:rPr>
        <w:t>性能参数：</w:t>
      </w:r>
    </w:p>
    <w:p>
      <w:pPr>
        <w:pStyle w:val="5"/>
        <w:numPr>
          <w:ilvl w:val="1"/>
          <w:numId w:val="17"/>
        </w:numPr>
        <w:rPr>
          <w:rFonts w:hint="eastAsia"/>
        </w:rPr>
      </w:pPr>
      <w:r>
        <w:rPr>
          <w:rFonts w:hint="eastAsia"/>
        </w:rPr>
        <w:t>最大间断牵引力(KN)：90</w:t>
      </w:r>
    </w:p>
    <w:p>
      <w:pPr>
        <w:pStyle w:val="5"/>
        <w:numPr>
          <w:ilvl w:val="1"/>
          <w:numId w:val="17"/>
        </w:numPr>
        <w:rPr>
          <w:rFonts w:hint="eastAsia"/>
        </w:rPr>
      </w:pPr>
      <w:r>
        <w:rPr>
          <w:rFonts w:hint="eastAsia"/>
        </w:rPr>
        <w:t>最大持续牵引力(KN)：75</w:t>
      </w:r>
    </w:p>
    <w:p>
      <w:pPr>
        <w:pStyle w:val="5"/>
        <w:numPr>
          <w:ilvl w:val="1"/>
          <w:numId w:val="17"/>
        </w:numPr>
        <w:rPr>
          <w:rFonts w:hint="eastAsia"/>
        </w:rPr>
      </w:pPr>
      <w:r>
        <w:rPr>
          <w:rFonts w:hint="eastAsia"/>
        </w:rPr>
        <w:t>对应牵引速度(km/h)：2.5</w:t>
      </w:r>
    </w:p>
    <w:p>
      <w:pPr>
        <w:pStyle w:val="5"/>
        <w:numPr>
          <w:ilvl w:val="1"/>
          <w:numId w:val="17"/>
        </w:numPr>
        <w:rPr>
          <w:rFonts w:hint="eastAsia"/>
        </w:rPr>
      </w:pPr>
      <w:r>
        <w:rPr>
          <w:rFonts w:hint="eastAsia"/>
        </w:rPr>
        <w:t>最大牵引速度(km/h)：5</w:t>
      </w:r>
    </w:p>
    <w:p>
      <w:pPr>
        <w:pStyle w:val="5"/>
        <w:numPr>
          <w:ilvl w:val="1"/>
          <w:numId w:val="17"/>
        </w:numPr>
        <w:rPr>
          <w:rFonts w:hint="eastAsia"/>
        </w:rPr>
      </w:pPr>
      <w:r>
        <w:rPr>
          <w:rFonts w:hint="eastAsia"/>
        </w:rPr>
        <w:t>对应牵引力(KN)：35</w:t>
      </w:r>
    </w:p>
    <w:p>
      <w:pPr>
        <w:pStyle w:val="5"/>
        <w:numPr>
          <w:ilvl w:val="0"/>
          <w:numId w:val="17"/>
        </w:numPr>
        <w:rPr>
          <w:rFonts w:hint="eastAsia"/>
          <w:b/>
        </w:rPr>
      </w:pPr>
      <w:r>
        <w:rPr>
          <w:rFonts w:hint="eastAsia"/>
          <w:b/>
        </w:rPr>
        <w:t>结构参数：</w:t>
      </w:r>
    </w:p>
    <w:p>
      <w:pPr>
        <w:pStyle w:val="5"/>
        <w:numPr>
          <w:ilvl w:val="1"/>
          <w:numId w:val="17"/>
        </w:numPr>
        <w:rPr>
          <w:rFonts w:hint="eastAsia"/>
        </w:rPr>
      </w:pPr>
      <w:r>
        <w:rPr>
          <w:rFonts w:hint="eastAsia"/>
        </w:rPr>
        <w:t>牵引轮直径(mm)：500</w:t>
      </w:r>
    </w:p>
    <w:p>
      <w:pPr>
        <w:pStyle w:val="5"/>
        <w:numPr>
          <w:ilvl w:val="1"/>
          <w:numId w:val="17"/>
        </w:numPr>
        <w:rPr>
          <w:rFonts w:hint="eastAsia"/>
        </w:rPr>
      </w:pPr>
      <w:r>
        <w:rPr>
          <w:rFonts w:hint="eastAsia"/>
        </w:rPr>
        <w:t xml:space="preserve">牵引轮槽数：8 </w:t>
      </w:r>
    </w:p>
    <w:p>
      <w:pPr>
        <w:pStyle w:val="5"/>
        <w:numPr>
          <w:ilvl w:val="1"/>
          <w:numId w:val="17"/>
        </w:numPr>
        <w:rPr>
          <w:rFonts w:hint="eastAsia"/>
        </w:rPr>
      </w:pPr>
      <w:r>
        <w:rPr>
          <w:rFonts w:hint="eastAsia"/>
        </w:rPr>
        <w:t>适用最大钢丝绳直径(mm)： 20</w:t>
      </w:r>
    </w:p>
    <w:p>
      <w:pPr>
        <w:pStyle w:val="5"/>
        <w:numPr>
          <w:ilvl w:val="1"/>
          <w:numId w:val="17"/>
        </w:numPr>
        <w:rPr>
          <w:rFonts w:hint="eastAsia"/>
        </w:rPr>
      </w:pPr>
      <w:r>
        <w:rPr>
          <w:rFonts w:hint="eastAsia"/>
        </w:rPr>
        <w:t>适用最大联结器直径(mm)：56</w:t>
      </w:r>
    </w:p>
    <w:p>
      <w:pPr>
        <w:pStyle w:val="5"/>
        <w:numPr>
          <w:ilvl w:val="1"/>
          <w:numId w:val="17"/>
        </w:numPr>
        <w:rPr>
          <w:rFonts w:hint="eastAsia"/>
        </w:rPr>
      </w:pPr>
      <w:r>
        <w:rPr>
          <w:rFonts w:hint="eastAsia"/>
        </w:rPr>
        <w:t>适用最大线盘 (mm)：直径1400×宽560</w:t>
      </w:r>
    </w:p>
    <w:p>
      <w:pPr>
        <w:pStyle w:val="5"/>
        <w:numPr>
          <w:ilvl w:val="1"/>
          <w:numId w:val="17"/>
        </w:numPr>
        <w:rPr>
          <w:rFonts w:hint="eastAsia"/>
        </w:rPr>
      </w:pPr>
      <w:r>
        <w:rPr>
          <w:rFonts w:hint="eastAsia"/>
        </w:rPr>
        <w:t>柴油机性能：原装进口德国“道依茨”风冷式  118KW-2500r/min</w:t>
      </w:r>
    </w:p>
    <w:p>
      <w:pPr>
        <w:pStyle w:val="5"/>
        <w:numPr>
          <w:ilvl w:val="1"/>
          <w:numId w:val="17"/>
        </w:numPr>
        <w:rPr>
          <w:rFonts w:hint="eastAsia"/>
        </w:rPr>
      </w:pPr>
      <w:r>
        <w:rPr>
          <w:rFonts w:hint="eastAsia"/>
        </w:rPr>
        <w:t>电气系统(V)：24</w:t>
      </w:r>
    </w:p>
    <w:p>
      <w:pPr>
        <w:pStyle w:val="5"/>
        <w:numPr>
          <w:ilvl w:val="1"/>
          <w:numId w:val="17"/>
        </w:numPr>
        <w:rPr>
          <w:rFonts w:hint="eastAsia"/>
        </w:rPr>
      </w:pPr>
      <w:r>
        <w:rPr>
          <w:rFonts w:hint="eastAsia"/>
        </w:rPr>
        <w:t>传动系统：具有控制和冷却装置的闭式液压传动</w:t>
      </w:r>
    </w:p>
    <w:p>
      <w:pPr>
        <w:pStyle w:val="5"/>
        <w:numPr>
          <w:ilvl w:val="1"/>
          <w:numId w:val="17"/>
        </w:numPr>
        <w:rPr>
          <w:rFonts w:hint="eastAsia"/>
        </w:rPr>
      </w:pPr>
      <w:r>
        <w:rPr>
          <w:rFonts w:hint="eastAsia"/>
        </w:rPr>
        <w:t>牵引力测定位仪表：液压式</w:t>
      </w:r>
    </w:p>
    <w:p>
      <w:pPr>
        <w:pStyle w:val="5"/>
        <w:numPr>
          <w:ilvl w:val="1"/>
          <w:numId w:val="17"/>
        </w:numPr>
        <w:rPr>
          <w:rFonts w:hint="eastAsia"/>
        </w:rPr>
      </w:pPr>
      <w:r>
        <w:rPr>
          <w:rFonts w:hint="eastAsia"/>
        </w:rPr>
        <w:t>结构形式：单轴两轮拖挂式，有避震装置</w:t>
      </w:r>
    </w:p>
    <w:p>
      <w:pPr>
        <w:pStyle w:val="5"/>
        <w:numPr>
          <w:ilvl w:val="1"/>
          <w:numId w:val="17"/>
        </w:numPr>
        <w:rPr>
          <w:rFonts w:hint="eastAsia"/>
        </w:rPr>
      </w:pPr>
      <w:r>
        <w:rPr>
          <w:rFonts w:hint="eastAsia"/>
        </w:rPr>
        <w:t>外形尺寸（mm）：4000×2200×2400</w:t>
      </w:r>
    </w:p>
    <w:p>
      <w:pPr>
        <w:pStyle w:val="5"/>
        <w:numPr>
          <w:ilvl w:val="1"/>
          <w:numId w:val="17"/>
        </w:numPr>
        <w:rPr>
          <w:rFonts w:hint="eastAsia"/>
        </w:rPr>
      </w:pPr>
      <w:r>
        <w:rPr>
          <w:rFonts w:hint="eastAsia"/>
        </w:rPr>
        <w:t>整机重量(kg)：4500</w:t>
      </w: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宋体" w:hAnsi="宋体" w:eastAsia="宋体" w:cs="Times New Roman"/>
          <w:b/>
          <w:sz w:val="24"/>
          <w:szCs w:val="22"/>
          <w:lang w:val="en-US" w:eastAsia="zh-CN"/>
        </w:rPr>
      </w:pPr>
      <w:r>
        <w:rPr>
          <w:rFonts w:hint="eastAsia" w:ascii="宋体" w:hAnsi="宋体" w:eastAsia="宋体" w:cs="Times New Roman"/>
          <w:b/>
          <w:sz w:val="24"/>
          <w:szCs w:val="22"/>
          <w:lang w:val="en-US" w:eastAsia="zh-CN"/>
        </w:rPr>
        <w:t>⑧ 无扭钢丝绳技术参数</w:t>
      </w:r>
    </w:p>
    <w:p>
      <w:pPr>
        <w:keepNext w:val="0"/>
        <w:keepLines w:val="0"/>
        <w:pageBreakBefore w:val="0"/>
        <w:widowControl w:val="0"/>
        <w:kinsoku/>
        <w:wordWrap/>
        <w:overflowPunct/>
        <w:topLinePunct w:val="0"/>
        <w:bidi w:val="0"/>
        <w:adjustRightInd/>
        <w:snapToGrid/>
        <w:spacing w:line="240" w:lineRule="auto"/>
        <w:jc w:val="center"/>
        <w:textAlignment w:val="auto"/>
        <w:rPr>
          <w:rFonts w:hint="default" w:ascii="黑体" w:hAnsi="黑体" w:eastAsia="黑体" w:cs="黑体"/>
          <w:b w:val="0"/>
          <w:bCs/>
          <w:sz w:val="21"/>
          <w:szCs w:val="21"/>
          <w:lang w:val="en-US" w:eastAsia="zh-CN"/>
        </w:rPr>
      </w:pPr>
      <w:r>
        <w:rPr>
          <w:rFonts w:hint="eastAsia" w:ascii="黑体" w:hAnsi="黑体" w:eastAsia="黑体" w:cs="黑体"/>
          <w:b w:val="0"/>
          <w:bCs/>
          <w:sz w:val="21"/>
          <w:szCs w:val="21"/>
          <w:lang w:val="en-US" w:eastAsia="zh-CN"/>
        </w:rPr>
        <w:t>无扭钢丝绳参数表</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2"/>
        <w:gridCol w:w="1158"/>
        <w:gridCol w:w="1435"/>
        <w:gridCol w:w="2026"/>
        <w:gridCol w:w="1970"/>
        <w:gridCol w:w="2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22" w:type="dxa"/>
            <w:noWrap w:val="0"/>
            <w:vAlign w:val="center"/>
          </w:tcPr>
          <w:p>
            <w:pPr>
              <w:widowControl/>
              <w:jc w:val="center"/>
              <w:rPr>
                <w:rFonts w:ascii="宋体" w:hAnsi="宋体" w:cs="宋体"/>
                <w:kern w:val="0"/>
                <w:sz w:val="24"/>
              </w:rPr>
            </w:pPr>
            <w:r>
              <w:rPr>
                <w:rFonts w:hint="eastAsia" w:ascii="宋体" w:hAnsi="宋体" w:cs="宋体"/>
                <w:kern w:val="0"/>
                <w:sz w:val="24"/>
              </w:rPr>
              <w:t>序号</w:t>
            </w:r>
          </w:p>
        </w:tc>
        <w:tc>
          <w:tcPr>
            <w:tcW w:w="1158" w:type="dxa"/>
            <w:noWrap w:val="0"/>
            <w:vAlign w:val="center"/>
          </w:tcPr>
          <w:p>
            <w:pPr>
              <w:widowControl/>
              <w:jc w:val="center"/>
              <w:rPr>
                <w:rFonts w:ascii="宋体" w:hAnsi="宋体" w:cs="宋体"/>
                <w:kern w:val="0"/>
                <w:sz w:val="24"/>
              </w:rPr>
            </w:pPr>
            <w:r>
              <w:rPr>
                <w:rFonts w:hint="eastAsia" w:ascii="宋体" w:hAnsi="宋体" w:cs="宋体"/>
                <w:kern w:val="0"/>
                <w:sz w:val="24"/>
              </w:rPr>
              <w:t>名称</w:t>
            </w:r>
          </w:p>
        </w:tc>
        <w:tc>
          <w:tcPr>
            <w:tcW w:w="1435" w:type="dxa"/>
            <w:noWrap w:val="0"/>
            <w:vAlign w:val="center"/>
          </w:tcPr>
          <w:p>
            <w:pPr>
              <w:widowControl/>
              <w:jc w:val="center"/>
              <w:rPr>
                <w:rFonts w:ascii="宋体" w:hAnsi="宋体" w:cs="宋体"/>
                <w:kern w:val="0"/>
                <w:sz w:val="24"/>
              </w:rPr>
            </w:pPr>
            <w:r>
              <w:rPr>
                <w:rFonts w:hint="eastAsia" w:ascii="宋体" w:hAnsi="宋体" w:cs="宋体"/>
                <w:kern w:val="0"/>
                <w:sz w:val="24"/>
              </w:rPr>
              <w:t>公称方径（mm）</w:t>
            </w:r>
          </w:p>
        </w:tc>
        <w:tc>
          <w:tcPr>
            <w:tcW w:w="2026" w:type="dxa"/>
            <w:noWrap w:val="0"/>
            <w:vAlign w:val="center"/>
          </w:tcPr>
          <w:p>
            <w:pPr>
              <w:widowControl/>
              <w:jc w:val="center"/>
              <w:rPr>
                <w:rFonts w:ascii="宋体" w:hAnsi="宋体" w:cs="宋体"/>
                <w:kern w:val="0"/>
                <w:sz w:val="24"/>
              </w:rPr>
            </w:pPr>
            <w:r>
              <w:rPr>
                <w:rFonts w:hint="eastAsia" w:ascii="宋体" w:hAnsi="宋体" w:cs="宋体"/>
                <w:kern w:val="0"/>
                <w:sz w:val="24"/>
              </w:rPr>
              <w:t>破断拉力(KN)</w:t>
            </w:r>
          </w:p>
        </w:tc>
        <w:tc>
          <w:tcPr>
            <w:tcW w:w="1970" w:type="dxa"/>
            <w:noWrap w:val="0"/>
            <w:vAlign w:val="center"/>
          </w:tcPr>
          <w:p>
            <w:pPr>
              <w:widowControl/>
              <w:jc w:val="center"/>
              <w:rPr>
                <w:rFonts w:ascii="宋体" w:hAnsi="宋体" w:cs="宋体"/>
                <w:kern w:val="0"/>
                <w:sz w:val="24"/>
              </w:rPr>
            </w:pPr>
            <w:r>
              <w:rPr>
                <w:rFonts w:hint="eastAsia" w:ascii="宋体" w:hAnsi="宋体" w:cs="宋体"/>
                <w:kern w:val="0"/>
                <w:sz w:val="24"/>
              </w:rPr>
              <w:t>额定拉力(KN)</w:t>
            </w:r>
          </w:p>
        </w:tc>
        <w:tc>
          <w:tcPr>
            <w:tcW w:w="2026" w:type="dxa"/>
            <w:noWrap w:val="0"/>
            <w:vAlign w:val="center"/>
          </w:tcPr>
          <w:p>
            <w:pPr>
              <w:jc w:val="center"/>
              <w:rPr>
                <w:rFonts w:ascii="宋体" w:hAnsi="宋体" w:cs="宋体"/>
                <w:kern w:val="0"/>
                <w:sz w:val="24"/>
              </w:rPr>
            </w:pPr>
            <w:r>
              <w:rPr>
                <w:rFonts w:hint="eastAsia" w:ascii="宋体" w:hAnsi="宋体" w:cs="宋体"/>
                <w:kern w:val="0"/>
                <w:sz w:val="24"/>
              </w:rPr>
              <w:t>参考质量(Kg/m)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22" w:type="dxa"/>
            <w:noWrap w:val="0"/>
            <w:vAlign w:val="center"/>
          </w:tcPr>
          <w:p>
            <w:pPr>
              <w:widowControl/>
              <w:jc w:val="center"/>
              <w:rPr>
                <w:rFonts w:ascii="宋体" w:hAnsi="宋体" w:cs="宋体"/>
                <w:kern w:val="0"/>
                <w:sz w:val="24"/>
              </w:rPr>
            </w:pPr>
            <w:r>
              <w:rPr>
                <w:rFonts w:hint="eastAsia" w:ascii="宋体" w:hAnsi="宋体" w:cs="宋体"/>
                <w:kern w:val="0"/>
                <w:sz w:val="24"/>
              </w:rPr>
              <w:t>1</w:t>
            </w:r>
          </w:p>
        </w:tc>
        <w:tc>
          <w:tcPr>
            <w:tcW w:w="1158" w:type="dxa"/>
            <w:noWrap w:val="0"/>
            <w:vAlign w:val="center"/>
          </w:tcPr>
          <w:p>
            <w:pPr>
              <w:widowControl/>
              <w:jc w:val="center"/>
              <w:rPr>
                <w:rFonts w:ascii="宋体" w:hAnsi="宋体" w:cs="宋体"/>
                <w:kern w:val="0"/>
                <w:sz w:val="24"/>
              </w:rPr>
            </w:pPr>
            <w:r>
              <w:rPr>
                <w:rFonts w:hint="eastAsia" w:ascii="宋体" w:hAnsi="宋体" w:cs="宋体"/>
                <w:kern w:val="0"/>
                <w:sz w:val="24"/>
              </w:rPr>
              <w:t>导引绳</w:t>
            </w:r>
          </w:p>
        </w:tc>
        <w:tc>
          <w:tcPr>
            <w:tcW w:w="1435" w:type="dxa"/>
            <w:noWrap w:val="0"/>
            <w:vAlign w:val="center"/>
          </w:tcPr>
          <w:p>
            <w:pPr>
              <w:widowControl/>
              <w:jc w:val="center"/>
              <w:rPr>
                <w:rFonts w:ascii="宋体" w:hAnsi="宋体" w:cs="宋体"/>
                <w:kern w:val="0"/>
                <w:sz w:val="24"/>
              </w:rPr>
            </w:pPr>
            <w:r>
              <w:rPr>
                <w:rFonts w:hint="eastAsia" w:ascii="宋体" w:hAnsi="宋体" w:cs="宋体"/>
                <w:kern w:val="0"/>
                <w:sz w:val="24"/>
              </w:rPr>
              <w:t>13</w:t>
            </w:r>
          </w:p>
        </w:tc>
        <w:tc>
          <w:tcPr>
            <w:tcW w:w="2026" w:type="dxa"/>
            <w:noWrap w:val="0"/>
            <w:vAlign w:val="center"/>
          </w:tcPr>
          <w:p>
            <w:pPr>
              <w:widowControl/>
              <w:jc w:val="center"/>
              <w:rPr>
                <w:rFonts w:ascii="宋体" w:hAnsi="宋体" w:cs="宋体"/>
                <w:kern w:val="0"/>
                <w:sz w:val="24"/>
              </w:rPr>
            </w:pPr>
            <w:r>
              <w:rPr>
                <w:rFonts w:hint="eastAsia" w:ascii="宋体" w:hAnsi="宋体" w:cs="宋体"/>
                <w:kern w:val="0"/>
                <w:sz w:val="24"/>
              </w:rPr>
              <w:t>105</w:t>
            </w:r>
          </w:p>
        </w:tc>
        <w:tc>
          <w:tcPr>
            <w:tcW w:w="1970" w:type="dxa"/>
            <w:noWrap w:val="0"/>
            <w:vAlign w:val="center"/>
          </w:tcPr>
          <w:p>
            <w:pPr>
              <w:widowControl/>
              <w:jc w:val="center"/>
              <w:rPr>
                <w:rFonts w:ascii="宋体" w:hAnsi="宋体" w:cs="宋体"/>
                <w:kern w:val="0"/>
                <w:sz w:val="24"/>
              </w:rPr>
            </w:pPr>
            <w:r>
              <w:rPr>
                <w:rFonts w:hint="eastAsia" w:ascii="宋体" w:hAnsi="宋体" w:cs="宋体"/>
                <w:kern w:val="0"/>
                <w:sz w:val="24"/>
              </w:rPr>
              <w:t>30</w:t>
            </w:r>
          </w:p>
        </w:tc>
        <w:tc>
          <w:tcPr>
            <w:tcW w:w="2026" w:type="dxa"/>
            <w:noWrap w:val="0"/>
            <w:vAlign w:val="center"/>
          </w:tcPr>
          <w:p>
            <w:pPr>
              <w:jc w:val="center"/>
              <w:rPr>
                <w:rFonts w:ascii="宋体" w:hAnsi="宋体" w:cs="宋体"/>
                <w:kern w:val="0"/>
                <w:sz w:val="24"/>
              </w:rPr>
            </w:pPr>
            <w:r>
              <w:rPr>
                <w:rFonts w:hint="eastAsia" w:ascii="宋体" w:hAnsi="宋体" w:cs="宋体"/>
                <w:kern w:val="0"/>
                <w:sz w:val="24"/>
              </w:rPr>
              <w:t>0.60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22" w:type="dxa"/>
            <w:noWrap w:val="0"/>
            <w:vAlign w:val="center"/>
          </w:tcPr>
          <w:p>
            <w:pPr>
              <w:widowControl/>
              <w:jc w:val="center"/>
              <w:rPr>
                <w:rFonts w:ascii="宋体" w:hAnsi="宋体" w:cs="宋体"/>
                <w:kern w:val="0"/>
                <w:sz w:val="24"/>
              </w:rPr>
            </w:pPr>
            <w:r>
              <w:rPr>
                <w:rFonts w:hint="eastAsia" w:ascii="宋体" w:hAnsi="宋体" w:cs="宋体"/>
                <w:kern w:val="0"/>
                <w:sz w:val="24"/>
              </w:rPr>
              <w:t>2</w:t>
            </w:r>
          </w:p>
        </w:tc>
        <w:tc>
          <w:tcPr>
            <w:tcW w:w="1158" w:type="dxa"/>
            <w:noWrap w:val="0"/>
            <w:vAlign w:val="center"/>
          </w:tcPr>
          <w:p>
            <w:pPr>
              <w:widowControl/>
              <w:jc w:val="center"/>
              <w:rPr>
                <w:rFonts w:ascii="宋体" w:hAnsi="宋体" w:cs="宋体"/>
                <w:kern w:val="0"/>
                <w:sz w:val="24"/>
              </w:rPr>
            </w:pPr>
            <w:r>
              <w:rPr>
                <w:rFonts w:hint="eastAsia" w:ascii="宋体" w:hAnsi="宋体" w:cs="宋体"/>
                <w:kern w:val="0"/>
                <w:sz w:val="24"/>
              </w:rPr>
              <w:t>导引绳</w:t>
            </w:r>
          </w:p>
        </w:tc>
        <w:tc>
          <w:tcPr>
            <w:tcW w:w="1435" w:type="dxa"/>
            <w:noWrap w:val="0"/>
            <w:vAlign w:val="center"/>
          </w:tcPr>
          <w:p>
            <w:pPr>
              <w:widowControl/>
              <w:jc w:val="center"/>
              <w:rPr>
                <w:rFonts w:ascii="宋体" w:hAnsi="宋体" w:cs="宋体"/>
                <w:kern w:val="0"/>
                <w:sz w:val="24"/>
              </w:rPr>
            </w:pPr>
            <w:r>
              <w:rPr>
                <w:rFonts w:hint="eastAsia" w:ascii="宋体" w:hAnsi="宋体" w:cs="宋体"/>
                <w:kern w:val="0"/>
                <w:sz w:val="24"/>
              </w:rPr>
              <w:t>15</w:t>
            </w:r>
          </w:p>
        </w:tc>
        <w:tc>
          <w:tcPr>
            <w:tcW w:w="2026" w:type="dxa"/>
            <w:noWrap w:val="0"/>
            <w:vAlign w:val="center"/>
          </w:tcPr>
          <w:p>
            <w:pPr>
              <w:widowControl/>
              <w:jc w:val="center"/>
              <w:rPr>
                <w:rFonts w:ascii="宋体" w:hAnsi="宋体" w:cs="宋体"/>
                <w:kern w:val="0"/>
                <w:sz w:val="24"/>
              </w:rPr>
            </w:pPr>
            <w:r>
              <w:rPr>
                <w:rFonts w:hint="eastAsia" w:ascii="宋体" w:hAnsi="宋体" w:cs="宋体"/>
                <w:kern w:val="0"/>
                <w:sz w:val="24"/>
              </w:rPr>
              <w:t>150</w:t>
            </w:r>
          </w:p>
        </w:tc>
        <w:tc>
          <w:tcPr>
            <w:tcW w:w="1970" w:type="dxa"/>
            <w:noWrap w:val="0"/>
            <w:vAlign w:val="center"/>
          </w:tcPr>
          <w:p>
            <w:pPr>
              <w:widowControl/>
              <w:jc w:val="center"/>
              <w:rPr>
                <w:rFonts w:ascii="宋体" w:hAnsi="宋体" w:cs="宋体"/>
                <w:kern w:val="0"/>
                <w:sz w:val="24"/>
              </w:rPr>
            </w:pPr>
            <w:r>
              <w:rPr>
                <w:rFonts w:hint="eastAsia" w:ascii="宋体" w:hAnsi="宋体" w:cs="宋体"/>
                <w:kern w:val="0"/>
                <w:sz w:val="24"/>
              </w:rPr>
              <w:t>43</w:t>
            </w:r>
          </w:p>
        </w:tc>
        <w:tc>
          <w:tcPr>
            <w:tcW w:w="2026" w:type="dxa"/>
            <w:noWrap w:val="0"/>
            <w:vAlign w:val="center"/>
          </w:tcPr>
          <w:p>
            <w:pPr>
              <w:jc w:val="center"/>
              <w:rPr>
                <w:rFonts w:ascii="宋体" w:hAnsi="宋体" w:cs="宋体"/>
                <w:kern w:val="0"/>
                <w:sz w:val="24"/>
              </w:rPr>
            </w:pPr>
            <w:r>
              <w:rPr>
                <w:rFonts w:hint="eastAsia" w:ascii="宋体" w:hAnsi="宋体" w:cs="宋体"/>
                <w:kern w:val="0"/>
                <w:sz w:val="24"/>
              </w:rPr>
              <w:t>0.80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22" w:type="dxa"/>
            <w:noWrap w:val="0"/>
            <w:vAlign w:val="center"/>
          </w:tcPr>
          <w:p>
            <w:pPr>
              <w:widowControl/>
              <w:jc w:val="center"/>
              <w:rPr>
                <w:rFonts w:ascii="宋体" w:hAnsi="宋体" w:cs="宋体"/>
                <w:kern w:val="0"/>
                <w:sz w:val="24"/>
              </w:rPr>
            </w:pPr>
            <w:r>
              <w:rPr>
                <w:rFonts w:hint="eastAsia" w:ascii="宋体" w:hAnsi="宋体" w:cs="宋体"/>
                <w:kern w:val="0"/>
                <w:sz w:val="24"/>
              </w:rPr>
              <w:t>4</w:t>
            </w:r>
          </w:p>
        </w:tc>
        <w:tc>
          <w:tcPr>
            <w:tcW w:w="1158" w:type="dxa"/>
            <w:noWrap w:val="0"/>
            <w:vAlign w:val="center"/>
          </w:tcPr>
          <w:p>
            <w:pPr>
              <w:widowControl/>
              <w:jc w:val="center"/>
              <w:rPr>
                <w:rFonts w:ascii="宋体" w:hAnsi="宋体" w:cs="宋体"/>
                <w:kern w:val="0"/>
                <w:sz w:val="24"/>
              </w:rPr>
            </w:pPr>
            <w:r>
              <w:rPr>
                <w:rFonts w:hint="eastAsia" w:ascii="宋体" w:hAnsi="宋体" w:cs="宋体"/>
                <w:kern w:val="0"/>
                <w:sz w:val="24"/>
              </w:rPr>
              <w:t>牵引绳</w:t>
            </w:r>
          </w:p>
        </w:tc>
        <w:tc>
          <w:tcPr>
            <w:tcW w:w="1435" w:type="dxa"/>
            <w:noWrap w:val="0"/>
            <w:vAlign w:val="center"/>
          </w:tcPr>
          <w:p>
            <w:pPr>
              <w:widowControl/>
              <w:jc w:val="center"/>
              <w:rPr>
                <w:rFonts w:ascii="宋体" w:hAnsi="宋体" w:cs="宋体"/>
                <w:kern w:val="0"/>
                <w:sz w:val="24"/>
              </w:rPr>
            </w:pPr>
            <w:r>
              <w:rPr>
                <w:rFonts w:hint="eastAsia" w:ascii="宋体" w:hAnsi="宋体" w:cs="宋体"/>
                <w:kern w:val="0"/>
                <w:sz w:val="24"/>
              </w:rPr>
              <w:t>20</w:t>
            </w:r>
          </w:p>
        </w:tc>
        <w:tc>
          <w:tcPr>
            <w:tcW w:w="2026" w:type="dxa"/>
            <w:noWrap w:val="0"/>
            <w:vAlign w:val="center"/>
          </w:tcPr>
          <w:p>
            <w:pPr>
              <w:widowControl/>
              <w:jc w:val="center"/>
              <w:rPr>
                <w:rFonts w:ascii="宋体" w:hAnsi="宋体" w:cs="宋体"/>
                <w:kern w:val="0"/>
                <w:sz w:val="24"/>
              </w:rPr>
            </w:pPr>
            <w:r>
              <w:rPr>
                <w:rFonts w:hint="eastAsia" w:ascii="宋体" w:hAnsi="宋体" w:cs="宋体"/>
                <w:kern w:val="0"/>
                <w:sz w:val="24"/>
              </w:rPr>
              <w:t>198</w:t>
            </w:r>
          </w:p>
        </w:tc>
        <w:tc>
          <w:tcPr>
            <w:tcW w:w="1970" w:type="dxa"/>
            <w:noWrap w:val="0"/>
            <w:vAlign w:val="center"/>
          </w:tcPr>
          <w:p>
            <w:pPr>
              <w:widowControl/>
              <w:jc w:val="center"/>
              <w:rPr>
                <w:rFonts w:ascii="宋体" w:hAnsi="宋体" w:cs="宋体"/>
                <w:kern w:val="0"/>
                <w:sz w:val="24"/>
              </w:rPr>
            </w:pPr>
            <w:r>
              <w:rPr>
                <w:rFonts w:hint="eastAsia" w:ascii="宋体" w:hAnsi="宋体" w:cs="宋体"/>
                <w:kern w:val="0"/>
                <w:sz w:val="24"/>
              </w:rPr>
              <w:t>57</w:t>
            </w:r>
          </w:p>
        </w:tc>
        <w:tc>
          <w:tcPr>
            <w:tcW w:w="2026" w:type="dxa"/>
            <w:noWrap w:val="0"/>
            <w:vAlign w:val="center"/>
          </w:tcPr>
          <w:p>
            <w:pPr>
              <w:jc w:val="center"/>
              <w:rPr>
                <w:rFonts w:ascii="宋体" w:hAnsi="宋体" w:cs="宋体"/>
                <w:kern w:val="0"/>
                <w:sz w:val="24"/>
              </w:rPr>
            </w:pPr>
            <w:r>
              <w:rPr>
                <w:rFonts w:hint="eastAsia" w:ascii="宋体" w:hAnsi="宋体" w:cs="宋体"/>
                <w:kern w:val="0"/>
                <w:sz w:val="24"/>
              </w:rPr>
              <w:t>1.30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22" w:type="dxa"/>
            <w:noWrap w:val="0"/>
            <w:vAlign w:val="center"/>
          </w:tcPr>
          <w:p>
            <w:pPr>
              <w:widowControl/>
              <w:jc w:val="center"/>
              <w:rPr>
                <w:rFonts w:ascii="宋体" w:hAnsi="宋体" w:cs="宋体"/>
                <w:kern w:val="0"/>
                <w:sz w:val="24"/>
              </w:rPr>
            </w:pPr>
            <w:r>
              <w:rPr>
                <w:rFonts w:hint="eastAsia" w:ascii="宋体" w:hAnsi="宋体" w:cs="宋体"/>
                <w:kern w:val="0"/>
                <w:sz w:val="24"/>
              </w:rPr>
              <w:t>6</w:t>
            </w:r>
          </w:p>
        </w:tc>
        <w:tc>
          <w:tcPr>
            <w:tcW w:w="1158" w:type="dxa"/>
            <w:noWrap w:val="0"/>
            <w:vAlign w:val="center"/>
          </w:tcPr>
          <w:p>
            <w:pPr>
              <w:widowControl/>
              <w:jc w:val="center"/>
              <w:rPr>
                <w:rFonts w:ascii="宋体" w:hAnsi="宋体" w:cs="宋体"/>
                <w:kern w:val="0"/>
                <w:sz w:val="24"/>
              </w:rPr>
            </w:pPr>
            <w:r>
              <w:rPr>
                <w:rFonts w:hint="eastAsia" w:ascii="宋体" w:hAnsi="宋体" w:cs="宋体"/>
                <w:kern w:val="0"/>
                <w:sz w:val="24"/>
              </w:rPr>
              <w:t>牵引绳</w:t>
            </w:r>
          </w:p>
        </w:tc>
        <w:tc>
          <w:tcPr>
            <w:tcW w:w="1435" w:type="dxa"/>
            <w:noWrap w:val="0"/>
            <w:vAlign w:val="center"/>
          </w:tcPr>
          <w:p>
            <w:pPr>
              <w:widowControl/>
              <w:jc w:val="center"/>
              <w:rPr>
                <w:rFonts w:ascii="宋体" w:hAnsi="宋体" w:cs="宋体"/>
                <w:kern w:val="0"/>
                <w:sz w:val="24"/>
              </w:rPr>
            </w:pPr>
            <w:r>
              <w:rPr>
                <w:rFonts w:hint="eastAsia" w:ascii="宋体" w:hAnsi="宋体" w:cs="宋体"/>
                <w:kern w:val="0"/>
                <w:sz w:val="24"/>
              </w:rPr>
              <w:t>24</w:t>
            </w:r>
          </w:p>
        </w:tc>
        <w:tc>
          <w:tcPr>
            <w:tcW w:w="2026" w:type="dxa"/>
            <w:noWrap w:val="0"/>
            <w:vAlign w:val="center"/>
          </w:tcPr>
          <w:p>
            <w:pPr>
              <w:widowControl/>
              <w:jc w:val="center"/>
              <w:rPr>
                <w:rFonts w:ascii="宋体" w:hAnsi="宋体" w:cs="宋体"/>
                <w:kern w:val="0"/>
                <w:sz w:val="24"/>
              </w:rPr>
            </w:pPr>
            <w:r>
              <w:rPr>
                <w:rFonts w:hint="eastAsia" w:ascii="宋体" w:hAnsi="宋体" w:cs="宋体"/>
                <w:kern w:val="0"/>
                <w:sz w:val="24"/>
              </w:rPr>
              <w:t>402</w:t>
            </w:r>
          </w:p>
        </w:tc>
        <w:tc>
          <w:tcPr>
            <w:tcW w:w="1970" w:type="dxa"/>
            <w:noWrap w:val="0"/>
            <w:vAlign w:val="center"/>
          </w:tcPr>
          <w:p>
            <w:pPr>
              <w:widowControl/>
              <w:jc w:val="center"/>
              <w:rPr>
                <w:rFonts w:ascii="宋体" w:hAnsi="宋体" w:cs="宋体"/>
                <w:kern w:val="0"/>
                <w:sz w:val="24"/>
              </w:rPr>
            </w:pPr>
            <w:r>
              <w:rPr>
                <w:rFonts w:hint="eastAsia" w:ascii="宋体" w:hAnsi="宋体" w:cs="宋体"/>
                <w:kern w:val="0"/>
                <w:sz w:val="24"/>
              </w:rPr>
              <w:t>114</w:t>
            </w:r>
          </w:p>
        </w:tc>
        <w:tc>
          <w:tcPr>
            <w:tcW w:w="2026" w:type="dxa"/>
            <w:noWrap w:val="0"/>
            <w:vAlign w:val="center"/>
          </w:tcPr>
          <w:p>
            <w:pPr>
              <w:jc w:val="center"/>
              <w:rPr>
                <w:rFonts w:ascii="宋体" w:hAnsi="宋体" w:cs="宋体"/>
                <w:kern w:val="0"/>
                <w:sz w:val="24"/>
              </w:rPr>
            </w:pPr>
            <w:r>
              <w:rPr>
                <w:rFonts w:hint="eastAsia" w:ascii="宋体" w:hAnsi="宋体" w:cs="宋体"/>
                <w:kern w:val="0"/>
                <w:sz w:val="24"/>
              </w:rPr>
              <w:t>1.72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22" w:type="dxa"/>
            <w:noWrap w:val="0"/>
            <w:vAlign w:val="center"/>
          </w:tcPr>
          <w:p>
            <w:pPr>
              <w:widowControl/>
              <w:jc w:val="center"/>
              <w:rPr>
                <w:rFonts w:ascii="宋体" w:hAnsi="宋体" w:cs="宋体"/>
                <w:kern w:val="0"/>
                <w:sz w:val="24"/>
              </w:rPr>
            </w:pPr>
            <w:r>
              <w:rPr>
                <w:rFonts w:hint="eastAsia" w:ascii="宋体" w:hAnsi="宋体" w:cs="宋体"/>
                <w:kern w:val="0"/>
                <w:sz w:val="24"/>
              </w:rPr>
              <w:t>8</w:t>
            </w:r>
          </w:p>
        </w:tc>
        <w:tc>
          <w:tcPr>
            <w:tcW w:w="1158" w:type="dxa"/>
            <w:noWrap w:val="0"/>
            <w:vAlign w:val="center"/>
          </w:tcPr>
          <w:p>
            <w:pPr>
              <w:widowControl/>
              <w:jc w:val="center"/>
              <w:rPr>
                <w:rFonts w:ascii="宋体" w:hAnsi="宋体" w:cs="宋体"/>
                <w:kern w:val="0"/>
                <w:sz w:val="24"/>
              </w:rPr>
            </w:pPr>
            <w:r>
              <w:rPr>
                <w:rFonts w:hint="eastAsia" w:ascii="宋体" w:hAnsi="宋体" w:cs="宋体"/>
                <w:kern w:val="0"/>
                <w:sz w:val="24"/>
              </w:rPr>
              <w:t>牵引绳</w:t>
            </w:r>
          </w:p>
        </w:tc>
        <w:tc>
          <w:tcPr>
            <w:tcW w:w="1435" w:type="dxa"/>
            <w:noWrap w:val="0"/>
            <w:vAlign w:val="center"/>
          </w:tcPr>
          <w:p>
            <w:pPr>
              <w:widowControl/>
              <w:jc w:val="center"/>
              <w:rPr>
                <w:rFonts w:ascii="宋体" w:hAnsi="宋体" w:cs="宋体"/>
                <w:kern w:val="0"/>
                <w:sz w:val="24"/>
              </w:rPr>
            </w:pPr>
            <w:r>
              <w:rPr>
                <w:rFonts w:hint="eastAsia" w:ascii="宋体" w:hAnsi="宋体" w:cs="宋体"/>
                <w:kern w:val="0"/>
                <w:sz w:val="24"/>
              </w:rPr>
              <w:t>30</w:t>
            </w:r>
          </w:p>
        </w:tc>
        <w:tc>
          <w:tcPr>
            <w:tcW w:w="2026" w:type="dxa"/>
            <w:noWrap w:val="0"/>
            <w:vAlign w:val="center"/>
          </w:tcPr>
          <w:p>
            <w:pPr>
              <w:widowControl/>
              <w:jc w:val="center"/>
              <w:rPr>
                <w:rFonts w:ascii="宋体" w:hAnsi="宋体" w:cs="宋体"/>
                <w:kern w:val="0"/>
                <w:sz w:val="24"/>
              </w:rPr>
            </w:pPr>
            <w:r>
              <w:rPr>
                <w:rFonts w:hint="eastAsia" w:ascii="宋体" w:hAnsi="宋体" w:cs="宋体"/>
                <w:kern w:val="0"/>
                <w:sz w:val="24"/>
              </w:rPr>
              <w:t>600</w:t>
            </w:r>
          </w:p>
        </w:tc>
        <w:tc>
          <w:tcPr>
            <w:tcW w:w="1970" w:type="dxa"/>
            <w:noWrap w:val="0"/>
            <w:vAlign w:val="center"/>
          </w:tcPr>
          <w:p>
            <w:pPr>
              <w:widowControl/>
              <w:jc w:val="center"/>
              <w:rPr>
                <w:rFonts w:ascii="宋体" w:hAnsi="宋体" w:cs="宋体"/>
                <w:kern w:val="0"/>
                <w:sz w:val="24"/>
              </w:rPr>
            </w:pPr>
            <w:r>
              <w:rPr>
                <w:rFonts w:hint="eastAsia" w:ascii="宋体" w:hAnsi="宋体" w:cs="宋体"/>
                <w:kern w:val="0"/>
                <w:sz w:val="24"/>
              </w:rPr>
              <w:t>171</w:t>
            </w:r>
          </w:p>
        </w:tc>
        <w:tc>
          <w:tcPr>
            <w:tcW w:w="2026" w:type="dxa"/>
            <w:noWrap w:val="0"/>
            <w:vAlign w:val="center"/>
          </w:tcPr>
          <w:p>
            <w:pPr>
              <w:jc w:val="center"/>
              <w:rPr>
                <w:rFonts w:ascii="宋体" w:hAnsi="宋体" w:cs="宋体"/>
                <w:kern w:val="0"/>
                <w:sz w:val="24"/>
              </w:rPr>
            </w:pPr>
            <w:r>
              <w:rPr>
                <w:rFonts w:hint="eastAsia" w:ascii="宋体" w:hAnsi="宋体" w:cs="宋体"/>
                <w:kern w:val="0"/>
                <w:sz w:val="24"/>
              </w:rPr>
              <w:t>3.30</w:t>
            </w:r>
          </w:p>
        </w:tc>
      </w:tr>
    </w:tbl>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Times New Roman"/>
          <w:b/>
          <w:sz w:val="24"/>
          <w:szCs w:val="22"/>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Times New Roman"/>
          <w:b/>
          <w:sz w:val="24"/>
          <w:szCs w:val="22"/>
          <w:lang w:val="en-US" w:eastAsia="zh-CN"/>
        </w:rPr>
      </w:pPr>
    </w:p>
    <w:p>
      <w:pPr>
        <w:spacing w:line="360" w:lineRule="auto"/>
        <w:outlineLvl w:val="1"/>
        <w:rPr>
          <w:rFonts w:hint="default" w:ascii="宋体" w:hAnsi="宋体" w:eastAsia="宋体" w:cs="Times New Roman"/>
          <w:b/>
          <w:sz w:val="24"/>
          <w:szCs w:val="22"/>
          <w:lang w:val="en-US" w:eastAsia="zh-CN"/>
        </w:rPr>
        <w:sectPr>
          <w:pgSz w:w="11905" w:h="16838"/>
          <w:pgMar w:top="1417" w:right="1134" w:bottom="1417" w:left="1417" w:header="850" w:footer="992" w:gutter="0"/>
          <w:pgBorders>
            <w:top w:val="none" w:sz="0" w:space="0"/>
            <w:left w:val="none" w:sz="0" w:space="0"/>
            <w:bottom w:val="none" w:sz="0" w:space="0"/>
            <w:right w:val="none" w:sz="0" w:space="0"/>
          </w:pgBorders>
          <w:pgNumType w:fmt="decimal"/>
          <w:cols w:space="720" w:num="1"/>
          <w:titlePg/>
          <w:rtlGutter w:val="0"/>
          <w:docGrid w:type="lines" w:linePitch="318" w:charSpace="0"/>
        </w:sectPr>
      </w:pPr>
    </w:p>
    <w:p>
      <w:pPr>
        <w:spacing w:line="360" w:lineRule="auto"/>
        <w:outlineLvl w:val="1"/>
        <w:rPr>
          <w:rFonts w:hint="eastAsia" w:ascii="宋体" w:hAnsi="宋体" w:eastAsia="宋体" w:cs="Times New Roman"/>
          <w:b/>
          <w:sz w:val="24"/>
          <w:szCs w:val="22"/>
          <w:lang w:val="en-US" w:eastAsia="zh-CN"/>
        </w:rPr>
      </w:pPr>
      <w:bookmarkStart w:id="90" w:name="_Toc27173"/>
      <w:r>
        <w:rPr>
          <w:rFonts w:hint="eastAsia" w:ascii="宋体" w:hAnsi="宋体" w:cs="Times New Roman"/>
          <w:b/>
          <w:sz w:val="24"/>
          <w:szCs w:val="22"/>
          <w:lang w:val="en-US" w:eastAsia="zh-CN"/>
        </w:rPr>
        <w:t>9</w:t>
      </w:r>
      <w:r>
        <w:rPr>
          <w:rFonts w:hint="eastAsia" w:ascii="宋体" w:hAnsi="宋体" w:eastAsia="宋体" w:cs="Times New Roman"/>
          <w:b/>
          <w:sz w:val="24"/>
          <w:szCs w:val="22"/>
          <w:lang w:val="en-US" w:eastAsia="zh-CN"/>
        </w:rPr>
        <w:t>.2 张力机制张力控制值与牵引机牵引力过载保安值的计算</w:t>
      </w:r>
      <w:bookmarkEnd w:id="90"/>
    </w:p>
    <w:p>
      <w:pPr>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宋体" w:hAnsi="宋体" w:eastAsia="宋体" w:cs="宋体"/>
          <w:b/>
          <w:color w:val="auto"/>
          <w:sz w:val="24"/>
          <w:szCs w:val="24"/>
        </w:rPr>
      </w:pPr>
      <w:r>
        <w:rPr>
          <w:rFonts w:hint="eastAsia" w:ascii="宋体" w:hAnsi="宋体" w:eastAsia="宋体" w:cs="宋体"/>
          <w:b/>
          <w:color w:val="auto"/>
          <w:sz w:val="24"/>
          <w:szCs w:val="24"/>
        </w:rPr>
        <w:t>1、张力机</w:t>
      </w:r>
      <w:r>
        <w:rPr>
          <w:rFonts w:hint="eastAsia" w:ascii="宋体" w:hAnsi="宋体" w:eastAsia="宋体" w:cs="宋体"/>
          <w:b/>
          <w:color w:val="auto"/>
          <w:sz w:val="24"/>
          <w:szCs w:val="24"/>
          <w:lang w:val="en-US" w:eastAsia="zh-CN"/>
        </w:rPr>
        <w:t>制动</w:t>
      </w:r>
      <w:r>
        <w:rPr>
          <w:rFonts w:hint="eastAsia" w:ascii="宋体" w:hAnsi="宋体" w:eastAsia="宋体" w:cs="宋体"/>
          <w:b/>
          <w:color w:val="auto"/>
          <w:sz w:val="24"/>
          <w:szCs w:val="24"/>
        </w:rPr>
        <w:t>张力计算</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张力放线过程中，维持架空线对档内跨越物的净空距离所需该档架空线的水平张力Hi根据《超高压架空输电线路张力架线施工工艺导则（SDJJS2-87）》的规定及施工经验，在张力放线过程中，架空线对档内跨越物的垂直净空距离应不小于下表要求。</w:t>
      </w: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表</w:t>
      </w:r>
      <w:r>
        <w:rPr>
          <w:rFonts w:hint="eastAsia" w:cs="Times New Roman"/>
          <w:sz w:val="24"/>
          <w:szCs w:val="28"/>
          <w:lang w:val="en-US" w:eastAsia="zh-CN"/>
        </w:rPr>
        <w:t>9</w:t>
      </w:r>
      <w:r>
        <w:rPr>
          <w:rFonts w:hint="eastAsia" w:ascii="Times New Roman" w:hAnsi="Times New Roman" w:eastAsia="宋体" w:cs="Times New Roman"/>
          <w:sz w:val="24"/>
          <w:szCs w:val="28"/>
          <w:lang w:val="en-US" w:eastAsia="zh-CN"/>
        </w:rPr>
        <w:t>.2</w:t>
      </w:r>
    </w:p>
    <w:tbl>
      <w:tblPr>
        <w:tblStyle w:val="27"/>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6" w:space="0"/>
        </w:tblBorders>
        <w:tblLayout w:type="autofit"/>
        <w:tblCellMar>
          <w:top w:w="0" w:type="dxa"/>
          <w:left w:w="108" w:type="dxa"/>
          <w:bottom w:w="0" w:type="dxa"/>
          <w:right w:w="108" w:type="dxa"/>
        </w:tblCellMar>
      </w:tblPr>
      <w:tblGrid>
        <w:gridCol w:w="4783"/>
        <w:gridCol w:w="4787"/>
      </w:tblGrid>
      <w:tr>
        <w:tblPrEx>
          <w:tblBorders>
            <w:top w:val="double" w:color="auto" w:sz="4" w:space="0"/>
            <w:left w:val="double" w:color="auto" w:sz="4" w:space="0"/>
            <w:bottom w:val="double" w:color="auto" w:sz="4" w:space="0"/>
            <w:right w:val="double" w:color="auto" w:sz="4" w:space="0"/>
            <w:insideH w:val="single" w:color="auto" w:sz="4" w:space="0"/>
            <w:insideV w:val="single" w:color="auto" w:sz="6" w:space="0"/>
          </w:tblBorders>
        </w:tblPrEx>
        <w:tc>
          <w:tcPr>
            <w:tcW w:w="4870" w:type="dxa"/>
            <w:shd w:val="clear" w:color="auto" w:fill="F5FFF3"/>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等线" w:hAnsi="宋体" w:eastAsia="等线"/>
                <w:color w:val="auto"/>
                <w:szCs w:val="21"/>
              </w:rPr>
            </w:pPr>
            <w:r>
              <w:rPr>
                <w:rFonts w:hint="eastAsia" w:ascii="等线" w:hAnsi="宋体" w:eastAsia="等线"/>
                <w:color w:val="auto"/>
                <w:szCs w:val="21"/>
              </w:rPr>
              <w:t>非行人道路或荒野的地面</w:t>
            </w:r>
          </w:p>
        </w:tc>
        <w:tc>
          <w:tcPr>
            <w:tcW w:w="487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等线" w:hAnsi="宋体" w:eastAsia="等线"/>
                <w:color w:val="auto"/>
                <w:szCs w:val="21"/>
              </w:rPr>
            </w:pPr>
            <w:r>
              <w:rPr>
                <w:rFonts w:hint="eastAsia" w:ascii="等线" w:hAnsi="宋体" w:eastAsia="等线"/>
                <w:color w:val="auto"/>
                <w:szCs w:val="21"/>
              </w:rPr>
              <w:t>3m</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6" w:space="0"/>
          </w:tblBorders>
        </w:tblPrEx>
        <w:tc>
          <w:tcPr>
            <w:tcW w:w="4870" w:type="dxa"/>
            <w:shd w:val="clear" w:color="auto" w:fill="F5FFF3"/>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等线" w:hAnsi="宋体" w:eastAsia="等线"/>
                <w:color w:val="auto"/>
                <w:szCs w:val="21"/>
              </w:rPr>
            </w:pPr>
            <w:r>
              <w:rPr>
                <w:rFonts w:hint="eastAsia" w:ascii="等线" w:hAnsi="宋体" w:eastAsia="等线"/>
                <w:color w:val="auto"/>
                <w:szCs w:val="21"/>
              </w:rPr>
              <w:t>通过行人及少量车辆的路面</w:t>
            </w:r>
          </w:p>
        </w:tc>
        <w:tc>
          <w:tcPr>
            <w:tcW w:w="487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等线" w:hAnsi="宋体" w:eastAsia="等线"/>
                <w:color w:val="auto"/>
                <w:szCs w:val="21"/>
              </w:rPr>
            </w:pPr>
            <w:r>
              <w:rPr>
                <w:rFonts w:hint="eastAsia" w:ascii="等线" w:hAnsi="宋体" w:eastAsia="等线"/>
                <w:color w:val="auto"/>
                <w:szCs w:val="21"/>
              </w:rPr>
              <w:t>5m</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6" w:space="0"/>
          </w:tblBorders>
          <w:tblCellMar>
            <w:top w:w="0" w:type="dxa"/>
            <w:left w:w="108" w:type="dxa"/>
            <w:bottom w:w="0" w:type="dxa"/>
            <w:right w:w="108" w:type="dxa"/>
          </w:tblCellMar>
        </w:tblPrEx>
        <w:tc>
          <w:tcPr>
            <w:tcW w:w="4870" w:type="dxa"/>
            <w:shd w:val="clear" w:color="auto" w:fill="F5FFF3"/>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等线" w:hAnsi="宋体" w:eastAsia="等线"/>
                <w:color w:val="auto"/>
                <w:szCs w:val="21"/>
              </w:rPr>
            </w:pPr>
            <w:r>
              <w:rPr>
                <w:rFonts w:hint="eastAsia" w:ascii="等线" w:hAnsi="宋体" w:eastAsia="等线"/>
                <w:color w:val="auto"/>
                <w:szCs w:val="21"/>
              </w:rPr>
              <w:t>牵引板的平衡锤下端对越线架顶或树木顶</w:t>
            </w:r>
          </w:p>
        </w:tc>
        <w:tc>
          <w:tcPr>
            <w:tcW w:w="487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等线" w:hAnsi="宋体" w:eastAsia="等线"/>
                <w:color w:val="auto"/>
                <w:szCs w:val="21"/>
              </w:rPr>
            </w:pPr>
            <w:r>
              <w:rPr>
                <w:rFonts w:hint="eastAsia" w:ascii="等线" w:hAnsi="宋体" w:eastAsia="等线"/>
                <w:color w:val="auto"/>
                <w:szCs w:val="21"/>
              </w:rPr>
              <w:t>1m</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6" w:space="0"/>
          </w:tblBorders>
          <w:tblCellMar>
            <w:top w:w="0" w:type="dxa"/>
            <w:left w:w="108" w:type="dxa"/>
            <w:bottom w:w="0" w:type="dxa"/>
            <w:right w:w="108" w:type="dxa"/>
          </w:tblCellMar>
        </w:tblPrEx>
        <w:tc>
          <w:tcPr>
            <w:tcW w:w="4870" w:type="dxa"/>
            <w:shd w:val="clear" w:color="auto" w:fill="F5FFF3"/>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等线" w:hAnsi="宋体" w:eastAsia="等线"/>
                <w:color w:val="auto"/>
                <w:szCs w:val="21"/>
              </w:rPr>
            </w:pPr>
            <w:r>
              <w:rPr>
                <w:rFonts w:hint="eastAsia" w:ascii="等线" w:hAnsi="宋体" w:eastAsia="等线"/>
                <w:color w:val="auto"/>
                <w:szCs w:val="21"/>
              </w:rPr>
              <w:t>通航河流的水面</w:t>
            </w:r>
          </w:p>
        </w:tc>
        <w:tc>
          <w:tcPr>
            <w:tcW w:w="487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等线" w:hAnsi="宋体" w:eastAsia="等线"/>
                <w:color w:val="auto"/>
                <w:szCs w:val="21"/>
              </w:rPr>
            </w:pPr>
            <w:r>
              <w:rPr>
                <w:rFonts w:hint="eastAsia" w:ascii="等线" w:hAnsi="宋体" w:eastAsia="等线"/>
                <w:color w:val="auto"/>
                <w:szCs w:val="21"/>
              </w:rPr>
              <w:t>10m</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6" w:space="0"/>
          </w:tblBorders>
          <w:tblCellMar>
            <w:top w:w="0" w:type="dxa"/>
            <w:left w:w="108" w:type="dxa"/>
            <w:bottom w:w="0" w:type="dxa"/>
            <w:right w:w="108" w:type="dxa"/>
          </w:tblCellMar>
        </w:tblPrEx>
        <w:tc>
          <w:tcPr>
            <w:tcW w:w="4870" w:type="dxa"/>
            <w:shd w:val="clear" w:color="auto" w:fill="F5FFF3"/>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等线" w:hAnsi="宋体" w:eastAsia="等线"/>
                <w:color w:val="auto"/>
                <w:szCs w:val="21"/>
              </w:rPr>
            </w:pPr>
            <w:r>
              <w:rPr>
                <w:rFonts w:hint="eastAsia" w:ascii="等线" w:hAnsi="宋体" w:eastAsia="等线"/>
                <w:color w:val="auto"/>
                <w:szCs w:val="21"/>
              </w:rPr>
              <w:t>未封航的通航河道的水面</w:t>
            </w:r>
          </w:p>
        </w:tc>
        <w:tc>
          <w:tcPr>
            <w:tcW w:w="487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等线" w:hAnsi="宋体" w:eastAsia="等线"/>
                <w:color w:val="auto"/>
                <w:szCs w:val="21"/>
              </w:rPr>
            </w:pPr>
            <w:r>
              <w:rPr>
                <w:rFonts w:hint="eastAsia" w:ascii="等线" w:hAnsi="宋体" w:eastAsia="等线"/>
                <w:color w:val="auto"/>
                <w:szCs w:val="21"/>
              </w:rPr>
              <w:t>航运部门要求值</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采用斜抛物线法计算放线段内各档所需的水平张力Hi：</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object>
          <v:shape id="_x0000_i1039" o:spt="75" type="#_x0000_t75" style="height:257.45pt;width:467.7pt;" o:ole="t" filled="f" o:preferrelative="t" stroked="f" coordsize="21600,21600">
            <v:path/>
            <v:fill on="f" focussize="0,0"/>
            <v:stroke on="f"/>
            <v:imagedata r:id="rId69" cropleft="4911f" croptop="18444f" cropright="15953f" cropbottom="3066f" o:title=""/>
            <o:lock v:ext="edit" aspectratio="t"/>
            <w10:wrap type="none"/>
            <w10:anchorlock/>
          </v:shape>
          <o:OLEObject Type="Embed" ProgID="" ShapeID="_x0000_i1039" DrawAspect="Content" ObjectID="_1468075739" r:id="rId68">
            <o:LockedField>false</o:LockedField>
          </o:OLEObject>
        </w:object>
      </w:r>
      <w:r>
        <w:rPr>
          <w:rFonts w:hint="eastAsia" w:ascii="黑体" w:hAnsi="黑体" w:eastAsia="黑体" w:cs="黑体"/>
          <w:sz w:val="21"/>
          <w:szCs w:val="21"/>
        </w:rPr>
        <w:t>图</w:t>
      </w:r>
      <w:r>
        <w:rPr>
          <w:rFonts w:hint="eastAsia" w:ascii="黑体" w:hAnsi="黑体" w:eastAsia="黑体" w:cs="黑体"/>
          <w:sz w:val="21"/>
          <w:szCs w:val="21"/>
          <w:lang w:val="en-US" w:eastAsia="zh-CN"/>
        </w:rPr>
        <w:t>9.2</w:t>
      </w:r>
      <w:r>
        <w:rPr>
          <w:rFonts w:hint="eastAsia" w:ascii="黑体" w:hAnsi="黑体" w:eastAsia="黑体" w:cs="黑体"/>
          <w:sz w:val="21"/>
          <w:szCs w:val="21"/>
        </w:rPr>
        <w:t>－1</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（1）对于图</w:t>
      </w:r>
      <w:r>
        <w:rPr>
          <w:rFonts w:hint="eastAsia" w:cs="Times New Roman"/>
          <w:sz w:val="24"/>
          <w:szCs w:val="28"/>
          <w:lang w:val="en-US" w:eastAsia="zh-CN"/>
        </w:rPr>
        <w:t>9</w:t>
      </w:r>
      <w:r>
        <w:rPr>
          <w:rFonts w:hint="eastAsia" w:ascii="Times New Roman" w:hAnsi="Times New Roman" w:eastAsia="宋体" w:cs="Times New Roman"/>
          <w:sz w:val="24"/>
          <w:szCs w:val="28"/>
          <w:lang w:val="en-US" w:eastAsia="zh-CN"/>
        </w:rPr>
        <w:t>.2-1（a）所示的线档，可决定距右侧（牵引侧）悬挂点B水平距离为n处的架空线对跨越物净空距离y符合表3－1要求时所需的水平张力Hi：</w:t>
      </w:r>
    </w:p>
    <w:p>
      <w:pPr>
        <w:spacing w:line="360" w:lineRule="auto"/>
        <w:jc w:val="center"/>
        <w:rPr>
          <w:rFonts w:hint="eastAsia" w:ascii="等线" w:eastAsia="等线"/>
          <w:b/>
          <w:sz w:val="24"/>
        </w:rPr>
      </w:pPr>
      <w:r>
        <w:rPr>
          <w:rFonts w:ascii="等线" w:eastAsia="等线"/>
          <w:b/>
          <w:sz w:val="24"/>
        </w:rPr>
        <w:t>Hi</w:t>
      </w:r>
      <w:r>
        <w:rPr>
          <w:rFonts w:ascii="等线" w:hAnsi="宋体" w:eastAsia="等线"/>
          <w:b/>
          <w:sz w:val="24"/>
        </w:rPr>
        <w:t>＝</w:t>
      </w:r>
      <w:r>
        <w:rPr>
          <w:rFonts w:ascii="等线" w:eastAsia="等线"/>
          <w:b/>
          <w:position w:val="-28"/>
          <w:sz w:val="24"/>
        </w:rPr>
        <w:object>
          <v:shape id="_x0000_i1040" o:spt="75" type="#_x0000_t75" style="height:33pt;width:123pt;" o:ole="t" filled="f" o:preferrelative="t" stroked="f" coordsize="21600,21600">
            <v:path/>
            <v:fill on="f" alignshape="1" focussize="0,0"/>
            <v:stroke on="f"/>
            <v:imagedata r:id="rId71" grayscale="f" bilevel="f" o:title=""/>
            <o:lock v:ext="edit" aspectratio="t"/>
            <w10:wrap type="none"/>
            <w10:anchorlock/>
          </v:shape>
          <o:OLEObject Type="Embed" ProgID="Equation.3" ShapeID="_x0000_i1040" DrawAspect="Content" ObjectID="_1468075740" r:id="rId70">
            <o:LockedField>false</o:LockedField>
          </o:OLEObject>
        </w:object>
      </w:r>
      <w:r>
        <w:rPr>
          <w:rFonts w:hint="eastAsia" w:ascii="等线" w:eastAsia="等线"/>
          <w:b/>
          <w:sz w:val="24"/>
        </w:rPr>
        <w:t xml:space="preserve">      </w:t>
      </w:r>
      <w:r>
        <w:rPr>
          <w:rFonts w:hint="eastAsia" w:ascii="等线" w:hAnsi="宋体" w:eastAsia="等线"/>
          <w:b/>
          <w:sz w:val="24"/>
        </w:rPr>
        <w:t>(式</w:t>
      </w:r>
      <w:r>
        <w:rPr>
          <w:rFonts w:hint="eastAsia" w:ascii="等线" w:hAnsi="宋体" w:eastAsia="等线"/>
          <w:b/>
          <w:sz w:val="24"/>
          <w:lang w:val="en-US" w:eastAsia="zh-CN"/>
        </w:rPr>
        <w:t>2</w:t>
      </w:r>
      <w:r>
        <w:rPr>
          <w:rFonts w:hint="eastAsia" w:ascii="等线" w:hAnsi="宋体" w:eastAsia="等线"/>
          <w:b/>
          <w:sz w:val="24"/>
        </w:rPr>
        <w:t>－1)</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（2）对于图</w:t>
      </w:r>
      <w:r>
        <w:rPr>
          <w:rFonts w:hint="eastAsia" w:cs="Times New Roman"/>
          <w:sz w:val="24"/>
          <w:szCs w:val="28"/>
          <w:lang w:val="en-US" w:eastAsia="zh-CN"/>
        </w:rPr>
        <w:t>9</w:t>
      </w:r>
      <w:r>
        <w:rPr>
          <w:rFonts w:hint="eastAsia" w:ascii="Times New Roman" w:hAnsi="Times New Roman" w:eastAsia="宋体" w:cs="Times New Roman"/>
          <w:sz w:val="24"/>
          <w:szCs w:val="28"/>
          <w:lang w:val="en-US" w:eastAsia="zh-CN"/>
        </w:rPr>
        <w:t>.2-1（b）所示的线档，可决定距右侧（牵引侧）悬挂点B水平距离为n处的架空线对跨越物净空距离y符合表</w:t>
      </w:r>
      <w:r>
        <w:rPr>
          <w:rFonts w:hint="eastAsia" w:cs="Times New Roman"/>
          <w:sz w:val="24"/>
          <w:szCs w:val="28"/>
          <w:lang w:val="en-US" w:eastAsia="zh-CN"/>
        </w:rPr>
        <w:t>9</w:t>
      </w:r>
      <w:r>
        <w:rPr>
          <w:rFonts w:hint="eastAsia" w:ascii="Times New Roman" w:hAnsi="Times New Roman" w:eastAsia="宋体" w:cs="Times New Roman"/>
          <w:sz w:val="24"/>
          <w:szCs w:val="28"/>
          <w:lang w:val="en-US" w:eastAsia="zh-CN"/>
        </w:rPr>
        <w:t>.2要求时所需的水平张力Hi：</w:t>
      </w:r>
    </w:p>
    <w:p>
      <w:pPr>
        <w:spacing w:line="360" w:lineRule="auto"/>
        <w:jc w:val="center"/>
        <w:rPr>
          <w:rFonts w:hint="eastAsia" w:ascii="等线" w:hAnsi="宋体" w:eastAsia="等线"/>
          <w:b/>
          <w:sz w:val="24"/>
        </w:rPr>
      </w:pPr>
      <w:r>
        <w:rPr>
          <w:rFonts w:ascii="等线" w:hAnsi="宋体" w:eastAsia="等线"/>
          <w:b/>
          <w:sz w:val="24"/>
        </w:rPr>
        <w:t>Hi＝</w:t>
      </w:r>
      <w:r>
        <w:rPr>
          <w:rFonts w:ascii="等线" w:hAnsi="宋体" w:eastAsia="等线"/>
          <w:b/>
          <w:position w:val="-28"/>
          <w:sz w:val="24"/>
        </w:rPr>
        <w:object>
          <v:shape id="_x0000_i1041" o:spt="75" type="#_x0000_t75" style="height:33pt;width:123pt;" o:ole="t" filled="f" o:preferrelative="t" stroked="f" coordsize="21600,21600">
            <v:path/>
            <v:fill on="f" alignshape="1" focussize="0,0"/>
            <v:stroke on="f"/>
            <v:imagedata r:id="rId73" grayscale="f" bilevel="f" o:title=""/>
            <o:lock v:ext="edit" aspectratio="t"/>
            <w10:wrap type="none"/>
            <w10:anchorlock/>
          </v:shape>
          <o:OLEObject Type="Embed" ProgID="Equation.3" ShapeID="_x0000_i1041" DrawAspect="Content" ObjectID="_1468075741" r:id="rId72">
            <o:LockedField>false</o:LockedField>
          </o:OLEObject>
        </w:object>
      </w:r>
      <w:r>
        <w:rPr>
          <w:rFonts w:hint="eastAsia" w:ascii="等线" w:hAnsi="宋体" w:eastAsia="等线"/>
          <w:b/>
          <w:sz w:val="24"/>
        </w:rPr>
        <w:t xml:space="preserve">      (式</w:t>
      </w:r>
      <w:r>
        <w:rPr>
          <w:rFonts w:hint="eastAsia" w:ascii="等线" w:hAnsi="宋体" w:eastAsia="等线"/>
          <w:b/>
          <w:sz w:val="24"/>
          <w:lang w:val="en-US" w:eastAsia="zh-CN"/>
        </w:rPr>
        <w:t>2</w:t>
      </w:r>
      <w:r>
        <w:rPr>
          <w:rFonts w:hint="eastAsia" w:ascii="等线" w:hAnsi="宋体" w:eastAsia="等线"/>
          <w:b/>
          <w:sz w:val="24"/>
        </w:rPr>
        <w:t>－2)</w:t>
      </w:r>
    </w:p>
    <w:p>
      <w:pPr>
        <w:spacing w:line="360" w:lineRule="auto"/>
        <w:rPr>
          <w:rFonts w:hint="eastAsia" w:ascii="宋体" w:hAnsi="宋体" w:eastAsia="宋体" w:cs="宋体"/>
          <w:sz w:val="24"/>
          <w:szCs w:val="24"/>
        </w:rPr>
      </w:pPr>
      <w:r>
        <w:rPr>
          <w:rFonts w:hint="eastAsia" w:ascii="宋体" w:hAnsi="宋体" w:eastAsia="宋体" w:cs="宋体"/>
          <w:sz w:val="24"/>
          <w:szCs w:val="24"/>
        </w:rPr>
        <w:t>其中：</w:t>
      </w:r>
      <w:r>
        <w:rPr>
          <w:rFonts w:hint="eastAsia" w:ascii="宋体" w:hAnsi="宋体" w:eastAsia="宋体" w:cs="宋体"/>
          <w:position w:val="-10"/>
          <w:sz w:val="24"/>
          <w:szCs w:val="24"/>
        </w:rPr>
        <w:object>
          <v:shape id="_x0000_i1042" o:spt="75" type="#_x0000_t75" style="height:17pt;width:13.95pt;" o:ole="t" filled="f" o:preferrelative="t" stroked="f" coordsize="21600,21600">
            <v:path/>
            <v:fill on="f" alignshape="1" focussize="0,0"/>
            <v:stroke on="f"/>
            <v:imagedata r:id="rId75" grayscale="f" bilevel="f" o:title=""/>
            <o:lock v:ext="edit" aspectratio="t"/>
            <w10:wrap type="none"/>
            <w10:anchorlock/>
          </v:shape>
          <o:OLEObject Type="Embed" ProgID="Equation.3" ShapeID="_x0000_i1042" DrawAspect="Content" ObjectID="_1468075742" r:id="rId74">
            <o:LockedField>false</o:LockedField>
          </o:OLEObject>
        </w:object>
      </w:r>
      <w:r>
        <w:rPr>
          <w:rFonts w:hint="eastAsia" w:ascii="宋体" w:hAnsi="宋体" w:eastAsia="宋体" w:cs="宋体"/>
          <w:sz w:val="24"/>
          <w:szCs w:val="24"/>
        </w:rPr>
        <w:t>＝tg</w:t>
      </w:r>
      <w:r>
        <w:rPr>
          <w:rFonts w:hint="eastAsia" w:ascii="宋体" w:hAnsi="宋体" w:eastAsia="宋体" w:cs="宋体"/>
          <w:sz w:val="24"/>
          <w:szCs w:val="24"/>
          <w:vertAlign w:val="superscript"/>
        </w:rPr>
        <w:t xml:space="preserve">-1 </w:t>
      </w:r>
      <w:r>
        <w:rPr>
          <w:rFonts w:hint="eastAsia" w:ascii="宋体" w:hAnsi="宋体" w:eastAsia="宋体" w:cs="宋体"/>
          <w:position w:val="-24"/>
          <w:sz w:val="24"/>
          <w:szCs w:val="24"/>
        </w:rPr>
        <w:object>
          <v:shape id="_x0000_i1043" o:spt="75" type="#_x0000_t75" style="height:31pt;width:13pt;" o:ole="t" filled="f" o:preferrelative="t" stroked="f" coordsize="21600,21600">
            <v:path/>
            <v:fill on="f" alignshape="1" focussize="0,0"/>
            <v:stroke on="f"/>
            <v:imagedata r:id="rId77" grayscale="f" bilevel="f" o:title=""/>
            <o:lock v:ext="edit" aspectratio="t"/>
            <w10:wrap type="none"/>
            <w10:anchorlock/>
          </v:shape>
          <o:OLEObject Type="Embed" ProgID="Equation.3" ShapeID="_x0000_i1043" DrawAspect="Content" ObjectID="_1468075743" r:id="rId76">
            <o:LockedField>false</o:LockedField>
          </o:OLEObject>
        </w:object>
      </w:r>
    </w:p>
    <w:p>
      <w:pPr>
        <w:spacing w:line="360" w:lineRule="auto"/>
        <w:ind w:firstLine="720" w:firstLineChars="300"/>
        <w:rPr>
          <w:rFonts w:hint="eastAsia" w:ascii="宋体" w:hAnsi="宋体" w:eastAsia="宋体" w:cs="宋体"/>
          <w:sz w:val="24"/>
          <w:szCs w:val="24"/>
        </w:rPr>
      </w:pPr>
      <w:r>
        <w:rPr>
          <w:rFonts w:hint="eastAsia" w:ascii="宋体" w:hAnsi="宋体" w:eastAsia="宋体" w:cs="宋体"/>
          <w:position w:val="-10"/>
          <w:sz w:val="24"/>
          <w:szCs w:val="24"/>
        </w:rPr>
        <w:object>
          <v:shape id="_x0000_i1044" o:spt="75" type="#_x0000_t75" style="height:17pt;width:13.95pt;" o:ole="t" filled="f" o:preferrelative="t" stroked="f" coordsize="21600,21600">
            <v:path/>
            <v:fill on="f" alignshape="1" focussize="0,0"/>
            <v:stroke on="f"/>
            <v:imagedata r:id="rId75" grayscale="f" bilevel="f" o:title=""/>
            <o:lock v:ext="edit" aspectratio="t"/>
            <w10:wrap type="none"/>
            <w10:anchorlock/>
          </v:shape>
          <o:OLEObject Type="Embed" ProgID="Equation.3" ShapeID="_x0000_i1044" DrawAspect="Content" ObjectID="_1468075744" r:id="rId78">
            <o:LockedField>false</o:LockedField>
          </o:OLEObject>
        </w:object>
      </w:r>
      <w:r>
        <w:rPr>
          <w:rFonts w:hint="eastAsia" w:ascii="宋体" w:hAnsi="宋体" w:eastAsia="宋体" w:cs="宋体"/>
          <w:sz w:val="24"/>
          <w:szCs w:val="24"/>
        </w:rPr>
        <w:t>：线档两悬挂点高差角</w:t>
      </w:r>
    </w:p>
    <w:p>
      <w:pPr>
        <w:spacing w:line="360" w:lineRule="auto"/>
        <w:ind w:firstLine="705" w:firstLineChars="294"/>
        <w:rPr>
          <w:rFonts w:hint="eastAsia" w:ascii="宋体" w:hAnsi="宋体" w:eastAsia="宋体" w:cs="宋体"/>
          <w:sz w:val="24"/>
          <w:szCs w:val="24"/>
        </w:rPr>
      </w:pPr>
      <w:r>
        <w:rPr>
          <w:rFonts w:hint="eastAsia" w:ascii="宋体" w:hAnsi="宋体" w:eastAsia="宋体" w:cs="宋体"/>
          <w:sz w:val="24"/>
          <w:szCs w:val="24"/>
        </w:rPr>
        <w:t>Hi：所需的架空线水平放线张力，N</w:t>
      </w:r>
    </w:p>
    <w:p>
      <w:pPr>
        <w:spacing w:line="360" w:lineRule="auto"/>
        <w:ind w:firstLine="720" w:firstLineChars="300"/>
        <w:rPr>
          <w:rFonts w:hint="eastAsia" w:ascii="宋体" w:hAnsi="宋体" w:eastAsia="宋体" w:cs="宋体"/>
          <w:sz w:val="24"/>
          <w:szCs w:val="24"/>
        </w:rPr>
      </w:pPr>
      <w:r>
        <w:rPr>
          <w:rFonts w:hint="eastAsia" w:ascii="宋体" w:hAnsi="宋体" w:eastAsia="宋体" w:cs="宋体"/>
          <w:sz w:val="24"/>
          <w:szCs w:val="24"/>
        </w:rPr>
        <w:t>w：架空线单位长度自重力，N/m</w:t>
      </w:r>
    </w:p>
    <w:p>
      <w:pPr>
        <w:spacing w:line="360" w:lineRule="auto"/>
        <w:ind w:firstLine="720" w:firstLineChars="300"/>
        <w:rPr>
          <w:rFonts w:hint="eastAsia" w:ascii="宋体" w:hAnsi="宋体" w:eastAsia="宋体" w:cs="宋体"/>
          <w:sz w:val="24"/>
          <w:szCs w:val="24"/>
        </w:rPr>
      </w:pPr>
      <w:r>
        <w:rPr>
          <w:rFonts w:hint="eastAsia" w:ascii="宋体" w:hAnsi="宋体" w:eastAsia="宋体" w:cs="宋体"/>
          <w:sz w:val="24"/>
          <w:szCs w:val="24"/>
        </w:rPr>
        <w:t>L：线档的档距，m</w:t>
      </w:r>
    </w:p>
    <w:p>
      <w:pPr>
        <w:spacing w:line="360" w:lineRule="auto"/>
        <w:ind w:firstLine="720" w:firstLineChars="300"/>
        <w:rPr>
          <w:rFonts w:hint="eastAsia" w:ascii="宋体" w:hAnsi="宋体" w:eastAsia="宋体" w:cs="宋体"/>
          <w:sz w:val="24"/>
          <w:szCs w:val="24"/>
        </w:rPr>
      </w:pPr>
      <w:r>
        <w:rPr>
          <w:rFonts w:hint="eastAsia" w:ascii="宋体" w:hAnsi="宋体" w:eastAsia="宋体" w:cs="宋体"/>
          <w:sz w:val="24"/>
          <w:szCs w:val="24"/>
        </w:rPr>
        <w:t>h：线档两悬点的高差，m</w:t>
      </w:r>
    </w:p>
    <w:p>
      <w:pPr>
        <w:spacing w:line="360" w:lineRule="auto"/>
        <w:ind w:firstLine="720" w:firstLineChars="300"/>
        <w:rPr>
          <w:rFonts w:hint="eastAsia" w:ascii="宋体" w:hAnsi="宋体" w:eastAsia="宋体" w:cs="宋体"/>
          <w:sz w:val="24"/>
          <w:szCs w:val="24"/>
        </w:rPr>
      </w:pPr>
      <w:r>
        <w:rPr>
          <w:rFonts w:hint="eastAsia" w:ascii="宋体" w:hAnsi="宋体" w:eastAsia="宋体" w:cs="宋体"/>
          <w:sz w:val="24"/>
          <w:szCs w:val="24"/>
        </w:rPr>
        <w:t>N：线档右侧（牵引侧）悬挂点对跨越物的高度，m</w:t>
      </w:r>
    </w:p>
    <w:p>
      <w:pPr>
        <w:spacing w:line="360" w:lineRule="auto"/>
        <w:ind w:firstLine="720" w:firstLineChars="300"/>
        <w:rPr>
          <w:rFonts w:hint="eastAsia" w:ascii="宋体" w:hAnsi="宋体" w:eastAsia="宋体" w:cs="宋体"/>
          <w:sz w:val="24"/>
          <w:szCs w:val="24"/>
        </w:rPr>
      </w:pPr>
      <w:r>
        <w:rPr>
          <w:rFonts w:hint="eastAsia" w:ascii="宋体" w:hAnsi="宋体" w:eastAsia="宋体" w:cs="宋体"/>
          <w:sz w:val="24"/>
          <w:szCs w:val="24"/>
        </w:rPr>
        <w:t>n：某跨越物距右侧（牵引侧）悬挂点的水平距离，m</w:t>
      </w:r>
    </w:p>
    <w:p>
      <w:pPr>
        <w:spacing w:line="360" w:lineRule="auto"/>
        <w:ind w:firstLine="720" w:firstLineChars="300"/>
        <w:rPr>
          <w:rFonts w:hint="eastAsia" w:ascii="宋体" w:hAnsi="宋体" w:eastAsia="宋体" w:cs="宋体"/>
          <w:sz w:val="24"/>
          <w:szCs w:val="24"/>
        </w:rPr>
      </w:pPr>
      <w:r>
        <w:rPr>
          <w:rFonts w:hint="eastAsia" w:ascii="宋体" w:hAnsi="宋体" w:eastAsia="宋体" w:cs="宋体"/>
          <w:sz w:val="24"/>
          <w:szCs w:val="24"/>
        </w:rPr>
        <w:t>y：架空线对跨越物的垂直净空距离，m（满足表</w:t>
      </w:r>
      <w:r>
        <w:rPr>
          <w:rFonts w:hint="eastAsia" w:ascii="宋体" w:hAnsi="宋体" w:cs="宋体"/>
          <w:sz w:val="24"/>
          <w:szCs w:val="24"/>
          <w:lang w:val="en-US" w:eastAsia="zh-CN"/>
        </w:rPr>
        <w:t>9.2</w:t>
      </w:r>
      <w:r>
        <w:rPr>
          <w:rFonts w:hint="eastAsia" w:ascii="宋体" w:hAnsi="宋体" w:eastAsia="宋体" w:cs="宋体"/>
          <w:sz w:val="24"/>
          <w:szCs w:val="24"/>
        </w:rPr>
        <w:t>要求）</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各档架空线所需的水平张力Hi与张力机的对应制张力Ti的计算</w:t>
      </w:r>
    </w:p>
    <w:p>
      <w:pPr>
        <w:spacing w:line="360" w:lineRule="auto"/>
        <w:rPr>
          <w:rFonts w:hint="eastAsia" w:ascii="Times New Roman" w:hAnsi="Times New Roman" w:eastAsia="宋体" w:cs="Times New Roman"/>
          <w:sz w:val="24"/>
          <w:szCs w:val="28"/>
          <w:lang w:val="en-US" w:eastAsia="zh-CN"/>
        </w:rPr>
      </w:pPr>
      <w:r>
        <w:rPr>
          <w:rFonts w:ascii="等线" w:eastAsia="等线"/>
        </w:rPr>
        <w:object>
          <v:shape id="_x0000_i1045" o:spt="75" type="#_x0000_t75" style="height:173.4pt;width:509.55pt;" o:ole="t" filled="f" o:preferrelative="t" stroked="f" coordsize="21600,21600">
            <v:path/>
            <v:fill on="f" alignshape="1" focussize="0,0"/>
            <v:stroke on="f"/>
            <v:imagedata r:id="rId80" cropleft="13942f" croptop="22565f" cropright="20385f" cropbottom="26834f" grayscale="f" bilevel="f" o:title=""/>
            <o:lock v:ext="edit" aspectratio="t"/>
            <w10:wrap type="none"/>
            <w10:anchorlock/>
          </v:shape>
          <o:OLEObject Type="Embed" ProgID="AutoCAD.Drawing.16" ShapeID="_x0000_i1045" DrawAspect="Content" ObjectID="_1468075745" r:id="rId79">
            <o:LockedField>false</o:LockedField>
          </o:OLEObject>
        </w:object>
      </w:r>
      <w:r>
        <w:rPr>
          <w:rFonts w:hint="eastAsia" w:ascii="Times New Roman" w:hAnsi="Times New Roman" w:eastAsia="宋体" w:cs="Times New Roman"/>
          <w:sz w:val="24"/>
          <w:szCs w:val="28"/>
          <w:lang w:val="en-US" w:eastAsia="zh-CN"/>
        </w:rPr>
        <w:t>采用斜抛物线法计算放线段内各档对应的张力机制张力Ti：</w:t>
      </w:r>
    </w:p>
    <w:p>
      <w:pPr>
        <w:spacing w:line="360" w:lineRule="auto"/>
        <w:jc w:val="center"/>
        <w:rPr>
          <w:rFonts w:ascii="等线" w:eastAsia="等线"/>
          <w:b/>
          <w:sz w:val="24"/>
        </w:rPr>
      </w:pPr>
      <w:r>
        <w:rPr>
          <w:rFonts w:ascii="等线" w:eastAsia="等线"/>
          <w:b/>
          <w:sz w:val="24"/>
        </w:rPr>
        <w:t>Ti</w:t>
      </w:r>
      <w:r>
        <w:rPr>
          <w:rFonts w:ascii="等线" w:hAnsi="宋体" w:eastAsia="等线"/>
          <w:b/>
          <w:sz w:val="24"/>
        </w:rPr>
        <w:t>＝</w:t>
      </w:r>
      <w:r>
        <w:rPr>
          <w:rFonts w:ascii="等线" w:eastAsia="等线"/>
          <w:b/>
          <w:position w:val="-30"/>
          <w:sz w:val="24"/>
        </w:rPr>
        <w:object>
          <v:shape id="_x0000_i1046" o:spt="75" type="#_x0000_t75" style="height:35pt;width:355.95pt;" o:ole="t" filled="f" o:preferrelative="t" stroked="f" coordsize="21600,21600">
            <v:path/>
            <v:fill on="f" alignshape="1" focussize="0,0"/>
            <v:stroke on="f"/>
            <v:imagedata r:id="rId82" grayscale="f" bilevel="f" o:title=""/>
            <o:lock v:ext="edit" aspectratio="t"/>
            <w10:wrap type="none"/>
            <w10:anchorlock/>
          </v:shape>
          <o:OLEObject Type="Embed" ProgID="Equation.3" ShapeID="_x0000_i1046" DrawAspect="Content" ObjectID="_1468075746" r:id="rId81">
            <o:LockedField>false</o:LockedField>
          </o:OLEObject>
        </w:object>
      </w:r>
      <w:r>
        <w:rPr>
          <w:rFonts w:hint="eastAsia" w:ascii="等线" w:eastAsia="等线"/>
          <w:b/>
          <w:sz w:val="24"/>
        </w:rPr>
        <w:t xml:space="preserve">   </w:t>
      </w:r>
      <w:r>
        <w:rPr>
          <w:rFonts w:hint="eastAsia" w:ascii="等线" w:hAnsi="宋体" w:eastAsia="等线"/>
          <w:b/>
          <w:sz w:val="24"/>
        </w:rPr>
        <w:t>(式</w:t>
      </w:r>
      <w:r>
        <w:rPr>
          <w:rFonts w:hint="eastAsia" w:ascii="等线" w:hAnsi="宋体" w:eastAsia="等线"/>
          <w:b/>
          <w:sz w:val="24"/>
          <w:lang w:val="en-US" w:eastAsia="zh-CN"/>
        </w:rPr>
        <w:t>2</w:t>
      </w:r>
      <w:r>
        <w:rPr>
          <w:rFonts w:hint="eastAsia" w:ascii="等线" w:hAnsi="宋体" w:eastAsia="等线"/>
          <w:b/>
          <w:sz w:val="24"/>
        </w:rPr>
        <w:t>－3)</w:t>
      </w:r>
    </w:p>
    <w:p>
      <w:pPr>
        <w:spacing w:line="360" w:lineRule="auto"/>
        <w:rPr>
          <w:rFonts w:hint="eastAsia" w:ascii="宋体" w:hAnsi="宋体" w:eastAsia="宋体" w:cs="宋体"/>
          <w:sz w:val="24"/>
          <w:szCs w:val="24"/>
        </w:rPr>
      </w:pPr>
      <w:r>
        <w:rPr>
          <w:rFonts w:hint="eastAsia" w:ascii="宋体" w:hAnsi="宋体" w:eastAsia="宋体" w:cs="宋体"/>
          <w:sz w:val="24"/>
          <w:szCs w:val="24"/>
        </w:rPr>
        <w:t>其中：f</w:t>
      </w:r>
      <w:r>
        <w:rPr>
          <w:rFonts w:hint="eastAsia" w:ascii="宋体" w:hAnsi="宋体" w:eastAsia="宋体" w:cs="宋体"/>
          <w:sz w:val="24"/>
          <w:szCs w:val="24"/>
          <w:vertAlign w:val="subscript"/>
        </w:rPr>
        <w:t>右i</w:t>
      </w:r>
      <w:r>
        <w:rPr>
          <w:rFonts w:hint="eastAsia" w:ascii="宋体" w:hAnsi="宋体" w:eastAsia="宋体" w:cs="宋体"/>
          <w:sz w:val="24"/>
          <w:szCs w:val="24"/>
        </w:rPr>
        <w:t>＝</w:t>
      </w:r>
      <w:r>
        <w:rPr>
          <w:rFonts w:hint="eastAsia" w:ascii="宋体" w:hAnsi="宋体" w:eastAsia="宋体" w:cs="宋体"/>
          <w:b/>
          <w:position w:val="-66"/>
          <w:sz w:val="24"/>
          <w:szCs w:val="24"/>
        </w:rPr>
        <w:object>
          <v:shape id="_x0000_i1047" o:spt="75" type="#_x0000_t75" style="height:55pt;width:136pt;" o:ole="t" filled="f" o:preferrelative="t" stroked="f" coordsize="21600,21600">
            <v:path/>
            <v:fill on="f" alignshape="1" focussize="0,0"/>
            <v:stroke on="f"/>
            <v:imagedata r:id="rId84" grayscale="f" bilevel="f" o:title=""/>
            <o:lock v:ext="edit" aspectratio="t"/>
            <w10:wrap type="none"/>
            <w10:anchorlock/>
          </v:shape>
          <o:OLEObject Type="Embed" ProgID="Equation.3" ShapeID="_x0000_i1047" DrawAspect="Content" ObjectID="_1468075747" r:id="rId83">
            <o:LockedField>false</o:LockedField>
          </o:OLEObject>
        </w:object>
      </w:r>
      <w:r>
        <w:rPr>
          <w:rFonts w:hint="eastAsia" w:ascii="宋体" w:hAnsi="宋体" w:eastAsia="宋体" w:cs="宋体"/>
          <w:sz w:val="24"/>
          <w:szCs w:val="24"/>
        </w:rPr>
        <w:t xml:space="preserve"> </w:t>
      </w:r>
    </w:p>
    <w:p>
      <w:pPr>
        <w:spacing w:line="360" w:lineRule="auto"/>
        <w:ind w:firstLine="720" w:firstLineChars="300"/>
        <w:rPr>
          <w:rFonts w:hint="eastAsia" w:ascii="宋体" w:hAnsi="宋体" w:eastAsia="宋体" w:cs="宋体"/>
          <w:sz w:val="24"/>
          <w:szCs w:val="24"/>
        </w:rPr>
      </w:pPr>
      <w:r>
        <w:rPr>
          <w:rFonts w:hint="eastAsia" w:ascii="宋体" w:hAnsi="宋体" w:eastAsia="宋体" w:cs="宋体"/>
          <w:position w:val="-10"/>
          <w:sz w:val="24"/>
          <w:szCs w:val="24"/>
        </w:rPr>
        <w:object>
          <v:shape id="_x0000_i1048" o:spt="75" type="#_x0000_t75" style="height:17pt;width:13.95pt;" o:ole="t" filled="f" o:preferrelative="t" stroked="f" coordsize="21600,21600">
            <v:path/>
            <v:fill on="f" alignshape="1" focussize="0,0"/>
            <v:stroke on="f"/>
            <v:imagedata r:id="rId75" grayscale="f" bilevel="f" o:title=""/>
            <o:lock v:ext="edit" aspectratio="t"/>
            <w10:wrap type="none"/>
            <w10:anchorlock/>
          </v:shape>
          <o:OLEObject Type="Embed" ProgID="Equation.3" ShapeID="_x0000_i1048" DrawAspect="Content" ObjectID="_1468075748" r:id="rId85">
            <o:LockedField>false</o:LockedField>
          </o:OLEObject>
        </w:object>
      </w:r>
      <w:r>
        <w:rPr>
          <w:rFonts w:hint="eastAsia" w:ascii="宋体" w:hAnsi="宋体" w:eastAsia="宋体" w:cs="宋体"/>
          <w:sz w:val="24"/>
          <w:szCs w:val="24"/>
        </w:rPr>
        <w:t>＝tg</w:t>
      </w:r>
      <w:r>
        <w:rPr>
          <w:rFonts w:hint="eastAsia" w:ascii="宋体" w:hAnsi="宋体" w:eastAsia="宋体" w:cs="宋体"/>
          <w:sz w:val="24"/>
          <w:szCs w:val="24"/>
          <w:vertAlign w:val="superscript"/>
        </w:rPr>
        <w:t xml:space="preserve">-1 </w:t>
      </w:r>
      <w:r>
        <w:rPr>
          <w:rFonts w:hint="eastAsia" w:ascii="宋体" w:hAnsi="宋体" w:eastAsia="宋体" w:cs="宋体"/>
          <w:position w:val="-30"/>
          <w:sz w:val="24"/>
          <w:szCs w:val="24"/>
        </w:rPr>
        <w:object>
          <v:shape id="_x0000_i1049" o:spt="75" type="#_x0000_t75" style="height:35pt;width:17pt;" o:ole="t" filled="f" o:preferrelative="t" stroked="f" coordsize="21600,21600">
            <v:path/>
            <v:fill on="f" alignshape="1" focussize="0,0"/>
            <v:stroke on="f"/>
            <v:imagedata r:id="rId87" grayscale="f" bilevel="f" o:title=""/>
            <o:lock v:ext="edit" aspectratio="t"/>
            <w10:wrap type="none"/>
            <w10:anchorlock/>
          </v:shape>
          <o:OLEObject Type="Embed" ProgID="Equation.3" ShapeID="_x0000_i1049" DrawAspect="Content" ObjectID="_1468075749" r:id="rId86">
            <o:LockedField>false</o:LockedField>
          </o:OLEObject>
        </w:object>
      </w:r>
      <w:r>
        <w:rPr>
          <w:rFonts w:hint="eastAsia" w:ascii="宋体" w:hAnsi="宋体" w:eastAsia="宋体" w:cs="宋体"/>
          <w:sz w:val="24"/>
          <w:szCs w:val="24"/>
        </w:rPr>
        <w:t xml:space="preserve">  </w:t>
      </w:r>
      <w:r>
        <w:rPr>
          <w:rFonts w:hint="eastAsia" w:ascii="宋体" w:hAnsi="宋体" w:eastAsia="宋体" w:cs="宋体"/>
          <w:position w:val="-10"/>
          <w:sz w:val="24"/>
          <w:szCs w:val="24"/>
        </w:rPr>
        <w:object>
          <v:shape id="_x0000_i1050" o:spt="75" type="#_x0000_t75" style="height:17pt;width:15pt;" o:ole="t" filled="f" o:preferrelative="t" stroked="f" coordsize="21600,21600">
            <v:path/>
            <v:fill on="f" alignshape="1" focussize="0,0"/>
            <v:stroke on="f"/>
            <v:imagedata r:id="rId89" grayscale="f" bilevel="f" o:title=""/>
            <o:lock v:ext="edit" aspectratio="t"/>
            <w10:wrap type="none"/>
            <w10:anchorlock/>
          </v:shape>
          <o:OLEObject Type="Embed" ProgID="Equation.3" ShapeID="_x0000_i1050" DrawAspect="Content" ObjectID="_1468075750" r:id="rId88">
            <o:LockedField>false</o:LockedField>
          </o:OLEObject>
        </w:object>
      </w:r>
      <w:r>
        <w:rPr>
          <w:rFonts w:hint="eastAsia" w:ascii="宋体" w:hAnsi="宋体" w:eastAsia="宋体" w:cs="宋体"/>
          <w:sz w:val="24"/>
          <w:szCs w:val="24"/>
        </w:rPr>
        <w:t>＝tg</w:t>
      </w:r>
      <w:r>
        <w:rPr>
          <w:rFonts w:hint="eastAsia" w:ascii="宋体" w:hAnsi="宋体" w:eastAsia="宋体" w:cs="宋体"/>
          <w:sz w:val="24"/>
          <w:szCs w:val="24"/>
          <w:vertAlign w:val="superscript"/>
        </w:rPr>
        <w:t xml:space="preserve">-1 </w:t>
      </w:r>
      <w:r>
        <w:rPr>
          <w:rFonts w:hint="eastAsia" w:ascii="宋体" w:hAnsi="宋体" w:eastAsia="宋体" w:cs="宋体"/>
          <w:position w:val="-30"/>
          <w:sz w:val="24"/>
          <w:szCs w:val="24"/>
        </w:rPr>
        <w:object>
          <v:shape id="_x0000_i1051" o:spt="75" type="#_x0000_t75" style="height:35pt;width:18pt;" o:ole="t" filled="f" o:preferrelative="t" stroked="f" coordsize="21600,21600">
            <v:path/>
            <v:fill on="f" alignshape="1" focussize="0,0"/>
            <v:stroke on="f"/>
            <v:imagedata r:id="rId91" grayscale="f" bilevel="f" o:title=""/>
            <o:lock v:ext="edit" aspectratio="t"/>
            <w10:wrap type="none"/>
            <w10:anchorlock/>
          </v:shape>
          <o:OLEObject Type="Embed" ProgID="Equation.3" ShapeID="_x0000_i1051" DrawAspect="Content" ObjectID="_1468075751" r:id="rId90">
            <o:LockedField>false</o:LockedField>
          </o:OLEObject>
        </w:object>
      </w:r>
      <w:r>
        <w:rPr>
          <w:rFonts w:hint="eastAsia" w:ascii="宋体" w:hAnsi="宋体" w:eastAsia="宋体" w:cs="宋体"/>
          <w:sz w:val="24"/>
          <w:szCs w:val="24"/>
        </w:rPr>
        <w:t xml:space="preserve">  </w:t>
      </w:r>
      <w:r>
        <w:rPr>
          <w:rFonts w:hint="eastAsia" w:ascii="宋体" w:hAnsi="宋体" w:eastAsia="宋体" w:cs="宋体"/>
          <w:position w:val="-12"/>
          <w:sz w:val="24"/>
          <w:szCs w:val="24"/>
        </w:rPr>
        <w:object>
          <v:shape id="_x0000_i1052" o:spt="75" type="#_x0000_t75" style="height:18pt;width:13.95pt;" o:ole="t" filled="f" o:preferrelative="t" stroked="f" coordsize="21600,21600">
            <v:path/>
            <v:fill on="f" alignshape="1" focussize="0,0"/>
            <v:stroke on="f"/>
            <v:imagedata r:id="rId93" grayscale="f" bilevel="f" o:title=""/>
            <o:lock v:ext="edit" aspectratio="t"/>
            <w10:wrap type="none"/>
            <w10:anchorlock/>
          </v:shape>
          <o:OLEObject Type="Embed" ProgID="Equation.3" ShapeID="_x0000_i1052" DrawAspect="Content" ObjectID="_1468075752" r:id="rId92">
            <o:LockedField>false</o:LockedField>
          </o:OLEObject>
        </w:object>
      </w:r>
      <w:r>
        <w:rPr>
          <w:rFonts w:hint="eastAsia" w:ascii="宋体" w:hAnsi="宋体" w:eastAsia="宋体" w:cs="宋体"/>
          <w:sz w:val="24"/>
          <w:szCs w:val="24"/>
        </w:rPr>
        <w:t>＝tg</w:t>
      </w:r>
      <w:r>
        <w:rPr>
          <w:rFonts w:hint="eastAsia" w:ascii="宋体" w:hAnsi="宋体" w:eastAsia="宋体" w:cs="宋体"/>
          <w:sz w:val="24"/>
          <w:szCs w:val="24"/>
          <w:vertAlign w:val="superscript"/>
        </w:rPr>
        <w:t xml:space="preserve">-1 </w:t>
      </w:r>
      <w:r>
        <w:rPr>
          <w:rFonts w:hint="eastAsia" w:ascii="宋体" w:hAnsi="宋体" w:eastAsia="宋体" w:cs="宋体"/>
          <w:position w:val="-30"/>
          <w:sz w:val="24"/>
          <w:szCs w:val="24"/>
        </w:rPr>
        <w:object>
          <v:shape id="_x0000_i1053" o:spt="75" type="#_x0000_t75" style="height:35pt;width:18pt;" o:ole="t" filled="f" o:preferrelative="t" stroked="f" coordsize="21600,21600">
            <v:path/>
            <v:fill on="f" alignshape="1" focussize="0,0"/>
            <v:stroke on="f"/>
            <v:imagedata r:id="rId95" grayscale="f" bilevel="f" o:title=""/>
            <o:lock v:ext="edit" aspectratio="t"/>
            <w10:wrap type="none"/>
            <w10:anchorlock/>
          </v:shape>
          <o:OLEObject Type="Embed" ProgID="Equation.3" ShapeID="_x0000_i1053" DrawAspect="Content" ObjectID="_1468075753" r:id="rId94">
            <o:LockedField>false</o:LockedField>
          </o:OLEObject>
        </w:object>
      </w:r>
      <w:r>
        <w:rPr>
          <w:rFonts w:hint="eastAsia" w:ascii="宋体" w:hAnsi="宋体" w:eastAsia="宋体" w:cs="宋体"/>
          <w:sz w:val="24"/>
          <w:szCs w:val="24"/>
        </w:rPr>
        <w:t>…</w:t>
      </w:r>
      <w:r>
        <w:rPr>
          <w:rFonts w:hint="eastAsia" w:ascii="宋体" w:hAnsi="宋体" w:eastAsia="宋体" w:cs="宋体"/>
          <w:position w:val="-12"/>
          <w:sz w:val="24"/>
          <w:szCs w:val="24"/>
        </w:rPr>
        <w:object>
          <v:shape id="_x0000_i1054" o:spt="75" type="#_x0000_t75" style="height:18pt;width:13pt;" o:ole="t" filled="f" o:preferrelative="t" stroked="f" coordsize="21600,21600">
            <v:path/>
            <v:fill on="f" alignshape="1" focussize="0,0"/>
            <v:stroke on="f"/>
            <v:imagedata r:id="rId97" grayscale="f" bilevel="f" o:title=""/>
            <o:lock v:ext="edit" aspectratio="t"/>
            <w10:wrap type="none"/>
            <w10:anchorlock/>
          </v:shape>
          <o:OLEObject Type="Embed" ProgID="Equation.3" ShapeID="_x0000_i1054" DrawAspect="Content" ObjectID="_1468075754" r:id="rId96">
            <o:LockedField>false</o:LockedField>
          </o:OLEObject>
        </w:object>
      </w:r>
      <w:r>
        <w:rPr>
          <w:rFonts w:hint="eastAsia" w:ascii="宋体" w:hAnsi="宋体" w:eastAsia="宋体" w:cs="宋体"/>
          <w:sz w:val="24"/>
          <w:szCs w:val="24"/>
        </w:rPr>
        <w:t>＝tg</w:t>
      </w:r>
      <w:r>
        <w:rPr>
          <w:rFonts w:hint="eastAsia" w:ascii="宋体" w:hAnsi="宋体" w:eastAsia="宋体" w:cs="宋体"/>
          <w:sz w:val="24"/>
          <w:szCs w:val="24"/>
          <w:vertAlign w:val="superscript"/>
        </w:rPr>
        <w:t xml:space="preserve">-1 </w:t>
      </w:r>
      <w:r>
        <w:rPr>
          <w:rFonts w:hint="eastAsia" w:ascii="宋体" w:hAnsi="宋体" w:eastAsia="宋体" w:cs="宋体"/>
          <w:position w:val="-30"/>
          <w:sz w:val="24"/>
          <w:szCs w:val="24"/>
        </w:rPr>
        <w:object>
          <v:shape id="_x0000_i1055" o:spt="75" type="#_x0000_t75" style="height:35pt;width:17pt;" o:ole="t" filled="f" o:preferrelative="t" stroked="f" coordsize="21600,21600">
            <v:path/>
            <v:fill on="f" alignshape="1" focussize="0,0"/>
            <v:stroke on="f"/>
            <v:imagedata r:id="rId99" grayscale="f" bilevel="f" o:title=""/>
            <o:lock v:ext="edit" aspectratio="t"/>
            <w10:wrap type="none"/>
            <w10:anchorlock/>
          </v:shape>
          <o:OLEObject Type="Embed" ProgID="Equation.3" ShapeID="_x0000_i1055" DrawAspect="Content" ObjectID="_1468075755" r:id="rId98">
            <o:LockedField>false</o:LockedField>
          </o:OLEObject>
        </w:object>
      </w:r>
    </w:p>
    <w:p>
      <w:pPr>
        <w:spacing w:line="360" w:lineRule="auto"/>
        <w:ind w:firstLine="720" w:firstLineChars="300"/>
        <w:rPr>
          <w:rFonts w:hint="eastAsia" w:ascii="宋体" w:hAnsi="宋体" w:eastAsia="宋体" w:cs="宋体"/>
          <w:sz w:val="24"/>
          <w:szCs w:val="24"/>
        </w:rPr>
      </w:pPr>
      <w:r>
        <w:rPr>
          <w:rFonts w:hint="eastAsia" w:ascii="宋体" w:hAnsi="宋体" w:eastAsia="宋体" w:cs="宋体"/>
          <w:position w:val="-10"/>
          <w:sz w:val="24"/>
          <w:szCs w:val="24"/>
        </w:rPr>
        <w:object>
          <v:shape id="_x0000_i1056" o:spt="75" type="#_x0000_t75" style="height:17pt;width:13.95pt;" o:ole="t" filled="f" o:preferrelative="t" stroked="f" coordsize="21600,21600">
            <v:path/>
            <v:fill on="f" alignshape="1" focussize="0,0"/>
            <v:stroke on="f"/>
            <v:imagedata r:id="rId75" grayscale="f" bilevel="f" o:title=""/>
            <o:lock v:ext="edit" aspectratio="t"/>
            <w10:wrap type="none"/>
            <w10:anchorlock/>
          </v:shape>
          <o:OLEObject Type="Embed" ProgID="Equation.3" ShapeID="_x0000_i1056" DrawAspect="Content" ObjectID="_1468075756" r:id="rId100">
            <o:LockedField>false</o:LockedField>
          </o:OLEObject>
        </w:object>
      </w:r>
      <w:r>
        <w:rPr>
          <w:rFonts w:hint="eastAsia" w:ascii="宋体" w:hAnsi="宋体" w:eastAsia="宋体" w:cs="宋体"/>
          <w:sz w:val="24"/>
          <w:szCs w:val="24"/>
        </w:rPr>
        <w:t>、</w:t>
      </w:r>
      <w:r>
        <w:rPr>
          <w:rFonts w:hint="eastAsia" w:ascii="宋体" w:hAnsi="宋体" w:eastAsia="宋体" w:cs="宋体"/>
          <w:position w:val="-10"/>
          <w:sz w:val="24"/>
          <w:szCs w:val="24"/>
        </w:rPr>
        <w:object>
          <v:shape id="_x0000_i1057" o:spt="75" type="#_x0000_t75" style="height:17pt;width:15pt;" o:ole="t" filled="f" o:preferrelative="t" stroked="f" coordsize="21600,21600">
            <v:path/>
            <v:fill on="f" alignshape="1" focussize="0,0"/>
            <v:stroke on="f"/>
            <v:imagedata r:id="rId102" grayscale="f" bilevel="f" o:title=""/>
            <o:lock v:ext="edit" aspectratio="t"/>
            <w10:wrap type="none"/>
            <w10:anchorlock/>
          </v:shape>
          <o:OLEObject Type="Embed" ProgID="Equation.3" ShapeID="_x0000_i1057" DrawAspect="Content" ObjectID="_1468075757" r:id="rId101">
            <o:LockedField>false</o:LockedField>
          </o:OLEObject>
        </w:object>
      </w:r>
      <w:r>
        <w:rPr>
          <w:rFonts w:hint="eastAsia" w:ascii="宋体" w:hAnsi="宋体" w:eastAsia="宋体" w:cs="宋体"/>
          <w:sz w:val="24"/>
          <w:szCs w:val="24"/>
        </w:rPr>
        <w:t>、</w:t>
      </w:r>
      <w:r>
        <w:rPr>
          <w:rFonts w:hint="eastAsia" w:ascii="宋体" w:hAnsi="宋体" w:eastAsia="宋体" w:cs="宋体"/>
          <w:position w:val="-12"/>
          <w:sz w:val="24"/>
          <w:szCs w:val="24"/>
        </w:rPr>
        <w:object>
          <v:shape id="_x0000_i1058" o:spt="75" type="#_x0000_t75" style="height:18pt;width:13.95pt;" o:ole="t" filled="f" o:preferrelative="t" stroked="f" coordsize="21600,21600">
            <v:path/>
            <v:fill on="f" alignshape="1" focussize="0,0"/>
            <v:stroke on="f"/>
            <v:imagedata r:id="rId104" grayscale="f" bilevel="f" o:title=""/>
            <o:lock v:ext="edit" aspectratio="t"/>
            <w10:wrap type="none"/>
            <w10:anchorlock/>
          </v:shape>
          <o:OLEObject Type="Embed" ProgID="Equation.3" ShapeID="_x0000_i1058" DrawAspect="Content" ObjectID="_1468075758" r:id="rId103">
            <o:LockedField>false</o:LockedField>
          </o:OLEObject>
        </w:object>
      </w:r>
      <w:r>
        <w:rPr>
          <w:rFonts w:hint="eastAsia" w:ascii="宋体" w:hAnsi="宋体" w:eastAsia="宋体" w:cs="宋体"/>
          <w:sz w:val="24"/>
          <w:szCs w:val="24"/>
        </w:rPr>
        <w:t>…</w:t>
      </w:r>
      <w:r>
        <w:rPr>
          <w:rFonts w:hint="eastAsia" w:ascii="宋体" w:hAnsi="宋体" w:eastAsia="宋体" w:cs="宋体"/>
          <w:position w:val="-12"/>
          <w:sz w:val="24"/>
          <w:szCs w:val="24"/>
        </w:rPr>
        <w:object>
          <v:shape id="_x0000_i1059" o:spt="75" type="#_x0000_t75" style="height:18pt;width:13pt;" o:ole="t" filled="f" o:preferrelative="t" stroked="f" coordsize="21600,21600">
            <v:path/>
            <v:fill on="f" alignshape="1" focussize="0,0"/>
            <v:stroke on="f"/>
            <v:imagedata r:id="rId106" grayscale="f" bilevel="f" o:title=""/>
            <o:lock v:ext="edit" aspectratio="t"/>
            <w10:wrap type="none"/>
            <w10:anchorlock/>
          </v:shape>
          <o:OLEObject Type="Embed" ProgID="Equation.3" ShapeID="_x0000_i1059" DrawAspect="Content" ObjectID="_1468075759" r:id="rId105">
            <o:LockedField>false</o:LockedField>
          </o:OLEObject>
        </w:object>
      </w:r>
      <w:r>
        <w:rPr>
          <w:rFonts w:hint="eastAsia" w:ascii="宋体" w:hAnsi="宋体" w:eastAsia="宋体" w:cs="宋体"/>
          <w:sz w:val="24"/>
          <w:szCs w:val="24"/>
        </w:rPr>
        <w:t>：1、2、3…i各线档悬挂点高差角</w:t>
      </w:r>
    </w:p>
    <w:p>
      <w:pPr>
        <w:spacing w:line="360" w:lineRule="auto"/>
        <w:ind w:left="2638" w:leftChars="342" w:hanging="1920" w:hangingChars="800"/>
        <w:rPr>
          <w:rFonts w:hint="eastAsia" w:ascii="宋体" w:hAnsi="宋体" w:eastAsia="宋体" w:cs="宋体"/>
          <w:sz w:val="24"/>
          <w:szCs w:val="24"/>
        </w:rPr>
      </w:pPr>
      <w:r>
        <w:rPr>
          <w:rFonts w:hint="eastAsia" w:ascii="宋体" w:hAnsi="宋体" w:eastAsia="宋体" w:cs="宋体"/>
          <w:sz w:val="24"/>
          <w:szCs w:val="24"/>
        </w:rPr>
        <w:t>h</w:t>
      </w:r>
      <w:r>
        <w:rPr>
          <w:rFonts w:hint="eastAsia" w:ascii="宋体" w:hAnsi="宋体" w:eastAsia="宋体" w:cs="宋体"/>
          <w:sz w:val="24"/>
          <w:szCs w:val="24"/>
          <w:vertAlign w:val="subscript"/>
        </w:rPr>
        <w:t>1</w:t>
      </w:r>
      <w:r>
        <w:rPr>
          <w:rFonts w:hint="eastAsia" w:ascii="宋体" w:hAnsi="宋体" w:eastAsia="宋体" w:cs="宋体"/>
          <w:sz w:val="24"/>
          <w:szCs w:val="24"/>
        </w:rPr>
        <w:t>、h</w:t>
      </w:r>
      <w:r>
        <w:rPr>
          <w:rFonts w:hint="eastAsia" w:ascii="宋体" w:hAnsi="宋体" w:eastAsia="宋体" w:cs="宋体"/>
          <w:sz w:val="24"/>
          <w:szCs w:val="24"/>
          <w:vertAlign w:val="subscript"/>
        </w:rPr>
        <w:t>3</w:t>
      </w:r>
      <w:r>
        <w:rPr>
          <w:rFonts w:hint="eastAsia" w:ascii="宋体" w:hAnsi="宋体" w:eastAsia="宋体" w:cs="宋体"/>
          <w:sz w:val="24"/>
          <w:szCs w:val="24"/>
        </w:rPr>
        <w:t>、h</w:t>
      </w:r>
      <w:r>
        <w:rPr>
          <w:rFonts w:hint="eastAsia" w:ascii="宋体" w:hAnsi="宋体" w:eastAsia="宋体" w:cs="宋体"/>
          <w:sz w:val="24"/>
          <w:szCs w:val="24"/>
          <w:vertAlign w:val="subscript"/>
        </w:rPr>
        <w:t>3</w:t>
      </w:r>
      <w:r>
        <w:rPr>
          <w:rFonts w:hint="eastAsia" w:ascii="宋体" w:hAnsi="宋体" w:eastAsia="宋体" w:cs="宋体"/>
          <w:sz w:val="24"/>
          <w:szCs w:val="24"/>
        </w:rPr>
        <w:t xml:space="preserve"> …h</w:t>
      </w:r>
      <w:r>
        <w:rPr>
          <w:rFonts w:hint="eastAsia" w:ascii="宋体" w:hAnsi="宋体" w:eastAsia="宋体" w:cs="宋体"/>
          <w:sz w:val="24"/>
          <w:szCs w:val="24"/>
          <w:vertAlign w:val="subscript"/>
        </w:rPr>
        <w:t>i</w:t>
      </w:r>
      <w:r>
        <w:rPr>
          <w:rFonts w:hint="eastAsia" w:ascii="宋体" w:hAnsi="宋体" w:eastAsia="宋体" w:cs="宋体"/>
          <w:sz w:val="24"/>
          <w:szCs w:val="24"/>
        </w:rPr>
        <w:t>：1、2、3…i各线档悬挂点高差，牵引侧悬挂点高于张力侧悬挂点时h</w:t>
      </w:r>
      <w:r>
        <w:rPr>
          <w:rFonts w:hint="eastAsia" w:ascii="宋体" w:hAnsi="宋体" w:eastAsia="宋体" w:cs="宋体"/>
          <w:sz w:val="24"/>
          <w:szCs w:val="24"/>
          <w:vertAlign w:val="subscript"/>
        </w:rPr>
        <w:t>1</w:t>
      </w:r>
      <w:r>
        <w:rPr>
          <w:rFonts w:hint="eastAsia" w:ascii="宋体" w:hAnsi="宋体" w:eastAsia="宋体" w:cs="宋体"/>
          <w:sz w:val="24"/>
          <w:szCs w:val="24"/>
        </w:rPr>
        <w:t>、h</w:t>
      </w:r>
      <w:r>
        <w:rPr>
          <w:rFonts w:hint="eastAsia" w:ascii="宋体" w:hAnsi="宋体" w:eastAsia="宋体" w:cs="宋体"/>
          <w:sz w:val="24"/>
          <w:szCs w:val="24"/>
          <w:vertAlign w:val="subscript"/>
        </w:rPr>
        <w:t>3</w:t>
      </w:r>
      <w:r>
        <w:rPr>
          <w:rFonts w:hint="eastAsia" w:ascii="宋体" w:hAnsi="宋体" w:eastAsia="宋体" w:cs="宋体"/>
          <w:sz w:val="24"/>
          <w:szCs w:val="24"/>
        </w:rPr>
        <w:t>、h</w:t>
      </w:r>
      <w:r>
        <w:rPr>
          <w:rFonts w:hint="eastAsia" w:ascii="宋体" w:hAnsi="宋体" w:eastAsia="宋体" w:cs="宋体"/>
          <w:sz w:val="24"/>
          <w:szCs w:val="24"/>
          <w:vertAlign w:val="subscript"/>
        </w:rPr>
        <w:t>3</w:t>
      </w:r>
      <w:r>
        <w:rPr>
          <w:rFonts w:hint="eastAsia" w:ascii="宋体" w:hAnsi="宋体" w:eastAsia="宋体" w:cs="宋体"/>
          <w:sz w:val="24"/>
          <w:szCs w:val="24"/>
        </w:rPr>
        <w:t xml:space="preserve"> …h</w:t>
      </w:r>
      <w:r>
        <w:rPr>
          <w:rFonts w:hint="eastAsia" w:ascii="宋体" w:hAnsi="宋体" w:eastAsia="宋体" w:cs="宋体"/>
          <w:sz w:val="24"/>
          <w:szCs w:val="24"/>
          <w:vertAlign w:val="subscript"/>
        </w:rPr>
        <w:t>i</w:t>
      </w:r>
      <w:r>
        <w:rPr>
          <w:rFonts w:hint="eastAsia" w:ascii="宋体" w:hAnsi="宋体" w:eastAsia="宋体" w:cs="宋体"/>
          <w:sz w:val="24"/>
          <w:szCs w:val="24"/>
        </w:rPr>
        <w:t>前的“±”号取“＋”号，反之取“－”号</w:t>
      </w:r>
    </w:p>
    <w:p>
      <w:pPr>
        <w:spacing w:line="360" w:lineRule="auto"/>
        <w:ind w:firstLine="720" w:firstLineChars="300"/>
        <w:rPr>
          <w:rFonts w:hint="eastAsia" w:ascii="宋体" w:hAnsi="宋体" w:eastAsia="宋体" w:cs="宋体"/>
          <w:sz w:val="24"/>
          <w:szCs w:val="24"/>
        </w:rPr>
      </w:pPr>
      <w:r>
        <w:rPr>
          <w:rFonts w:hint="eastAsia" w:ascii="宋体" w:hAnsi="宋体" w:eastAsia="宋体" w:cs="宋体"/>
          <w:sz w:val="24"/>
          <w:szCs w:val="24"/>
        </w:rPr>
        <w:t>Li：i号线档的档距，m</w:t>
      </w:r>
    </w:p>
    <w:p>
      <w:pPr>
        <w:spacing w:line="360" w:lineRule="auto"/>
        <w:ind w:firstLine="705" w:firstLineChars="294"/>
        <w:rPr>
          <w:rFonts w:hint="eastAsia" w:ascii="宋体" w:hAnsi="宋体" w:eastAsia="宋体" w:cs="宋体"/>
          <w:sz w:val="24"/>
          <w:szCs w:val="24"/>
        </w:rPr>
      </w:pPr>
      <w:r>
        <w:rPr>
          <w:rFonts w:hint="eastAsia" w:ascii="宋体" w:hAnsi="宋体" w:eastAsia="宋体" w:cs="宋体"/>
          <w:sz w:val="24"/>
          <w:szCs w:val="24"/>
        </w:rPr>
        <w:t>Hi：张力放线时，i号档所需的架空线水平放线张力，N</w:t>
      </w:r>
    </w:p>
    <w:p>
      <w:pPr>
        <w:spacing w:line="360" w:lineRule="auto"/>
        <w:ind w:firstLine="720" w:firstLineChars="300"/>
        <w:rPr>
          <w:rFonts w:hint="eastAsia" w:ascii="宋体" w:hAnsi="宋体" w:eastAsia="宋体" w:cs="宋体"/>
          <w:sz w:val="24"/>
          <w:szCs w:val="24"/>
        </w:rPr>
      </w:pPr>
      <w:r>
        <w:rPr>
          <w:rFonts w:hint="eastAsia" w:ascii="宋体" w:hAnsi="宋体" w:eastAsia="宋体" w:cs="宋体"/>
          <w:sz w:val="24"/>
          <w:szCs w:val="24"/>
        </w:rPr>
        <w:t>Ti：与Hi对应的张力机制张力（对于每根子导线），N</w:t>
      </w:r>
    </w:p>
    <w:p>
      <w:pPr>
        <w:spacing w:line="360" w:lineRule="auto"/>
        <w:ind w:firstLine="720" w:firstLineChars="300"/>
        <w:rPr>
          <w:rFonts w:hint="eastAsia" w:ascii="宋体" w:hAnsi="宋体" w:eastAsia="宋体" w:cs="宋体"/>
          <w:sz w:val="24"/>
          <w:szCs w:val="24"/>
        </w:rPr>
      </w:pPr>
      <w:r>
        <w:rPr>
          <w:rFonts w:hint="eastAsia" w:ascii="宋体" w:hAnsi="宋体" w:eastAsia="宋体" w:cs="宋体"/>
          <w:sz w:val="24"/>
          <w:szCs w:val="24"/>
        </w:rPr>
        <w:t>w：架空线单位长度自重力，N/m</w:t>
      </w:r>
    </w:p>
    <w:p>
      <w:pPr>
        <w:spacing w:line="360" w:lineRule="auto"/>
        <w:ind w:firstLine="720" w:firstLineChars="300"/>
        <w:rPr>
          <w:rFonts w:hint="eastAsia" w:ascii="宋体" w:hAnsi="宋体" w:eastAsia="宋体" w:cs="宋体"/>
          <w:sz w:val="24"/>
          <w:szCs w:val="24"/>
        </w:rPr>
      </w:pPr>
      <w:r>
        <w:rPr>
          <w:rFonts w:hint="eastAsia" w:ascii="宋体" w:hAnsi="宋体" w:eastAsia="宋体" w:cs="宋体"/>
          <w:position w:val="-6"/>
          <w:sz w:val="24"/>
          <w:szCs w:val="24"/>
        </w:rPr>
        <w:object>
          <v:shape id="_x0000_i1060" o:spt="75" type="#_x0000_t75" style="height:11pt;width:10pt;" o:ole="t" filled="f" o:preferrelative="t" stroked="f" coordsize="21600,21600">
            <v:path/>
            <v:fill on="f" alignshape="1" focussize="0,0"/>
            <v:stroke on="f"/>
            <v:imagedata r:id="rId108" grayscale="f" bilevel="f" o:title=""/>
            <o:lock v:ext="edit" aspectratio="t"/>
            <w10:wrap type="none"/>
            <w10:anchorlock/>
          </v:shape>
          <o:OLEObject Type="Embed" ProgID="Equation.3" ShapeID="_x0000_i1060" DrawAspect="Content" ObjectID="_1468075760" r:id="rId107">
            <o:LockedField>false</o:LockedField>
          </o:OLEObject>
        </w:object>
      </w:r>
      <w:r>
        <w:rPr>
          <w:rFonts w:hint="eastAsia" w:ascii="宋体" w:hAnsi="宋体" w:eastAsia="宋体" w:cs="宋体"/>
          <w:sz w:val="24"/>
          <w:szCs w:val="24"/>
        </w:rPr>
        <w:t>：放线滑车对架空线的阻力系数，一般取1.015</w:t>
      </w:r>
    </w:p>
    <w:p>
      <w:pPr>
        <w:spacing w:line="360" w:lineRule="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张力机的制张力控制值</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根据(式1－1)或(式1－2)和(式13－3)计算出各档所需的水平张力Hi和相对应的制张力Ti（对于每根子导线），在各制张力中取最大值(Ti)max，作为张力放线过程中张力机制张力的控制值，该线档为张力控制档。</w:t>
      </w:r>
    </w:p>
    <w:p>
      <w:pPr>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eastAsia" w:ascii="宋体" w:hAnsi="宋体" w:eastAsia="宋体" w:cs="宋体"/>
          <w:b/>
          <w:color w:val="auto"/>
          <w:sz w:val="24"/>
          <w:szCs w:val="24"/>
        </w:rPr>
      </w:pPr>
      <w:r>
        <w:rPr>
          <w:rFonts w:hint="eastAsia" w:ascii="宋体" w:hAnsi="宋体" w:eastAsia="宋体" w:cs="宋体"/>
          <w:b/>
          <w:color w:val="auto"/>
          <w:sz w:val="24"/>
          <w:szCs w:val="24"/>
        </w:rPr>
        <w:t>2、牵引机牵引力过载保安值的计算</w:t>
      </w:r>
    </w:p>
    <w:p>
      <w:pPr>
        <w:spacing w:line="360" w:lineRule="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张力放线段内，架空线由张力机牵放到各塔放线滑车时，牵引绳的轴向张力Pi的计算</w:t>
      </w:r>
    </w:p>
    <w:p>
      <w:pPr>
        <w:spacing w:line="360" w:lineRule="auto"/>
        <w:jc w:val="center"/>
        <w:rPr>
          <w:rFonts w:hint="eastAsia" w:ascii="等线" w:hAnsi="宋体" w:eastAsia="等线"/>
          <w:b/>
          <w:sz w:val="24"/>
        </w:rPr>
      </w:pPr>
      <w:r>
        <w:rPr>
          <w:rFonts w:hint="eastAsia" w:ascii="等线" w:hAnsi="宋体" w:eastAsia="等线"/>
          <w:b/>
          <w:sz w:val="24"/>
        </w:rPr>
        <w:t>P</w:t>
      </w:r>
      <w:r>
        <w:rPr>
          <w:rFonts w:ascii="等线" w:hAnsi="宋体" w:eastAsia="等线"/>
          <w:b/>
          <w:sz w:val="24"/>
        </w:rPr>
        <w:t>i＝</w:t>
      </w:r>
      <w:r>
        <w:rPr>
          <w:rFonts w:ascii="等线" w:hAnsi="宋体" w:eastAsia="等线"/>
          <w:b/>
          <w:position w:val="-12"/>
          <w:sz w:val="24"/>
        </w:rPr>
        <w:object>
          <v:shape id="_x0000_i1061" o:spt="75" type="#_x0000_t75" style="height:19pt;width:242pt;" o:ole="t" filled="f" o:preferrelative="t" stroked="f" coordsize="21600,21600">
            <v:path/>
            <v:fill on="f" alignshape="1" focussize="0,0"/>
            <v:stroke on="f"/>
            <v:imagedata r:id="rId110" grayscale="f" bilevel="f" o:title=""/>
            <o:lock v:ext="edit" aspectratio="t"/>
            <w10:wrap type="none"/>
            <w10:anchorlock/>
          </v:shape>
          <o:OLEObject Type="Embed" ProgID="Equation.3" ShapeID="_x0000_i1061" DrawAspect="Content" ObjectID="_1468075761" r:id="rId109">
            <o:LockedField>false</o:LockedField>
          </o:OLEObject>
        </w:object>
      </w:r>
      <w:r>
        <w:rPr>
          <w:rFonts w:hint="eastAsia" w:ascii="等线" w:hAnsi="宋体" w:eastAsia="等线"/>
          <w:b/>
          <w:sz w:val="24"/>
        </w:rPr>
        <w:t xml:space="preserve">      (式</w:t>
      </w:r>
      <w:r>
        <w:rPr>
          <w:rFonts w:hint="eastAsia" w:ascii="等线" w:hAnsi="宋体" w:eastAsia="等线"/>
          <w:b/>
          <w:sz w:val="24"/>
          <w:lang w:val="en-US" w:eastAsia="zh-CN"/>
        </w:rPr>
        <w:t>2</w:t>
      </w:r>
      <w:r>
        <w:rPr>
          <w:rFonts w:hint="eastAsia" w:ascii="等线" w:hAnsi="宋体" w:eastAsia="等线"/>
          <w:b/>
          <w:sz w:val="24"/>
        </w:rPr>
        <w:t>－4)</w:t>
      </w:r>
    </w:p>
    <w:p>
      <w:pPr>
        <w:spacing w:line="360" w:lineRule="auto"/>
        <w:rPr>
          <w:rFonts w:hint="eastAsia" w:ascii="宋体" w:hAnsi="宋体" w:eastAsia="宋体" w:cs="宋体"/>
          <w:sz w:val="24"/>
          <w:szCs w:val="24"/>
        </w:rPr>
      </w:pPr>
      <w:r>
        <w:rPr>
          <w:rFonts w:hint="eastAsia" w:ascii="宋体" w:hAnsi="宋体" w:eastAsia="宋体" w:cs="宋体"/>
          <w:sz w:val="24"/>
          <w:szCs w:val="24"/>
        </w:rPr>
        <w:t>其中：Pi：架空线由张力机牵放到i号塔放线滑车时，牵引绳的轴向张力，N</w:t>
      </w:r>
    </w:p>
    <w:p>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(T</w:t>
      </w:r>
      <w:r>
        <w:rPr>
          <w:rFonts w:hint="eastAsia" w:ascii="宋体" w:hAnsi="宋体" w:eastAsia="宋体" w:cs="宋体"/>
          <w:sz w:val="24"/>
          <w:szCs w:val="24"/>
          <w:vertAlign w:val="subscript"/>
        </w:rPr>
        <w:t>i</w:t>
      </w:r>
      <w:r>
        <w:rPr>
          <w:rFonts w:hint="eastAsia" w:ascii="宋体" w:hAnsi="宋体" w:eastAsia="宋体" w:cs="宋体"/>
          <w:sz w:val="24"/>
          <w:szCs w:val="24"/>
        </w:rPr>
        <w:t>)</w:t>
      </w:r>
      <w:r>
        <w:rPr>
          <w:rFonts w:hint="eastAsia" w:ascii="宋体" w:hAnsi="宋体" w:eastAsia="宋体" w:cs="宋体"/>
          <w:sz w:val="24"/>
          <w:szCs w:val="24"/>
          <w:vertAlign w:val="subscript"/>
        </w:rPr>
        <w:t>max</w:t>
      </w:r>
      <w:r>
        <w:rPr>
          <w:rFonts w:hint="eastAsia" w:ascii="宋体" w:hAnsi="宋体" w:eastAsia="宋体" w:cs="宋体"/>
          <w:sz w:val="24"/>
          <w:szCs w:val="24"/>
        </w:rPr>
        <w:t>：张力机的制张力，N</w:t>
      </w:r>
    </w:p>
    <w:p>
      <w:pPr>
        <w:tabs>
          <w:tab w:val="left" w:pos="534"/>
          <w:tab w:val="left" w:pos="834"/>
        </w:tabs>
        <w:spacing w:line="360" w:lineRule="auto"/>
        <w:rPr>
          <w:rFonts w:hint="eastAsia" w:ascii="宋体" w:hAnsi="宋体" w:eastAsia="宋体" w:cs="宋体"/>
          <w:sz w:val="24"/>
          <w:szCs w:val="24"/>
        </w:rPr>
      </w:pPr>
      <w:r>
        <w:rPr>
          <w:rFonts w:hint="eastAsia" w:ascii="宋体" w:hAnsi="宋体" w:eastAsia="宋体" w:cs="宋体"/>
          <w:sz w:val="24"/>
          <w:szCs w:val="24"/>
        </w:rPr>
        <w:t xml:space="preserve">      m：架空线子导线的根数</w:t>
      </w:r>
    </w:p>
    <w:p>
      <w:pPr>
        <w:spacing w:line="360" w:lineRule="auto"/>
        <w:ind w:firstLine="720" w:firstLineChars="300"/>
        <w:rPr>
          <w:rFonts w:hint="eastAsia" w:ascii="宋体" w:hAnsi="宋体" w:eastAsia="宋体" w:cs="宋体"/>
          <w:sz w:val="24"/>
          <w:szCs w:val="24"/>
        </w:rPr>
      </w:pPr>
      <w:r>
        <w:rPr>
          <w:rFonts w:hint="eastAsia" w:ascii="宋体" w:hAnsi="宋体" w:eastAsia="宋体" w:cs="宋体"/>
          <w:sz w:val="24"/>
          <w:szCs w:val="24"/>
        </w:rPr>
        <w:t>w：架空线单位长度自重力，N/m</w:t>
      </w:r>
    </w:p>
    <w:p>
      <w:pPr>
        <w:tabs>
          <w:tab w:val="left" w:pos="534"/>
          <w:tab w:val="left" w:pos="834"/>
        </w:tabs>
        <w:spacing w:line="360" w:lineRule="auto"/>
        <w:ind w:firstLine="720" w:firstLineChars="300"/>
        <w:rPr>
          <w:rFonts w:hint="eastAsia" w:ascii="宋体" w:hAnsi="宋体" w:eastAsia="宋体" w:cs="宋体"/>
          <w:sz w:val="24"/>
          <w:szCs w:val="24"/>
        </w:rPr>
      </w:pPr>
      <w:r>
        <w:rPr>
          <w:rFonts w:hint="eastAsia" w:ascii="宋体" w:hAnsi="宋体" w:eastAsia="宋体" w:cs="宋体"/>
          <w:position w:val="-6"/>
          <w:sz w:val="24"/>
          <w:szCs w:val="24"/>
        </w:rPr>
        <w:object>
          <v:shape id="_x0000_i1062" o:spt="75" type="#_x0000_t75" style="height:11pt;width:10pt;" o:ole="t" filled="f" o:preferrelative="t" stroked="f" coordsize="21600,21600">
            <v:path/>
            <v:fill on="f" alignshape="1" focussize="0,0"/>
            <v:stroke on="f"/>
            <v:imagedata r:id="rId108" grayscale="f" bilevel="f" o:title=""/>
            <o:lock v:ext="edit" aspectratio="t"/>
            <w10:wrap type="none"/>
            <w10:anchorlock/>
          </v:shape>
          <o:OLEObject Type="Embed" ProgID="Equation.3" ShapeID="_x0000_i1062" DrawAspect="Content" ObjectID="_1468075762" r:id="rId111">
            <o:LockedField>false</o:LockedField>
          </o:OLEObject>
        </w:object>
      </w:r>
      <w:r>
        <w:rPr>
          <w:rFonts w:hint="eastAsia" w:ascii="宋体" w:hAnsi="宋体" w:eastAsia="宋体" w:cs="宋体"/>
          <w:sz w:val="24"/>
          <w:szCs w:val="24"/>
        </w:rPr>
        <w:t>：放线滑车对架空线的阻力系数，本工程取1.015</w:t>
      </w:r>
    </w:p>
    <w:p>
      <w:pPr>
        <w:spacing w:line="360" w:lineRule="auto"/>
        <w:ind w:left="2638" w:leftChars="342" w:hanging="1920" w:hangingChars="800"/>
        <w:rPr>
          <w:rFonts w:hint="eastAsia" w:ascii="宋体" w:hAnsi="宋体" w:eastAsia="宋体" w:cs="宋体"/>
          <w:sz w:val="24"/>
          <w:szCs w:val="24"/>
        </w:rPr>
      </w:pPr>
      <w:r>
        <w:rPr>
          <w:rFonts w:hint="eastAsia" w:ascii="宋体" w:hAnsi="宋体" w:eastAsia="宋体" w:cs="宋体"/>
          <w:sz w:val="24"/>
          <w:szCs w:val="24"/>
        </w:rPr>
        <w:t>h</w:t>
      </w:r>
      <w:r>
        <w:rPr>
          <w:rFonts w:hint="eastAsia" w:ascii="宋体" w:hAnsi="宋体" w:eastAsia="宋体" w:cs="宋体"/>
          <w:sz w:val="24"/>
          <w:szCs w:val="24"/>
          <w:vertAlign w:val="subscript"/>
        </w:rPr>
        <w:t>1</w:t>
      </w:r>
      <w:r>
        <w:rPr>
          <w:rFonts w:hint="eastAsia" w:ascii="宋体" w:hAnsi="宋体" w:eastAsia="宋体" w:cs="宋体"/>
          <w:sz w:val="24"/>
          <w:szCs w:val="24"/>
        </w:rPr>
        <w:t>、h</w:t>
      </w:r>
      <w:r>
        <w:rPr>
          <w:rFonts w:hint="eastAsia" w:ascii="宋体" w:hAnsi="宋体" w:eastAsia="宋体" w:cs="宋体"/>
          <w:sz w:val="24"/>
          <w:szCs w:val="24"/>
          <w:vertAlign w:val="subscript"/>
        </w:rPr>
        <w:t>3</w:t>
      </w:r>
      <w:r>
        <w:rPr>
          <w:rFonts w:hint="eastAsia" w:ascii="宋体" w:hAnsi="宋体" w:eastAsia="宋体" w:cs="宋体"/>
          <w:sz w:val="24"/>
          <w:szCs w:val="24"/>
        </w:rPr>
        <w:t>、h</w:t>
      </w:r>
      <w:r>
        <w:rPr>
          <w:rFonts w:hint="eastAsia" w:ascii="宋体" w:hAnsi="宋体" w:eastAsia="宋体" w:cs="宋体"/>
          <w:sz w:val="24"/>
          <w:szCs w:val="24"/>
          <w:vertAlign w:val="subscript"/>
        </w:rPr>
        <w:t>3</w:t>
      </w:r>
      <w:r>
        <w:rPr>
          <w:rFonts w:hint="eastAsia" w:ascii="宋体" w:hAnsi="宋体" w:eastAsia="宋体" w:cs="宋体"/>
          <w:sz w:val="24"/>
          <w:szCs w:val="24"/>
        </w:rPr>
        <w:t xml:space="preserve"> …h</w:t>
      </w:r>
      <w:r>
        <w:rPr>
          <w:rFonts w:hint="eastAsia" w:ascii="宋体" w:hAnsi="宋体" w:eastAsia="宋体" w:cs="宋体"/>
          <w:sz w:val="24"/>
          <w:szCs w:val="24"/>
          <w:vertAlign w:val="subscript"/>
        </w:rPr>
        <w:t>i</w:t>
      </w:r>
      <w:r>
        <w:rPr>
          <w:rFonts w:hint="eastAsia" w:ascii="宋体" w:hAnsi="宋体" w:eastAsia="宋体" w:cs="宋体"/>
          <w:sz w:val="24"/>
          <w:szCs w:val="24"/>
        </w:rPr>
        <w:t>：1、2、3…i各线档悬挂点高差，牵引侧悬挂点高于张力侧悬挂点时h</w:t>
      </w:r>
      <w:r>
        <w:rPr>
          <w:rFonts w:hint="eastAsia" w:ascii="宋体" w:hAnsi="宋体" w:eastAsia="宋体" w:cs="宋体"/>
          <w:sz w:val="24"/>
          <w:szCs w:val="24"/>
          <w:vertAlign w:val="subscript"/>
        </w:rPr>
        <w:t>1</w:t>
      </w:r>
      <w:r>
        <w:rPr>
          <w:rFonts w:hint="eastAsia" w:ascii="宋体" w:hAnsi="宋体" w:eastAsia="宋体" w:cs="宋体"/>
          <w:sz w:val="24"/>
          <w:szCs w:val="24"/>
        </w:rPr>
        <w:t>、h</w:t>
      </w:r>
      <w:r>
        <w:rPr>
          <w:rFonts w:hint="eastAsia" w:ascii="宋体" w:hAnsi="宋体" w:eastAsia="宋体" w:cs="宋体"/>
          <w:sz w:val="24"/>
          <w:szCs w:val="24"/>
          <w:vertAlign w:val="subscript"/>
        </w:rPr>
        <w:t>3</w:t>
      </w:r>
      <w:r>
        <w:rPr>
          <w:rFonts w:hint="eastAsia" w:ascii="宋体" w:hAnsi="宋体" w:eastAsia="宋体" w:cs="宋体"/>
          <w:sz w:val="24"/>
          <w:szCs w:val="24"/>
        </w:rPr>
        <w:t>、h</w:t>
      </w:r>
      <w:r>
        <w:rPr>
          <w:rFonts w:hint="eastAsia" w:ascii="宋体" w:hAnsi="宋体" w:eastAsia="宋体" w:cs="宋体"/>
          <w:sz w:val="24"/>
          <w:szCs w:val="24"/>
          <w:vertAlign w:val="subscript"/>
        </w:rPr>
        <w:t>3</w:t>
      </w:r>
      <w:r>
        <w:rPr>
          <w:rFonts w:hint="eastAsia" w:ascii="宋体" w:hAnsi="宋体" w:eastAsia="宋体" w:cs="宋体"/>
          <w:sz w:val="24"/>
          <w:szCs w:val="24"/>
        </w:rPr>
        <w:t xml:space="preserve"> …h</w:t>
      </w:r>
      <w:r>
        <w:rPr>
          <w:rFonts w:hint="eastAsia" w:ascii="宋体" w:hAnsi="宋体" w:eastAsia="宋体" w:cs="宋体"/>
          <w:sz w:val="24"/>
          <w:szCs w:val="24"/>
          <w:vertAlign w:val="subscript"/>
        </w:rPr>
        <w:t>i</w:t>
      </w:r>
      <w:r>
        <w:rPr>
          <w:rFonts w:hint="eastAsia" w:ascii="宋体" w:hAnsi="宋体" w:eastAsia="宋体" w:cs="宋体"/>
          <w:sz w:val="24"/>
          <w:szCs w:val="24"/>
        </w:rPr>
        <w:t>前的“±”号取“＋”号，反之取“－”号</w:t>
      </w:r>
    </w:p>
    <w:p>
      <w:pPr>
        <w:spacing w:line="360" w:lineRule="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张力放线段内，架空线由张力机牵放到各塔放线滑车时，牵引机的牵引力Pqi的计算</w:t>
      </w:r>
    </w:p>
    <w:p>
      <w:pPr>
        <w:spacing w:line="360" w:lineRule="auto"/>
        <w:jc w:val="center"/>
        <w:rPr>
          <w:rFonts w:hint="eastAsia" w:ascii="等线" w:hAnsi="宋体" w:eastAsia="等线"/>
          <w:b/>
          <w:sz w:val="24"/>
        </w:rPr>
      </w:pPr>
      <w:r>
        <w:rPr>
          <w:rFonts w:hint="eastAsia" w:ascii="等线" w:hAnsi="宋体" w:eastAsia="等线"/>
          <w:b/>
          <w:sz w:val="24"/>
        </w:rPr>
        <w:t>P</w:t>
      </w:r>
      <w:r>
        <w:rPr>
          <w:rFonts w:hint="eastAsia" w:ascii="等线" w:hAnsi="宋体" w:eastAsia="等线"/>
          <w:b/>
          <w:sz w:val="24"/>
          <w:vertAlign w:val="subscript"/>
        </w:rPr>
        <w:t>q</w:t>
      </w:r>
      <w:r>
        <w:rPr>
          <w:rFonts w:ascii="等线" w:hAnsi="宋体" w:eastAsia="等线"/>
          <w:b/>
          <w:sz w:val="24"/>
          <w:vertAlign w:val="subscript"/>
        </w:rPr>
        <w:t>i</w:t>
      </w:r>
      <w:r>
        <w:rPr>
          <w:rFonts w:ascii="等线" w:hAnsi="宋体" w:eastAsia="等线"/>
          <w:b/>
          <w:sz w:val="24"/>
        </w:rPr>
        <w:t>＝</w:t>
      </w:r>
      <w:r>
        <w:rPr>
          <w:rFonts w:ascii="等线" w:hAnsi="宋体" w:eastAsia="等线"/>
          <w:b/>
          <w:position w:val="-12"/>
          <w:sz w:val="24"/>
        </w:rPr>
        <w:object>
          <v:shape id="_x0000_i1063" o:spt="75" type="#_x0000_t75" style="height:20pt;width:324pt;" o:ole="t" filled="f" o:preferrelative="t" stroked="f" coordsize="21600,21600">
            <v:path/>
            <v:fill on="f" alignshape="1" focussize="0,0"/>
            <v:stroke on="f"/>
            <v:imagedata r:id="rId113" grayscale="f" bilevel="f" o:title=""/>
            <o:lock v:ext="edit" aspectratio="t"/>
            <w10:wrap type="none"/>
            <w10:anchorlock/>
          </v:shape>
          <o:OLEObject Type="Embed" ProgID="Equation.3" ShapeID="_x0000_i1063" DrawAspect="Content" ObjectID="_1468075763" r:id="rId112">
            <o:LockedField>false</o:LockedField>
          </o:OLEObject>
        </w:object>
      </w:r>
      <w:r>
        <w:rPr>
          <w:rFonts w:hint="eastAsia" w:ascii="等线" w:hAnsi="宋体" w:eastAsia="等线"/>
          <w:b/>
          <w:sz w:val="24"/>
        </w:rPr>
        <w:t xml:space="preserve">     (式</w:t>
      </w:r>
      <w:r>
        <w:rPr>
          <w:rFonts w:hint="eastAsia" w:ascii="等线" w:hAnsi="宋体" w:eastAsia="等线"/>
          <w:b/>
          <w:sz w:val="24"/>
          <w:lang w:val="en-US" w:eastAsia="zh-CN"/>
        </w:rPr>
        <w:t>2</w:t>
      </w:r>
      <w:r>
        <w:rPr>
          <w:rFonts w:hint="eastAsia" w:ascii="等线" w:hAnsi="宋体" w:eastAsia="等线"/>
          <w:b/>
          <w:sz w:val="24"/>
        </w:rPr>
        <w:t>－5)</w:t>
      </w:r>
    </w:p>
    <w:p>
      <w:pPr>
        <w:tabs>
          <w:tab w:val="left" w:pos="534"/>
          <w:tab w:val="left" w:pos="834"/>
        </w:tabs>
        <w:spacing w:line="360" w:lineRule="auto"/>
        <w:rPr>
          <w:rFonts w:hint="eastAsia" w:ascii="宋体" w:hAnsi="宋体" w:eastAsia="宋体" w:cs="宋体"/>
          <w:sz w:val="24"/>
          <w:szCs w:val="24"/>
        </w:rPr>
      </w:pPr>
      <w:r>
        <w:rPr>
          <w:rFonts w:hint="eastAsia" w:ascii="宋体" w:hAnsi="宋体" w:eastAsia="宋体" w:cs="宋体"/>
          <w:sz w:val="24"/>
          <w:szCs w:val="24"/>
        </w:rPr>
        <w:t>其中：P</w:t>
      </w:r>
      <w:r>
        <w:rPr>
          <w:rFonts w:hint="eastAsia" w:ascii="宋体" w:hAnsi="宋体" w:eastAsia="宋体" w:cs="宋体"/>
          <w:sz w:val="24"/>
          <w:szCs w:val="24"/>
          <w:vertAlign w:val="subscript"/>
        </w:rPr>
        <w:t>qi</w:t>
      </w:r>
      <w:r>
        <w:rPr>
          <w:rFonts w:hint="eastAsia" w:ascii="宋体" w:hAnsi="宋体" w:eastAsia="宋体" w:cs="宋体"/>
          <w:sz w:val="24"/>
          <w:szCs w:val="24"/>
        </w:rPr>
        <w:t>：架空线由张力机牵放到i号塔放线滑车时，牵引机的牵引力，N</w:t>
      </w:r>
    </w:p>
    <w:p>
      <w:pPr>
        <w:tabs>
          <w:tab w:val="left" w:pos="534"/>
          <w:tab w:val="left" w:pos="834"/>
        </w:tabs>
        <w:spacing w:line="360" w:lineRule="auto"/>
        <w:rPr>
          <w:rFonts w:hint="eastAsia" w:ascii="宋体" w:hAnsi="宋体" w:eastAsia="宋体" w:cs="宋体"/>
          <w:sz w:val="24"/>
          <w:szCs w:val="24"/>
        </w:rPr>
      </w:pPr>
      <w:r>
        <w:rPr>
          <w:rFonts w:hint="eastAsia" w:ascii="宋体" w:hAnsi="宋体" w:eastAsia="宋体" w:cs="宋体"/>
          <w:sz w:val="24"/>
          <w:szCs w:val="24"/>
        </w:rPr>
        <w:t xml:space="preserve">      n：放线段通过的杆塔数</w:t>
      </w:r>
    </w:p>
    <w:p>
      <w:pPr>
        <w:spacing w:line="360" w:lineRule="auto"/>
        <w:ind w:firstLine="720" w:firstLineChars="300"/>
        <w:rPr>
          <w:rFonts w:hint="eastAsia" w:ascii="宋体" w:hAnsi="宋体" w:eastAsia="宋体" w:cs="宋体"/>
          <w:sz w:val="24"/>
          <w:szCs w:val="24"/>
        </w:rPr>
      </w:pPr>
      <w:r>
        <w:rPr>
          <w:rFonts w:hint="eastAsia" w:ascii="宋体" w:hAnsi="宋体" w:eastAsia="宋体" w:cs="宋体"/>
          <w:sz w:val="24"/>
          <w:szCs w:val="24"/>
        </w:rPr>
        <w:t>w</w:t>
      </w:r>
      <w:r>
        <w:rPr>
          <w:rFonts w:hint="eastAsia" w:ascii="宋体" w:hAnsi="宋体" w:eastAsia="宋体" w:cs="宋体"/>
          <w:sz w:val="24"/>
          <w:szCs w:val="24"/>
          <w:vertAlign w:val="subscript"/>
        </w:rPr>
        <w:t>0</w:t>
      </w:r>
      <w:r>
        <w:rPr>
          <w:rFonts w:hint="eastAsia" w:ascii="宋体" w:hAnsi="宋体" w:eastAsia="宋体" w:cs="宋体"/>
          <w:sz w:val="24"/>
          <w:szCs w:val="24"/>
        </w:rPr>
        <w:t>：牵引绳单位长度自重力，N/m</w:t>
      </w:r>
    </w:p>
    <w:p>
      <w:pPr>
        <w:tabs>
          <w:tab w:val="left" w:pos="534"/>
          <w:tab w:val="left" w:pos="834"/>
        </w:tabs>
        <w:spacing w:line="360" w:lineRule="auto"/>
        <w:ind w:firstLine="720" w:firstLineChars="300"/>
        <w:rPr>
          <w:rFonts w:hint="eastAsia" w:ascii="宋体" w:hAnsi="宋体" w:eastAsia="宋体" w:cs="宋体"/>
          <w:sz w:val="24"/>
          <w:szCs w:val="24"/>
        </w:rPr>
      </w:pPr>
      <w:r>
        <w:rPr>
          <w:rFonts w:hint="eastAsia" w:ascii="宋体" w:hAnsi="宋体" w:eastAsia="宋体" w:cs="宋体"/>
          <w:position w:val="-12"/>
          <w:sz w:val="24"/>
          <w:szCs w:val="24"/>
        </w:rPr>
        <w:object>
          <v:shape id="_x0000_i1064" o:spt="75" type="#_x0000_t75" style="height:18pt;width:13.95pt;" o:ole="t" filled="f" o:preferrelative="t" stroked="f" coordsize="21600,21600">
            <v:path/>
            <v:fill on="f" alignshape="1" focussize="0,0"/>
            <v:stroke on="f"/>
            <v:imagedata r:id="rId115" grayscale="f" bilevel="f" o:title=""/>
            <o:lock v:ext="edit" aspectratio="t"/>
            <w10:wrap type="none"/>
            <w10:anchorlock/>
          </v:shape>
          <o:OLEObject Type="Embed" ProgID="Equation.3" ShapeID="_x0000_i1064" DrawAspect="Content" ObjectID="_1468075764" r:id="rId114">
            <o:LockedField>false</o:LockedField>
          </o:OLEObject>
        </w:object>
      </w:r>
      <w:r>
        <w:rPr>
          <w:rFonts w:hint="eastAsia" w:ascii="宋体" w:hAnsi="宋体" w:eastAsia="宋体" w:cs="宋体"/>
          <w:sz w:val="24"/>
          <w:szCs w:val="24"/>
        </w:rPr>
        <w:t>：放线滑车对牵引绳的阻力系数，本工程取1.01</w:t>
      </w:r>
    </w:p>
    <w:p>
      <w:pPr>
        <w:spacing w:line="360" w:lineRule="auto"/>
        <w:ind w:left="2638" w:leftChars="342" w:hanging="1920" w:hangingChars="800"/>
        <w:rPr>
          <w:rFonts w:hint="eastAsia" w:ascii="宋体" w:hAnsi="宋体" w:eastAsia="宋体" w:cs="宋体"/>
          <w:sz w:val="24"/>
          <w:szCs w:val="24"/>
        </w:rPr>
      </w:pPr>
      <w:r>
        <w:rPr>
          <w:rFonts w:hint="eastAsia" w:ascii="宋体" w:hAnsi="宋体" w:eastAsia="宋体" w:cs="宋体"/>
          <w:sz w:val="24"/>
          <w:szCs w:val="24"/>
        </w:rPr>
        <w:t>h</w:t>
      </w:r>
      <w:r>
        <w:rPr>
          <w:rFonts w:hint="eastAsia" w:ascii="宋体" w:hAnsi="宋体" w:eastAsia="宋体" w:cs="宋体"/>
          <w:sz w:val="24"/>
          <w:szCs w:val="24"/>
          <w:vertAlign w:val="subscript"/>
        </w:rPr>
        <w:t>i＋1</w:t>
      </w:r>
      <w:r>
        <w:rPr>
          <w:rFonts w:hint="eastAsia" w:ascii="宋体" w:hAnsi="宋体" w:eastAsia="宋体" w:cs="宋体"/>
          <w:sz w:val="24"/>
          <w:szCs w:val="24"/>
        </w:rPr>
        <w:t>、h</w:t>
      </w:r>
      <w:r>
        <w:rPr>
          <w:rFonts w:hint="eastAsia" w:ascii="宋体" w:hAnsi="宋体" w:eastAsia="宋体" w:cs="宋体"/>
          <w:sz w:val="24"/>
          <w:szCs w:val="24"/>
          <w:vertAlign w:val="subscript"/>
        </w:rPr>
        <w:t>i＋2</w:t>
      </w:r>
      <w:r>
        <w:rPr>
          <w:rFonts w:hint="eastAsia" w:ascii="宋体" w:hAnsi="宋体" w:eastAsia="宋体" w:cs="宋体"/>
          <w:sz w:val="24"/>
          <w:szCs w:val="24"/>
        </w:rPr>
        <w:t>、h</w:t>
      </w:r>
      <w:r>
        <w:rPr>
          <w:rFonts w:hint="eastAsia" w:ascii="宋体" w:hAnsi="宋体" w:eastAsia="宋体" w:cs="宋体"/>
          <w:sz w:val="24"/>
          <w:szCs w:val="24"/>
          <w:vertAlign w:val="subscript"/>
        </w:rPr>
        <w:t>i＋3</w:t>
      </w:r>
      <w:r>
        <w:rPr>
          <w:rFonts w:hint="eastAsia" w:ascii="宋体" w:hAnsi="宋体" w:eastAsia="宋体" w:cs="宋体"/>
          <w:sz w:val="24"/>
          <w:szCs w:val="24"/>
        </w:rPr>
        <w:t>：i＋1、i＋2、 i＋3号线档悬挂点高差，牵引侧悬挂点高于张力侧</w:t>
      </w:r>
    </w:p>
    <w:p>
      <w:pPr>
        <w:spacing w:line="360" w:lineRule="auto"/>
        <w:ind w:firstLine="2280" w:firstLineChars="950"/>
        <w:rPr>
          <w:rFonts w:hint="eastAsia" w:ascii="宋体" w:hAnsi="宋体" w:eastAsia="宋体" w:cs="宋体"/>
          <w:sz w:val="24"/>
          <w:szCs w:val="24"/>
        </w:rPr>
      </w:pPr>
      <w:r>
        <w:rPr>
          <w:rFonts w:hint="eastAsia" w:ascii="宋体" w:hAnsi="宋体" w:eastAsia="宋体" w:cs="宋体"/>
          <w:sz w:val="24"/>
          <w:szCs w:val="24"/>
        </w:rPr>
        <w:t>悬挂点时h</w:t>
      </w:r>
      <w:r>
        <w:rPr>
          <w:rFonts w:hint="eastAsia" w:ascii="宋体" w:hAnsi="宋体" w:eastAsia="宋体" w:cs="宋体"/>
          <w:sz w:val="24"/>
          <w:szCs w:val="24"/>
          <w:vertAlign w:val="subscript"/>
        </w:rPr>
        <w:t>i＋1</w:t>
      </w:r>
      <w:r>
        <w:rPr>
          <w:rFonts w:hint="eastAsia" w:ascii="宋体" w:hAnsi="宋体" w:eastAsia="宋体" w:cs="宋体"/>
          <w:sz w:val="24"/>
          <w:szCs w:val="24"/>
        </w:rPr>
        <w:t>、h</w:t>
      </w:r>
      <w:r>
        <w:rPr>
          <w:rFonts w:hint="eastAsia" w:ascii="宋体" w:hAnsi="宋体" w:eastAsia="宋体" w:cs="宋体"/>
          <w:sz w:val="24"/>
          <w:szCs w:val="24"/>
          <w:vertAlign w:val="subscript"/>
        </w:rPr>
        <w:t>i＋2</w:t>
      </w:r>
      <w:r>
        <w:rPr>
          <w:rFonts w:hint="eastAsia" w:ascii="宋体" w:hAnsi="宋体" w:eastAsia="宋体" w:cs="宋体"/>
          <w:sz w:val="24"/>
          <w:szCs w:val="24"/>
        </w:rPr>
        <w:t>、h</w:t>
      </w:r>
      <w:r>
        <w:rPr>
          <w:rFonts w:hint="eastAsia" w:ascii="宋体" w:hAnsi="宋体" w:eastAsia="宋体" w:cs="宋体"/>
          <w:sz w:val="24"/>
          <w:szCs w:val="24"/>
          <w:vertAlign w:val="subscript"/>
        </w:rPr>
        <w:t>i＋3</w:t>
      </w:r>
      <w:r>
        <w:rPr>
          <w:rFonts w:hint="eastAsia" w:ascii="宋体" w:hAnsi="宋体" w:eastAsia="宋体" w:cs="宋体"/>
          <w:sz w:val="24"/>
          <w:szCs w:val="24"/>
        </w:rPr>
        <w:t>前的“±”号取“＋”号，反之取“－”号</w:t>
      </w:r>
    </w:p>
    <w:p>
      <w:pPr>
        <w:spacing w:line="360" w:lineRule="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牵引机牵引力过载保安值</w:t>
      </w:r>
    </w:p>
    <w:p>
      <w:pPr>
        <w:spacing w:line="360" w:lineRule="auto"/>
        <w:ind w:firstLine="480" w:firstLineChars="200"/>
        <w:rPr>
          <w:rFonts w:hint="eastAsia" w:ascii="等线" w:eastAsia="等线"/>
          <w:sz w:val="24"/>
        </w:rPr>
      </w:pPr>
      <w:r>
        <w:rPr>
          <w:rFonts w:hint="eastAsia" w:ascii="Times New Roman" w:hAnsi="Times New Roman" w:eastAsia="宋体" w:cs="Times New Roman"/>
          <w:sz w:val="24"/>
          <w:szCs w:val="28"/>
          <w:lang w:val="en-US" w:eastAsia="zh-CN"/>
        </w:rPr>
        <w:t>根据(式</w:t>
      </w:r>
      <w:r>
        <w:rPr>
          <w:rFonts w:hint="eastAsia" w:cs="Times New Roman"/>
          <w:sz w:val="24"/>
          <w:szCs w:val="28"/>
          <w:lang w:val="en-US" w:eastAsia="zh-CN"/>
        </w:rPr>
        <w:t>2</w:t>
      </w:r>
      <w:r>
        <w:rPr>
          <w:rFonts w:hint="eastAsia" w:ascii="Times New Roman" w:hAnsi="Times New Roman" w:eastAsia="宋体" w:cs="Times New Roman"/>
          <w:sz w:val="24"/>
          <w:szCs w:val="28"/>
          <w:lang w:val="en-US" w:eastAsia="zh-CN"/>
        </w:rPr>
        <w:t>－4)和(式</w:t>
      </w:r>
      <w:r>
        <w:rPr>
          <w:rFonts w:hint="eastAsia" w:cs="Times New Roman"/>
          <w:sz w:val="24"/>
          <w:szCs w:val="28"/>
          <w:lang w:val="en-US" w:eastAsia="zh-CN"/>
        </w:rPr>
        <w:t>2</w:t>
      </w:r>
      <w:r>
        <w:rPr>
          <w:rFonts w:hint="eastAsia" w:ascii="Times New Roman" w:hAnsi="Times New Roman" w:eastAsia="宋体" w:cs="Times New Roman"/>
          <w:sz w:val="24"/>
          <w:szCs w:val="28"/>
          <w:lang w:val="en-US" w:eastAsia="zh-CN"/>
        </w:rPr>
        <w:t>－5)计算出架空线由张力机牵放到各塔放线滑车时，牵引机的牵引力Pqi，取其中最大值(Pqi)max＋10000N，作为张力放线过程中牵引机牵引力过载保安值。</w:t>
      </w:r>
    </w:p>
    <w:p>
      <w:pPr>
        <w:spacing w:line="360" w:lineRule="auto"/>
        <w:outlineLvl w:val="1"/>
        <w:rPr>
          <w:rFonts w:hint="default" w:ascii="宋体" w:hAnsi="宋体" w:eastAsia="宋体" w:cs="Times New Roman"/>
          <w:b/>
          <w:sz w:val="24"/>
          <w:szCs w:val="22"/>
          <w:lang w:val="en-US" w:eastAsia="zh-CN"/>
        </w:rPr>
      </w:pPr>
      <w:bookmarkStart w:id="91" w:name="_Toc12603"/>
      <w:r>
        <w:rPr>
          <w:rFonts w:hint="eastAsia" w:ascii="宋体" w:hAnsi="宋体" w:cs="Times New Roman"/>
          <w:b/>
          <w:sz w:val="24"/>
          <w:szCs w:val="22"/>
          <w:lang w:val="en-US" w:eastAsia="zh-CN"/>
        </w:rPr>
        <w:t>9</w:t>
      </w:r>
      <w:r>
        <w:rPr>
          <w:rFonts w:hint="eastAsia" w:ascii="宋体" w:hAnsi="宋体" w:eastAsia="宋体" w:cs="Times New Roman"/>
          <w:b/>
          <w:sz w:val="24"/>
          <w:szCs w:val="22"/>
          <w:lang w:val="en-US" w:eastAsia="zh-CN"/>
        </w:rPr>
        <w:t>.3 地锚受力计算</w:t>
      </w:r>
      <w:bookmarkEnd w:id="91"/>
    </w:p>
    <w:tbl>
      <w:tblPr>
        <w:tblStyle w:val="27"/>
        <w:tblW w:w="99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03"/>
        <w:gridCol w:w="1272"/>
        <w:gridCol w:w="1570"/>
        <w:gridCol w:w="1421"/>
        <w:gridCol w:w="1421"/>
        <w:gridCol w:w="157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jc w:val="center"/>
        </w:trPr>
        <w:tc>
          <w:tcPr>
            <w:tcW w:w="9960" w:type="dxa"/>
            <w:gridSpan w:val="6"/>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土壤的分类及简易判别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jc w:val="center"/>
        </w:trPr>
        <w:tc>
          <w:tcPr>
            <w:tcW w:w="0" w:type="auto"/>
            <w:vMerge w:val="restart"/>
            <w:tcBorders>
              <w:top w:val="single" w:color="000000" w:sz="8"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项目</w:t>
            </w:r>
          </w:p>
        </w:tc>
        <w:tc>
          <w:tcPr>
            <w:tcW w:w="0" w:type="auto"/>
            <w:gridSpan w:val="5"/>
            <w:tcBorders>
              <w:top w:val="single" w:color="000000" w:sz="8"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土壤类别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jc w:val="center"/>
        </w:trPr>
        <w:tc>
          <w:tcPr>
            <w:tcW w:w="0" w:type="auto"/>
            <w:vMerge w:val="continue"/>
            <w:tcBorders>
              <w:top w:val="single" w:color="000000" w:sz="8" w:space="0"/>
              <w:left w:val="single" w:color="000000" w:sz="8"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0"/>
                <w:szCs w:val="20"/>
                <w:u w:val="none"/>
              </w:rPr>
            </w:pPr>
          </w:p>
        </w:tc>
        <w:tc>
          <w:tcPr>
            <w:tcW w:w="128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特坚土</w:t>
            </w:r>
          </w:p>
        </w:tc>
        <w:tc>
          <w:tcPr>
            <w:tcW w:w="15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坚土</w:t>
            </w:r>
          </w:p>
        </w:tc>
        <w:tc>
          <w:tcPr>
            <w:tcW w:w="14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次坚土</w:t>
            </w:r>
          </w:p>
        </w:tc>
        <w:tc>
          <w:tcPr>
            <w:tcW w:w="14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普通土</w:t>
            </w:r>
          </w:p>
        </w:tc>
        <w:tc>
          <w:tcPr>
            <w:tcW w:w="1529" w:type="dxa"/>
            <w:tcBorders>
              <w:top w:val="single" w:color="000000" w:sz="4" w:space="0"/>
              <w:left w:val="single" w:color="000000" w:sz="4" w:space="0"/>
              <w:bottom w:val="single" w:color="000000" w:sz="4"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软土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土壤名称</w:t>
            </w:r>
          </w:p>
        </w:tc>
        <w:tc>
          <w:tcPr>
            <w:tcW w:w="128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风化岩或碎石土</w:t>
            </w:r>
          </w:p>
        </w:tc>
        <w:tc>
          <w:tcPr>
            <w:tcW w:w="15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粘土、黄土、粗砂土</w:t>
            </w:r>
          </w:p>
        </w:tc>
        <w:tc>
          <w:tcPr>
            <w:tcW w:w="14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亚粘土、亚砂土</w:t>
            </w:r>
          </w:p>
        </w:tc>
        <w:tc>
          <w:tcPr>
            <w:tcW w:w="14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粉土、粉砂土</w:t>
            </w:r>
          </w:p>
        </w:tc>
        <w:tc>
          <w:tcPr>
            <w:tcW w:w="1529" w:type="dxa"/>
            <w:tcBorders>
              <w:top w:val="single" w:color="000000" w:sz="4" w:space="0"/>
              <w:left w:val="single" w:color="000000" w:sz="4" w:space="0"/>
              <w:bottom w:val="single" w:color="000000" w:sz="4"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淤泥、回填土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土壤状态</w:t>
            </w:r>
          </w:p>
        </w:tc>
        <w:tc>
          <w:tcPr>
            <w:tcW w:w="128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坚硬</w:t>
            </w:r>
          </w:p>
        </w:tc>
        <w:tc>
          <w:tcPr>
            <w:tcW w:w="15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硬塑</w:t>
            </w:r>
          </w:p>
        </w:tc>
        <w:tc>
          <w:tcPr>
            <w:tcW w:w="14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硬塑</w:t>
            </w:r>
          </w:p>
        </w:tc>
        <w:tc>
          <w:tcPr>
            <w:tcW w:w="14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可塑</w:t>
            </w:r>
          </w:p>
        </w:tc>
        <w:tc>
          <w:tcPr>
            <w:tcW w:w="1529" w:type="dxa"/>
            <w:tcBorders>
              <w:top w:val="single" w:color="000000" w:sz="4" w:space="0"/>
              <w:left w:val="single" w:color="000000" w:sz="4" w:space="0"/>
              <w:bottom w:val="single" w:color="000000" w:sz="4"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软塑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含水状态</w:t>
            </w:r>
          </w:p>
        </w:tc>
        <w:tc>
          <w:tcPr>
            <w:tcW w:w="128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干燥</w:t>
            </w:r>
          </w:p>
        </w:tc>
        <w:tc>
          <w:tcPr>
            <w:tcW w:w="15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稍湿</w:t>
            </w:r>
          </w:p>
        </w:tc>
        <w:tc>
          <w:tcPr>
            <w:tcW w:w="14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中湿</w:t>
            </w:r>
          </w:p>
        </w:tc>
        <w:tc>
          <w:tcPr>
            <w:tcW w:w="14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较湿</w:t>
            </w:r>
          </w:p>
        </w:tc>
        <w:tc>
          <w:tcPr>
            <w:tcW w:w="1529" w:type="dxa"/>
            <w:tcBorders>
              <w:top w:val="single" w:color="000000" w:sz="4" w:space="0"/>
              <w:left w:val="single" w:color="000000" w:sz="4" w:space="0"/>
              <w:bottom w:val="single" w:color="000000" w:sz="4"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极湿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密实度</w:t>
            </w:r>
          </w:p>
        </w:tc>
        <w:tc>
          <w:tcPr>
            <w:tcW w:w="128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极密</w:t>
            </w:r>
          </w:p>
        </w:tc>
        <w:tc>
          <w:tcPr>
            <w:tcW w:w="15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密实</w:t>
            </w:r>
          </w:p>
        </w:tc>
        <w:tc>
          <w:tcPr>
            <w:tcW w:w="14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中密</w:t>
            </w:r>
          </w:p>
        </w:tc>
        <w:tc>
          <w:tcPr>
            <w:tcW w:w="14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稍密</w:t>
            </w:r>
          </w:p>
        </w:tc>
        <w:tc>
          <w:tcPr>
            <w:tcW w:w="1529" w:type="dxa"/>
            <w:tcBorders>
              <w:top w:val="single" w:color="000000" w:sz="4" w:space="0"/>
              <w:left w:val="single" w:color="000000" w:sz="4" w:space="0"/>
              <w:bottom w:val="single" w:color="000000" w:sz="4"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微密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密度Y</w:t>
            </w:r>
            <w:r>
              <w:rPr>
                <w:rStyle w:val="56"/>
                <w:lang w:val="en-US" w:eastAsia="zh-CN" w:bidi="ar"/>
              </w:rPr>
              <w:t>0</w:t>
            </w:r>
            <w:r>
              <w:rPr>
                <w:rStyle w:val="57"/>
                <w:lang w:val="en-US" w:eastAsia="zh-CN" w:bidi="ar"/>
              </w:rPr>
              <w:t>(kg/m</w:t>
            </w:r>
            <w:r>
              <w:rPr>
                <w:rStyle w:val="58"/>
                <w:lang w:val="en-US" w:eastAsia="zh-CN" w:bidi="ar"/>
              </w:rPr>
              <w:t>3</w:t>
            </w:r>
            <w:r>
              <w:rPr>
                <w:rStyle w:val="57"/>
                <w:lang w:val="en-US" w:eastAsia="zh-CN" w:bidi="ar"/>
              </w:rPr>
              <w:t>)</w:t>
            </w:r>
          </w:p>
        </w:tc>
        <w:tc>
          <w:tcPr>
            <w:tcW w:w="128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1900</w:t>
            </w:r>
          </w:p>
        </w:tc>
        <w:tc>
          <w:tcPr>
            <w:tcW w:w="15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1800</w:t>
            </w:r>
          </w:p>
        </w:tc>
        <w:tc>
          <w:tcPr>
            <w:tcW w:w="14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1700</w:t>
            </w:r>
          </w:p>
        </w:tc>
        <w:tc>
          <w:tcPr>
            <w:tcW w:w="14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1600</w:t>
            </w:r>
          </w:p>
        </w:tc>
        <w:tc>
          <w:tcPr>
            <w:tcW w:w="1529" w:type="dxa"/>
            <w:tcBorders>
              <w:top w:val="single" w:color="000000" w:sz="4" w:space="0"/>
              <w:left w:val="single" w:color="000000" w:sz="4" w:space="0"/>
              <w:bottom w:val="single" w:color="000000" w:sz="4"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1500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计算抗拔角φ</w:t>
            </w:r>
            <w:r>
              <w:rPr>
                <w:rStyle w:val="56"/>
                <w:lang w:val="en-US" w:eastAsia="zh-CN" w:bidi="ar"/>
              </w:rPr>
              <w:t>1</w:t>
            </w:r>
            <w:r>
              <w:rPr>
                <w:rStyle w:val="57"/>
                <w:lang w:val="en-US" w:eastAsia="zh-CN" w:bidi="ar"/>
              </w:rPr>
              <w:t>(°)</w:t>
            </w:r>
          </w:p>
        </w:tc>
        <w:tc>
          <w:tcPr>
            <w:tcW w:w="128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30</w:t>
            </w:r>
          </w:p>
        </w:tc>
        <w:tc>
          <w:tcPr>
            <w:tcW w:w="15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25</w:t>
            </w:r>
          </w:p>
        </w:tc>
        <w:tc>
          <w:tcPr>
            <w:tcW w:w="14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w:t>
            </w:r>
          </w:p>
        </w:tc>
        <w:tc>
          <w:tcPr>
            <w:tcW w:w="14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15</w:t>
            </w:r>
          </w:p>
        </w:tc>
        <w:tc>
          <w:tcPr>
            <w:tcW w:w="1529" w:type="dxa"/>
            <w:tcBorders>
              <w:top w:val="single" w:color="000000" w:sz="4" w:space="0"/>
              <w:left w:val="single" w:color="000000" w:sz="4" w:space="0"/>
              <w:bottom w:val="single" w:color="000000" w:sz="4"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凝聚力(N/mm</w:t>
            </w:r>
            <w:r>
              <w:rPr>
                <w:rStyle w:val="58"/>
                <w:lang w:val="en-US" w:eastAsia="zh-CN" w:bidi="ar"/>
              </w:rPr>
              <w:t>2</w:t>
            </w:r>
            <w:r>
              <w:rPr>
                <w:rStyle w:val="57"/>
                <w:lang w:val="en-US" w:eastAsia="zh-CN" w:bidi="ar"/>
              </w:rPr>
              <w:t>)</w:t>
            </w:r>
          </w:p>
        </w:tc>
        <w:tc>
          <w:tcPr>
            <w:tcW w:w="128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0"/>
                <w:szCs w:val="20"/>
                <w:u w:val="none"/>
              </w:rPr>
            </w:pPr>
          </w:p>
        </w:tc>
        <w:tc>
          <w:tcPr>
            <w:tcW w:w="15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0.05</w:t>
            </w:r>
          </w:p>
        </w:tc>
        <w:tc>
          <w:tcPr>
            <w:tcW w:w="14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0.04</w:t>
            </w:r>
          </w:p>
        </w:tc>
        <w:tc>
          <w:tcPr>
            <w:tcW w:w="14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0.02</w:t>
            </w:r>
          </w:p>
        </w:tc>
        <w:tc>
          <w:tcPr>
            <w:tcW w:w="1529" w:type="dxa"/>
            <w:tcBorders>
              <w:top w:val="single" w:color="000000" w:sz="4" w:space="0"/>
              <w:left w:val="single" w:color="000000" w:sz="4" w:space="0"/>
              <w:bottom w:val="single" w:color="000000" w:sz="4"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许可地耐力(N/mm</w:t>
            </w:r>
            <w:r>
              <w:rPr>
                <w:rStyle w:val="58"/>
                <w:lang w:val="en-US" w:eastAsia="zh-CN" w:bidi="ar"/>
              </w:rPr>
              <w:t>2</w:t>
            </w:r>
            <w:r>
              <w:rPr>
                <w:rStyle w:val="57"/>
                <w:lang w:val="en-US" w:eastAsia="zh-CN" w:bidi="ar"/>
              </w:rPr>
              <w:t>)</w:t>
            </w:r>
          </w:p>
        </w:tc>
        <w:tc>
          <w:tcPr>
            <w:tcW w:w="128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0.5</w:t>
            </w:r>
          </w:p>
        </w:tc>
        <w:tc>
          <w:tcPr>
            <w:tcW w:w="15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0.4</w:t>
            </w:r>
          </w:p>
        </w:tc>
        <w:tc>
          <w:tcPr>
            <w:tcW w:w="14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0.3</w:t>
            </w:r>
          </w:p>
        </w:tc>
        <w:tc>
          <w:tcPr>
            <w:tcW w:w="14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0.2</w:t>
            </w:r>
          </w:p>
        </w:tc>
        <w:tc>
          <w:tcPr>
            <w:tcW w:w="1529" w:type="dxa"/>
            <w:tcBorders>
              <w:top w:val="single" w:color="000000" w:sz="4" w:space="0"/>
              <w:left w:val="single" w:color="000000" w:sz="4" w:space="0"/>
              <w:bottom w:val="single" w:color="000000" w:sz="4"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开挖坡度（高：宽）</w:t>
            </w:r>
          </w:p>
        </w:tc>
        <w:tc>
          <w:tcPr>
            <w:tcW w:w="128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c>
          <w:tcPr>
            <w:tcW w:w="15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1:0.15</w:t>
            </w:r>
          </w:p>
        </w:tc>
        <w:tc>
          <w:tcPr>
            <w:tcW w:w="14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1:0.3</w:t>
            </w:r>
          </w:p>
        </w:tc>
        <w:tc>
          <w:tcPr>
            <w:tcW w:w="140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1:0.5</w:t>
            </w:r>
          </w:p>
        </w:tc>
        <w:tc>
          <w:tcPr>
            <w:tcW w:w="1529" w:type="dxa"/>
            <w:tcBorders>
              <w:top w:val="single" w:color="000000" w:sz="4" w:space="0"/>
              <w:left w:val="single" w:color="000000" w:sz="4" w:space="0"/>
              <w:bottom w:val="single" w:color="000000" w:sz="4"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jc w:val="center"/>
        </w:trPr>
        <w:tc>
          <w:tcPr>
            <w:tcW w:w="0" w:type="auto"/>
            <w:tcBorders>
              <w:top w:val="single" w:color="000000" w:sz="4"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简易判别</w:t>
            </w:r>
          </w:p>
        </w:tc>
        <w:tc>
          <w:tcPr>
            <w:tcW w:w="1282" w:type="dxa"/>
            <w:tcBorders>
              <w:top w:val="single" w:color="000000" w:sz="4" w:space="0"/>
              <w:left w:val="single" w:color="000000" w:sz="4" w:space="0"/>
              <w:bottom w:val="single" w:color="000000" w:sz="8"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镐难以掘进，需要爆破</w:t>
            </w:r>
          </w:p>
        </w:tc>
        <w:tc>
          <w:tcPr>
            <w:tcW w:w="1526" w:type="dxa"/>
            <w:tcBorders>
              <w:top w:val="single" w:color="000000" w:sz="4" w:space="0"/>
              <w:left w:val="single" w:color="000000" w:sz="4" w:space="0"/>
              <w:bottom w:val="single" w:color="000000" w:sz="8"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镐可以掘进，土壤成块状</w:t>
            </w:r>
          </w:p>
        </w:tc>
        <w:tc>
          <w:tcPr>
            <w:tcW w:w="1403" w:type="dxa"/>
            <w:tcBorders>
              <w:top w:val="single" w:color="000000" w:sz="4" w:space="0"/>
              <w:left w:val="single" w:color="000000" w:sz="4" w:space="0"/>
              <w:bottom w:val="single" w:color="000000" w:sz="8"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镐易掘进，铲无法掘进</w:t>
            </w:r>
          </w:p>
        </w:tc>
        <w:tc>
          <w:tcPr>
            <w:tcW w:w="1403" w:type="dxa"/>
            <w:tcBorders>
              <w:top w:val="single" w:color="000000" w:sz="4" w:space="0"/>
              <w:left w:val="single" w:color="000000" w:sz="4" w:space="0"/>
              <w:bottom w:val="single" w:color="000000" w:sz="8"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一般可不用镐，用铲同时用脚踩铲子方可开挖</w:t>
            </w:r>
          </w:p>
        </w:tc>
        <w:tc>
          <w:tcPr>
            <w:tcW w:w="1529" w:type="dxa"/>
            <w:tcBorders>
              <w:top w:val="single" w:color="000000" w:sz="4" w:space="0"/>
              <w:left w:val="single" w:color="000000" w:sz="4"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用铲易掘进，无需脚踩</w:t>
            </w:r>
          </w:p>
        </w:tc>
      </w:tr>
    </w:tbl>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本工程沿线表层地质主要为坚土，土壤密度取1800kg/m</w:t>
      </w:r>
      <w:r>
        <w:rPr>
          <w:rFonts w:hint="eastAsia" w:ascii="Times New Roman" w:hAnsi="Times New Roman" w:eastAsia="宋体" w:cs="Times New Roman"/>
          <w:sz w:val="24"/>
          <w:szCs w:val="28"/>
          <w:vertAlign w:val="superscript"/>
          <w:lang w:val="en-US" w:eastAsia="zh-CN"/>
        </w:rPr>
        <w:t>3</w:t>
      </w:r>
      <w:r>
        <w:rPr>
          <w:rFonts w:hint="eastAsia" w:ascii="Times New Roman" w:hAnsi="Times New Roman" w:eastAsia="宋体" w:cs="Times New Roman"/>
          <w:sz w:val="24"/>
          <w:szCs w:val="28"/>
          <w:lang w:val="en-US" w:eastAsia="zh-CN"/>
        </w:rPr>
        <w:t>，本工程牵张设备、临锚设施等所用的地锚规格为16吨（长度1.8m，宽度0.4m），经验算地锚抗上拔力结果如下：</w:t>
      </w:r>
    </w:p>
    <w:tbl>
      <w:tblPr>
        <w:tblStyle w:val="27"/>
        <w:tblW w:w="964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893"/>
        <w:gridCol w:w="1963"/>
        <w:gridCol w:w="1704"/>
        <w:gridCol w:w="20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9640" w:type="dxa"/>
            <w:gridSpan w:val="4"/>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地锚抗上拔力验算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3893" w:type="dxa"/>
            <w:tcBorders>
              <w:top w:val="single" w:color="000000" w:sz="8" w:space="0"/>
              <w:left w:val="single" w:color="000000" w:sz="8"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地锚长度l</w:t>
            </w:r>
          </w:p>
        </w:tc>
        <w:tc>
          <w:tcPr>
            <w:tcW w:w="1963" w:type="dxa"/>
            <w:tcBorders>
              <w:top w:val="single" w:color="000000" w:sz="8"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1.8</w:t>
            </w:r>
          </w:p>
        </w:tc>
        <w:tc>
          <w:tcPr>
            <w:tcW w:w="1704" w:type="dxa"/>
            <w:tcBorders>
              <w:top w:val="single" w:color="000000" w:sz="8"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w:t>
            </w:r>
          </w:p>
        </w:tc>
        <w:tc>
          <w:tcPr>
            <w:tcW w:w="2080" w:type="dxa"/>
            <w:tcBorders>
              <w:top w:val="single" w:color="000000" w:sz="8" w:space="0"/>
              <w:left w:val="single" w:color="000000" w:sz="4" w:space="0"/>
              <w:bottom w:val="single" w:color="000000" w:sz="4"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3893" w:type="dxa"/>
            <w:tcBorders>
              <w:top w:val="single" w:color="000000" w:sz="4" w:space="0"/>
              <w:left w:val="single" w:color="000000" w:sz="8"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地锚宽度d</w:t>
            </w:r>
          </w:p>
        </w:tc>
        <w:tc>
          <w:tcPr>
            <w:tcW w:w="19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0.4</w:t>
            </w:r>
          </w:p>
        </w:tc>
        <w:tc>
          <w:tcPr>
            <w:tcW w:w="17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w:t>
            </w:r>
          </w:p>
        </w:tc>
        <w:tc>
          <w:tcPr>
            <w:tcW w:w="2080" w:type="dxa"/>
            <w:tcBorders>
              <w:top w:val="single" w:color="000000" w:sz="4" w:space="0"/>
              <w:left w:val="single" w:color="000000" w:sz="4" w:space="0"/>
              <w:bottom w:val="single" w:color="000000" w:sz="4" w:space="0"/>
              <w:right w:val="single" w:color="000000" w:sz="8" w:space="0"/>
            </w:tcBorders>
            <w:shd w:val="clear" w:color="auto" w:fill="auto"/>
            <w:vAlign w:val="center"/>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3893" w:type="dxa"/>
            <w:tcBorders>
              <w:top w:val="single" w:color="000000" w:sz="4" w:space="0"/>
              <w:left w:val="single" w:color="000000" w:sz="8"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地锚埋深h</w:t>
            </w:r>
          </w:p>
        </w:tc>
        <w:tc>
          <w:tcPr>
            <w:tcW w:w="19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2.3</w:t>
            </w:r>
          </w:p>
        </w:tc>
        <w:tc>
          <w:tcPr>
            <w:tcW w:w="17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w:t>
            </w:r>
          </w:p>
        </w:tc>
        <w:tc>
          <w:tcPr>
            <w:tcW w:w="2080" w:type="dxa"/>
            <w:tcBorders>
              <w:top w:val="single" w:color="000000" w:sz="4" w:space="0"/>
              <w:left w:val="single" w:color="000000" w:sz="4" w:space="0"/>
              <w:bottom w:val="single" w:color="000000" w:sz="4" w:space="0"/>
              <w:right w:val="single" w:color="000000" w:sz="8" w:space="0"/>
            </w:tcBorders>
            <w:shd w:val="clear" w:color="auto" w:fill="auto"/>
            <w:vAlign w:val="center"/>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3893" w:type="dxa"/>
            <w:tcBorders>
              <w:top w:val="single" w:color="000000" w:sz="4" w:space="0"/>
              <w:left w:val="single" w:color="000000" w:sz="8"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土壤计算抗拔角φ</w:t>
            </w:r>
            <w:r>
              <w:rPr>
                <w:rFonts w:hint="eastAsia" w:ascii="宋体" w:hAnsi="宋体" w:eastAsia="宋体" w:cs="宋体"/>
                <w:i w:val="0"/>
                <w:iCs w:val="0"/>
                <w:color w:val="000000"/>
                <w:kern w:val="0"/>
                <w:sz w:val="22"/>
                <w:szCs w:val="22"/>
                <w:u w:val="none"/>
                <w:vertAlign w:val="subscript"/>
                <w:lang w:val="en-US" w:eastAsia="zh-CN" w:bidi="ar"/>
              </w:rPr>
              <w:t>1</w:t>
            </w:r>
          </w:p>
        </w:tc>
        <w:tc>
          <w:tcPr>
            <w:tcW w:w="19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w:t>
            </w:r>
          </w:p>
        </w:tc>
        <w:tc>
          <w:tcPr>
            <w:tcW w:w="17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2080" w:type="dxa"/>
            <w:tcBorders>
              <w:top w:val="single" w:color="000000" w:sz="4" w:space="0"/>
              <w:left w:val="single" w:color="000000" w:sz="4" w:space="0"/>
              <w:bottom w:val="single" w:color="000000" w:sz="4" w:space="0"/>
              <w:right w:val="single" w:color="000000" w:sz="8" w:space="0"/>
            </w:tcBorders>
            <w:shd w:val="clear" w:color="auto" w:fill="auto"/>
            <w:vAlign w:val="center"/>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3893" w:type="dxa"/>
            <w:tcBorders>
              <w:top w:val="single" w:color="000000" w:sz="4" w:space="0"/>
              <w:left w:val="single" w:color="000000" w:sz="8"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土壤的密度Y</w:t>
            </w:r>
            <w:r>
              <w:rPr>
                <w:rFonts w:hint="eastAsia" w:ascii="宋体" w:hAnsi="宋体" w:eastAsia="宋体" w:cs="宋体"/>
                <w:i w:val="0"/>
                <w:iCs w:val="0"/>
                <w:color w:val="000000"/>
                <w:kern w:val="0"/>
                <w:sz w:val="22"/>
                <w:szCs w:val="22"/>
                <w:u w:val="none"/>
                <w:vertAlign w:val="subscript"/>
                <w:lang w:val="en-US" w:eastAsia="zh-CN" w:bidi="ar"/>
              </w:rPr>
              <w:t>0</w:t>
            </w:r>
          </w:p>
        </w:tc>
        <w:tc>
          <w:tcPr>
            <w:tcW w:w="19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1800</w:t>
            </w:r>
          </w:p>
        </w:tc>
        <w:tc>
          <w:tcPr>
            <w:tcW w:w="17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kg/m</w:t>
            </w:r>
            <w:r>
              <w:rPr>
                <w:rFonts w:hint="eastAsia" w:ascii="宋体" w:hAnsi="宋体" w:eastAsia="宋体" w:cs="宋体"/>
                <w:i w:val="0"/>
                <w:iCs w:val="0"/>
                <w:color w:val="000000"/>
                <w:kern w:val="0"/>
                <w:sz w:val="22"/>
                <w:szCs w:val="22"/>
                <w:u w:val="none"/>
                <w:vertAlign w:val="superscript"/>
                <w:lang w:val="en-US" w:eastAsia="zh-CN" w:bidi="ar"/>
              </w:rPr>
              <w:t>3</w:t>
            </w:r>
          </w:p>
        </w:tc>
        <w:tc>
          <w:tcPr>
            <w:tcW w:w="2080" w:type="dxa"/>
            <w:tcBorders>
              <w:top w:val="single" w:color="000000" w:sz="4" w:space="0"/>
              <w:left w:val="single" w:color="000000" w:sz="4" w:space="0"/>
              <w:bottom w:val="single" w:color="000000" w:sz="4" w:space="0"/>
              <w:right w:val="single" w:color="000000" w:sz="8" w:space="0"/>
            </w:tcBorders>
            <w:shd w:val="clear" w:color="auto" w:fill="auto"/>
            <w:vAlign w:val="center"/>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3893" w:type="dxa"/>
            <w:tcBorders>
              <w:top w:val="single" w:color="000000" w:sz="4" w:space="0"/>
              <w:left w:val="single" w:color="000000" w:sz="8"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地锚抗拔土壤体积</w:t>
            </w:r>
          </w:p>
        </w:tc>
        <w:tc>
          <w:tcPr>
            <w:tcW w:w="1963" w:type="dxa"/>
            <w:tcBorders>
              <w:top w:val="single" w:color="000000" w:sz="4" w:space="0"/>
              <w:left w:val="single" w:color="000000" w:sz="4" w:space="0"/>
              <w:bottom w:val="single" w:color="000000" w:sz="4" w:space="0"/>
              <w:right w:val="single" w:color="000000" w:sz="4" w:space="0"/>
            </w:tcBorders>
            <w:shd w:val="clear" w:color="auto" w:fill="00FFFF"/>
            <w:vAlign w:val="center"/>
          </w:tcPr>
          <w:p>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8.62</w:t>
            </w:r>
          </w:p>
        </w:tc>
        <w:tc>
          <w:tcPr>
            <w:tcW w:w="17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w:t>
            </w:r>
            <w:r>
              <w:rPr>
                <w:rFonts w:hint="eastAsia" w:ascii="宋体" w:hAnsi="宋体" w:eastAsia="宋体" w:cs="宋体"/>
                <w:i w:val="0"/>
                <w:iCs w:val="0"/>
                <w:color w:val="000000"/>
                <w:kern w:val="0"/>
                <w:sz w:val="22"/>
                <w:szCs w:val="22"/>
                <w:u w:val="none"/>
                <w:vertAlign w:val="superscript"/>
                <w:lang w:val="en-US" w:eastAsia="zh-CN" w:bidi="ar"/>
              </w:rPr>
              <w:t>3</w:t>
            </w:r>
          </w:p>
        </w:tc>
        <w:tc>
          <w:tcPr>
            <w:tcW w:w="2080" w:type="dxa"/>
            <w:tcBorders>
              <w:top w:val="single" w:color="000000" w:sz="4" w:space="0"/>
              <w:left w:val="single" w:color="000000" w:sz="4" w:space="0"/>
              <w:bottom w:val="single" w:color="000000" w:sz="4" w:space="0"/>
              <w:right w:val="single" w:color="000000" w:sz="8" w:space="0"/>
            </w:tcBorders>
            <w:shd w:val="clear" w:color="auto" w:fill="auto"/>
            <w:vAlign w:val="center"/>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3893" w:type="dxa"/>
            <w:tcBorders>
              <w:top w:val="single" w:color="000000" w:sz="4" w:space="0"/>
              <w:left w:val="single" w:color="000000" w:sz="8"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地锚受力方向与地面夹角（马道）θ</w:t>
            </w:r>
          </w:p>
        </w:tc>
        <w:tc>
          <w:tcPr>
            <w:tcW w:w="19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45</w:t>
            </w:r>
          </w:p>
        </w:tc>
        <w:tc>
          <w:tcPr>
            <w:tcW w:w="17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t>
            </w:r>
          </w:p>
        </w:tc>
        <w:tc>
          <w:tcPr>
            <w:tcW w:w="2080" w:type="dxa"/>
            <w:tcBorders>
              <w:top w:val="single" w:color="000000" w:sz="4" w:space="0"/>
              <w:left w:val="single" w:color="000000" w:sz="4" w:space="0"/>
              <w:bottom w:val="single" w:color="000000" w:sz="4"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一般最大取45°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3893" w:type="dxa"/>
            <w:tcBorders>
              <w:top w:val="single" w:color="000000" w:sz="4" w:space="0"/>
              <w:left w:val="single" w:color="000000" w:sz="8"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安全系数</w:t>
            </w:r>
          </w:p>
        </w:tc>
        <w:tc>
          <w:tcPr>
            <w:tcW w:w="19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7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w:t>
            </w:r>
          </w:p>
        </w:tc>
        <w:tc>
          <w:tcPr>
            <w:tcW w:w="2080" w:type="dxa"/>
            <w:tcBorders>
              <w:top w:val="single" w:color="000000" w:sz="4" w:space="0"/>
              <w:left w:val="single" w:color="000000" w:sz="4" w:space="0"/>
              <w:bottom w:val="single" w:color="000000" w:sz="4"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一般考虑2倍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3893" w:type="dxa"/>
            <w:tcBorders>
              <w:top w:val="single" w:color="000000" w:sz="4" w:space="0"/>
              <w:left w:val="single" w:color="000000" w:sz="8"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地锚容许抗拔力P</w:t>
            </w:r>
          </w:p>
        </w:tc>
        <w:tc>
          <w:tcPr>
            <w:tcW w:w="1963" w:type="dxa"/>
            <w:tcBorders>
              <w:top w:val="single" w:color="000000" w:sz="4" w:space="0"/>
              <w:left w:val="single" w:color="000000" w:sz="4" w:space="0"/>
              <w:bottom w:val="single" w:color="000000" w:sz="4" w:space="0"/>
              <w:right w:val="single" w:color="000000" w:sz="4" w:space="0"/>
            </w:tcBorders>
            <w:shd w:val="clear" w:color="auto" w:fill="00FFFF"/>
            <w:vAlign w:val="center"/>
          </w:tcPr>
          <w:p>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107.6</w:t>
            </w:r>
          </w:p>
        </w:tc>
        <w:tc>
          <w:tcPr>
            <w:tcW w:w="170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kN</w:t>
            </w:r>
          </w:p>
        </w:tc>
        <w:tc>
          <w:tcPr>
            <w:tcW w:w="2080" w:type="dxa"/>
            <w:tcBorders>
              <w:top w:val="single" w:color="000000" w:sz="4" w:space="0"/>
              <w:left w:val="single" w:color="000000" w:sz="4" w:space="0"/>
              <w:bottom w:val="single" w:color="000000" w:sz="4" w:space="0"/>
              <w:right w:val="single" w:color="000000" w:sz="8" w:space="0"/>
            </w:tcBorders>
            <w:shd w:val="clear" w:color="auto" w:fill="auto"/>
            <w:vAlign w:val="center"/>
          </w:tcPr>
          <w:p>
            <w:pPr>
              <w:jc w:val="center"/>
              <w:rPr>
                <w:rFonts w:hint="eastAsia" w:ascii="宋体" w:hAnsi="宋体" w:eastAsia="宋体" w:cs="宋体"/>
                <w:i w:val="0"/>
                <w:iCs w:val="0"/>
                <w:color w:val="000000"/>
                <w:sz w:val="22"/>
                <w:szCs w:val="22"/>
                <w:u w:val="none"/>
              </w:rPr>
            </w:pPr>
          </w:p>
        </w:tc>
      </w:tr>
    </w:tbl>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8"/>
          <w:lang w:val="en-US" w:eastAsia="zh-CN"/>
        </w:rPr>
      </w:pPr>
    </w:p>
    <w:sectPr>
      <w:pgSz w:w="11905" w:h="16838"/>
      <w:pgMar w:top="1417" w:right="1134" w:bottom="1417" w:left="1417" w:header="850" w:footer="992" w:gutter="0"/>
      <w:pgBorders>
        <w:top w:val="none" w:sz="0" w:space="0"/>
        <w:left w:val="none" w:sz="0" w:space="0"/>
        <w:bottom w:val="none" w:sz="0" w:space="0"/>
        <w:right w:val="none" w:sz="0" w:space="0"/>
      </w:pgBorders>
      <w:pgNumType w:fmt="decimal"/>
      <w:cols w:space="720" w:num="1"/>
      <w:titlePg/>
      <w:rtlGutter w:val="0"/>
      <w:docGrid w:type="lines"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EU-F1">
    <w:altName w:val="Times New Roman"/>
    <w:panose1 w:val="00000000000000000000"/>
    <w:charset w:val="00"/>
    <w:family w:val="roman"/>
    <w:pitch w:val="default"/>
    <w:sig w:usb0="00000000" w:usb1="00000000" w:usb2="00000000" w:usb3="00000000" w:csb0="00040001" w:csb1="00000000"/>
  </w:font>
  <w:font w:name="Arial Unicode MS">
    <w:panose1 w:val="020B0604020202020204"/>
    <w:charset w:val="86"/>
    <w:family w:val="swiss"/>
    <w:pitch w:val="default"/>
    <w:sig w:usb0="FFFFFFFF" w:usb1="E9FFFFFF" w:usb2="0000003F" w:usb3="00000000" w:csb0="603F01FF" w:csb1="FFFF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laska">
    <w:altName w:val="Lucida Sans Unicode"/>
    <w:panose1 w:val="020E0602030304020303"/>
    <w:charset w:val="00"/>
    <w:family w:val="swiss"/>
    <w:pitch w:val="default"/>
    <w:sig w:usb0="00000000" w:usb1="00000000" w:usb2="00000000" w:usb3="00000000" w:csb0="00000001" w:csb1="00000000"/>
  </w:font>
  <w:font w:name="Lucida Sans Unicode">
    <w:panose1 w:val="020B0602030504020204"/>
    <w:charset w:val="00"/>
    <w:family w:val="auto"/>
    <w:pitch w:val="default"/>
    <w:sig w:usb0="80001AFF" w:usb1="0000396B" w:usb2="00000000" w:usb3="00000000" w:csb0="200000BF" w:csb1="D7F70000"/>
  </w:font>
  <w:font w:name="等线">
    <w:panose1 w:val="02010600030101010101"/>
    <w:charset w:val="86"/>
    <w:family w:val="roman"/>
    <w:pitch w:val="default"/>
    <w:sig w:usb0="A00002BF" w:usb1="38CF7CFA" w:usb2="00000016" w:usb3="00000000" w:csb0="0004000F" w:csb1="00000000"/>
  </w:font>
  <w:font w:name="新宋体">
    <w:panose1 w:val="02010609030101010101"/>
    <w:charset w:val="86"/>
    <w:family w:val="auto"/>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right="360"/>
      <w:rPr>
        <w:rFonts w:hint="eastAsia" w:eastAsia="宋体"/>
        <w:lang w:eastAsia="zh-CN"/>
      </w:rPr>
    </w:pPr>
    <w:r>
      <w:rPr>
        <w:rFonts w:hint="eastAsia"/>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-10160</wp:posOffset>
              </wp:positionV>
              <wp:extent cx="5943600" cy="5715"/>
              <wp:effectExtent l="0" t="0" r="0" b="0"/>
              <wp:wrapNone/>
              <wp:docPr id="192" name="自选图形 1026"/>
              <wp:cNvGraphicFramePr/>
              <a:graphic xmlns:a="http://schemas.openxmlformats.org/drawingml/2006/main">
                <a:graphicData uri="http://schemas.microsoft.com/office/word/2010/wordprocessingShape">
                  <wps:wsp>
                    <wps:cNvCnPr/>
                    <wps:spPr>
                      <a:xfrm flipV="1">
                        <a:off x="0" y="0"/>
                        <a:ext cx="5943600" cy="5715"/>
                      </a:xfrm>
                      <a:prstGeom prst="straightConnector1">
                        <a:avLst/>
                      </a:prstGeom>
                      <a:ln w="9525" cap="flat" cmpd="sng">
                        <a:solidFill>
                          <a:srgbClr val="000000"/>
                        </a:solidFill>
                        <a:prstDash val="solid"/>
                        <a:headEnd type="none" w="med" len="med"/>
                        <a:tailEnd type="none" w="med" len="med"/>
                      </a:ln>
                    </wps:spPr>
                    <wps:bodyPr wrap="square" upright="1"/>
                  </wps:wsp>
                </a:graphicData>
              </a:graphic>
            </wp:anchor>
          </w:drawing>
        </mc:Choice>
        <mc:Fallback>
          <w:pict>
            <v:shape id="自选图形 1026" o:spid="_x0000_s1026" o:spt="32" type="#_x0000_t32" style="position:absolute;left:0pt;flip:y;margin-left:0pt;margin-top:-0.8pt;height:0.45pt;width:468pt;z-index:251660288;mso-width-relative:page;mso-height-relative:page;" filled="f" stroked="t" coordsize="21600,21600" o:gfxdata="UEsDBAoAAAAAAIdO4kAAAAAAAAAAAAAAAAAEAAAAZHJzL1BLAwQUAAAACACHTuJAqhfS+NMAAAAF&#10;AQAADwAAAGRycy9kb3ducmV2LnhtbE2PwU7DMBBE70j8g7VI3FongNI2xOkBCcQBRaLA3Y23SSBe&#10;h3ibtH/PcoLjzKxm3hbbk+/VhGPsAhlIlwkopDq4jhoD72+PizWoyJac7QOhgTNG2JaXF4XNXZjp&#10;FacdN0pKKObWQMs85FrHukVv4zIMSJIdwugtixwb7UY7S7nv9U2SZNrbjmShtQM+tFh/7Y7ewDet&#10;zh93elp/VhVnT88vDWE1G3N9lSb3oBhP/HcMv/iCDqUw7cORXFS9AXmEDSzSDJSkm9tMjL0YK9Bl&#10;of/Tlz9QSwMEFAAAAAgAh07iQOHcCZUSAgAADwQAAA4AAABkcnMvZTJvRG9jLnhtbK2Tu64TMRCG&#10;eyTewXJPNgkkkFU2p0g4NAiOxKWfeL27lnxj7GSTjg7xDHSUvAO8zZHgLRh7Q4BDk4ItVr6M/5n/&#10;83h5dTCa7SUG5WzFJ6MxZ9IKVyvbVvzN6+sHTzgLEWwN2llZ8aMM/Gp1/96y96Wcus7pWiIjERvK&#10;3le8i9GXRRFEJw2EkfPS0mbj0ECkKbZFjdCTutHFdDyeF73D2qMTMgRa3Qyb/KSIlwi6plFCbpzY&#10;GWnjoIpSQyRLoVM+8FWutmmkiC+bJsjIdMXJacx/SkLjbfoXqyWULYLvlDiVAJeUcMeTAWUp6Vlq&#10;AxHYDtU/UkYJdME1cSScKQYjmQi5mIzvsHnVgZfZC6EO/gw9/D9Z8WJ/g0zV1AmLKWcWDF359w9f&#10;frz/ePvp2+3Xz2wyns4Tpt6HkqLX9gZPs+BvMHk+NGhYo5V/SyqZAvlihwz5eIYsD5EJWpwtHj2c&#10;j4m/oL3Z48ksiReDSlLzGOIz6QxLg4qHiKDaLq6dtXSbDocMsH8e4nDw14F0WFvWV3wxm85IH6g7&#10;G+oKGhpPDoNtc3XBaVVfK63TiYDtdq2R7SF1SP5OBf0VlpJsIHRDXN5KYVB2Euqntmbx6ImcpSfD&#10;UwlG1pxpSS8sjXJkBKUviSQW2hKSBHxAnEZbVx/ppnpqVXLybgdIiXYeE5uEPbFIcdQnGeepp1Mj&#10;/jnPUb/f8eo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qhfS+NMAAAAFAQAADwAAAAAAAAABACAA&#10;AAAiAAAAZHJzL2Rvd25yZXYueG1sUEsBAhQAFAAAAAgAh07iQOHcCZUSAgAADwQAAA4AAAAAAAAA&#10;AQAgAAAAIgEAAGRycy9lMm9Eb2MueG1sUEsFBgAAAAAGAAYAWQEAAKYFAAAAAA==&#10;">
              <v:fill on="f" focussize="0,0"/>
              <v:stroke color="#000000" joinstyle="round"/>
              <v:imagedata o:title=""/>
              <o:lock v:ext="edit" aspectratio="f"/>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framePr w:wrap="around" w:vAnchor="text" w:hAnchor="margin" w:xAlign="right" w:y="1"/>
      <w:rPr>
        <w:rStyle w:val="30"/>
      </w:rPr>
    </w:pPr>
    <w:r>
      <w:fldChar w:fldCharType="begin"/>
    </w:r>
    <w:r>
      <w:rPr>
        <w:rStyle w:val="30"/>
      </w:rPr>
      <w:instrText xml:space="preserve">PAGE  </w:instrText>
    </w:r>
    <w:r>
      <w:fldChar w:fldCharType="separate"/>
    </w:r>
    <w:r>
      <w:rPr>
        <w:rStyle w:val="30"/>
      </w:rPr>
      <w:t>2</w:t>
    </w:r>
    <w:r>
      <w:fldChar w:fldCharType="end"/>
    </w:r>
  </w:p>
  <w:p>
    <w:pPr>
      <w:pStyle w:val="19"/>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pPr>
    <w:r>
      <w:rPr>
        <w:sz w:val="21"/>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006475" cy="191770"/>
              <wp:effectExtent l="0" t="0" r="0" b="0"/>
              <wp:wrapNone/>
              <wp:docPr id="198" name="文本框 55"/>
              <wp:cNvGraphicFramePr/>
              <a:graphic xmlns:a="http://schemas.openxmlformats.org/drawingml/2006/main">
                <a:graphicData uri="http://schemas.microsoft.com/office/word/2010/wordprocessingShape">
                  <wps:wsp>
                    <wps:cNvSpPr txBox="1"/>
                    <wps:spPr>
                      <a:xfrm>
                        <a:off x="0" y="0"/>
                        <a:ext cx="1006475" cy="191770"/>
                      </a:xfrm>
                      <a:prstGeom prst="rect">
                        <a:avLst/>
                      </a:prstGeom>
                      <a:noFill/>
                      <a:ln w="15875">
                        <a:noFill/>
                      </a:ln>
                    </wps:spPr>
                    <wps:txbx>
                      <w:txbxContent>
                        <w:p>
                          <w:pPr>
                            <w:pStyle w:val="19"/>
                          </w:pPr>
                          <w:r>
                            <w:t xml:space="preserve">第 </w:t>
                          </w:r>
                          <w:r>
                            <w:fldChar w:fldCharType="begin"/>
                          </w:r>
                          <w:r>
                            <w:instrText xml:space="preserve"> PAGE  \* MERGEFORMAT </w:instrText>
                          </w:r>
                          <w:r>
                            <w:fldChar w:fldCharType="separate"/>
                          </w:r>
                          <w:r>
                            <w:t>4</w:t>
                          </w:r>
                          <w:r>
                            <w:fldChar w:fldCharType="end"/>
                          </w:r>
                          <w:r>
                            <w:t xml:space="preserve"> 页 共 </w:t>
                          </w:r>
                          <w:r>
                            <w:fldChar w:fldCharType="begin"/>
                          </w:r>
                          <w:r>
                            <w:instrText xml:space="preserve"> NUMPAGES  \* MERGEFORMAT </w:instrText>
                          </w:r>
                          <w:r>
                            <w:fldChar w:fldCharType="separate"/>
                          </w:r>
                          <w:r>
                            <w:t>66</w:t>
                          </w:r>
                          <w:r>
                            <w:fldChar w:fldCharType="end"/>
                          </w:r>
                          <w:r>
                            <w:t xml:space="preserve"> 页</w:t>
                          </w:r>
                        </w:p>
                      </w:txbxContent>
                    </wps:txbx>
                    <wps:bodyPr vert="horz" wrap="square" lIns="0" tIns="0" rIns="0" bIns="0" anchor="t" anchorCtr="0" upright="0">
                      <a:noAutofit/>
                    </wps:bodyPr>
                  </wps:wsp>
                </a:graphicData>
              </a:graphic>
            </wp:anchor>
          </w:drawing>
        </mc:Choice>
        <mc:Fallback>
          <w:pict>
            <v:shape id="文本框 55" o:spid="_x0000_s1026" o:spt="202" type="#_x0000_t202" style="position:absolute;left:0pt;margin-top:0pt;height:15.1pt;width:79.25pt;mso-position-horizontal:center;mso-position-horizontal-relative:margin;z-index:251666432;mso-width-relative:page;mso-height-relative:page;" filled="f" stroked="f" coordsize="21600,21600" o:gfxdata="UEsDBAoAAAAAAIdO4kAAAAAAAAAAAAAAAAAEAAAAZHJzL1BLAwQUAAAACACHTuJAz+VPd9QAAAAE&#10;AQAADwAAAGRycy9kb3ducmV2LnhtbE2PwWrDMBBE74X+g9hCLyWRkuAQXMshBEKhp9btB8jWxjK1&#10;VkJSnKRfX6WX9rIwzDDzttpe7MgmDHFwJGExF8CQOqcH6iV8fhxmG2AxKdJqdIQSrhhhW9/fVarU&#10;7kzvODWpZ7mEYqkkmJR8yXnsDFoV584jZe/oglUpy9BzHdQ5l9uRL4VYc6sGygtGedwb7L6ak5XQ&#10;vKZV2L8U3kw7/6TfvttufQ1SPj4sxDOwhJf0F4YbfkaHOjO17kQ6slFCfiT93ptXbApgrYSVWAKv&#10;K/4fvv4BUEsDBBQAAAAIAIdO4kDHpsJc7QEAAMwDAAAOAAAAZHJzL2Uyb0RvYy54bWytU8GO0zAQ&#10;vSPxD5bvNO2K0t2o6QqoFiEhQFr4ANexG0u2x9hOk/IB8AecuOyd7+p3MHaSLiyXPXBJxp6ZN/Pe&#10;jNfXvdHkIHxQYCu6mM0pEZZDrey+op8/3Ty7pCREZmumwYqKHkWg15unT9adK8UFNKBr4QmC2FB2&#10;rqJNjK4sisAbYViYgRMWnRK8YRGPfl/UnnWIbnRxMZ+/KDrwtfPARQh4ux2cdET0jwEEKRUXW+Ct&#10;ETYOqF5oFpFSaJQLdJO7lVLw+EHKICLRFUWmMX+xCNq79C02a1buPXON4mML7DEtPOBkmLJY9Ay1&#10;ZZGR1qt/oIziHgLIOONgioFIVgRZLOYPtLltmBOZC0od3Fn08P9g+fvDR09UjZtwhYO3zODITz++&#10;n37+Ot19I8tlUqhzocTAW4ehsX8FPUZP9wEvE/FeepP+SImgH/U9nvUVfSQ8JeH4n6+WlHD0La4W&#10;q1UeQHGf7XyIbwQYkoyKepxflpUd3oWInWDoFJKKWbhRWucZaks6BF1eIv5fLkzRFjMTiaHZZMV+&#10;14/MdlAfkRg+CazYgP9KSYcLUdHwpWVeUKLfWlQ8bc9k+MnYTQazHFMrGikZzNdx2LLWebVv8t4N&#10;bb1sI0iVyaRGhupjfzjkzHFcyLRFf55z1P0j3Pw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z+VP&#10;d9QAAAAEAQAADwAAAAAAAAABACAAAAAiAAAAZHJzL2Rvd25yZXYueG1sUEsBAhQAFAAAAAgAh07i&#10;QMemwlztAQAAzAMAAA4AAAAAAAAAAQAgAAAAIwEAAGRycy9lMm9Eb2MueG1sUEsFBgAAAAAGAAYA&#10;WQEAAIIFAAAAAA==&#10;">
              <v:fill on="f" focussize="0,0"/>
              <v:stroke on="f" weight="1.25pt"/>
              <v:imagedata o:title=""/>
              <o:lock v:ext="edit" aspectratio="f"/>
              <v:textbox inset="0mm,0mm,0mm,0mm">
                <w:txbxContent>
                  <w:p>
                    <w:pPr>
                      <w:pStyle w:val="19"/>
                    </w:pPr>
                    <w:r>
                      <w:t xml:space="preserve">第 </w:t>
                    </w:r>
                    <w:r>
                      <w:fldChar w:fldCharType="begin"/>
                    </w:r>
                    <w:r>
                      <w:instrText xml:space="preserve"> PAGE  \* MERGEFORMAT </w:instrText>
                    </w:r>
                    <w:r>
                      <w:fldChar w:fldCharType="separate"/>
                    </w:r>
                    <w:r>
                      <w:t>4</w:t>
                    </w:r>
                    <w:r>
                      <w:fldChar w:fldCharType="end"/>
                    </w:r>
                    <w:r>
                      <w:t xml:space="preserve"> 页 共 </w:t>
                    </w:r>
                    <w:r>
                      <w:fldChar w:fldCharType="begin"/>
                    </w:r>
                    <w:r>
                      <w:instrText xml:space="preserve"> NUMPAGES  \* MERGEFORMAT </w:instrText>
                    </w:r>
                    <w:r>
                      <w:fldChar w:fldCharType="separate"/>
                    </w:r>
                    <w:r>
                      <w:t>66</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center"/>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977265" cy="1828800"/>
              <wp:effectExtent l="0" t="0" r="0" b="0"/>
              <wp:wrapNone/>
              <wp:docPr id="184" name="文本框 184"/>
              <wp:cNvGraphicFramePr/>
              <a:graphic xmlns:a="http://schemas.openxmlformats.org/drawingml/2006/main">
                <a:graphicData uri="http://schemas.microsoft.com/office/word/2010/wordprocessingShape">
                  <wps:wsp>
                    <wps:cNvSpPr txBox="1"/>
                    <wps:spPr>
                      <a:xfrm>
                        <a:off x="0" y="0"/>
                        <a:ext cx="97726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66</w:t>
                          </w:r>
                          <w:r>
                            <w:fldChar w:fldCharType="end"/>
                          </w:r>
                          <w:r>
                            <w:t xml:space="preserve"> 页</w:t>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76.95pt;mso-position-horizontal:center;mso-position-horizontal-relative:margin;z-index:251671552;mso-width-relative:page;mso-height-relative:page;" filled="f" stroked="f" coordsize="21600,21600" o:gfxdata="UEsDBAoAAAAAAIdO4kAAAAAAAAAAAAAAAAAEAAAAZHJzL1BLAwQUAAAACACHTuJAbu3PitQAAAAF&#10;AQAADwAAAGRycy9kb3ducmV2LnhtbE2PMU/DMBCFdyT+g3VIbNRuEShN43RA0AEmUoQYr/ElDsTn&#10;KHbTwq/HZSnLSU/v7r3vivXR9WKiMXSeNcxnCgRx7U3HrYa37dNNBiJEZIO9Z9LwTQHW5eVFgbnx&#10;B36lqYqtSCEcctRgYxxyKUNtyWGY+YE4eY0fHcYkx1aaEQ8p3PVyodS9dNhxarA40IOl+qvau4Tx&#10;/qLc5qexH+4Zm1DZ7bR5/NT6+mquViAiHeN5GU746QbKxLTzezZB9BrSI/Fvnry72yWInYZFlimQ&#10;ZSH/05e/UEsDBBQAAAAIAIdO4kDbq768OwIAAGYEAAAOAAAAZHJzL2Uyb0RvYy54bWytVMtu00AU&#10;3SPxD6PZEyeBtiGKU4VGQUgVrVQQ68l4HFuaFzPj2uUD4A9YsWHPd/U7ODO2U1RYdMFmcn3f59x7&#10;szrvlCS3wvna6JzOJlNKhOamqPUhpx8/7F4sKPGB6YJJo0VO74Sn5+vnz1atXYq5qYwshCNIov2y&#10;tTmtQrDLLPO8Eor5ibFCw1gap1jApztkhWMtsiuZzafT06w1rrDOcOE9tNveSIeM7ikJTVnWXGwN&#10;b5TQoc/qhGQBkHxVW0/XqduyFDxclaUXgcicAmlIL4pA3sc3W6/Y8uCYrWo+tMCe0sIjTIrVGkWP&#10;qbYsMNK4+q9UqubOeFOGCTcq64EkRoBiNn3EzU3FrEhYQLW3R9L9/0vL399eO1IX2ITFK0o0Uxj5&#10;/fdv9z9+3f/8SqISFLXWL+F5Y+Ebujemg/uo91BG5F3pVPwFJgI7CL47Eiy6QDiUr8/O5qcnlHCY&#10;Zov5YjFNE8geoq3z4a0wikQhpw4DTLyy20sf0AlcR5dYTJtdLWUaotSkzenpy5NpCjhaECE1AiOG&#10;vtcohW7fDcD2prgDLmf65fCW72oUv2Q+XDOHbQAU3Eu4wlNKgyJmkCipjPvyL330x5BgpaTFduXU&#10;f26YE5TIdxrji6s4Cm4U9qOgG3VhsLAzXKLlSUSAC3IUS2fUJ5zRJlaBiWmOWjkNo3gR+h3HGXKx&#10;2SSnxrr6UPUBWD7LwqW+sTyWiVR6u2kC6EwsR4p6XgbmsH6J/OFU4n7/+Z28Hv4e1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bu3PitQAAAAFAQAADwAAAAAAAAABACAAAAAiAAAAZHJzL2Rvd25y&#10;ZXYueG1sUEsBAhQAFAAAAAgAh07iQNurvrw7AgAAZgQAAA4AAAAAAAAAAQAgAAAAIwEAAGRycy9l&#10;Mm9Eb2MueG1sUEsFBgAAAAAGAAYAWQEAANAFAAAAAA==&#10;">
              <v:fill on="f" focussize="0,0"/>
              <v:stroke on="f" weight="0.5pt"/>
              <v:imagedata o:title=""/>
              <o:lock v:ext="edit" aspectratio="f"/>
              <v:textbox inset="0mm,0mm,0mm,0mm" style="mso-fit-shape-to-text:t;">
                <w:txbxContent>
                  <w:p>
                    <w:pPr>
                      <w:pStyle w:val="1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66</w:t>
                    </w:r>
                    <w:r>
                      <w:fldChar w:fldCharType="end"/>
                    </w:r>
                    <w:r>
                      <w:t xml:space="preserve"> 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r>
      <w:rPr>
        <w:sz w:val="18"/>
      </w:rPr>
      <mc:AlternateContent>
        <mc:Choice Requires="wps">
          <w:drawing>
            <wp:anchor distT="0" distB="0" distL="114300" distR="114300" simplePos="0" relativeHeight="251670528" behindDoc="0" locked="0" layoutInCell="1" allowOverlap="1">
              <wp:simplePos x="0" y="0"/>
              <wp:positionH relativeFrom="margin">
                <wp:posOffset>2475865</wp:posOffset>
              </wp:positionH>
              <wp:positionV relativeFrom="paragraph">
                <wp:posOffset>-9525</wp:posOffset>
              </wp:positionV>
              <wp:extent cx="1035050" cy="173355"/>
              <wp:effectExtent l="0" t="0" r="0" b="0"/>
              <wp:wrapNone/>
              <wp:docPr id="202" name="文本框 59"/>
              <wp:cNvGraphicFramePr/>
              <a:graphic xmlns:a="http://schemas.openxmlformats.org/drawingml/2006/main">
                <a:graphicData uri="http://schemas.microsoft.com/office/word/2010/wordprocessingShape">
                  <wps:wsp>
                    <wps:cNvSpPr txBox="1"/>
                    <wps:spPr>
                      <a:xfrm>
                        <a:off x="0" y="0"/>
                        <a:ext cx="1035050" cy="173355"/>
                      </a:xfrm>
                      <a:prstGeom prst="rect">
                        <a:avLst/>
                      </a:prstGeom>
                      <a:noFill/>
                      <a:ln w="15875">
                        <a:noFill/>
                      </a:ln>
                    </wps:spPr>
                    <wps:txbx>
                      <w:txbxContent>
                        <w:p>
                          <w:pPr>
                            <w:pStyle w:val="19"/>
                          </w:pPr>
                          <w:r>
                            <w:t xml:space="preserve">第 </w:t>
                          </w:r>
                          <w:r>
                            <w:fldChar w:fldCharType="begin"/>
                          </w:r>
                          <w:r>
                            <w:instrText xml:space="preserve"> PAGE  \* MERGEFORMAT </w:instrText>
                          </w:r>
                          <w:r>
                            <w:fldChar w:fldCharType="separate"/>
                          </w:r>
                          <w:r>
                            <w:t>35</w:t>
                          </w:r>
                          <w:r>
                            <w:fldChar w:fldCharType="end"/>
                          </w:r>
                          <w:r>
                            <w:t xml:space="preserve"> 页 共 </w:t>
                          </w:r>
                          <w:r>
                            <w:fldChar w:fldCharType="begin"/>
                          </w:r>
                          <w:r>
                            <w:instrText xml:space="preserve"> NUMPAGES  \* MERGEFORMAT </w:instrText>
                          </w:r>
                          <w:r>
                            <w:fldChar w:fldCharType="separate"/>
                          </w:r>
                          <w:r>
                            <w:t>66</w:t>
                          </w:r>
                          <w:r>
                            <w:fldChar w:fldCharType="end"/>
                          </w:r>
                          <w:r>
                            <w:t xml:space="preserve"> 页</w:t>
                          </w:r>
                        </w:p>
                      </w:txbxContent>
                    </wps:txbx>
                    <wps:bodyPr vert="horz" wrap="square" lIns="0" tIns="0" rIns="0" bIns="0" anchor="t" anchorCtr="0" upright="0">
                      <a:noAutofit/>
                    </wps:bodyPr>
                  </wps:wsp>
                </a:graphicData>
              </a:graphic>
            </wp:anchor>
          </w:drawing>
        </mc:Choice>
        <mc:Fallback>
          <w:pict>
            <v:shape id="文本框 59" o:spid="_x0000_s1026" o:spt="202" type="#_x0000_t202" style="position:absolute;left:0pt;margin-left:194.95pt;margin-top:-0.75pt;height:13.65pt;width:81.5pt;mso-position-horizontal-relative:margin;z-index:251670528;mso-width-relative:page;mso-height-relative:page;" filled="f" stroked="f" coordsize="21600,21600" o:gfxdata="UEsDBAoAAAAAAIdO4kAAAAAAAAAAAAAAAAAEAAAAZHJzL1BLAwQUAAAACACHTuJAO2UHRdgAAAAJ&#10;AQAADwAAAGRycy9kb3ducmV2LnhtbE2PQU7DMBBF90jcwRokNqh1kipVGuJUqBJCYgUpB3BiE0fE&#10;Y8t205bTM6xgOTNPf95v9hc7s0WHODkUkK8zYBoHpyYcBXwcn1cVsJgkKjk71AKuOsK+vb1pZK3c&#10;Gd/10qWRUQjGWgowKfma8zgYbWVcO6+Rbp8uWJloDCNXQZ4p3M68yLItt3JC+mCk1wejh6/uZAV0&#10;r2kTDi+lN8uTf1Bv3/2wvQYh7u/y7BFY0pf0B8OvPqlDS069O6GKbBawqXY7QgWs8hIYAWVZ0KIX&#10;UJQV8Lbh/xu0P1BLAwQUAAAACACHTuJAS3gKL+4BAADMAwAADgAAAGRycy9lMm9Eb2MueG1srVPN&#10;jtMwEL4j8Q6W7zRpq7BL1HQFVIuQECAtPIDrOI0l/zF2mpQHgDfgxIU7z9XnYOwkXbRc9sAlGXtm&#10;vpnvm/HmZtCKHAV4aU1Fl4ucEmG4raU5VPTzp9tn15T4wEzNlDWioifh6c326ZNN70qxsq1VtQCC&#10;IMaXvatoG4Irs8zzVmjmF9YJg87GgmYBj3DIamA9omuVrfL8edZbqB1YLrzH293opBMiPAbQNo3k&#10;Ymd5p4UJIyoIxQJS8q10nm5Tt00jePjQNF4EoiqKTEP6YhG09/GbbTesPABzreRTC+wxLTzgpJk0&#10;WPQCtWOBkQ7kP1BacrDeNmHBrc5GIkkRZLHMH2hz1zInEheU2ruL6P7/wfL3x49AZF3RVb6ixDCN&#10;Iz//+H7++fv86xspXkSFeudLDLxzGBqGV3bAvZnvPV5G4kMDOv6REkE/6nu66CuGQHhMytdFXqCL&#10;o295tV4XRYTJ7rMd+PBGWE2iUVHA+SVZ2fGdD2PoHBKLGXsrlUozVIb0CFpcXxUp4+JCdGWwSCQx&#10;NhutMOyHidne1ickhk8CK7YWvlLS40JU1H/pGAhK1FuDisftmQ2Yjf1sMMMxtaKBktF8HcYt6xzI&#10;Q5v2buz4ZRdsIxOZ2MhYfeoPh5zkmBYybtHf5xR1/wi3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7ZQdF2AAAAAkBAAAPAAAAAAAAAAEAIAAAACIAAABkcnMvZG93bnJldi54bWxQSwECFAAUAAAA&#10;CACHTuJAS3gKL+4BAADMAwAADgAAAAAAAAABACAAAAAnAQAAZHJzL2Uyb0RvYy54bWxQSwUGAAAA&#10;AAYABgBZAQAAhwUAAAAA&#10;">
              <v:fill on="f" focussize="0,0"/>
              <v:stroke on="f" weight="1.25pt"/>
              <v:imagedata o:title=""/>
              <o:lock v:ext="edit" aspectratio="f"/>
              <v:textbox inset="0mm,0mm,0mm,0mm">
                <w:txbxContent>
                  <w:p>
                    <w:pPr>
                      <w:pStyle w:val="19"/>
                    </w:pPr>
                    <w:r>
                      <w:t xml:space="preserve">第 </w:t>
                    </w:r>
                    <w:r>
                      <w:fldChar w:fldCharType="begin"/>
                    </w:r>
                    <w:r>
                      <w:instrText xml:space="preserve"> PAGE  \* MERGEFORMAT </w:instrText>
                    </w:r>
                    <w:r>
                      <w:fldChar w:fldCharType="separate"/>
                    </w:r>
                    <w:r>
                      <w:t>35</w:t>
                    </w:r>
                    <w:r>
                      <w:fldChar w:fldCharType="end"/>
                    </w:r>
                    <w:r>
                      <w:t xml:space="preserve"> 页 共 </w:t>
                    </w:r>
                    <w:r>
                      <w:fldChar w:fldCharType="begin"/>
                    </w:r>
                    <w:r>
                      <w:instrText xml:space="preserve"> NUMPAGES  \* MERGEFORMAT </w:instrText>
                    </w:r>
                    <w:r>
                      <w:fldChar w:fldCharType="separate"/>
                    </w:r>
                    <w:r>
                      <w:t>66</w:t>
                    </w:r>
                    <w:r>
                      <w:fldChar w:fldCharType="end"/>
                    </w:r>
                    <w: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1"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pPr>
                            <w:pStyle w:val="19"/>
                          </w:pPr>
                          <w:r>
                            <w:t xml:space="preserve">第 </w:t>
                          </w:r>
                          <w:r>
                            <w:fldChar w:fldCharType="begin"/>
                          </w:r>
                          <w:r>
                            <w:instrText xml:space="preserve"> PAGE  \* MERGEFORMAT </w:instrText>
                          </w:r>
                          <w:r>
                            <w:fldChar w:fldCharType="separate"/>
                          </w:r>
                          <w:r>
                            <w:t>30</w:t>
                          </w:r>
                          <w:r>
                            <w:fldChar w:fldCharType="end"/>
                          </w:r>
                          <w:r>
                            <w:t xml:space="preserve"> 页 共 </w:t>
                          </w:r>
                          <w:r>
                            <w:fldChar w:fldCharType="begin"/>
                          </w:r>
                          <w:r>
                            <w:instrText xml:space="preserve"> NUMPAGES  \* MERGEFORMAT </w:instrText>
                          </w:r>
                          <w:r>
                            <w:fldChar w:fldCharType="separate"/>
                          </w:r>
                          <w:r>
                            <w:t>66</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58"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EP3fyjoAQAAywMAAA4AAABkcnMvZTJvRG9jLnhtbK1TzY7TMBC+&#10;I/EOlu802UqFKGq6WqgWISFAWngA17EbS/6TPW1SHgDegBMX7jxXn2PHTtJFy2UPe0nGnplv5vtm&#10;vL4ejCZHEaJytqFXi5ISYblrld039NvX21cVJRGYbZl2VjT0JCK93rx8se59LZauc7oVgSCIjXXv&#10;G9oB+LooIu+EYXHhvLDolC4YBngM+6INrEd0o4tlWb4uehdaHxwXMeLtdnTSCTE8BdBJqbjYOn4w&#10;wsKIGoRmgJRip3ykm9ytlILDZymjAKIbikwhf7EI2rv0LTZrVu8D853iUwvsKS084mSYslj0ArVl&#10;wMghqP+gjOLBRSdhwZ0pRiJZEWRxVT7S5q5jXmQuKHX0F9Hj88HyT8cvgai2oVifEssMjvz86+f5&#10;99/znx9kVSWFeh9rDLzzGArDWzfg3sz3ES8T8UEGk/5IiaAf9T1d9BUDEJ6SqmVVleji6JsPiF88&#10;pPsQ4b1whiSjoQEHmHVlx48RxtA5JFWz7lZpnYeoLekRdVW9WeWMiwvRtcUiicXYbbJg2A0TtZ1r&#10;T8gM3wRW7Fz4TkmPG9FQiw+AEv3BouBpeWYjzMZuNpjlmNhQoGQ038G4ZAcf1L7La5f6jf7mANhz&#10;ppLaGGtP3eGMsxjTPqYl+vecox7e4OY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aGmCS9MAAAAF&#10;AQAADwAAAAAAAAABACAAAAAiAAAAZHJzL2Rvd25yZXYueG1sUEsBAhQAFAAAAAgAh07iQEP3fyjo&#10;AQAAywMAAA4AAAAAAAAAAQAgAAAAIgEAAGRycy9lMm9Eb2MueG1sUEsFBgAAAAAGAAYAWQEAAHwF&#10;AAAAAA==&#10;">
              <v:fill on="f" focussize="0,0"/>
              <v:stroke on="f" weight="1.25pt"/>
              <v:imagedata o:title=""/>
              <o:lock v:ext="edit" aspectratio="f"/>
              <v:textbox inset="0mm,0mm,0mm,0mm" style="mso-fit-shape-to-text:t;">
                <w:txbxContent>
                  <w:p>
                    <w:pPr>
                      <w:pStyle w:val="19"/>
                    </w:pPr>
                    <w:r>
                      <w:t xml:space="preserve">第 </w:t>
                    </w:r>
                    <w:r>
                      <w:fldChar w:fldCharType="begin"/>
                    </w:r>
                    <w:r>
                      <w:instrText xml:space="preserve"> PAGE  \* MERGEFORMAT </w:instrText>
                    </w:r>
                    <w:r>
                      <w:fldChar w:fldCharType="separate"/>
                    </w:r>
                    <w:r>
                      <w:t>30</w:t>
                    </w:r>
                    <w:r>
                      <w:fldChar w:fldCharType="end"/>
                    </w:r>
                    <w:r>
                      <w:t xml:space="preserve"> 页 共 </w:t>
                    </w:r>
                    <w:r>
                      <w:fldChar w:fldCharType="begin"/>
                    </w:r>
                    <w:r>
                      <w:instrText xml:space="preserve"> NUMPAGES  \* MERGEFORMAT </w:instrText>
                    </w:r>
                    <w:r>
                      <w:fldChar w:fldCharType="separate"/>
                    </w:r>
                    <w:r>
                      <w:t>66</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540" w:leftChars="-257" w:firstLine="1100" w:firstLineChars="550"/>
      <w:jc w:val="right"/>
      <w:rPr>
        <w:rFonts w:hint="default"/>
        <w:sz w:val="22"/>
        <w:szCs w:val="22"/>
        <w:lang w:val="en-US"/>
      </w:rPr>
    </w:pPr>
    <w:r>
      <w:rPr>
        <w:rFonts w:hint="eastAsia"/>
        <w:sz w:val="20"/>
        <w:szCs w:val="20"/>
        <w:lang w:val="zh-CN" w:eastAsia="zh-CN"/>
      </w:rPr>
      <w:t>粤港澳大湾区500千伏外环东段工程（河源段）</w:t>
    </w:r>
    <w:r>
      <w:rPr>
        <w:sz w:val="20"/>
        <w:szCs w:val="20"/>
        <w:lang w:val="zh-CN" w:eastAsia="zh-CN"/>
      </w:rPr>
      <w:drawing>
        <wp:anchor distT="0" distB="0" distL="114300" distR="114300" simplePos="0" relativeHeight="251662336" behindDoc="0" locked="0" layoutInCell="1" allowOverlap="1">
          <wp:simplePos x="0" y="0"/>
          <wp:positionH relativeFrom="column">
            <wp:posOffset>-13335</wp:posOffset>
          </wp:positionH>
          <wp:positionV relativeFrom="paragraph">
            <wp:posOffset>60325</wp:posOffset>
          </wp:positionV>
          <wp:extent cx="1522730" cy="246380"/>
          <wp:effectExtent l="0" t="0" r="1270" b="12700"/>
          <wp:wrapNone/>
          <wp:docPr id="19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8"/>
                  <pic:cNvPicPr>
                    <a:picLocks noChangeAspect="1"/>
                  </pic:cNvPicPr>
                </pic:nvPicPr>
                <pic:blipFill>
                  <a:blip r:embed="rId1"/>
                  <a:stretch>
                    <a:fillRect/>
                  </a:stretch>
                </pic:blipFill>
                <pic:spPr>
                  <a:xfrm>
                    <a:off x="0" y="0"/>
                    <a:ext cx="1522730" cy="246380"/>
                  </a:xfrm>
                  <a:prstGeom prst="rect">
                    <a:avLst/>
                  </a:prstGeom>
                  <a:noFill/>
                  <a:ln>
                    <a:noFill/>
                  </a:ln>
                </pic:spPr>
              </pic:pic>
            </a:graphicData>
          </a:graphic>
        </wp:anchor>
      </w:drawing>
    </w:r>
    <w:r>
      <w:rPr>
        <w:rFonts w:hint="eastAsia"/>
        <w:sz w:val="20"/>
        <w:szCs w:val="20"/>
        <w:lang w:val="en-US" w:eastAsia="zh-CN"/>
      </w:rPr>
      <w:t>施工(第二标段)</w:t>
    </w:r>
  </w:p>
  <w:p>
    <w:pPr>
      <w:keepNext w:val="0"/>
      <w:keepLines w:val="0"/>
      <w:pageBreakBefore w:val="0"/>
      <w:widowControl w:val="0"/>
      <w:pBdr>
        <w:bottom w:val="single" w:color="auto" w:sz="4" w:space="0"/>
      </w:pBdr>
      <w:kinsoku/>
      <w:wordWrap/>
      <w:overflowPunct/>
      <w:topLinePunct w:val="0"/>
      <w:autoSpaceDE/>
      <w:autoSpaceDN/>
      <w:bidi w:val="0"/>
      <w:adjustRightInd/>
      <w:snapToGrid/>
      <w:ind w:right="105" w:rightChars="50"/>
      <w:jc w:val="right"/>
      <w:textAlignment w:val="auto"/>
      <w:rPr>
        <w:rFonts w:hint="eastAsia"/>
      </w:rPr>
    </w:pPr>
    <w:r>
      <w:rPr>
        <w:rFonts w:hint="eastAsia"/>
        <w:sz w:val="20"/>
        <w:szCs w:val="20"/>
        <w:lang w:val="en-US" w:eastAsia="zh-CN"/>
      </w:rPr>
      <w:t>高度80m及以上</w:t>
    </w:r>
    <w:r>
      <w:rPr>
        <w:rFonts w:hint="eastAsia"/>
        <w:b w:val="0"/>
        <w:bCs w:val="0"/>
        <w:sz w:val="20"/>
        <w:szCs w:val="22"/>
        <w:lang w:val="en-US" w:eastAsia="zh-CN"/>
      </w:rPr>
      <w:t>铁塔组立专项施工方案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540" w:leftChars="-257" w:firstLine="1100" w:firstLineChars="550"/>
      <w:jc w:val="right"/>
      <w:rPr>
        <w:rFonts w:hint="default"/>
        <w:sz w:val="22"/>
        <w:szCs w:val="22"/>
        <w:lang w:val="en-US"/>
      </w:rPr>
    </w:pPr>
    <w:r>
      <w:rPr>
        <w:rFonts w:hint="eastAsia"/>
        <w:sz w:val="20"/>
        <w:szCs w:val="20"/>
        <w:lang w:val="zh-CN" w:eastAsia="zh-CN"/>
      </w:rPr>
      <w:t>粤港澳大湾区500千伏外环东段工程（河源段）</w:t>
    </w:r>
    <w:r>
      <w:rPr>
        <w:sz w:val="20"/>
        <w:szCs w:val="20"/>
        <w:lang w:val="zh-CN" w:eastAsia="zh-CN"/>
      </w:rPr>
      <w:drawing>
        <wp:anchor distT="0" distB="0" distL="114300" distR="114300" simplePos="0" relativeHeight="251661312" behindDoc="0" locked="0" layoutInCell="1" allowOverlap="1">
          <wp:simplePos x="0" y="0"/>
          <wp:positionH relativeFrom="column">
            <wp:posOffset>-13335</wp:posOffset>
          </wp:positionH>
          <wp:positionV relativeFrom="paragraph">
            <wp:posOffset>60325</wp:posOffset>
          </wp:positionV>
          <wp:extent cx="1522730" cy="246380"/>
          <wp:effectExtent l="0" t="0" r="1270" b="12700"/>
          <wp:wrapNone/>
          <wp:docPr id="19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8"/>
                  <pic:cNvPicPr>
                    <a:picLocks noChangeAspect="1"/>
                  </pic:cNvPicPr>
                </pic:nvPicPr>
                <pic:blipFill>
                  <a:blip r:embed="rId1"/>
                  <a:stretch>
                    <a:fillRect/>
                  </a:stretch>
                </pic:blipFill>
                <pic:spPr>
                  <a:xfrm>
                    <a:off x="0" y="0"/>
                    <a:ext cx="1522730" cy="246380"/>
                  </a:xfrm>
                  <a:prstGeom prst="rect">
                    <a:avLst/>
                  </a:prstGeom>
                  <a:noFill/>
                  <a:ln>
                    <a:noFill/>
                  </a:ln>
                </pic:spPr>
              </pic:pic>
            </a:graphicData>
          </a:graphic>
        </wp:anchor>
      </w:drawing>
    </w:r>
  </w:p>
  <w:p>
    <w:pPr>
      <w:keepNext w:val="0"/>
      <w:keepLines w:val="0"/>
      <w:pageBreakBefore w:val="0"/>
      <w:widowControl w:val="0"/>
      <w:pBdr>
        <w:bottom w:val="single" w:color="auto" w:sz="4" w:space="0"/>
      </w:pBdr>
      <w:kinsoku/>
      <w:wordWrap/>
      <w:overflowPunct/>
      <w:topLinePunct w:val="0"/>
      <w:autoSpaceDE/>
      <w:autoSpaceDN/>
      <w:bidi w:val="0"/>
      <w:adjustRightInd/>
      <w:snapToGrid/>
      <w:ind w:right="105" w:rightChars="50"/>
      <w:jc w:val="right"/>
      <w:textAlignment w:val="auto"/>
    </w:pPr>
    <w:r>
      <w:rPr>
        <w:rFonts w:hint="eastAsia"/>
        <w:sz w:val="20"/>
        <w:szCs w:val="20"/>
        <w:lang w:val="en-US" w:eastAsia="zh-CN"/>
      </w:rPr>
      <w:t>500kV珠东北至苏区线路工程架线施工专项</w:t>
    </w:r>
    <w:r>
      <w:rPr>
        <w:rFonts w:hint="eastAsia"/>
        <w:b w:val="0"/>
        <w:bCs w:val="0"/>
        <w:sz w:val="20"/>
        <w:szCs w:val="22"/>
        <w:lang w:val="en-US" w:eastAsia="zh-CN"/>
      </w:rPr>
      <w:t>方案</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540" w:leftChars="-257" w:firstLine="1100" w:firstLineChars="550"/>
      <w:jc w:val="right"/>
      <w:rPr>
        <w:rFonts w:hint="default"/>
        <w:sz w:val="22"/>
        <w:szCs w:val="22"/>
        <w:lang w:val="en-US"/>
      </w:rPr>
    </w:pPr>
    <w:r>
      <w:rPr>
        <w:rFonts w:hint="eastAsia"/>
        <w:sz w:val="20"/>
        <w:szCs w:val="20"/>
        <w:lang w:val="zh-CN" w:eastAsia="zh-CN"/>
      </w:rPr>
      <w:t>粤港澳大湾区500千伏外环东段工程（河源段）</w:t>
    </w:r>
    <w:r>
      <w:rPr>
        <w:sz w:val="20"/>
        <w:szCs w:val="20"/>
        <w:lang w:val="zh-CN" w:eastAsia="zh-CN"/>
      </w:rPr>
      <w:drawing>
        <wp:anchor distT="0" distB="0" distL="114300" distR="114300" simplePos="0" relativeHeight="251691008" behindDoc="0" locked="0" layoutInCell="1" allowOverlap="1">
          <wp:simplePos x="0" y="0"/>
          <wp:positionH relativeFrom="column">
            <wp:posOffset>-13335</wp:posOffset>
          </wp:positionH>
          <wp:positionV relativeFrom="paragraph">
            <wp:posOffset>60325</wp:posOffset>
          </wp:positionV>
          <wp:extent cx="1522730" cy="246380"/>
          <wp:effectExtent l="0" t="0" r="1270" b="12700"/>
          <wp:wrapNone/>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pic:cNvPicPr>
                </pic:nvPicPr>
                <pic:blipFill>
                  <a:blip r:embed="rId1"/>
                  <a:stretch>
                    <a:fillRect/>
                  </a:stretch>
                </pic:blipFill>
                <pic:spPr>
                  <a:xfrm>
                    <a:off x="0" y="0"/>
                    <a:ext cx="1522730" cy="246380"/>
                  </a:xfrm>
                  <a:prstGeom prst="rect">
                    <a:avLst/>
                  </a:prstGeom>
                  <a:noFill/>
                  <a:ln>
                    <a:noFill/>
                  </a:ln>
                </pic:spPr>
              </pic:pic>
            </a:graphicData>
          </a:graphic>
        </wp:anchor>
      </w:drawing>
    </w:r>
  </w:p>
  <w:p>
    <w:pPr>
      <w:keepNext w:val="0"/>
      <w:keepLines w:val="0"/>
      <w:pageBreakBefore w:val="0"/>
      <w:widowControl w:val="0"/>
      <w:pBdr>
        <w:bottom w:val="single" w:color="auto" w:sz="4" w:space="0"/>
      </w:pBdr>
      <w:kinsoku/>
      <w:wordWrap/>
      <w:overflowPunct/>
      <w:topLinePunct w:val="0"/>
      <w:autoSpaceDE/>
      <w:autoSpaceDN/>
      <w:bidi w:val="0"/>
      <w:adjustRightInd/>
      <w:snapToGrid/>
      <w:ind w:right="105" w:rightChars="50"/>
      <w:jc w:val="right"/>
      <w:textAlignment w:val="auto"/>
    </w:pPr>
    <w:r>
      <w:rPr>
        <w:rFonts w:hint="eastAsia"/>
        <w:sz w:val="20"/>
        <w:szCs w:val="20"/>
        <w:lang w:val="en-US" w:eastAsia="zh-CN"/>
      </w:rPr>
      <w:t>500kV珠东北至苏区线路工程架线施工专项</w:t>
    </w:r>
    <w:r>
      <w:rPr>
        <w:rFonts w:hint="eastAsia"/>
        <w:b w:val="0"/>
        <w:bCs w:val="0"/>
        <w:sz w:val="20"/>
        <w:szCs w:val="22"/>
        <w:lang w:val="en-US" w:eastAsia="zh-CN"/>
      </w:rPr>
      <w:t>方案</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540" w:leftChars="-257" w:firstLine="1100" w:firstLineChars="550"/>
      <w:jc w:val="right"/>
      <w:rPr>
        <w:rFonts w:hint="default"/>
        <w:sz w:val="22"/>
        <w:szCs w:val="22"/>
        <w:lang w:val="en-US"/>
      </w:rPr>
    </w:pPr>
    <w:r>
      <w:rPr>
        <w:rFonts w:hint="eastAsia"/>
        <w:sz w:val="20"/>
        <w:szCs w:val="20"/>
        <w:lang w:val="zh-CN" w:eastAsia="zh-CN"/>
      </w:rPr>
      <w:t>粤港澳大湾区500千伏外环东段工程（河源段）</w:t>
    </w:r>
    <w:r>
      <w:rPr>
        <w:sz w:val="20"/>
        <w:szCs w:val="20"/>
        <w:lang w:val="zh-CN" w:eastAsia="zh-CN"/>
      </w:rPr>
      <w:drawing>
        <wp:anchor distT="0" distB="0" distL="114300" distR="114300" simplePos="0" relativeHeight="251675648" behindDoc="0" locked="0" layoutInCell="1" allowOverlap="1">
          <wp:simplePos x="0" y="0"/>
          <wp:positionH relativeFrom="column">
            <wp:posOffset>-13335</wp:posOffset>
          </wp:positionH>
          <wp:positionV relativeFrom="paragraph">
            <wp:posOffset>60325</wp:posOffset>
          </wp:positionV>
          <wp:extent cx="1522730" cy="246380"/>
          <wp:effectExtent l="0" t="0" r="1270" b="12700"/>
          <wp:wrapNone/>
          <wp:docPr id="18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8"/>
                  <pic:cNvPicPr>
                    <a:picLocks noChangeAspect="1"/>
                  </pic:cNvPicPr>
                </pic:nvPicPr>
                <pic:blipFill>
                  <a:blip r:embed="rId1"/>
                  <a:stretch>
                    <a:fillRect/>
                  </a:stretch>
                </pic:blipFill>
                <pic:spPr>
                  <a:xfrm>
                    <a:off x="0" y="0"/>
                    <a:ext cx="1522730" cy="246380"/>
                  </a:xfrm>
                  <a:prstGeom prst="rect">
                    <a:avLst/>
                  </a:prstGeom>
                  <a:noFill/>
                  <a:ln>
                    <a:noFill/>
                  </a:ln>
                </pic:spPr>
              </pic:pic>
            </a:graphicData>
          </a:graphic>
        </wp:anchor>
      </w:drawing>
    </w:r>
  </w:p>
  <w:p>
    <w:pPr>
      <w:keepNext w:val="0"/>
      <w:keepLines w:val="0"/>
      <w:pageBreakBefore w:val="0"/>
      <w:widowControl w:val="0"/>
      <w:pBdr>
        <w:bottom w:val="single" w:color="auto" w:sz="4" w:space="0"/>
      </w:pBdr>
      <w:kinsoku/>
      <w:wordWrap/>
      <w:overflowPunct/>
      <w:topLinePunct w:val="0"/>
      <w:autoSpaceDE/>
      <w:autoSpaceDN/>
      <w:bidi w:val="0"/>
      <w:adjustRightInd/>
      <w:snapToGrid/>
      <w:ind w:right="105" w:rightChars="50"/>
      <w:jc w:val="right"/>
      <w:textAlignment w:val="auto"/>
    </w:pPr>
    <w:r>
      <w:rPr>
        <w:rFonts w:hint="eastAsia"/>
        <w:sz w:val="20"/>
        <w:szCs w:val="20"/>
        <w:lang w:val="en-US" w:eastAsia="zh-CN"/>
      </w:rPr>
      <w:t>500kV珠东北至苏区线路工程架线施工专项</w:t>
    </w:r>
    <w:r>
      <w:rPr>
        <w:rFonts w:hint="eastAsia"/>
        <w:b w:val="0"/>
        <w:bCs w:val="0"/>
        <w:sz w:val="20"/>
        <w:szCs w:val="22"/>
        <w:lang w:val="en-US" w:eastAsia="zh-CN"/>
      </w:rPr>
      <w:t>方案</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540" w:leftChars="-257" w:firstLine="1100" w:firstLineChars="550"/>
      <w:jc w:val="right"/>
      <w:rPr>
        <w:rFonts w:hint="default"/>
        <w:sz w:val="22"/>
        <w:szCs w:val="22"/>
        <w:lang w:val="en-US"/>
      </w:rPr>
    </w:pPr>
    <w:r>
      <w:rPr>
        <w:rFonts w:hint="eastAsia"/>
        <w:sz w:val="20"/>
        <w:szCs w:val="20"/>
        <w:lang w:val="zh-CN" w:eastAsia="zh-CN"/>
      </w:rPr>
      <w:t>粤港澳大湾区500千伏外环东段工程（河源段）</w:t>
    </w:r>
    <w:r>
      <w:rPr>
        <w:sz w:val="20"/>
        <w:szCs w:val="20"/>
        <w:lang w:val="zh-CN" w:eastAsia="zh-CN"/>
      </w:rPr>
      <w:drawing>
        <wp:anchor distT="0" distB="0" distL="114300" distR="114300" simplePos="0" relativeHeight="251689984" behindDoc="0" locked="0" layoutInCell="1" allowOverlap="1">
          <wp:simplePos x="0" y="0"/>
          <wp:positionH relativeFrom="column">
            <wp:posOffset>-13335</wp:posOffset>
          </wp:positionH>
          <wp:positionV relativeFrom="paragraph">
            <wp:posOffset>60325</wp:posOffset>
          </wp:positionV>
          <wp:extent cx="1522730" cy="246380"/>
          <wp:effectExtent l="0" t="0" r="1270" b="12700"/>
          <wp:wrapNone/>
          <wp:docPr id="1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8"/>
                  <pic:cNvPicPr>
                    <a:picLocks noChangeAspect="1"/>
                  </pic:cNvPicPr>
                </pic:nvPicPr>
                <pic:blipFill>
                  <a:blip r:embed="rId1"/>
                  <a:stretch>
                    <a:fillRect/>
                  </a:stretch>
                </pic:blipFill>
                <pic:spPr>
                  <a:xfrm>
                    <a:off x="0" y="0"/>
                    <a:ext cx="1522730" cy="246380"/>
                  </a:xfrm>
                  <a:prstGeom prst="rect">
                    <a:avLst/>
                  </a:prstGeom>
                  <a:noFill/>
                  <a:ln>
                    <a:noFill/>
                  </a:ln>
                </pic:spPr>
              </pic:pic>
            </a:graphicData>
          </a:graphic>
        </wp:anchor>
      </w:drawing>
    </w:r>
  </w:p>
  <w:p>
    <w:pPr>
      <w:keepNext w:val="0"/>
      <w:keepLines w:val="0"/>
      <w:pageBreakBefore w:val="0"/>
      <w:widowControl w:val="0"/>
      <w:pBdr>
        <w:bottom w:val="single" w:color="auto" w:sz="4" w:space="0"/>
      </w:pBdr>
      <w:kinsoku/>
      <w:wordWrap/>
      <w:overflowPunct/>
      <w:topLinePunct w:val="0"/>
      <w:autoSpaceDE/>
      <w:autoSpaceDN/>
      <w:bidi w:val="0"/>
      <w:adjustRightInd/>
      <w:snapToGrid/>
      <w:ind w:right="105" w:rightChars="50"/>
      <w:jc w:val="right"/>
      <w:textAlignment w:val="auto"/>
    </w:pPr>
    <w:r>
      <w:rPr>
        <w:rFonts w:hint="eastAsia"/>
        <w:sz w:val="20"/>
        <w:szCs w:val="20"/>
        <w:lang w:val="en-US" w:eastAsia="zh-CN"/>
      </w:rPr>
      <w:t>500kV珠东北至苏区线路工程架线施工专项</w:t>
    </w:r>
    <w:r>
      <w:rPr>
        <w:rFonts w:hint="eastAsia"/>
        <w:b w:val="0"/>
        <w:bCs w:val="0"/>
        <w:sz w:val="20"/>
        <w:szCs w:val="22"/>
        <w:lang w:val="en-US" w:eastAsia="zh-CN"/>
      </w:rPr>
      <w:t>方案</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540" w:leftChars="-257" w:firstLine="1100" w:firstLineChars="550"/>
      <w:jc w:val="right"/>
      <w:rPr>
        <w:rFonts w:hint="default"/>
        <w:sz w:val="22"/>
        <w:szCs w:val="22"/>
        <w:lang w:val="en-US"/>
      </w:rPr>
    </w:pPr>
    <w:r>
      <w:rPr>
        <w:rFonts w:hint="eastAsia"/>
        <w:sz w:val="20"/>
        <w:szCs w:val="20"/>
        <w:lang w:val="zh-CN" w:eastAsia="zh-CN"/>
      </w:rPr>
      <w:t>粤港澳大湾区500千伏外环东段工程（河源段）</w:t>
    </w:r>
    <w:r>
      <w:rPr>
        <w:sz w:val="20"/>
        <w:szCs w:val="20"/>
        <w:lang w:val="zh-CN" w:eastAsia="zh-CN"/>
      </w:rPr>
      <w:drawing>
        <wp:anchor distT="0" distB="0" distL="114300" distR="114300" simplePos="0" relativeHeight="251688960" behindDoc="0" locked="0" layoutInCell="1" allowOverlap="1">
          <wp:simplePos x="0" y="0"/>
          <wp:positionH relativeFrom="column">
            <wp:posOffset>-13335</wp:posOffset>
          </wp:positionH>
          <wp:positionV relativeFrom="paragraph">
            <wp:posOffset>60325</wp:posOffset>
          </wp:positionV>
          <wp:extent cx="1522730" cy="246380"/>
          <wp:effectExtent l="0" t="0" r="1270" b="12700"/>
          <wp:wrapNone/>
          <wp:docPr id="1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8"/>
                  <pic:cNvPicPr>
                    <a:picLocks noChangeAspect="1"/>
                  </pic:cNvPicPr>
                </pic:nvPicPr>
                <pic:blipFill>
                  <a:blip r:embed="rId1"/>
                  <a:stretch>
                    <a:fillRect/>
                  </a:stretch>
                </pic:blipFill>
                <pic:spPr>
                  <a:xfrm>
                    <a:off x="0" y="0"/>
                    <a:ext cx="1522730" cy="246380"/>
                  </a:xfrm>
                  <a:prstGeom prst="rect">
                    <a:avLst/>
                  </a:prstGeom>
                  <a:noFill/>
                  <a:ln>
                    <a:noFill/>
                  </a:ln>
                </pic:spPr>
              </pic:pic>
            </a:graphicData>
          </a:graphic>
        </wp:anchor>
      </w:drawing>
    </w:r>
  </w:p>
  <w:p>
    <w:pPr>
      <w:keepNext w:val="0"/>
      <w:keepLines w:val="0"/>
      <w:pageBreakBefore w:val="0"/>
      <w:widowControl w:val="0"/>
      <w:pBdr>
        <w:bottom w:val="single" w:color="auto" w:sz="4" w:space="0"/>
      </w:pBdr>
      <w:kinsoku/>
      <w:wordWrap/>
      <w:overflowPunct/>
      <w:topLinePunct w:val="0"/>
      <w:autoSpaceDE/>
      <w:autoSpaceDN/>
      <w:bidi w:val="0"/>
      <w:adjustRightInd/>
      <w:snapToGrid/>
      <w:ind w:right="105" w:rightChars="50"/>
      <w:jc w:val="right"/>
      <w:textAlignment w:val="auto"/>
      <w:rPr>
        <w:rFonts w:hint="default"/>
        <w:lang w:val="en-US" w:eastAsia="zh-CN"/>
      </w:rPr>
    </w:pPr>
    <w:r>
      <w:rPr>
        <w:rFonts w:hint="eastAsia"/>
        <w:sz w:val="20"/>
        <w:szCs w:val="20"/>
        <w:lang w:val="en-US" w:eastAsia="zh-CN"/>
      </w:rPr>
      <w:t>500kV珠东北至苏区线路工程架线施工专项</w:t>
    </w:r>
    <w:r>
      <w:rPr>
        <w:rFonts w:hint="eastAsia"/>
        <w:b w:val="0"/>
        <w:bCs w:val="0"/>
        <w:sz w:val="20"/>
        <w:szCs w:val="22"/>
        <w:lang w:val="en-US" w:eastAsia="zh-CN"/>
      </w:rPr>
      <w:t>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A89EDF"/>
    <w:multiLevelType w:val="singleLevel"/>
    <w:tmpl w:val="88A89EDF"/>
    <w:lvl w:ilvl="0" w:tentative="0">
      <w:start w:val="1"/>
      <w:numFmt w:val="decimal"/>
      <w:lvlText w:val="%1."/>
      <w:lvlJc w:val="left"/>
      <w:pPr>
        <w:ind w:left="425" w:hanging="425"/>
      </w:pPr>
      <w:rPr>
        <w:rFonts w:hint="default"/>
      </w:rPr>
    </w:lvl>
  </w:abstractNum>
  <w:abstractNum w:abstractNumId="1">
    <w:nsid w:val="8D410830"/>
    <w:multiLevelType w:val="singleLevel"/>
    <w:tmpl w:val="8D410830"/>
    <w:lvl w:ilvl="0" w:tentative="0">
      <w:start w:val="1"/>
      <w:numFmt w:val="decimalEnclosedCircleChinese"/>
      <w:suff w:val="space"/>
      <w:lvlText w:val="%1"/>
      <w:lvlJc w:val="left"/>
      <w:rPr>
        <w:rFonts w:hint="eastAsia"/>
      </w:rPr>
    </w:lvl>
  </w:abstractNum>
  <w:abstractNum w:abstractNumId="2">
    <w:nsid w:val="98439E00"/>
    <w:multiLevelType w:val="singleLevel"/>
    <w:tmpl w:val="98439E00"/>
    <w:lvl w:ilvl="0" w:tentative="0">
      <w:start w:val="1"/>
      <w:numFmt w:val="lowerLetter"/>
      <w:lvlText w:val="%1."/>
      <w:lvlJc w:val="left"/>
      <w:pPr>
        <w:ind w:left="425" w:hanging="425"/>
      </w:pPr>
      <w:rPr>
        <w:rFonts w:hint="default"/>
      </w:rPr>
    </w:lvl>
  </w:abstractNum>
  <w:abstractNum w:abstractNumId="3">
    <w:nsid w:val="BC8E219A"/>
    <w:multiLevelType w:val="singleLevel"/>
    <w:tmpl w:val="BC8E219A"/>
    <w:lvl w:ilvl="0" w:tentative="0">
      <w:start w:val="1"/>
      <w:numFmt w:val="bullet"/>
      <w:lvlText w:val=""/>
      <w:lvlJc w:val="left"/>
      <w:pPr>
        <w:ind w:left="420" w:hanging="420"/>
      </w:pPr>
      <w:rPr>
        <w:rFonts w:hint="default" w:ascii="Wingdings" w:hAnsi="Wingdings"/>
      </w:rPr>
    </w:lvl>
  </w:abstractNum>
  <w:abstractNum w:abstractNumId="4">
    <w:nsid w:val="CB5CC819"/>
    <w:multiLevelType w:val="singleLevel"/>
    <w:tmpl w:val="CB5CC819"/>
    <w:lvl w:ilvl="0" w:tentative="0">
      <w:start w:val="1"/>
      <w:numFmt w:val="decimal"/>
      <w:lvlText w:val="%1."/>
      <w:lvlJc w:val="left"/>
      <w:pPr>
        <w:ind w:left="425" w:hanging="425"/>
      </w:pPr>
      <w:rPr>
        <w:rFonts w:hint="default"/>
      </w:rPr>
    </w:lvl>
  </w:abstractNum>
  <w:abstractNum w:abstractNumId="5">
    <w:nsid w:val="D072C7DB"/>
    <w:multiLevelType w:val="singleLevel"/>
    <w:tmpl w:val="D072C7DB"/>
    <w:lvl w:ilvl="0" w:tentative="0">
      <w:start w:val="1"/>
      <w:numFmt w:val="lowerLetter"/>
      <w:lvlText w:val="%1."/>
      <w:lvlJc w:val="left"/>
      <w:pPr>
        <w:ind w:left="425" w:hanging="425"/>
      </w:pPr>
      <w:rPr>
        <w:rFonts w:hint="default"/>
      </w:rPr>
    </w:lvl>
  </w:abstractNum>
  <w:abstractNum w:abstractNumId="6">
    <w:nsid w:val="DE390EF1"/>
    <w:multiLevelType w:val="singleLevel"/>
    <w:tmpl w:val="DE390EF1"/>
    <w:lvl w:ilvl="0" w:tentative="0">
      <w:start w:val="1"/>
      <w:numFmt w:val="decimalEnclosedCircleChinese"/>
      <w:suff w:val="space"/>
      <w:lvlText w:val="%1"/>
      <w:lvlJc w:val="left"/>
      <w:rPr>
        <w:rFonts w:hint="eastAsia"/>
      </w:rPr>
    </w:lvl>
  </w:abstractNum>
  <w:abstractNum w:abstractNumId="7">
    <w:nsid w:val="00000000"/>
    <w:multiLevelType w:val="multilevel"/>
    <w:tmpl w:val="00000000"/>
    <w:lvl w:ilvl="0" w:tentative="0">
      <w:start w:val="1"/>
      <w:numFmt w:val="bullet"/>
      <w:lvlText w:val=""/>
      <w:lvlJc w:val="left"/>
      <w:pPr>
        <w:tabs>
          <w:tab w:val="left" w:pos="1409"/>
        </w:tabs>
        <w:ind w:left="1409" w:hanging="420"/>
      </w:pPr>
      <w:rPr>
        <w:rFonts w:hint="default" w:ascii="Wingdings" w:hAnsi="Wingdings"/>
        <w:color w:val="000080"/>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color w:val="000080"/>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
    <w:nsid w:val="0000000F"/>
    <w:multiLevelType w:val="multilevel"/>
    <w:tmpl w:val="0000000F"/>
    <w:lvl w:ilvl="0" w:tentative="0">
      <w:start w:val="1"/>
      <w:numFmt w:val="bullet"/>
      <w:lvlText w:val=""/>
      <w:lvlJc w:val="left"/>
      <w:pPr>
        <w:tabs>
          <w:tab w:val="left" w:pos="1409"/>
        </w:tabs>
        <w:ind w:left="1409" w:hanging="420"/>
      </w:pPr>
      <w:rPr>
        <w:rFonts w:hint="default" w:ascii="Wingdings" w:hAnsi="Wingdings"/>
        <w:color w:val="000080"/>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color w:val="000080"/>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9">
    <w:nsid w:val="021A97AA"/>
    <w:multiLevelType w:val="singleLevel"/>
    <w:tmpl w:val="021A97AA"/>
    <w:lvl w:ilvl="0" w:tentative="0">
      <w:start w:val="1"/>
      <w:numFmt w:val="decimal"/>
      <w:lvlText w:val="%1."/>
      <w:lvlJc w:val="left"/>
      <w:pPr>
        <w:ind w:left="425" w:hanging="425"/>
      </w:pPr>
      <w:rPr>
        <w:rFonts w:hint="default"/>
      </w:rPr>
    </w:lvl>
  </w:abstractNum>
  <w:abstractNum w:abstractNumId="10">
    <w:nsid w:val="02CBD6FB"/>
    <w:multiLevelType w:val="singleLevel"/>
    <w:tmpl w:val="02CBD6FB"/>
    <w:lvl w:ilvl="0" w:tentative="0">
      <w:start w:val="1"/>
      <w:numFmt w:val="decimalEnclosedCircleChinese"/>
      <w:suff w:val="nothing"/>
      <w:lvlText w:val="%1　"/>
      <w:lvlJc w:val="left"/>
      <w:pPr>
        <w:ind w:left="0" w:firstLine="400"/>
      </w:pPr>
      <w:rPr>
        <w:rFonts w:hint="eastAsia"/>
      </w:rPr>
    </w:lvl>
  </w:abstractNum>
  <w:abstractNum w:abstractNumId="11">
    <w:nsid w:val="047F1E38"/>
    <w:multiLevelType w:val="multilevel"/>
    <w:tmpl w:val="047F1E38"/>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0C5D9D57"/>
    <w:multiLevelType w:val="singleLevel"/>
    <w:tmpl w:val="0C5D9D57"/>
    <w:lvl w:ilvl="0" w:tentative="0">
      <w:start w:val="1"/>
      <w:numFmt w:val="decimal"/>
      <w:lvlText w:val="%1."/>
      <w:lvlJc w:val="left"/>
      <w:pPr>
        <w:ind w:left="425" w:hanging="425"/>
      </w:pPr>
      <w:rPr>
        <w:rFonts w:hint="default"/>
      </w:rPr>
    </w:lvl>
  </w:abstractNum>
  <w:abstractNum w:abstractNumId="13">
    <w:nsid w:val="155A607F"/>
    <w:multiLevelType w:val="multilevel"/>
    <w:tmpl w:val="155A607F"/>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4">
    <w:nsid w:val="326178D8"/>
    <w:multiLevelType w:val="multilevel"/>
    <w:tmpl w:val="326178D8"/>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5">
    <w:nsid w:val="3DD7A667"/>
    <w:multiLevelType w:val="singleLevel"/>
    <w:tmpl w:val="3DD7A667"/>
    <w:lvl w:ilvl="0" w:tentative="0">
      <w:start w:val="1"/>
      <w:numFmt w:val="bullet"/>
      <w:lvlText w:val=""/>
      <w:lvlJc w:val="left"/>
      <w:pPr>
        <w:ind w:left="420" w:hanging="420"/>
      </w:pPr>
      <w:rPr>
        <w:rFonts w:hint="default" w:ascii="Wingdings" w:hAnsi="Wingdings"/>
      </w:rPr>
    </w:lvl>
  </w:abstractNum>
  <w:abstractNum w:abstractNumId="16">
    <w:nsid w:val="42155580"/>
    <w:multiLevelType w:val="multilevel"/>
    <w:tmpl w:val="42155580"/>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7">
    <w:nsid w:val="43DF13AD"/>
    <w:multiLevelType w:val="multilevel"/>
    <w:tmpl w:val="43DF13AD"/>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8">
    <w:nsid w:val="469F0700"/>
    <w:multiLevelType w:val="multilevel"/>
    <w:tmpl w:val="469F0700"/>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9">
    <w:nsid w:val="4BB47278"/>
    <w:multiLevelType w:val="multilevel"/>
    <w:tmpl w:val="4BB47278"/>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0">
    <w:nsid w:val="5A16D353"/>
    <w:multiLevelType w:val="singleLevel"/>
    <w:tmpl w:val="5A16D353"/>
    <w:lvl w:ilvl="0" w:tentative="0">
      <w:start w:val="1"/>
      <w:numFmt w:val="decimal"/>
      <w:suff w:val="nothing"/>
      <w:lvlText w:val="%1．"/>
      <w:lvlJc w:val="left"/>
      <w:pPr>
        <w:ind w:left="0" w:firstLine="400"/>
      </w:pPr>
      <w:rPr>
        <w:rFonts w:hint="default"/>
      </w:rPr>
    </w:lvl>
  </w:abstractNum>
  <w:abstractNum w:abstractNumId="21">
    <w:nsid w:val="774A2A6B"/>
    <w:multiLevelType w:val="singleLevel"/>
    <w:tmpl w:val="774A2A6B"/>
    <w:lvl w:ilvl="0" w:tentative="0">
      <w:start w:val="1"/>
      <w:numFmt w:val="decimal"/>
      <w:lvlText w:val="%1."/>
      <w:lvlJc w:val="left"/>
      <w:pPr>
        <w:ind w:left="425" w:hanging="425"/>
      </w:pPr>
      <w:rPr>
        <w:rFonts w:hint="default"/>
      </w:rPr>
    </w:lvl>
  </w:abstractNum>
  <w:abstractNum w:abstractNumId="22">
    <w:nsid w:val="7A59746E"/>
    <w:multiLevelType w:val="multilevel"/>
    <w:tmpl w:val="7A59746E"/>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3">
    <w:nsid w:val="7FB81A5B"/>
    <w:multiLevelType w:val="multilevel"/>
    <w:tmpl w:val="7FB81A5B"/>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7"/>
  </w:num>
  <w:num w:numId="2">
    <w:abstractNumId w:val="8"/>
  </w:num>
  <w:num w:numId="3">
    <w:abstractNumId w:val="9"/>
  </w:num>
  <w:num w:numId="4">
    <w:abstractNumId w:val="12"/>
  </w:num>
  <w:num w:numId="5">
    <w:abstractNumId w:val="2"/>
  </w:num>
  <w:num w:numId="6">
    <w:abstractNumId w:val="3"/>
  </w:num>
  <w:num w:numId="7">
    <w:abstractNumId w:val="4"/>
  </w:num>
  <w:num w:numId="8">
    <w:abstractNumId w:val="20"/>
  </w:num>
  <w:num w:numId="9">
    <w:abstractNumId w:val="10"/>
  </w:num>
  <w:num w:numId="10">
    <w:abstractNumId w:val="15"/>
  </w:num>
  <w:num w:numId="11">
    <w:abstractNumId w:val="0"/>
  </w:num>
  <w:num w:numId="12">
    <w:abstractNumId w:val="1"/>
  </w:num>
  <w:num w:numId="13">
    <w:abstractNumId w:val="21"/>
  </w:num>
  <w:num w:numId="14">
    <w:abstractNumId w:val="6"/>
  </w:num>
  <w:num w:numId="15">
    <w:abstractNumId w:val="5"/>
  </w:num>
  <w:num w:numId="16">
    <w:abstractNumId w:val="14"/>
  </w:num>
  <w:num w:numId="17">
    <w:abstractNumId w:val="19"/>
  </w:num>
  <w:num w:numId="18">
    <w:abstractNumId w:val="11"/>
  </w:num>
  <w:num w:numId="19">
    <w:abstractNumId w:val="18"/>
  </w:num>
  <w:num w:numId="20">
    <w:abstractNumId w:val="16"/>
  </w:num>
  <w:num w:numId="21">
    <w:abstractNumId w:val="23"/>
  </w:num>
  <w:num w:numId="22">
    <w:abstractNumId w:val="22"/>
  </w:num>
  <w:num w:numId="23">
    <w:abstractNumId w:val="17"/>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10"/>
  <w:drawingGridVerticalSpacing w:val="159"/>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YxODVjMGVhMzAyNDFiNzAwYmU0YWFlMjJlNmVjYzIifQ=="/>
  </w:docVars>
  <w:rsids>
    <w:rsidRoot w:val="00172A27"/>
    <w:rsid w:val="00000D59"/>
    <w:rsid w:val="000C1AD4"/>
    <w:rsid w:val="000E5F38"/>
    <w:rsid w:val="003E318E"/>
    <w:rsid w:val="00400299"/>
    <w:rsid w:val="004307C8"/>
    <w:rsid w:val="004E74D5"/>
    <w:rsid w:val="00613844"/>
    <w:rsid w:val="0067182D"/>
    <w:rsid w:val="006D17E0"/>
    <w:rsid w:val="006D77B9"/>
    <w:rsid w:val="006F3633"/>
    <w:rsid w:val="00734DEE"/>
    <w:rsid w:val="00A3434A"/>
    <w:rsid w:val="00AF7989"/>
    <w:rsid w:val="00B227B8"/>
    <w:rsid w:val="00B54641"/>
    <w:rsid w:val="00C24408"/>
    <w:rsid w:val="00C60E89"/>
    <w:rsid w:val="00D31ECB"/>
    <w:rsid w:val="00E75BA2"/>
    <w:rsid w:val="00F60D4D"/>
    <w:rsid w:val="00FB2AD7"/>
    <w:rsid w:val="04332CA1"/>
    <w:rsid w:val="08053EFD"/>
    <w:rsid w:val="0806227B"/>
    <w:rsid w:val="08BF69F9"/>
    <w:rsid w:val="0B5F7337"/>
    <w:rsid w:val="0C196BD0"/>
    <w:rsid w:val="0C8B5682"/>
    <w:rsid w:val="0E1F4F25"/>
    <w:rsid w:val="0FAD1B79"/>
    <w:rsid w:val="10F6059D"/>
    <w:rsid w:val="11D35810"/>
    <w:rsid w:val="135A7F6E"/>
    <w:rsid w:val="165C0405"/>
    <w:rsid w:val="172400DC"/>
    <w:rsid w:val="1AD32702"/>
    <w:rsid w:val="1B707488"/>
    <w:rsid w:val="1D047E88"/>
    <w:rsid w:val="1D5A3ED2"/>
    <w:rsid w:val="1FDA5248"/>
    <w:rsid w:val="20EB4642"/>
    <w:rsid w:val="2B275DB5"/>
    <w:rsid w:val="2DD71DFF"/>
    <w:rsid w:val="2F7174A9"/>
    <w:rsid w:val="2FDD52F6"/>
    <w:rsid w:val="308A3A25"/>
    <w:rsid w:val="319444C1"/>
    <w:rsid w:val="34AF729E"/>
    <w:rsid w:val="35D143FA"/>
    <w:rsid w:val="37B735A8"/>
    <w:rsid w:val="3FE060DB"/>
    <w:rsid w:val="44CC173C"/>
    <w:rsid w:val="467E7189"/>
    <w:rsid w:val="4A3D1FE1"/>
    <w:rsid w:val="4BE84BFB"/>
    <w:rsid w:val="5295772D"/>
    <w:rsid w:val="53B222CE"/>
    <w:rsid w:val="562B6BE0"/>
    <w:rsid w:val="56C811F9"/>
    <w:rsid w:val="5A1F79AB"/>
    <w:rsid w:val="5DE45013"/>
    <w:rsid w:val="5F0C2C85"/>
    <w:rsid w:val="5F8613F6"/>
    <w:rsid w:val="625C0D60"/>
    <w:rsid w:val="628E54DB"/>
    <w:rsid w:val="64B4781E"/>
    <w:rsid w:val="678C585D"/>
    <w:rsid w:val="67C648EF"/>
    <w:rsid w:val="6CA24CE1"/>
    <w:rsid w:val="703C293F"/>
    <w:rsid w:val="74B976F0"/>
    <w:rsid w:val="74D03468"/>
    <w:rsid w:val="757E0C7C"/>
    <w:rsid w:val="779A4A4A"/>
    <w:rsid w:val="79C16A6C"/>
    <w:rsid w:val="79DA2DDB"/>
    <w:rsid w:val="7A682979"/>
    <w:rsid w:val="7BF426AC"/>
    <w:rsid w:val="7D444FE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jc w:val="center"/>
      <w:outlineLvl w:val="0"/>
    </w:pPr>
    <w:rPr>
      <w:sz w:val="28"/>
      <w:szCs w:val="20"/>
    </w:rPr>
  </w:style>
  <w:style w:type="paragraph" w:styleId="3">
    <w:name w:val="heading 2"/>
    <w:basedOn w:val="1"/>
    <w:next w:val="4"/>
    <w:qFormat/>
    <w:uiPriority w:val="1"/>
    <w:pPr>
      <w:spacing w:before="71"/>
      <w:ind w:left="118"/>
      <w:jc w:val="center"/>
      <w:outlineLvl w:val="1"/>
    </w:pPr>
    <w:rPr>
      <w:rFonts w:ascii="宋体" w:hAnsi="宋体" w:eastAsia="宋体" w:cs="宋体"/>
      <w:b/>
      <w:bCs/>
      <w:sz w:val="30"/>
      <w:szCs w:val="30"/>
      <w:lang w:val="zh-CN" w:eastAsia="zh-CN" w:bidi="zh-CN"/>
    </w:rPr>
  </w:style>
  <w:style w:type="paragraph" w:styleId="6">
    <w:name w:val="heading 3"/>
    <w:basedOn w:val="1"/>
    <w:next w:val="4"/>
    <w:qFormat/>
    <w:uiPriority w:val="1"/>
    <w:pPr>
      <w:spacing w:before="61"/>
      <w:ind w:left="743" w:hanging="426"/>
      <w:outlineLvl w:val="2"/>
    </w:pPr>
    <w:rPr>
      <w:rFonts w:ascii="宋体" w:hAnsi="宋体" w:eastAsia="宋体" w:cs="宋体"/>
      <w:b/>
      <w:bCs/>
      <w:sz w:val="28"/>
      <w:szCs w:val="28"/>
      <w:lang w:val="zh-CN" w:eastAsia="zh-CN" w:bidi="zh-CN"/>
    </w:rPr>
  </w:style>
  <w:style w:type="paragraph" w:styleId="7">
    <w:name w:val="heading 4"/>
    <w:basedOn w:val="1"/>
    <w:next w:val="8"/>
    <w:qFormat/>
    <w:uiPriority w:val="1"/>
    <w:pPr>
      <w:spacing w:before="102"/>
      <w:ind w:left="677"/>
      <w:outlineLvl w:val="3"/>
    </w:pPr>
    <w:rPr>
      <w:rFonts w:ascii="宋体" w:hAnsi="宋体" w:eastAsia="宋体" w:cs="宋体"/>
      <w:sz w:val="28"/>
      <w:szCs w:val="28"/>
      <w:lang w:val="zh-CN" w:eastAsia="zh-CN" w:bidi="zh-CN"/>
    </w:rPr>
  </w:style>
  <w:style w:type="paragraph" w:styleId="9">
    <w:name w:val="heading 5"/>
    <w:basedOn w:val="1"/>
    <w:next w:val="1"/>
    <w:qFormat/>
    <w:uiPriority w:val="1"/>
    <w:pPr>
      <w:spacing w:before="1"/>
      <w:ind w:left="1244" w:hanging="607"/>
      <w:outlineLvl w:val="4"/>
    </w:pPr>
    <w:rPr>
      <w:rFonts w:ascii="宋体" w:hAnsi="宋体" w:eastAsia="宋体" w:cs="宋体"/>
      <w:b/>
      <w:bCs/>
      <w:sz w:val="24"/>
      <w:szCs w:val="24"/>
      <w:lang w:val="zh-CN" w:eastAsia="zh-CN" w:bidi="zh-CN"/>
    </w:rPr>
  </w:style>
  <w:style w:type="character" w:default="1" w:styleId="29">
    <w:name w:val="Default Paragraph Font"/>
    <w:qForma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4">
    <w:name w:val="Body Text First Indent"/>
    <w:basedOn w:val="5"/>
    <w:qFormat/>
    <w:uiPriority w:val="0"/>
    <w:pPr>
      <w:ind w:firstLine="420" w:firstLineChars="100"/>
    </w:pPr>
  </w:style>
  <w:style w:type="paragraph" w:styleId="5">
    <w:name w:val="Body Text"/>
    <w:basedOn w:val="1"/>
    <w:next w:val="1"/>
    <w:qFormat/>
    <w:uiPriority w:val="1"/>
    <w:rPr>
      <w:rFonts w:ascii="宋体" w:hAnsi="宋体" w:eastAsia="宋体" w:cs="宋体"/>
      <w:sz w:val="24"/>
      <w:szCs w:val="24"/>
      <w:lang w:val="zh-CN" w:eastAsia="zh-CN" w:bidi="zh-CN"/>
    </w:rPr>
  </w:style>
  <w:style w:type="paragraph" w:styleId="8">
    <w:name w:val="Normal Indent"/>
    <w:basedOn w:val="1"/>
    <w:qFormat/>
    <w:uiPriority w:val="0"/>
    <w:pPr>
      <w:ind w:firstLine="420" w:firstLineChars="200"/>
    </w:pPr>
  </w:style>
  <w:style w:type="paragraph" w:styleId="10">
    <w:name w:val="toc 7"/>
    <w:basedOn w:val="1"/>
    <w:next w:val="1"/>
    <w:qFormat/>
    <w:uiPriority w:val="0"/>
    <w:pPr>
      <w:ind w:left="2520" w:leftChars="1200"/>
    </w:pPr>
  </w:style>
  <w:style w:type="paragraph" w:styleId="11">
    <w:name w:val="Body Text Indent"/>
    <w:basedOn w:val="1"/>
    <w:uiPriority w:val="0"/>
    <w:pPr>
      <w:spacing w:after="120"/>
      <w:ind w:left="420" w:leftChars="200"/>
    </w:pPr>
    <w:rPr>
      <w:szCs w:val="20"/>
    </w:rPr>
  </w:style>
  <w:style w:type="paragraph" w:styleId="12">
    <w:name w:val="toc 5"/>
    <w:basedOn w:val="1"/>
    <w:next w:val="1"/>
    <w:qFormat/>
    <w:uiPriority w:val="0"/>
    <w:pPr>
      <w:ind w:left="1680" w:leftChars="800"/>
    </w:pPr>
  </w:style>
  <w:style w:type="paragraph" w:styleId="13">
    <w:name w:val="toc 3"/>
    <w:basedOn w:val="1"/>
    <w:next w:val="1"/>
    <w:qFormat/>
    <w:uiPriority w:val="0"/>
    <w:pPr>
      <w:ind w:left="840" w:leftChars="400"/>
    </w:pPr>
  </w:style>
  <w:style w:type="paragraph" w:styleId="14">
    <w:name w:val="Plain Text"/>
    <w:basedOn w:val="1"/>
    <w:link w:val="32"/>
    <w:qFormat/>
    <w:uiPriority w:val="0"/>
    <w:rPr>
      <w:rFonts w:ascii="宋体" w:hAnsi="Courier New" w:eastAsia="仿宋_GB2312"/>
      <w:kern w:val="2"/>
      <w:sz w:val="28"/>
    </w:rPr>
  </w:style>
  <w:style w:type="paragraph" w:styleId="15">
    <w:name w:val="toc 8"/>
    <w:basedOn w:val="1"/>
    <w:next w:val="1"/>
    <w:qFormat/>
    <w:uiPriority w:val="0"/>
    <w:pPr>
      <w:ind w:left="2940" w:leftChars="1400"/>
    </w:pPr>
  </w:style>
  <w:style w:type="paragraph" w:styleId="16">
    <w:name w:val="Date"/>
    <w:basedOn w:val="1"/>
    <w:next w:val="1"/>
    <w:qFormat/>
    <w:uiPriority w:val="0"/>
    <w:pPr>
      <w:spacing w:line="360" w:lineRule="auto"/>
    </w:pPr>
    <w:rPr>
      <w:rFonts w:ascii="宋体"/>
      <w:sz w:val="28"/>
      <w:szCs w:val="20"/>
    </w:rPr>
  </w:style>
  <w:style w:type="paragraph" w:styleId="17">
    <w:name w:val="Body Text Indent 2"/>
    <w:basedOn w:val="1"/>
    <w:qFormat/>
    <w:uiPriority w:val="0"/>
    <w:pPr>
      <w:spacing w:after="120" w:line="480" w:lineRule="auto"/>
      <w:ind w:left="420" w:leftChars="200"/>
    </w:pPr>
    <w:rPr>
      <w:sz w:val="28"/>
    </w:rPr>
  </w:style>
  <w:style w:type="paragraph" w:styleId="18">
    <w:name w:val="Balloon Text"/>
    <w:basedOn w:val="1"/>
    <w:link w:val="33"/>
    <w:qFormat/>
    <w:uiPriority w:val="0"/>
    <w:rPr>
      <w:kern w:val="2"/>
      <w:sz w:val="18"/>
      <w:szCs w:val="18"/>
    </w:rPr>
  </w:style>
  <w:style w:type="paragraph" w:styleId="19">
    <w:name w:val="footer"/>
    <w:basedOn w:val="1"/>
    <w:qFormat/>
    <w:uiPriority w:val="0"/>
    <w:pPr>
      <w:tabs>
        <w:tab w:val="center" w:pos="4153"/>
        <w:tab w:val="right" w:pos="8306"/>
      </w:tabs>
      <w:snapToGrid w:val="0"/>
      <w:jc w:val="left"/>
    </w:pPr>
    <w:rPr>
      <w:sz w:val="18"/>
      <w:szCs w:val="18"/>
    </w:rPr>
  </w:style>
  <w:style w:type="paragraph" w:styleId="20">
    <w:name w:val="header"/>
    <w:basedOn w:val="1"/>
    <w:link w:val="34"/>
    <w:qFormat/>
    <w:uiPriority w:val="0"/>
    <w:pPr>
      <w:pBdr>
        <w:bottom w:val="single" w:color="auto" w:sz="6" w:space="1"/>
      </w:pBdr>
      <w:tabs>
        <w:tab w:val="center" w:pos="4153"/>
        <w:tab w:val="right" w:pos="8306"/>
      </w:tabs>
      <w:snapToGrid w:val="0"/>
      <w:jc w:val="center"/>
    </w:pPr>
    <w:rPr>
      <w:kern w:val="2"/>
      <w:sz w:val="18"/>
      <w:szCs w:val="18"/>
    </w:rPr>
  </w:style>
  <w:style w:type="paragraph" w:styleId="21">
    <w:name w:val="toc 1"/>
    <w:basedOn w:val="1"/>
    <w:next w:val="1"/>
    <w:qFormat/>
    <w:uiPriority w:val="0"/>
  </w:style>
  <w:style w:type="paragraph" w:styleId="22">
    <w:name w:val="toc 4"/>
    <w:basedOn w:val="1"/>
    <w:next w:val="1"/>
    <w:qFormat/>
    <w:uiPriority w:val="0"/>
    <w:pPr>
      <w:ind w:left="1260" w:leftChars="600"/>
    </w:pPr>
  </w:style>
  <w:style w:type="paragraph" w:styleId="23">
    <w:name w:val="toc 6"/>
    <w:basedOn w:val="1"/>
    <w:next w:val="1"/>
    <w:qFormat/>
    <w:uiPriority w:val="0"/>
    <w:pPr>
      <w:ind w:left="2100" w:leftChars="1000"/>
    </w:pPr>
  </w:style>
  <w:style w:type="paragraph" w:styleId="24">
    <w:name w:val="toc 2"/>
    <w:basedOn w:val="1"/>
    <w:next w:val="1"/>
    <w:qFormat/>
    <w:uiPriority w:val="0"/>
    <w:pPr>
      <w:ind w:left="420" w:leftChars="200"/>
    </w:pPr>
  </w:style>
  <w:style w:type="paragraph" w:styleId="25">
    <w:name w:val="toc 9"/>
    <w:basedOn w:val="1"/>
    <w:next w:val="1"/>
    <w:qFormat/>
    <w:uiPriority w:val="0"/>
    <w:pPr>
      <w:ind w:left="3360" w:leftChars="1600"/>
    </w:pPr>
  </w:style>
  <w:style w:type="paragraph" w:styleId="26">
    <w:name w:val="Normal (Web)"/>
    <w:basedOn w:val="1"/>
    <w:qFormat/>
    <w:uiPriority w:val="0"/>
    <w:rPr>
      <w:sz w:val="24"/>
    </w:rPr>
  </w:style>
  <w:style w:type="table" w:styleId="28">
    <w:name w:val="Table Grid"/>
    <w:basedOn w:val="2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page number"/>
    <w:qFormat/>
    <w:uiPriority w:val="0"/>
    <w:rPr>
      <w:rFonts w:eastAsia="宋体" w:cs="Times New Roman"/>
      <w:sz w:val="22"/>
      <w:szCs w:val="22"/>
      <w:lang w:eastAsia="zh-CN"/>
    </w:rPr>
  </w:style>
  <w:style w:type="character" w:styleId="31">
    <w:name w:val="Hyperlink"/>
    <w:qFormat/>
    <w:uiPriority w:val="0"/>
    <w:rPr>
      <w:color w:val="0000FF"/>
      <w:u w:val="single"/>
    </w:rPr>
  </w:style>
  <w:style w:type="character" w:customStyle="1" w:styleId="32">
    <w:name w:val="纯文本 Char"/>
    <w:link w:val="14"/>
    <w:qFormat/>
    <w:locked/>
    <w:uiPriority w:val="0"/>
    <w:rPr>
      <w:rFonts w:ascii="宋体" w:hAnsi="Courier New" w:eastAsia="仿宋_GB2312"/>
      <w:kern w:val="2"/>
      <w:sz w:val="28"/>
      <w:szCs w:val="24"/>
    </w:rPr>
  </w:style>
  <w:style w:type="character" w:customStyle="1" w:styleId="33">
    <w:name w:val="批注框文本 Char"/>
    <w:link w:val="18"/>
    <w:qFormat/>
    <w:uiPriority w:val="0"/>
    <w:rPr>
      <w:kern w:val="2"/>
      <w:sz w:val="18"/>
      <w:szCs w:val="18"/>
    </w:rPr>
  </w:style>
  <w:style w:type="character" w:customStyle="1" w:styleId="34">
    <w:name w:val="页眉 Char"/>
    <w:link w:val="20"/>
    <w:qFormat/>
    <w:uiPriority w:val="0"/>
    <w:rPr>
      <w:kern w:val="2"/>
      <w:sz w:val="18"/>
      <w:szCs w:val="18"/>
    </w:rPr>
  </w:style>
  <w:style w:type="paragraph" w:customStyle="1" w:styleId="35">
    <w:name w:val=" Char1 Char Char Char"/>
    <w:basedOn w:val="1"/>
    <w:qFormat/>
    <w:uiPriority w:val="0"/>
    <w:pPr>
      <w:spacing w:line="360" w:lineRule="auto"/>
    </w:pPr>
    <w:rPr>
      <w:rFonts w:ascii="Tahoma" w:hAnsi="Tahoma"/>
      <w:sz w:val="28"/>
      <w:szCs w:val="20"/>
    </w:rPr>
  </w:style>
  <w:style w:type="paragraph" w:styleId="36">
    <w:name w:val="List Paragraph"/>
    <w:basedOn w:val="1"/>
    <w:qFormat/>
    <w:uiPriority w:val="0"/>
    <w:pPr>
      <w:ind w:firstLine="420" w:firstLineChars="200"/>
    </w:pPr>
  </w:style>
  <w:style w:type="paragraph" w:customStyle="1" w:styleId="37">
    <w:name w:val="Body text|1"/>
    <w:basedOn w:val="1"/>
    <w:qFormat/>
    <w:uiPriority w:val="0"/>
    <w:pPr>
      <w:widowControl w:val="0"/>
      <w:shd w:val="clear" w:color="auto" w:fill="auto"/>
      <w:spacing w:line="458" w:lineRule="auto"/>
    </w:pPr>
    <w:rPr>
      <w:rFonts w:ascii="宋体" w:hAnsi="宋体" w:eastAsia="宋体" w:cs="宋体"/>
      <w:sz w:val="22"/>
      <w:szCs w:val="22"/>
      <w:u w:val="none"/>
      <w:shd w:val="clear" w:color="auto" w:fill="auto"/>
      <w:lang w:val="zh-TW" w:eastAsia="zh-TW" w:bidi="zh-TW"/>
    </w:rPr>
  </w:style>
  <w:style w:type="paragraph" w:customStyle="1" w:styleId="38">
    <w:name w:val="Body text|3"/>
    <w:basedOn w:val="1"/>
    <w:qFormat/>
    <w:uiPriority w:val="0"/>
    <w:pPr>
      <w:widowControl w:val="0"/>
      <w:shd w:val="clear" w:color="auto" w:fill="auto"/>
      <w:spacing w:after="140"/>
      <w:jc w:val="center"/>
    </w:pPr>
    <w:rPr>
      <w:sz w:val="19"/>
      <w:szCs w:val="19"/>
      <w:u w:val="none"/>
      <w:shd w:val="clear" w:color="auto" w:fill="auto"/>
    </w:rPr>
  </w:style>
  <w:style w:type="paragraph" w:customStyle="1" w:styleId="39">
    <w:name w:val="Table caption|1"/>
    <w:basedOn w:val="1"/>
    <w:qFormat/>
    <w:uiPriority w:val="0"/>
    <w:pPr>
      <w:widowControl w:val="0"/>
      <w:shd w:val="clear" w:color="auto" w:fill="auto"/>
      <w:spacing w:line="476" w:lineRule="exact"/>
      <w:ind w:firstLine="500"/>
    </w:pPr>
    <w:rPr>
      <w:rFonts w:ascii="宋体" w:hAnsi="宋体" w:eastAsia="宋体" w:cs="宋体"/>
      <w:sz w:val="22"/>
      <w:szCs w:val="22"/>
      <w:u w:val="none"/>
      <w:shd w:val="clear" w:color="auto" w:fill="auto"/>
      <w:lang w:val="zh-TW" w:eastAsia="zh-TW" w:bidi="zh-TW"/>
    </w:rPr>
  </w:style>
  <w:style w:type="paragraph" w:customStyle="1" w:styleId="40">
    <w:name w:val="Other|1"/>
    <w:basedOn w:val="1"/>
    <w:qFormat/>
    <w:uiPriority w:val="0"/>
    <w:pPr>
      <w:widowControl w:val="0"/>
      <w:shd w:val="clear" w:color="auto" w:fill="auto"/>
      <w:spacing w:line="458" w:lineRule="auto"/>
    </w:pPr>
    <w:rPr>
      <w:rFonts w:ascii="宋体" w:hAnsi="宋体" w:eastAsia="宋体" w:cs="宋体"/>
      <w:sz w:val="22"/>
      <w:szCs w:val="22"/>
      <w:u w:val="none"/>
      <w:shd w:val="clear" w:color="auto" w:fill="auto"/>
      <w:lang w:val="zh-TW" w:eastAsia="zh-TW" w:bidi="zh-TW"/>
    </w:rPr>
  </w:style>
  <w:style w:type="paragraph" w:customStyle="1" w:styleId="41">
    <w:name w:val="Table Paragraph"/>
    <w:basedOn w:val="1"/>
    <w:qFormat/>
    <w:uiPriority w:val="1"/>
    <w:rPr>
      <w:rFonts w:ascii="宋体" w:hAnsi="宋体" w:eastAsia="宋体" w:cs="宋体"/>
      <w:lang w:val="zh-CN" w:eastAsia="zh-CN" w:bidi="zh-CN"/>
    </w:rPr>
  </w:style>
  <w:style w:type="paragraph" w:customStyle="1" w:styleId="42">
    <w:name w:val="表格内字体字号"/>
    <w:basedOn w:val="1"/>
    <w:qFormat/>
    <w:uiPriority w:val="0"/>
    <w:pPr>
      <w:overflowPunct w:val="0"/>
      <w:topLinePunct/>
      <w:snapToGrid w:val="0"/>
      <w:spacing w:beforeLines="20" w:afterLines="20" w:line="240" w:lineRule="auto"/>
      <w:ind w:left="42" w:leftChars="20" w:right="42" w:rightChars="20"/>
      <w:jc w:val="center"/>
    </w:pPr>
    <w:rPr>
      <w:color w:val="000000"/>
      <w:sz w:val="18"/>
      <w:szCs w:val="18"/>
    </w:rPr>
  </w:style>
  <w:style w:type="paragraph" w:customStyle="1" w:styleId="43">
    <w:name w:val="WPSOffice手动目录 1"/>
    <w:qFormat/>
    <w:uiPriority w:val="0"/>
    <w:pPr>
      <w:ind w:leftChars="0"/>
    </w:pPr>
    <w:rPr>
      <w:rFonts w:ascii="Times New Roman" w:hAnsi="Times New Roman" w:eastAsia="宋体" w:cs="Times New Roman"/>
      <w:sz w:val="20"/>
      <w:szCs w:val="20"/>
    </w:rPr>
  </w:style>
  <w:style w:type="paragraph" w:customStyle="1" w:styleId="44">
    <w:name w:val="WPSOffice手动目录 2"/>
    <w:qFormat/>
    <w:uiPriority w:val="0"/>
    <w:pPr>
      <w:ind w:leftChars="200"/>
    </w:pPr>
    <w:rPr>
      <w:rFonts w:ascii="Times New Roman" w:hAnsi="Times New Roman" w:eastAsia="宋体" w:cs="Times New Roman"/>
      <w:sz w:val="20"/>
      <w:szCs w:val="20"/>
    </w:rPr>
  </w:style>
  <w:style w:type="paragraph" w:customStyle="1" w:styleId="45">
    <w:name w:val="列出段落1"/>
    <w:basedOn w:val="1"/>
    <w:qFormat/>
    <w:uiPriority w:val="34"/>
    <w:pPr>
      <w:spacing w:line="360" w:lineRule="auto"/>
      <w:ind w:firstLine="420" w:firstLineChars="200"/>
    </w:pPr>
    <w:rPr>
      <w:szCs w:val="20"/>
    </w:rPr>
  </w:style>
  <w:style w:type="table" w:customStyle="1" w:styleId="46">
    <w:name w:val="Table Normal"/>
    <w:unhideWhenUsed/>
    <w:qFormat/>
    <w:uiPriority w:val="0"/>
    <w:tblPr>
      <w:tblCellMar>
        <w:top w:w="0" w:type="dxa"/>
        <w:left w:w="0" w:type="dxa"/>
        <w:bottom w:w="0" w:type="dxa"/>
        <w:right w:w="0" w:type="dxa"/>
      </w:tblCellMar>
    </w:tblPr>
  </w:style>
  <w:style w:type="paragraph" w:customStyle="1" w:styleId="47">
    <w:name w:val="样式 附录二 + 段后: 8 磅"/>
    <w:basedOn w:val="48"/>
    <w:qFormat/>
    <w:uiPriority w:val="0"/>
    <w:pPr>
      <w:spacing w:line="320" w:lineRule="exact"/>
    </w:pPr>
    <w:rPr>
      <w:rFonts w:cs="宋体"/>
      <w:kern w:val="2"/>
      <w:szCs w:val="20"/>
    </w:rPr>
  </w:style>
  <w:style w:type="paragraph" w:customStyle="1" w:styleId="48">
    <w:name w:val="附录二"/>
    <w:basedOn w:val="14"/>
    <w:uiPriority w:val="0"/>
    <w:pPr>
      <w:spacing w:line="312" w:lineRule="exact"/>
    </w:pPr>
    <w:rPr>
      <w:rFonts w:ascii="EU-F1" w:hAnsi="Times New Roman" w:eastAsia="黑体"/>
      <w:kern w:val="21"/>
      <w:szCs w:val="21"/>
    </w:rPr>
  </w:style>
  <w:style w:type="paragraph" w:customStyle="1" w:styleId="49">
    <w:name w:val="样式2"/>
    <w:basedOn w:val="1"/>
    <w:link w:val="50"/>
    <w:semiHidden/>
    <w:qFormat/>
    <w:uiPriority w:val="0"/>
    <w:pPr>
      <w:keepNext/>
      <w:keepLines/>
      <w:ind w:firstLine="0"/>
    </w:pPr>
    <w:rPr>
      <w:rFonts w:ascii="EU-F1" w:eastAsia="黑体"/>
      <w:szCs w:val="21"/>
    </w:rPr>
  </w:style>
  <w:style w:type="character" w:customStyle="1" w:styleId="50">
    <w:name w:val="样式2 Char"/>
    <w:basedOn w:val="29"/>
    <w:link w:val="49"/>
    <w:qFormat/>
    <w:uiPriority w:val="0"/>
    <w:rPr>
      <w:rFonts w:ascii="EU-F1" w:eastAsia="黑体"/>
      <w:szCs w:val="21"/>
    </w:rPr>
  </w:style>
  <w:style w:type="paragraph" w:customStyle="1" w:styleId="51">
    <w:name w:val="样式3"/>
    <w:basedOn w:val="14"/>
    <w:semiHidden/>
    <w:qFormat/>
    <w:uiPriority w:val="0"/>
    <w:pPr>
      <w:topLinePunct/>
      <w:spacing w:line="240" w:lineRule="auto"/>
      <w:ind w:left="987" w:hanging="567"/>
    </w:pPr>
    <w:rPr>
      <w:rFonts w:ascii="Times New Roman" w:hAnsi="Times New Roman"/>
      <w:kern w:val="21"/>
      <w:szCs w:val="21"/>
    </w:rPr>
  </w:style>
  <w:style w:type="paragraph" w:customStyle="1" w:styleId="52">
    <w:name w:val="表头"/>
    <w:basedOn w:val="1"/>
    <w:qFormat/>
    <w:uiPriority w:val="0"/>
    <w:pPr>
      <w:tabs>
        <w:tab w:val="center" w:pos="4706"/>
        <w:tab w:val="right" w:pos="9044"/>
      </w:tabs>
      <w:topLinePunct/>
      <w:spacing w:before="160" w:after="60" w:line="320" w:lineRule="exact"/>
      <w:ind w:firstLine="0"/>
      <w:jc w:val="center"/>
    </w:pPr>
    <w:rPr>
      <w:rFonts w:ascii="EU-F1" w:eastAsia="黑体"/>
      <w:kern w:val="2"/>
      <w:szCs w:val="21"/>
    </w:rPr>
  </w:style>
  <w:style w:type="paragraph" w:customStyle="1" w:styleId="53">
    <w:name w:val="图片"/>
    <w:basedOn w:val="1"/>
    <w:qFormat/>
    <w:uiPriority w:val="0"/>
    <w:pPr>
      <w:snapToGrid w:val="0"/>
      <w:spacing w:before="160" w:line="240" w:lineRule="auto"/>
      <w:ind w:firstLine="0"/>
      <w:jc w:val="center"/>
    </w:pPr>
  </w:style>
  <w:style w:type="paragraph" w:customStyle="1" w:styleId="54">
    <w:name w:val="图说"/>
    <w:basedOn w:val="14"/>
    <w:qFormat/>
    <w:uiPriority w:val="0"/>
    <w:pPr>
      <w:spacing w:before="60" w:after="160" w:line="320" w:lineRule="exact"/>
      <w:jc w:val="center"/>
    </w:pPr>
    <w:rPr>
      <w:rFonts w:ascii="EU-F1" w:hAnsi="Times New Roman" w:eastAsia="黑体"/>
      <w:kern w:val="21"/>
      <w:szCs w:val="21"/>
    </w:rPr>
  </w:style>
  <w:style w:type="paragraph" w:customStyle="1" w:styleId="55">
    <w:name w:val="公式"/>
    <w:basedOn w:val="1"/>
    <w:qFormat/>
    <w:uiPriority w:val="0"/>
    <w:pPr>
      <w:tabs>
        <w:tab w:val="center" w:pos="4706"/>
        <w:tab w:val="right" w:pos="9412"/>
      </w:tabs>
      <w:wordWrap w:val="0"/>
      <w:topLinePunct/>
      <w:snapToGrid w:val="0"/>
      <w:spacing w:before="40" w:after="40" w:line="240" w:lineRule="auto"/>
      <w:ind w:firstLine="0"/>
    </w:pPr>
    <w:rPr>
      <w:kern w:val="2"/>
    </w:rPr>
  </w:style>
  <w:style w:type="character" w:customStyle="1" w:styleId="56">
    <w:name w:val="font21"/>
    <w:basedOn w:val="29"/>
    <w:uiPriority w:val="0"/>
    <w:rPr>
      <w:rFonts w:hint="eastAsia" w:ascii="宋体" w:hAnsi="宋体" w:eastAsia="宋体" w:cs="宋体"/>
      <w:color w:val="000000"/>
      <w:sz w:val="20"/>
      <w:szCs w:val="20"/>
      <w:u w:val="none"/>
      <w:vertAlign w:val="subscript"/>
    </w:rPr>
  </w:style>
  <w:style w:type="character" w:customStyle="1" w:styleId="57">
    <w:name w:val="font31"/>
    <w:basedOn w:val="29"/>
    <w:qFormat/>
    <w:uiPriority w:val="0"/>
    <w:rPr>
      <w:rFonts w:hint="eastAsia" w:ascii="宋体" w:hAnsi="宋体" w:eastAsia="宋体" w:cs="宋体"/>
      <w:color w:val="000000"/>
      <w:sz w:val="20"/>
      <w:szCs w:val="20"/>
      <w:u w:val="none"/>
    </w:rPr>
  </w:style>
  <w:style w:type="character" w:customStyle="1" w:styleId="58">
    <w:name w:val="font41"/>
    <w:basedOn w:val="29"/>
    <w:qFormat/>
    <w:uiPriority w:val="0"/>
    <w:rPr>
      <w:rFonts w:hint="eastAsia" w:ascii="宋体" w:hAnsi="宋体" w:eastAsia="宋体" w:cs="宋体"/>
      <w:color w:val="000000"/>
      <w:sz w:val="20"/>
      <w:szCs w:val="20"/>
      <w:u w:val="none"/>
      <w:vertAlign w:val="superscript"/>
    </w:rPr>
  </w:style>
  <w:style w:type="paragraph" w:customStyle="1" w:styleId="59">
    <w:name w:val="xl40"/>
    <w:basedOn w:val="1"/>
    <w:qFormat/>
    <w:uiPriority w:val="0"/>
    <w:pPr>
      <w:widowControl/>
      <w:pBdr>
        <w:left w:val="single" w:color="auto" w:sz="4" w:space="0"/>
        <w:bottom w:val="single" w:color="auto" w:sz="4" w:space="0"/>
        <w:right w:val="single" w:color="auto" w:sz="8" w:space="0"/>
      </w:pBdr>
      <w:spacing w:before="100" w:beforeAutospacing="1" w:after="100" w:afterAutospacing="1"/>
      <w:jc w:val="center"/>
      <w:textAlignment w:val="center"/>
    </w:pPr>
    <w:rPr>
      <w:rFonts w:ascii="Arial Unicode MS" w:hAnsi="Arial Unicode MS" w:eastAsia="Arial Unicode MS" w:cs="Arial Unicode MS"/>
      <w:kern w:val="0"/>
      <w:sz w:val="24"/>
    </w:rPr>
  </w:style>
  <w:style w:type="paragraph" w:customStyle="1" w:styleId="60">
    <w:name w:val="景国明正文"/>
    <w:qFormat/>
    <w:uiPriority w:val="0"/>
    <w:pPr>
      <w:tabs>
        <w:tab w:val="left" w:pos="2700"/>
      </w:tabs>
      <w:spacing w:line="500" w:lineRule="exact"/>
      <w:ind w:firstLine="480" w:firstLineChars="2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3.wmf"/><Relationship Id="rId98" Type="http://schemas.openxmlformats.org/officeDocument/2006/relationships/oleObject" Target="embeddings/oleObject31.bin"/><Relationship Id="rId97" Type="http://schemas.openxmlformats.org/officeDocument/2006/relationships/image" Target="media/image52.wmf"/><Relationship Id="rId96" Type="http://schemas.openxmlformats.org/officeDocument/2006/relationships/oleObject" Target="embeddings/oleObject30.bin"/><Relationship Id="rId95" Type="http://schemas.openxmlformats.org/officeDocument/2006/relationships/image" Target="media/image51.wmf"/><Relationship Id="rId94" Type="http://schemas.openxmlformats.org/officeDocument/2006/relationships/oleObject" Target="embeddings/oleObject29.bin"/><Relationship Id="rId93" Type="http://schemas.openxmlformats.org/officeDocument/2006/relationships/image" Target="media/image50.wmf"/><Relationship Id="rId92" Type="http://schemas.openxmlformats.org/officeDocument/2006/relationships/oleObject" Target="embeddings/oleObject28.bin"/><Relationship Id="rId91" Type="http://schemas.openxmlformats.org/officeDocument/2006/relationships/image" Target="media/image49.wmf"/><Relationship Id="rId90" Type="http://schemas.openxmlformats.org/officeDocument/2006/relationships/oleObject" Target="embeddings/oleObject27.bin"/><Relationship Id="rId9" Type="http://schemas.openxmlformats.org/officeDocument/2006/relationships/footer" Target="footer5.xml"/><Relationship Id="rId89" Type="http://schemas.openxmlformats.org/officeDocument/2006/relationships/image" Target="media/image48.wmf"/><Relationship Id="rId88" Type="http://schemas.openxmlformats.org/officeDocument/2006/relationships/oleObject" Target="embeddings/oleObject26.bin"/><Relationship Id="rId87" Type="http://schemas.openxmlformats.org/officeDocument/2006/relationships/image" Target="media/image47.wmf"/><Relationship Id="rId86" Type="http://schemas.openxmlformats.org/officeDocument/2006/relationships/oleObject" Target="embeddings/oleObject25.bin"/><Relationship Id="rId85" Type="http://schemas.openxmlformats.org/officeDocument/2006/relationships/oleObject" Target="embeddings/oleObject24.bin"/><Relationship Id="rId84" Type="http://schemas.openxmlformats.org/officeDocument/2006/relationships/image" Target="media/image46.wmf"/><Relationship Id="rId83" Type="http://schemas.openxmlformats.org/officeDocument/2006/relationships/oleObject" Target="embeddings/oleObject23.bin"/><Relationship Id="rId82" Type="http://schemas.openxmlformats.org/officeDocument/2006/relationships/image" Target="media/image45.wmf"/><Relationship Id="rId81" Type="http://schemas.openxmlformats.org/officeDocument/2006/relationships/oleObject" Target="embeddings/oleObject22.bin"/><Relationship Id="rId80" Type="http://schemas.openxmlformats.org/officeDocument/2006/relationships/image" Target="media/image44.wmf"/><Relationship Id="rId8" Type="http://schemas.openxmlformats.org/officeDocument/2006/relationships/footer" Target="footer4.xml"/><Relationship Id="rId79" Type="http://schemas.openxmlformats.org/officeDocument/2006/relationships/oleObject" Target="embeddings/oleObject21.bin"/><Relationship Id="rId78" Type="http://schemas.openxmlformats.org/officeDocument/2006/relationships/oleObject" Target="embeddings/oleObject20.bin"/><Relationship Id="rId77" Type="http://schemas.openxmlformats.org/officeDocument/2006/relationships/image" Target="media/image43.wmf"/><Relationship Id="rId76" Type="http://schemas.openxmlformats.org/officeDocument/2006/relationships/oleObject" Target="embeddings/oleObject19.bin"/><Relationship Id="rId75" Type="http://schemas.openxmlformats.org/officeDocument/2006/relationships/image" Target="media/image42.wmf"/><Relationship Id="rId74" Type="http://schemas.openxmlformats.org/officeDocument/2006/relationships/oleObject" Target="embeddings/oleObject18.bin"/><Relationship Id="rId73" Type="http://schemas.openxmlformats.org/officeDocument/2006/relationships/image" Target="media/image41.wmf"/><Relationship Id="rId72" Type="http://schemas.openxmlformats.org/officeDocument/2006/relationships/oleObject" Target="embeddings/oleObject17.bin"/><Relationship Id="rId71" Type="http://schemas.openxmlformats.org/officeDocument/2006/relationships/image" Target="media/image40.wmf"/><Relationship Id="rId70" Type="http://schemas.openxmlformats.org/officeDocument/2006/relationships/oleObject" Target="embeddings/oleObject16.bin"/><Relationship Id="rId7" Type="http://schemas.openxmlformats.org/officeDocument/2006/relationships/footer" Target="footer3.xml"/><Relationship Id="rId69" Type="http://schemas.openxmlformats.org/officeDocument/2006/relationships/image" Target="media/image39.wmf"/><Relationship Id="rId68" Type="http://schemas.openxmlformats.org/officeDocument/2006/relationships/oleObject" Target="embeddings/oleObject15.bin"/><Relationship Id="rId67" Type="http://schemas.openxmlformats.org/officeDocument/2006/relationships/image" Target="media/image38.wmf"/><Relationship Id="rId66" Type="http://schemas.openxmlformats.org/officeDocument/2006/relationships/oleObject" Target="embeddings/oleObject14.bin"/><Relationship Id="rId65" Type="http://schemas.openxmlformats.org/officeDocument/2006/relationships/image" Target="media/image37.wmf"/><Relationship Id="rId64" Type="http://schemas.openxmlformats.org/officeDocument/2006/relationships/oleObject" Target="embeddings/oleObject13.bin"/><Relationship Id="rId63" Type="http://schemas.openxmlformats.org/officeDocument/2006/relationships/image" Target="media/image36.wmf"/><Relationship Id="rId62" Type="http://schemas.openxmlformats.org/officeDocument/2006/relationships/oleObject" Target="embeddings/oleObject12.bin"/><Relationship Id="rId61" Type="http://schemas.openxmlformats.org/officeDocument/2006/relationships/image" Target="media/image35.wmf"/><Relationship Id="rId60" Type="http://schemas.openxmlformats.org/officeDocument/2006/relationships/oleObject" Target="embeddings/oleObject11.bin"/><Relationship Id="rId6" Type="http://schemas.openxmlformats.org/officeDocument/2006/relationships/footer" Target="footer2.xml"/><Relationship Id="rId59" Type="http://schemas.openxmlformats.org/officeDocument/2006/relationships/oleObject" Target="embeddings/oleObject10.bin"/><Relationship Id="rId58" Type="http://schemas.openxmlformats.org/officeDocument/2006/relationships/image" Target="media/image34.wmf"/><Relationship Id="rId57" Type="http://schemas.openxmlformats.org/officeDocument/2006/relationships/oleObject" Target="embeddings/oleObject9.bin"/><Relationship Id="rId56" Type="http://schemas.openxmlformats.org/officeDocument/2006/relationships/image" Target="media/image33.wmf"/><Relationship Id="rId55" Type="http://schemas.openxmlformats.org/officeDocument/2006/relationships/oleObject" Target="embeddings/oleObject8.bin"/><Relationship Id="rId54" Type="http://schemas.openxmlformats.org/officeDocument/2006/relationships/image" Target="media/image32.wmf"/><Relationship Id="rId53" Type="http://schemas.openxmlformats.org/officeDocument/2006/relationships/oleObject" Target="embeddings/oleObject7.bin"/><Relationship Id="rId52" Type="http://schemas.openxmlformats.org/officeDocument/2006/relationships/image" Target="media/image31.png"/><Relationship Id="rId51" Type="http://schemas.openxmlformats.org/officeDocument/2006/relationships/image" Target="media/image30.wmf"/><Relationship Id="rId50" Type="http://schemas.openxmlformats.org/officeDocument/2006/relationships/image" Target="media/image29.wmf"/><Relationship Id="rId5" Type="http://schemas.openxmlformats.org/officeDocument/2006/relationships/footer" Target="footer1.xml"/><Relationship Id="rId49" Type="http://schemas.openxmlformats.org/officeDocument/2006/relationships/image" Target="media/image28.wmf"/><Relationship Id="rId48" Type="http://schemas.openxmlformats.org/officeDocument/2006/relationships/image" Target="media/image27.wmf"/><Relationship Id="rId47" Type="http://schemas.openxmlformats.org/officeDocument/2006/relationships/image" Target="media/image26.wmf"/><Relationship Id="rId46" Type="http://schemas.openxmlformats.org/officeDocument/2006/relationships/image" Target="media/image25.wmf"/><Relationship Id="rId45" Type="http://schemas.openxmlformats.org/officeDocument/2006/relationships/image" Target="media/image24.wmf"/><Relationship Id="rId44" Type="http://schemas.openxmlformats.org/officeDocument/2006/relationships/image" Target="media/image23.wmf"/><Relationship Id="rId43" Type="http://schemas.openxmlformats.org/officeDocument/2006/relationships/image" Target="media/image22.wmf"/><Relationship Id="rId42" Type="http://schemas.openxmlformats.org/officeDocument/2006/relationships/image" Target="media/image21.wmf"/><Relationship Id="rId41" Type="http://schemas.openxmlformats.org/officeDocument/2006/relationships/image" Target="media/image20.wmf"/><Relationship Id="rId40" Type="http://schemas.openxmlformats.org/officeDocument/2006/relationships/image" Target="media/image19.wmf"/><Relationship Id="rId4" Type="http://schemas.openxmlformats.org/officeDocument/2006/relationships/header" Target="header2.xml"/><Relationship Id="rId39" Type="http://schemas.openxmlformats.org/officeDocument/2006/relationships/image" Target="media/image18.wmf"/><Relationship Id="rId38" Type="http://schemas.openxmlformats.org/officeDocument/2006/relationships/image" Target="media/image17.wmf"/><Relationship Id="rId37" Type="http://schemas.openxmlformats.org/officeDocument/2006/relationships/image" Target="media/image16.png"/><Relationship Id="rId36" Type="http://schemas.openxmlformats.org/officeDocument/2006/relationships/image" Target="media/image15.png"/><Relationship Id="rId35" Type="http://schemas.openxmlformats.org/officeDocument/2006/relationships/image" Target="media/image14.wmf"/><Relationship Id="rId34" Type="http://schemas.openxmlformats.org/officeDocument/2006/relationships/oleObject" Target="embeddings/oleObject6.bin"/><Relationship Id="rId33" Type="http://schemas.openxmlformats.org/officeDocument/2006/relationships/image" Target="media/image13.wmf"/><Relationship Id="rId32" Type="http://schemas.openxmlformats.org/officeDocument/2006/relationships/oleObject" Target="embeddings/oleObject5.bin"/><Relationship Id="rId31" Type="http://schemas.openxmlformats.org/officeDocument/2006/relationships/image" Target="media/image12.wmf"/><Relationship Id="rId30" Type="http://schemas.openxmlformats.org/officeDocument/2006/relationships/oleObject" Target="embeddings/oleObject4.bin"/><Relationship Id="rId3" Type="http://schemas.openxmlformats.org/officeDocument/2006/relationships/header" Target="header1.xml"/><Relationship Id="rId29" Type="http://schemas.openxmlformats.org/officeDocument/2006/relationships/image" Target="media/image11.wmf"/><Relationship Id="rId28" Type="http://schemas.openxmlformats.org/officeDocument/2006/relationships/oleObject" Target="embeddings/oleObject3.bin"/><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wmf"/><Relationship Id="rId22" Type="http://schemas.openxmlformats.org/officeDocument/2006/relationships/image" Target="media/image5.bmp"/><Relationship Id="rId21" Type="http://schemas.openxmlformats.org/officeDocument/2006/relationships/image" Target="media/image4.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3.wmf"/><Relationship Id="rId18" Type="http://schemas.openxmlformats.org/officeDocument/2006/relationships/oleObject" Target="embeddings/oleObject1.bin"/><Relationship Id="rId17" Type="http://schemas.openxmlformats.org/officeDocument/2006/relationships/image" Target="media/image2.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header" Target="header5.xml"/><Relationship Id="rId118" Type="http://schemas.openxmlformats.org/officeDocument/2006/relationships/fontTable" Target="fontTable.xml"/><Relationship Id="rId117" Type="http://schemas.openxmlformats.org/officeDocument/2006/relationships/numbering" Target="numbering.xml"/><Relationship Id="rId116" Type="http://schemas.openxmlformats.org/officeDocument/2006/relationships/customXml" Target="../customXml/item1.xml"/><Relationship Id="rId115" Type="http://schemas.openxmlformats.org/officeDocument/2006/relationships/image" Target="media/image60.wmf"/><Relationship Id="rId114" Type="http://schemas.openxmlformats.org/officeDocument/2006/relationships/oleObject" Target="embeddings/oleObject40.bin"/><Relationship Id="rId113" Type="http://schemas.openxmlformats.org/officeDocument/2006/relationships/image" Target="media/image59.wmf"/><Relationship Id="rId112" Type="http://schemas.openxmlformats.org/officeDocument/2006/relationships/oleObject" Target="embeddings/oleObject39.bin"/><Relationship Id="rId111" Type="http://schemas.openxmlformats.org/officeDocument/2006/relationships/oleObject" Target="embeddings/oleObject38.bin"/><Relationship Id="rId110" Type="http://schemas.openxmlformats.org/officeDocument/2006/relationships/image" Target="media/image58.wmf"/><Relationship Id="rId11" Type="http://schemas.openxmlformats.org/officeDocument/2006/relationships/header" Target="header4.xml"/><Relationship Id="rId109" Type="http://schemas.openxmlformats.org/officeDocument/2006/relationships/oleObject" Target="embeddings/oleObject37.bin"/><Relationship Id="rId108" Type="http://schemas.openxmlformats.org/officeDocument/2006/relationships/image" Target="media/image57.wmf"/><Relationship Id="rId107" Type="http://schemas.openxmlformats.org/officeDocument/2006/relationships/oleObject" Target="embeddings/oleObject36.bin"/><Relationship Id="rId106" Type="http://schemas.openxmlformats.org/officeDocument/2006/relationships/image" Target="media/image56.wmf"/><Relationship Id="rId105" Type="http://schemas.openxmlformats.org/officeDocument/2006/relationships/oleObject" Target="embeddings/oleObject35.bin"/><Relationship Id="rId104" Type="http://schemas.openxmlformats.org/officeDocument/2006/relationships/image" Target="media/image55.wmf"/><Relationship Id="rId103" Type="http://schemas.openxmlformats.org/officeDocument/2006/relationships/oleObject" Target="embeddings/oleObject34.bin"/><Relationship Id="rId102" Type="http://schemas.openxmlformats.org/officeDocument/2006/relationships/image" Target="media/image54.wmf"/><Relationship Id="rId101" Type="http://schemas.openxmlformats.org/officeDocument/2006/relationships/oleObject" Target="embeddings/oleObject33.bin"/><Relationship Id="rId100" Type="http://schemas.openxmlformats.org/officeDocument/2006/relationships/oleObject" Target="embeddings/oleObject32.bin"/><Relationship Id="rId10" Type="http://schemas.openxmlformats.org/officeDocument/2006/relationships/header" Target="head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COMMONORG</Company>
  <Pages>71</Pages>
  <Words>43661</Words>
  <Characters>48743</Characters>
  <Lines>44</Lines>
  <Paragraphs>12</Paragraphs>
  <TotalTime>7</TotalTime>
  <ScaleCrop>false</ScaleCrop>
  <LinksUpToDate>false</LinksUpToDate>
  <CharactersWithSpaces>51611</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2011-12-15T13:27:00Z</dcterms:created>
  <dc:creator>王彪</dc:creator>
  <cp:lastModifiedBy>王彪</cp:lastModifiedBy>
  <cp:lastPrinted>2022-12-07T00:06:16Z</cp:lastPrinted>
  <dcterms:modified xsi:type="dcterms:W3CDTF">2022-12-07T00:08:24Z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4D02B0CDF14248E68A04C8BFED6920E7</vt:lpwstr>
  </property>
</Properties>
</file>