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9" w:line="195" w:lineRule="auto"/>
        <w:ind w:left="335"/>
        <w:jc w:val="center"/>
        <w:rPr>
          <w:rFonts w:ascii="黑体" w:hAnsi="黑体" w:eastAsia="黑体" w:cs="黑体"/>
          <w:spacing w:val="9"/>
          <w:sz w:val="24"/>
          <w:szCs w:val="24"/>
        </w:rPr>
      </w:pPr>
      <w:r>
        <w:rPr>
          <w:rFonts w:hint="eastAsia" w:ascii="黑体" w:hAnsi="黑体" w:eastAsia="黑体" w:cs="黑体"/>
          <w:spacing w:val="9"/>
          <w:sz w:val="28"/>
          <w:szCs w:val="28"/>
          <w:lang w:val="en-US" w:eastAsia="zh-CN"/>
        </w:rPr>
        <w:t xml:space="preserve"> 现场勘察及安全技术交底记录单</w:t>
      </w:r>
    </w:p>
    <w:tbl>
      <w:tblPr>
        <w:tblStyle w:val="8"/>
        <w:tblW w:w="1027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4025"/>
        <w:gridCol w:w="511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工作任务：</w:t>
            </w:r>
          </w:p>
          <w:p>
            <w:pPr>
              <w:pStyle w:val="2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广东500千伏碧山输变电工程:上寨至珠东北站双回线路开断接入碧山变500千伏线路工程：</w:t>
            </w:r>
          </w:p>
          <w:p>
            <w:pPr>
              <w:pStyle w:val="2"/>
              <w:ind w:firstLine="420" w:firstLineChars="200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1、220kV升方甲线、220kV升方乙线停电配合上寨至珠东北站双回线路开断接入碧山变500千伏线路工程BS43-BS52段、BZ45-BZ53段架线施工；</w:t>
            </w:r>
          </w:p>
          <w:p>
            <w:pPr>
              <w:pStyle w:val="2"/>
              <w:ind w:firstLine="420" w:firstLineChars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2、对220kV升方甲线N31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-N33塔档被跨越段地线（光缆）包PVC管保护。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position w:val="1"/>
                <w:sz w:val="21"/>
                <w:szCs w:val="21"/>
              </w:rPr>
              <w:t>工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作地点</w:t>
            </w:r>
            <w:r>
              <w:rPr>
                <w:rFonts w:ascii="Calibri" w:hAnsi="Calibri" w:eastAsia="Calibri" w:cs="Calibri"/>
                <w:spacing w:val="6"/>
                <w:position w:val="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6"/>
                <w:position w:val="1"/>
                <w:sz w:val="21"/>
                <w:szCs w:val="21"/>
              </w:rPr>
              <w:t>地段：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220kV升方乙线N31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塔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-N33塔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6" w:line="360" w:lineRule="auto"/>
              <w:ind w:left="203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设备运维单位：</w:t>
            </w:r>
            <w:r>
              <w:rPr>
                <w:rFonts w:hint="eastAsia" w:ascii="宋体" w:hAnsi="宋体" w:cs="宋体"/>
                <w:sz w:val="21"/>
                <w:szCs w:val="21"/>
              </w:rPr>
              <w:t>输电线路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sz w:val="21"/>
                <w:szCs w:val="21"/>
              </w:rPr>
              <w:t>班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0271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spacing w:before="95" w:line="360" w:lineRule="auto"/>
              <w:ind w:left="20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包商或作业施工单位：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中国能源建设集团</w:t>
            </w:r>
            <w:r>
              <w:rPr>
                <w:rFonts w:hint="default" w:ascii="宋体" w:hAnsi="宋体" w:eastAsia="宋体" w:cs="宋体"/>
                <w:sz w:val="21"/>
                <w:szCs w:val="21"/>
              </w:rPr>
              <w:t>广东</w:t>
            </w:r>
            <w:r>
              <w:rPr>
                <w:rFonts w:hint="default" w:ascii="宋体" w:hAnsi="宋体" w:eastAsia="宋体" w:cs="宋体"/>
                <w:sz w:val="21"/>
                <w:szCs w:val="21"/>
                <w:lang w:eastAsia="zh-CN"/>
              </w:rPr>
              <w:t>火电工程有限公司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3" w:leftChars="0" w:right="116" w:hanging="3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作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业应采取的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安全措施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spacing w:line="36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需要停电的范围：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220kV升方甲线、220kV升方乙线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5"/>
              <w:rPr>
                <w:rFonts w:ascii="宋体" w:hAnsi="宋体" w:eastAsia="宋体" w:cs="宋体"/>
                <w:spacing w:val="7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装设接地线的位置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：</w:t>
            </w:r>
          </w:p>
          <w:p>
            <w:pPr>
              <w:spacing w:before="41" w:line="360" w:lineRule="auto"/>
              <w:ind w:left="105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7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N31塔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220kV升方甲线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N33塔</w:t>
            </w:r>
            <w:bookmarkStart w:id="0" w:name="_GoBack"/>
            <w:bookmarkEnd w:id="0"/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；</w:t>
            </w:r>
          </w:p>
          <w:p>
            <w:pPr>
              <w:spacing w:before="41" w:line="360" w:lineRule="auto"/>
              <w:ind w:left="105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N31塔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ABC三相小号侧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220kV升方乙线</w:t>
            </w: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N33塔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ABC三相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大号侧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其他安全措施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及注意事项</w:t>
            </w:r>
            <w:r>
              <w:rPr>
                <w:sz w:val="21"/>
                <w:szCs w:val="21"/>
              </w:rPr>
              <w:t>：</w:t>
            </w:r>
          </w:p>
          <w:p>
            <w:pPr>
              <w:numPr>
                <w:ilvl w:val="0"/>
                <w:numId w:val="1"/>
              </w:num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本次工作地段，500kV源上甲线及500kV源上乙线N48塔-N49塔跨越220kV升方甲线及220kV升方甲线N30塔-N31塔，500kV源上甲线与500kV源上乙线同塔架设、相互平行，220kV升方甲线、220kV升方乙线同塔架设、相互平行，工作期间，上述四回线路同时停电，登塔前应核对线路名称和线路杆号与工作票相符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、本次工作地段，新建线路BS50-BS51跨越500kV源上甲线、500kV源上乙线N49塔-N50塔，BZ51-BZ52跨越500kV源上甲线、500kV源上乙线N49塔-N48塔，BS51-BS52跨越220kV升方甲线、220kV升方乙线N32塔-N33塔，BZ52-BZ53跨越220kV升方甲线、220kV升方乙线N32塔-N31塔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3、为防止感应电，必要时在工作地点加挂个人保安线；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4、作业人员验电接地前携带的工器具、材料等与导线最小距离500kV：&gt;5米，220kV：＞3米；</w:t>
            </w:r>
          </w:p>
          <w:p>
            <w:pPr>
              <w:spacing w:before="41" w:line="360" w:lineRule="auto"/>
              <w:ind w:left="106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5、在风力大于5级（风速大于10.7m/s）的大风以及雷雨天气时禁止登塔作业；</w:t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6、严格遵守“十个规定动作”，严格按照施工方案施工；严禁山上使用明火、抽烟等。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  <w:p>
            <w:pPr>
              <w:spacing w:before="45" w:line="360" w:lineRule="auto"/>
              <w:ind w:left="2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pacing w:val="6"/>
                <w:sz w:val="21"/>
                <w:szCs w:val="21"/>
              </w:rPr>
              <w:t>*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注意事项</w:t>
            </w: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7"/>
              <w:rPr>
                <w:rFonts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9"/>
                <w:sz w:val="21"/>
                <w:szCs w:val="21"/>
              </w:rPr>
              <w:t>工作地点存在带电设备位置或运行设备</w:t>
            </w: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</w:t>
            </w:r>
            <w:r>
              <w:rPr>
                <w:rFonts w:hint="eastAsia" w:ascii="宋体" w:hAnsi="宋体" w:eastAsia="宋体" w:cs="宋体"/>
                <w:color w:val="auto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eastAsia="宋体" w:asciiTheme="minorEastAsia" w:hAnsi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8"/>
                <w:sz w:val="21"/>
                <w:szCs w:val="21"/>
              </w:rPr>
              <w:t>邻</w:t>
            </w:r>
            <w:r>
              <w:rPr>
                <w:rFonts w:ascii="宋体" w:hAnsi="宋体" w:eastAsia="宋体" w:cs="宋体"/>
                <w:color w:val="auto"/>
                <w:spacing w:val="6"/>
                <w:sz w:val="21"/>
                <w:szCs w:val="21"/>
              </w:rPr>
              <w:t>近线路：</w:t>
            </w:r>
            <w:r>
              <w:rPr>
                <w:rFonts w:hint="eastAsia" w:hAnsi="宋体" w:cs="宋体"/>
                <w:color w:val="auto"/>
                <w:sz w:val="21"/>
                <w:szCs w:val="21"/>
                <w:lang w:val="en-US" w:eastAsia="zh-CN"/>
              </w:rPr>
              <w:t>无。</w:t>
            </w:r>
          </w:p>
          <w:p>
            <w:pPr>
              <w:pStyle w:val="3"/>
              <w:rPr>
                <w:rFonts w:hint="default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邻近间隔：无。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交叉跨越：</w:t>
            </w:r>
          </w:p>
          <w:p>
            <w:pPr>
              <w:numPr>
                <w:ilvl w:val="0"/>
                <w:numId w:val="0"/>
              </w:numPr>
              <w:spacing w:before="41" w:line="360" w:lineRule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、本次工作地段，500kV源上甲线及500kV源上乙线N48塔-N49塔跨越220kV升方甲线及220kV升方甲线N30塔-N31塔，500kV源上甲线与500kV源上乙线同塔架设、相互平行，220kV升方甲线、220kV升方乙线同塔架设、相互平行，工作期间，上述四回线路同时停电，登塔前应核对线路名称和线路杆号与工作票相符；</w:t>
            </w:r>
          </w:p>
          <w:p>
            <w:pPr>
              <w:pStyle w:val="3"/>
              <w:numPr>
                <w:ilvl w:val="0"/>
                <w:numId w:val="0"/>
              </w:numPr>
              <w:ind w:leftChars="0"/>
              <w:rPr>
                <w:rFonts w:hint="default" w:hAnsi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、本次工作地段，新建线路BS50-BS51跨越500kV源上甲线、500kV源上乙线N49塔-N50塔，BZ51-BZ52跨越500kV源上甲线、500kV源上乙线N49塔-N48塔，BS51-BS52跨越220kV升方甲线、220kV升方乙线N32塔-N33塔，BZ52-BZ53跨越220kV升方甲线、220kV升方乙线N32塔-N31塔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地下管线设施：无。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对施工人员的要求：必须严格执行“十个规定动作”的相关要求。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对施工机具的要求：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工器具必须具有合格证及检验合格证书，不符合</w:t>
            </w:r>
            <w:r>
              <w:rPr>
                <w:rFonts w:hint="eastAsia" w:ascii="宋体" w:hAnsi="宋体" w:cs="宋体"/>
                <w:spacing w:val="8"/>
                <w:sz w:val="21"/>
                <w:szCs w:val="21"/>
                <w:lang w:val="en-US" w:eastAsia="zh-CN"/>
              </w:rPr>
              <w:t>规范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要求的工器具严禁入场使用，受力工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器具严禁超负荷使用。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1" w:line="360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对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现场施工环境保护的要求：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施工时严禁随处乱扔施工垃圾，施工完毕后须组织人员清理或掩埋施工垃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圾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3" w:line="360" w:lineRule="auto"/>
              <w:ind w:left="104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施工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过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程中与运维人员联系的有关事项 (应急联系方式) ：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施工前，必须等待输电运行人员通知许可后，才可上塔作业；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施工完毕后，确认塔上无遗留物、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接地线已全部拆除、</w:t>
            </w:r>
            <w:r>
              <w:rPr>
                <w:rFonts w:hint="default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 xml:space="preserve">人员全部下塔后，才能通知输电运行人员结束工作票。 </w:t>
            </w:r>
          </w:p>
          <w:p>
            <w:pPr>
              <w:numPr>
                <w:ilvl w:val="0"/>
                <w:numId w:val="2"/>
              </w:numPr>
              <w:spacing w:before="43" w:line="360" w:lineRule="auto"/>
              <w:ind w:left="104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工作负责人：张伯资 13076170957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0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14"/>
                <w:sz w:val="21"/>
                <w:szCs w:val="21"/>
              </w:rPr>
              <w:t>其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他影响作业点的危险点：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  <w:lang w:val="en-US" w:eastAsia="zh-CN"/>
              </w:rPr>
              <w:t>无。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spacing w:before="267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position w:val="4"/>
                <w:sz w:val="21"/>
                <w:szCs w:val="21"/>
              </w:rPr>
              <w:t>现场</w:t>
            </w:r>
          </w:p>
          <w:p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勘察</w:t>
            </w:r>
          </w:p>
          <w:p>
            <w:pPr>
              <w:spacing w:before="33" w:line="360" w:lineRule="auto"/>
              <w:ind w:left="0" w:leftChars="0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察单位：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    年    月 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察负责人：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记录人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Arial"/>
                <w:sz w:val="21"/>
                <w:szCs w:val="21"/>
              </w:rPr>
            </w:pPr>
          </w:p>
        </w:tc>
        <w:tc>
          <w:tcPr>
            <w:tcW w:w="914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spacing w:before="145" w:line="360" w:lineRule="auto"/>
              <w:ind w:left="104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勘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察人员：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</w:trPr>
        <w:tc>
          <w:tcPr>
            <w:tcW w:w="1130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安全技</w:t>
            </w:r>
          </w:p>
          <w:p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3" w:line="360" w:lineRule="auto"/>
              <w:ind w:left="0" w:leftChars="0" w:right="91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8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术交底</w:t>
            </w:r>
          </w:p>
          <w:p>
            <w:pPr>
              <w:spacing w:before="243" w:line="360" w:lineRule="auto"/>
              <w:ind w:left="0" w:leftChars="0" w:right="89" w:firstLine="0" w:firstLineChars="0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52"/>
            </w:r>
            <w:r>
              <w:rPr>
                <w:rFonts w:ascii="宋体" w:hAnsi="宋体" w:eastAsia="宋体" w:cs="宋体"/>
                <w:spacing w:val="20"/>
                <w:sz w:val="21"/>
                <w:szCs w:val="21"/>
              </w:rPr>
              <w:t>是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sym w:font="Wingdings 2" w:char="00A3"/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否</w:t>
            </w: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08"/>
              <w:rPr>
                <w:rFonts w:hint="default" w:ascii="宋体" w:hAnsi="宋体" w:eastAsia="宋体" w:cs="宋体"/>
                <w:spacing w:val="5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底地点：</w:t>
            </w:r>
          </w:p>
          <w:p>
            <w:pPr>
              <w:spacing w:before="42" w:line="36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2" w:line="360" w:lineRule="auto"/>
              <w:ind w:left="115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交</w:t>
            </w: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底时间：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 xml:space="preserve">  年  月  日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130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spacing w:line="360" w:lineRule="auto"/>
              <w:rPr>
                <w:rFonts w:ascii="Arial"/>
                <w:sz w:val="21"/>
                <w:szCs w:val="21"/>
              </w:rPr>
            </w:pPr>
          </w:p>
        </w:tc>
        <w:tc>
          <w:tcPr>
            <w:tcW w:w="4025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>设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备运维单位代表签名：</w:t>
            </w:r>
          </w:p>
        </w:tc>
        <w:tc>
          <w:tcPr>
            <w:tcW w:w="5116" w:type="dxa"/>
            <w:tcBorders>
              <w:tl2br w:val="nil"/>
              <w:tr2bl w:val="nil"/>
            </w:tcBorders>
            <w:vAlign w:val="top"/>
          </w:tcPr>
          <w:p>
            <w:pPr>
              <w:spacing w:before="44" w:line="360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6"/>
                <w:sz w:val="21"/>
                <w:szCs w:val="21"/>
              </w:rPr>
              <w:t>承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包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>商或作业施工单位代表签名：</w:t>
            </w:r>
          </w:p>
        </w:tc>
      </w:tr>
    </w:tbl>
    <w:p>
      <w:pPr>
        <w:spacing w:before="21" w:line="223" w:lineRule="auto"/>
        <w:ind w:left="124"/>
      </w:pPr>
      <w:r>
        <w:rPr>
          <w:rFonts w:ascii="黑体" w:hAnsi="黑体" w:eastAsia="黑体" w:cs="黑体"/>
          <w:spacing w:val="-1"/>
          <w:sz w:val="21"/>
          <w:szCs w:val="21"/>
        </w:rPr>
        <w:t>注：“*注意</w:t>
      </w:r>
      <w:r>
        <w:rPr>
          <w:rFonts w:ascii="黑体" w:hAnsi="黑体" w:eastAsia="黑体" w:cs="黑体"/>
          <w:sz w:val="21"/>
          <w:szCs w:val="21"/>
        </w:rPr>
        <w:t>事项”右侧栏目内容可根据工作类别、现场实际增删。</w:t>
      </w:r>
    </w:p>
    <w:p>
      <w:pPr>
        <w:pStyle w:val="3"/>
      </w:pPr>
    </w:p>
    <w:p>
      <w:pPr>
        <w:pStyle w:val="3"/>
      </w:pPr>
    </w:p>
    <w:p>
      <w:pPr>
        <w:pStyle w:val="3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CCAC6"/>
    <w:multiLevelType w:val="singleLevel"/>
    <w:tmpl w:val="83DCCA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8CB75CD"/>
    <w:multiLevelType w:val="singleLevel"/>
    <w:tmpl w:val="B8CB75C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002B0C4E"/>
    <w:rsid w:val="002B0C4E"/>
    <w:rsid w:val="00426B9E"/>
    <w:rsid w:val="01B13D97"/>
    <w:rsid w:val="01E4322D"/>
    <w:rsid w:val="05EE60A9"/>
    <w:rsid w:val="0A64364E"/>
    <w:rsid w:val="0B253966"/>
    <w:rsid w:val="0D036C14"/>
    <w:rsid w:val="0D2D4E58"/>
    <w:rsid w:val="164A4D16"/>
    <w:rsid w:val="16522A89"/>
    <w:rsid w:val="166A5AE0"/>
    <w:rsid w:val="175C40F9"/>
    <w:rsid w:val="181F7C5A"/>
    <w:rsid w:val="189F3026"/>
    <w:rsid w:val="19544115"/>
    <w:rsid w:val="19B14F74"/>
    <w:rsid w:val="1AB33345"/>
    <w:rsid w:val="1ACA7459"/>
    <w:rsid w:val="1C8E26C9"/>
    <w:rsid w:val="1F6F3109"/>
    <w:rsid w:val="1FB002DD"/>
    <w:rsid w:val="21472B22"/>
    <w:rsid w:val="217876AF"/>
    <w:rsid w:val="22D45C22"/>
    <w:rsid w:val="23B037D2"/>
    <w:rsid w:val="24E0419D"/>
    <w:rsid w:val="258B15DF"/>
    <w:rsid w:val="26F6136E"/>
    <w:rsid w:val="28C3428A"/>
    <w:rsid w:val="29BE083B"/>
    <w:rsid w:val="2A172007"/>
    <w:rsid w:val="2D0D5A75"/>
    <w:rsid w:val="2D4C7AD4"/>
    <w:rsid w:val="2DA6514C"/>
    <w:rsid w:val="2DE86758"/>
    <w:rsid w:val="317A7FD8"/>
    <w:rsid w:val="33DD4A44"/>
    <w:rsid w:val="36DF0D86"/>
    <w:rsid w:val="383E5CD8"/>
    <w:rsid w:val="38AD4380"/>
    <w:rsid w:val="390641AB"/>
    <w:rsid w:val="39522858"/>
    <w:rsid w:val="3A3B5F49"/>
    <w:rsid w:val="404A628A"/>
    <w:rsid w:val="41134F9F"/>
    <w:rsid w:val="41953CBD"/>
    <w:rsid w:val="420118FC"/>
    <w:rsid w:val="42320D80"/>
    <w:rsid w:val="42E51B5A"/>
    <w:rsid w:val="431C2E33"/>
    <w:rsid w:val="43A756FF"/>
    <w:rsid w:val="44D32A03"/>
    <w:rsid w:val="499F6973"/>
    <w:rsid w:val="4B1F648B"/>
    <w:rsid w:val="4CD9638C"/>
    <w:rsid w:val="50F275EC"/>
    <w:rsid w:val="51DB1BB3"/>
    <w:rsid w:val="56B2797B"/>
    <w:rsid w:val="56E14948"/>
    <w:rsid w:val="579A3389"/>
    <w:rsid w:val="58BC536E"/>
    <w:rsid w:val="5A352611"/>
    <w:rsid w:val="5DE853C9"/>
    <w:rsid w:val="5E6459DB"/>
    <w:rsid w:val="5EFA2C4D"/>
    <w:rsid w:val="5F0E5849"/>
    <w:rsid w:val="5F723000"/>
    <w:rsid w:val="61A6298E"/>
    <w:rsid w:val="6348477E"/>
    <w:rsid w:val="63A86597"/>
    <w:rsid w:val="64E71B7B"/>
    <w:rsid w:val="67664F4D"/>
    <w:rsid w:val="676B1B2B"/>
    <w:rsid w:val="69FF6CDF"/>
    <w:rsid w:val="6A263347"/>
    <w:rsid w:val="6A562056"/>
    <w:rsid w:val="6C5B6792"/>
    <w:rsid w:val="6F5E5136"/>
    <w:rsid w:val="6FA34375"/>
    <w:rsid w:val="6FAE24FA"/>
    <w:rsid w:val="715959C9"/>
    <w:rsid w:val="715A152F"/>
    <w:rsid w:val="73B95643"/>
    <w:rsid w:val="798E4CBB"/>
    <w:rsid w:val="7A76524E"/>
    <w:rsid w:val="7A9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widowControl w:val="0"/>
      <w:spacing w:after="120"/>
      <w:jc w:val="both"/>
    </w:pPr>
    <w:rPr>
      <w:rFonts w:ascii="Arial" w:hAnsi="Arial" w:eastAsia="宋体"/>
      <w:sz w:val="20"/>
    </w:r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205</Words>
  <Characters>1171</Characters>
  <Lines>9</Lines>
  <Paragraphs>2</Paragraphs>
  <TotalTime>0</TotalTime>
  <ScaleCrop>false</ScaleCrop>
  <LinksUpToDate>false</LinksUpToDate>
  <CharactersWithSpaces>1374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2015-05-20T13:36:00Z</dcterms:created>
  <dc:creator>联信科技</dc:creator>
  <cp:lastModifiedBy>SUNG</cp:lastModifiedBy>
  <cp:lastPrinted>2024-01-17T06:15:00Z</cp:lastPrinted>
  <dcterms:modified xsi:type="dcterms:W3CDTF">2024-04-17T07:59:03Z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89B1DE6B06BD44E8B1BCFE2B5E78F6E6_12</vt:lpwstr>
  </property>
</Properties>
</file>