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16A54" w14:textId="77777777" w:rsidR="00BF188A" w:rsidRDefault="00BF188A">
      <w:r>
        <w:rPr>
          <w:b/>
          <w:bCs/>
          <w:sz w:val="32"/>
          <w:szCs w:val="32"/>
        </w:rPr>
        <w:t xml:space="preserve">                    </w:t>
      </w:r>
      <w:r w:rsidRPr="0097299D">
        <w:rPr>
          <w:b/>
          <w:bCs/>
          <w:sz w:val="32"/>
          <w:szCs w:val="32"/>
        </w:rPr>
        <w:t>INSTITUCION EDUCATIVA FISCAL “TARQUI”</w:t>
      </w:r>
      <w:r>
        <w:rPr>
          <w:b/>
          <w:bCs/>
          <w:sz w:val="32"/>
          <w:szCs w:val="32"/>
        </w:rPr>
        <w:br/>
      </w:r>
      <w:r>
        <w:rPr>
          <w:sz w:val="32"/>
          <w:szCs w:val="32"/>
        </w:rPr>
        <w:t>NOMBRE: KENNETH ALVARADO</w:t>
      </w:r>
      <w:r>
        <w:rPr>
          <w:sz w:val="32"/>
          <w:szCs w:val="32"/>
        </w:rPr>
        <w:br/>
        <w:t>CURSO: 2do” E”</w:t>
      </w:r>
      <w:r>
        <w:rPr>
          <w:sz w:val="32"/>
          <w:szCs w:val="32"/>
        </w:rPr>
        <w:tab/>
      </w:r>
      <w:r>
        <w:rPr>
          <w:sz w:val="32"/>
          <w:szCs w:val="32"/>
        </w:rPr>
        <w:br/>
        <w:t>FECHA:</w:t>
      </w:r>
      <w:r>
        <w:rPr>
          <w:sz w:val="32"/>
          <w:szCs w:val="32"/>
        </w:rPr>
        <w:br/>
        <w:t>TEMA:</w:t>
      </w:r>
      <w:r>
        <w:rPr>
          <w:sz w:val="32"/>
          <w:szCs w:val="32"/>
        </w:rPr>
        <w:br/>
        <w:t xml:space="preserve">SUBTEMA: </w:t>
      </w:r>
      <w:r>
        <w:rPr>
          <w:sz w:val="32"/>
          <w:szCs w:val="32"/>
        </w:rPr>
        <w:br/>
        <w:t>PROYECTO:</w:t>
      </w:r>
      <w:r>
        <w:rPr>
          <w:sz w:val="32"/>
          <w:szCs w:val="32"/>
        </w:rPr>
        <w:br/>
        <w:t>ACTIVIDADES.</w:t>
      </w:r>
      <w:r>
        <w:rPr>
          <w:sz w:val="32"/>
          <w:szCs w:val="32"/>
        </w:rPr>
        <w:br/>
      </w:r>
      <w:r w:rsidRPr="00F55D77">
        <w:rPr>
          <w:color w:val="7030A0"/>
          <w:sz w:val="32"/>
          <w:szCs w:val="32"/>
        </w:rPr>
        <w:t>2. Verifica el cumplimiento de cada medida por parte de los miembros de tu familia y completa la siguiente tabla con la información</w:t>
      </w:r>
      <w:r w:rsidRPr="00BF188A">
        <w:rPr>
          <w:sz w:val="32"/>
          <w:szCs w:val="32"/>
        </w:rPr>
        <w:t>:</w:t>
      </w:r>
      <w:r>
        <w:rPr>
          <w:sz w:val="32"/>
          <w:szCs w:val="32"/>
        </w:rPr>
        <w:br/>
      </w:r>
    </w:p>
    <w:tbl>
      <w:tblPr>
        <w:tblStyle w:val="Tablaconcuadrcula"/>
        <w:tblW w:w="8702" w:type="dxa"/>
        <w:tblLook w:val="04A0" w:firstRow="1" w:lastRow="0" w:firstColumn="1" w:lastColumn="0" w:noHBand="0" w:noVBand="1"/>
      </w:tblPr>
      <w:tblGrid>
        <w:gridCol w:w="2175"/>
        <w:gridCol w:w="2175"/>
        <w:gridCol w:w="2176"/>
        <w:gridCol w:w="2176"/>
      </w:tblGrid>
      <w:tr w:rsidR="00BF188A" w14:paraId="5BF05AC6" w14:textId="77777777" w:rsidTr="009475F5">
        <w:trPr>
          <w:trHeight w:val="616"/>
        </w:trPr>
        <w:tc>
          <w:tcPr>
            <w:tcW w:w="2175" w:type="dxa"/>
            <w:shd w:val="clear" w:color="auto" w:fill="BF8F00" w:themeFill="accent4" w:themeFillShade="BF"/>
          </w:tcPr>
          <w:p w14:paraId="524C3B1F" w14:textId="744F630A" w:rsidR="00BF188A" w:rsidRDefault="00BF188A">
            <w:r>
              <w:t>Medidas contra el coronavirus.</w:t>
            </w:r>
          </w:p>
        </w:tc>
        <w:tc>
          <w:tcPr>
            <w:tcW w:w="2175" w:type="dxa"/>
            <w:shd w:val="clear" w:color="auto" w:fill="BF8F00" w:themeFill="accent4" w:themeFillShade="BF"/>
          </w:tcPr>
          <w:p w14:paraId="518508ED" w14:textId="4E7D88FD" w:rsidR="00BF188A" w:rsidRDefault="00BF188A">
            <w:r>
              <w:t xml:space="preserve">SI </w:t>
            </w:r>
          </w:p>
        </w:tc>
        <w:tc>
          <w:tcPr>
            <w:tcW w:w="2176" w:type="dxa"/>
            <w:shd w:val="clear" w:color="auto" w:fill="BF8F00" w:themeFill="accent4" w:themeFillShade="BF"/>
          </w:tcPr>
          <w:p w14:paraId="77B43ED1" w14:textId="2D3EA1B5" w:rsidR="00BF188A" w:rsidRDefault="00BF188A">
            <w:r>
              <w:t>NO</w:t>
            </w:r>
          </w:p>
        </w:tc>
        <w:tc>
          <w:tcPr>
            <w:tcW w:w="2176" w:type="dxa"/>
            <w:shd w:val="clear" w:color="auto" w:fill="BF8F00" w:themeFill="accent4" w:themeFillShade="BF"/>
          </w:tcPr>
          <w:p w14:paraId="58DAC625" w14:textId="33FDD196" w:rsidR="00BF188A" w:rsidRDefault="00BF188A">
            <w:r>
              <w:t>¿Por qué?</w:t>
            </w:r>
          </w:p>
        </w:tc>
      </w:tr>
      <w:tr w:rsidR="00BF188A" w14:paraId="22E4114F" w14:textId="77777777" w:rsidTr="009475F5">
        <w:trPr>
          <w:trHeight w:val="582"/>
        </w:trPr>
        <w:tc>
          <w:tcPr>
            <w:tcW w:w="2175" w:type="dxa"/>
            <w:shd w:val="clear" w:color="auto" w:fill="BF8F00" w:themeFill="accent4" w:themeFillShade="BF"/>
          </w:tcPr>
          <w:p w14:paraId="2ED735E6" w14:textId="35CF8407" w:rsidR="00BF188A" w:rsidRDefault="00BF188A">
            <w:r>
              <w:t>A</w:t>
            </w:r>
          </w:p>
        </w:tc>
        <w:tc>
          <w:tcPr>
            <w:tcW w:w="2175" w:type="dxa"/>
            <w:shd w:val="clear" w:color="auto" w:fill="BF8F00" w:themeFill="accent4" w:themeFillShade="BF"/>
          </w:tcPr>
          <w:p w14:paraId="113B7579" w14:textId="77777777" w:rsidR="00BF188A" w:rsidRDefault="00BF188A"/>
        </w:tc>
        <w:tc>
          <w:tcPr>
            <w:tcW w:w="2176" w:type="dxa"/>
            <w:shd w:val="clear" w:color="auto" w:fill="BF8F00" w:themeFill="accent4" w:themeFillShade="BF"/>
          </w:tcPr>
          <w:p w14:paraId="31167049" w14:textId="77777777" w:rsidR="00BF188A" w:rsidRDefault="00BF188A"/>
        </w:tc>
        <w:tc>
          <w:tcPr>
            <w:tcW w:w="2176" w:type="dxa"/>
            <w:shd w:val="clear" w:color="auto" w:fill="BF8F00" w:themeFill="accent4" w:themeFillShade="BF"/>
          </w:tcPr>
          <w:p w14:paraId="44DE6561" w14:textId="77777777" w:rsidR="00BF188A" w:rsidRDefault="00BF188A"/>
        </w:tc>
      </w:tr>
      <w:tr w:rsidR="00BF188A" w14:paraId="6C118FFB" w14:textId="77777777" w:rsidTr="009475F5">
        <w:trPr>
          <w:trHeight w:val="616"/>
        </w:trPr>
        <w:tc>
          <w:tcPr>
            <w:tcW w:w="2175" w:type="dxa"/>
            <w:shd w:val="clear" w:color="auto" w:fill="BF8F00" w:themeFill="accent4" w:themeFillShade="BF"/>
          </w:tcPr>
          <w:p w14:paraId="2278B9BA" w14:textId="7508D057" w:rsidR="00BF188A" w:rsidRDefault="00BF188A">
            <w:r>
              <w:t>B</w:t>
            </w:r>
          </w:p>
        </w:tc>
        <w:tc>
          <w:tcPr>
            <w:tcW w:w="2175" w:type="dxa"/>
            <w:shd w:val="clear" w:color="auto" w:fill="BF8F00" w:themeFill="accent4" w:themeFillShade="BF"/>
          </w:tcPr>
          <w:p w14:paraId="0C79C6A0" w14:textId="77777777" w:rsidR="00BF188A" w:rsidRDefault="00BF188A"/>
        </w:tc>
        <w:tc>
          <w:tcPr>
            <w:tcW w:w="2176" w:type="dxa"/>
            <w:shd w:val="clear" w:color="auto" w:fill="BF8F00" w:themeFill="accent4" w:themeFillShade="BF"/>
          </w:tcPr>
          <w:p w14:paraId="36C5A87D" w14:textId="77777777" w:rsidR="00BF188A" w:rsidRDefault="00BF188A"/>
        </w:tc>
        <w:tc>
          <w:tcPr>
            <w:tcW w:w="2176" w:type="dxa"/>
            <w:shd w:val="clear" w:color="auto" w:fill="BF8F00" w:themeFill="accent4" w:themeFillShade="BF"/>
          </w:tcPr>
          <w:p w14:paraId="57DD9E5F" w14:textId="77777777" w:rsidR="00BF188A" w:rsidRDefault="00BF188A"/>
        </w:tc>
      </w:tr>
      <w:tr w:rsidR="00BF188A" w14:paraId="26FBEF93" w14:textId="77777777" w:rsidTr="009475F5">
        <w:trPr>
          <w:trHeight w:val="582"/>
        </w:trPr>
        <w:tc>
          <w:tcPr>
            <w:tcW w:w="2175" w:type="dxa"/>
            <w:shd w:val="clear" w:color="auto" w:fill="BF8F00" w:themeFill="accent4" w:themeFillShade="BF"/>
          </w:tcPr>
          <w:p w14:paraId="78CD787B" w14:textId="6E2D849A" w:rsidR="00BF188A" w:rsidRDefault="00BF188A">
            <w:r>
              <w:t>C</w:t>
            </w:r>
          </w:p>
        </w:tc>
        <w:tc>
          <w:tcPr>
            <w:tcW w:w="2175" w:type="dxa"/>
            <w:shd w:val="clear" w:color="auto" w:fill="BF8F00" w:themeFill="accent4" w:themeFillShade="BF"/>
          </w:tcPr>
          <w:p w14:paraId="7D9400E3" w14:textId="77777777" w:rsidR="00BF188A" w:rsidRDefault="00BF188A"/>
        </w:tc>
        <w:tc>
          <w:tcPr>
            <w:tcW w:w="2176" w:type="dxa"/>
            <w:shd w:val="clear" w:color="auto" w:fill="BF8F00" w:themeFill="accent4" w:themeFillShade="BF"/>
          </w:tcPr>
          <w:p w14:paraId="31F30E8F" w14:textId="77777777" w:rsidR="00BF188A" w:rsidRDefault="00BF188A"/>
        </w:tc>
        <w:tc>
          <w:tcPr>
            <w:tcW w:w="2176" w:type="dxa"/>
            <w:shd w:val="clear" w:color="auto" w:fill="BF8F00" w:themeFill="accent4" w:themeFillShade="BF"/>
          </w:tcPr>
          <w:p w14:paraId="548254CC" w14:textId="77777777" w:rsidR="00BF188A" w:rsidRDefault="00BF188A"/>
        </w:tc>
      </w:tr>
      <w:tr w:rsidR="00BF188A" w14:paraId="58FA3E70" w14:textId="77777777" w:rsidTr="009475F5">
        <w:trPr>
          <w:trHeight w:val="616"/>
        </w:trPr>
        <w:tc>
          <w:tcPr>
            <w:tcW w:w="2175" w:type="dxa"/>
            <w:shd w:val="clear" w:color="auto" w:fill="BF8F00" w:themeFill="accent4" w:themeFillShade="BF"/>
          </w:tcPr>
          <w:p w14:paraId="2A22AF99" w14:textId="6344F078" w:rsidR="00BF188A" w:rsidRDefault="00BF188A">
            <w:r>
              <w:t>D</w:t>
            </w:r>
          </w:p>
        </w:tc>
        <w:tc>
          <w:tcPr>
            <w:tcW w:w="2175" w:type="dxa"/>
            <w:shd w:val="clear" w:color="auto" w:fill="BF8F00" w:themeFill="accent4" w:themeFillShade="BF"/>
          </w:tcPr>
          <w:p w14:paraId="0FB74837" w14:textId="77777777" w:rsidR="00BF188A" w:rsidRDefault="00BF188A"/>
        </w:tc>
        <w:tc>
          <w:tcPr>
            <w:tcW w:w="2176" w:type="dxa"/>
            <w:shd w:val="clear" w:color="auto" w:fill="BF8F00" w:themeFill="accent4" w:themeFillShade="BF"/>
          </w:tcPr>
          <w:p w14:paraId="055A3256" w14:textId="77777777" w:rsidR="00BF188A" w:rsidRDefault="00BF188A"/>
        </w:tc>
        <w:tc>
          <w:tcPr>
            <w:tcW w:w="2176" w:type="dxa"/>
            <w:shd w:val="clear" w:color="auto" w:fill="BF8F00" w:themeFill="accent4" w:themeFillShade="BF"/>
          </w:tcPr>
          <w:p w14:paraId="7049C43D" w14:textId="77777777" w:rsidR="00BF188A" w:rsidRDefault="00BF188A"/>
        </w:tc>
      </w:tr>
      <w:tr w:rsidR="00BF188A" w14:paraId="6EA478D7" w14:textId="77777777" w:rsidTr="009475F5">
        <w:trPr>
          <w:trHeight w:val="582"/>
        </w:trPr>
        <w:tc>
          <w:tcPr>
            <w:tcW w:w="2175" w:type="dxa"/>
            <w:shd w:val="clear" w:color="auto" w:fill="BF8F00" w:themeFill="accent4" w:themeFillShade="BF"/>
          </w:tcPr>
          <w:p w14:paraId="133A2648" w14:textId="66CA146B" w:rsidR="00BF188A" w:rsidRDefault="00BF188A">
            <w:r>
              <w:t>E</w:t>
            </w:r>
          </w:p>
        </w:tc>
        <w:tc>
          <w:tcPr>
            <w:tcW w:w="2175" w:type="dxa"/>
            <w:shd w:val="clear" w:color="auto" w:fill="BF8F00" w:themeFill="accent4" w:themeFillShade="BF"/>
          </w:tcPr>
          <w:p w14:paraId="38DB5898" w14:textId="77777777" w:rsidR="00BF188A" w:rsidRDefault="00BF188A"/>
        </w:tc>
        <w:tc>
          <w:tcPr>
            <w:tcW w:w="2176" w:type="dxa"/>
            <w:shd w:val="clear" w:color="auto" w:fill="BF8F00" w:themeFill="accent4" w:themeFillShade="BF"/>
          </w:tcPr>
          <w:p w14:paraId="51E2A126" w14:textId="77777777" w:rsidR="00BF188A" w:rsidRDefault="00BF188A"/>
        </w:tc>
        <w:tc>
          <w:tcPr>
            <w:tcW w:w="2176" w:type="dxa"/>
            <w:shd w:val="clear" w:color="auto" w:fill="BF8F00" w:themeFill="accent4" w:themeFillShade="BF"/>
          </w:tcPr>
          <w:p w14:paraId="7E4D1826" w14:textId="77777777" w:rsidR="00BF188A" w:rsidRDefault="00BF188A"/>
        </w:tc>
      </w:tr>
      <w:tr w:rsidR="00BF188A" w14:paraId="21CC8EE9" w14:textId="77777777" w:rsidTr="009475F5">
        <w:trPr>
          <w:trHeight w:val="616"/>
        </w:trPr>
        <w:tc>
          <w:tcPr>
            <w:tcW w:w="2175" w:type="dxa"/>
            <w:shd w:val="clear" w:color="auto" w:fill="BF8F00" w:themeFill="accent4" w:themeFillShade="BF"/>
          </w:tcPr>
          <w:p w14:paraId="36BCC6DE" w14:textId="717E2B21" w:rsidR="00BF188A" w:rsidRDefault="00BF188A">
            <w:r>
              <w:t>F</w:t>
            </w:r>
          </w:p>
        </w:tc>
        <w:tc>
          <w:tcPr>
            <w:tcW w:w="2175" w:type="dxa"/>
            <w:shd w:val="clear" w:color="auto" w:fill="BF8F00" w:themeFill="accent4" w:themeFillShade="BF"/>
          </w:tcPr>
          <w:p w14:paraId="032608BF" w14:textId="77777777" w:rsidR="00BF188A" w:rsidRDefault="00BF188A"/>
        </w:tc>
        <w:tc>
          <w:tcPr>
            <w:tcW w:w="2176" w:type="dxa"/>
            <w:shd w:val="clear" w:color="auto" w:fill="BF8F00" w:themeFill="accent4" w:themeFillShade="BF"/>
          </w:tcPr>
          <w:p w14:paraId="652A2F8C" w14:textId="77777777" w:rsidR="00BF188A" w:rsidRDefault="00BF188A"/>
        </w:tc>
        <w:tc>
          <w:tcPr>
            <w:tcW w:w="2176" w:type="dxa"/>
            <w:shd w:val="clear" w:color="auto" w:fill="BF8F00" w:themeFill="accent4" w:themeFillShade="BF"/>
          </w:tcPr>
          <w:p w14:paraId="1E6EF57D" w14:textId="77777777" w:rsidR="00BF188A" w:rsidRDefault="00BF188A"/>
        </w:tc>
      </w:tr>
    </w:tbl>
    <w:p w14:paraId="2DFF5BC1" w14:textId="616C16C4" w:rsidR="00BF188A" w:rsidRDefault="00BF188A">
      <w:pPr>
        <w:rPr>
          <w:sz w:val="32"/>
          <w:szCs w:val="32"/>
        </w:rPr>
      </w:pPr>
      <w:r w:rsidRPr="00F55D77">
        <w:rPr>
          <w:color w:val="7030A0"/>
        </w:rPr>
        <w:br/>
      </w:r>
      <w:r w:rsidRPr="00F55D77">
        <w:rPr>
          <w:color w:val="7030A0"/>
          <w:sz w:val="32"/>
          <w:szCs w:val="32"/>
        </w:rPr>
        <w:t>3. Responde, en tu cuaderno: ¿qué otras medidas de protección contra la COVID 19 aplicas de manera individual y familiar?</w:t>
      </w:r>
      <w:r>
        <w:rPr>
          <w:sz w:val="32"/>
          <w:szCs w:val="32"/>
        </w:rPr>
        <w:br/>
      </w:r>
      <w:r w:rsidRPr="00F55D77">
        <w:rPr>
          <w:color w:val="4472C4" w:themeColor="accent1"/>
          <w:sz w:val="32"/>
          <w:szCs w:val="32"/>
        </w:rPr>
        <w:t>Remedios caseros que son útiles para tener buenas defensas.</w:t>
      </w:r>
      <w:r w:rsidRPr="00F55D77">
        <w:rPr>
          <w:color w:val="4472C4" w:themeColor="accent1"/>
          <w:sz w:val="32"/>
          <w:szCs w:val="32"/>
        </w:rPr>
        <w:br/>
      </w:r>
      <w:r w:rsidRPr="00F55D77">
        <w:rPr>
          <w:color w:val="C00000"/>
          <w:sz w:val="32"/>
          <w:szCs w:val="32"/>
        </w:rPr>
        <w:t xml:space="preserve">4. ¿Por qué la práctica habitual e individual de </w:t>
      </w:r>
      <w:r w:rsidR="006C4488" w:rsidRPr="00F55D77">
        <w:rPr>
          <w:color w:val="C00000"/>
          <w:sz w:val="32"/>
          <w:szCs w:val="32"/>
        </w:rPr>
        <w:t>estas medidas</w:t>
      </w:r>
      <w:r w:rsidRPr="00F55D77">
        <w:rPr>
          <w:color w:val="C00000"/>
          <w:sz w:val="32"/>
          <w:szCs w:val="32"/>
        </w:rPr>
        <w:t xml:space="preserve"> de protección contra la COVID- 19 contribuye al mantenimiento de la salud de tu familia y de toda </w:t>
      </w:r>
      <w:r w:rsidR="006C4488" w:rsidRPr="00F55D77">
        <w:rPr>
          <w:color w:val="C00000"/>
          <w:sz w:val="32"/>
          <w:szCs w:val="32"/>
        </w:rPr>
        <w:t>la comunidad</w:t>
      </w:r>
      <w:r w:rsidRPr="00F55D77">
        <w:rPr>
          <w:color w:val="C00000"/>
          <w:sz w:val="32"/>
          <w:szCs w:val="32"/>
        </w:rPr>
        <w:t>?</w:t>
      </w:r>
    </w:p>
    <w:p w14:paraId="30D7973F" w14:textId="791E1A42" w:rsidR="006C4488" w:rsidRDefault="006C4488">
      <w:pPr>
        <w:rPr>
          <w:sz w:val="32"/>
          <w:szCs w:val="32"/>
        </w:rPr>
      </w:pPr>
      <w:r w:rsidRPr="00F55D77">
        <w:rPr>
          <w:color w:val="4472C4" w:themeColor="accent1"/>
          <w:sz w:val="32"/>
          <w:szCs w:val="32"/>
        </w:rPr>
        <w:t>Para estar libres de esa enfermedad y no estar contagiado y en peligro de muerte.</w:t>
      </w:r>
      <w:r>
        <w:rPr>
          <w:sz w:val="32"/>
          <w:szCs w:val="32"/>
        </w:rPr>
        <w:br/>
      </w:r>
      <w:r w:rsidRPr="006C4488">
        <w:rPr>
          <w:sz w:val="32"/>
          <w:szCs w:val="32"/>
        </w:rPr>
        <w:lastRenderedPageBreak/>
        <w:t>5</w:t>
      </w:r>
      <w:r w:rsidRPr="00F55D77">
        <w:rPr>
          <w:color w:val="C00000"/>
          <w:sz w:val="32"/>
          <w:szCs w:val="32"/>
        </w:rPr>
        <w:t>. Lee con atención el texto del siguiente afiche y responde las siguientes preguntas:</w:t>
      </w:r>
    </w:p>
    <w:p w14:paraId="12E24626" w14:textId="3B42E26C" w:rsidR="006C4488" w:rsidRPr="00F55D77" w:rsidRDefault="006C4488">
      <w:pPr>
        <w:rPr>
          <w:color w:val="1F4E79" w:themeColor="accent5" w:themeShade="80"/>
          <w:sz w:val="32"/>
          <w:szCs w:val="32"/>
        </w:rPr>
      </w:pPr>
      <w:r>
        <w:rPr>
          <w:noProof/>
        </w:rPr>
        <w:drawing>
          <wp:inline distT="0" distB="0" distL="0" distR="0" wp14:anchorId="7CE7B158" wp14:editId="5F8B729B">
            <wp:extent cx="3781425" cy="1571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425" cy="1571625"/>
                    </a:xfrm>
                    <a:prstGeom prst="rect">
                      <a:avLst/>
                    </a:prstGeom>
                  </pic:spPr>
                </pic:pic>
              </a:graphicData>
            </a:graphic>
          </wp:inline>
        </w:drawing>
      </w:r>
      <w:r>
        <w:rPr>
          <w:sz w:val="32"/>
          <w:szCs w:val="32"/>
        </w:rPr>
        <w:br/>
      </w:r>
      <w:r w:rsidRPr="00F55D77">
        <w:rPr>
          <w:color w:val="C00000"/>
          <w:sz w:val="32"/>
          <w:szCs w:val="32"/>
        </w:rPr>
        <w:t>¿Por qué esta acción propicia la salud individual y de mi comunidad?</w:t>
      </w:r>
    </w:p>
    <w:p w14:paraId="0FF5252D" w14:textId="2564283F" w:rsidR="006C4488" w:rsidRDefault="006C4488">
      <w:pPr>
        <w:rPr>
          <w:sz w:val="32"/>
          <w:szCs w:val="32"/>
        </w:rPr>
      </w:pPr>
      <w:r w:rsidRPr="00F55D77">
        <w:rPr>
          <w:color w:val="1F4E79" w:themeColor="accent5" w:themeShade="80"/>
          <w:sz w:val="32"/>
          <w:szCs w:val="32"/>
        </w:rPr>
        <w:t>Porque si nos mantenemos encerrados no estamos en peligro de ningún virus y nos salvamos de expandir el virus.</w:t>
      </w:r>
      <w:r>
        <w:rPr>
          <w:sz w:val="32"/>
          <w:szCs w:val="32"/>
        </w:rPr>
        <w:br/>
      </w:r>
      <w:r w:rsidRPr="00F55D77">
        <w:rPr>
          <w:color w:val="C00000"/>
          <w:sz w:val="32"/>
          <w:szCs w:val="32"/>
        </w:rPr>
        <w:t>¿Por qué esta acción es considerada como una forma de empatía en tiempos de pandemia?</w:t>
      </w:r>
    </w:p>
    <w:p w14:paraId="0E68B475" w14:textId="6B30ED17" w:rsidR="006C4488" w:rsidRPr="00F55D77" w:rsidRDefault="006C4488">
      <w:pPr>
        <w:rPr>
          <w:color w:val="1F4E79" w:themeColor="accent5" w:themeShade="80"/>
          <w:sz w:val="32"/>
          <w:szCs w:val="32"/>
        </w:rPr>
      </w:pPr>
      <w:r w:rsidRPr="00F55D77">
        <w:rPr>
          <w:color w:val="1F4E79" w:themeColor="accent5" w:themeShade="80"/>
          <w:sz w:val="32"/>
          <w:szCs w:val="32"/>
        </w:rPr>
        <w:t>Por que es una de las formas mas adecuadas de tener una buena salud.</w:t>
      </w:r>
    </w:p>
    <w:p w14:paraId="4F048916" w14:textId="438D2095" w:rsidR="006C4488" w:rsidRPr="00F55D77" w:rsidRDefault="006C4488">
      <w:pPr>
        <w:rPr>
          <w:color w:val="C00000"/>
          <w:sz w:val="32"/>
          <w:szCs w:val="32"/>
        </w:rPr>
      </w:pPr>
      <w:r w:rsidRPr="00F55D77">
        <w:rPr>
          <w:color w:val="C00000"/>
          <w:sz w:val="32"/>
          <w:szCs w:val="32"/>
        </w:rPr>
        <w:t>7. Analiza la respuesta emitida por el entrevistado a la pregunta planteada por la periodista:</w:t>
      </w:r>
    </w:p>
    <w:p w14:paraId="1827C98D" w14:textId="1DCA20DF" w:rsidR="006C4488" w:rsidRPr="00F55D77" w:rsidRDefault="006C4488">
      <w:pPr>
        <w:rPr>
          <w:color w:val="C00000"/>
          <w:sz w:val="32"/>
          <w:szCs w:val="32"/>
        </w:rPr>
      </w:pPr>
      <w:r w:rsidRPr="00F55D77">
        <w:rPr>
          <w:noProof/>
          <w:color w:val="C00000"/>
        </w:rPr>
        <w:drawing>
          <wp:inline distT="0" distB="0" distL="0" distR="0" wp14:anchorId="63D906B8" wp14:editId="496AB5B8">
            <wp:extent cx="41910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3276600"/>
                    </a:xfrm>
                    <a:prstGeom prst="rect">
                      <a:avLst/>
                    </a:prstGeom>
                  </pic:spPr>
                </pic:pic>
              </a:graphicData>
            </a:graphic>
          </wp:inline>
        </w:drawing>
      </w:r>
    </w:p>
    <w:p w14:paraId="6E5BDA5C" w14:textId="1E7B898F" w:rsidR="006C4488" w:rsidRPr="00F55D77" w:rsidRDefault="006C4488">
      <w:pPr>
        <w:rPr>
          <w:color w:val="C00000"/>
          <w:sz w:val="32"/>
          <w:szCs w:val="32"/>
        </w:rPr>
      </w:pPr>
      <w:r w:rsidRPr="00F55D77">
        <w:rPr>
          <w:color w:val="C00000"/>
          <w:sz w:val="32"/>
          <w:szCs w:val="32"/>
        </w:rPr>
        <w:lastRenderedPageBreak/>
        <w:t>¿Por qué los cambios producidos por el coronavirus en nuestras vidas, principalmente el asilamiento sanitario, a pesar de haber causado grandes daños, han sido beneficiosos para el ambiente?</w:t>
      </w:r>
    </w:p>
    <w:p w14:paraId="3F04B377" w14:textId="327B29CC" w:rsidR="00F55D77" w:rsidRPr="00F55D77" w:rsidRDefault="006C4488">
      <w:pPr>
        <w:rPr>
          <w:color w:val="7030A0"/>
        </w:rPr>
      </w:pPr>
      <w:r w:rsidRPr="00F55D77">
        <w:rPr>
          <w:color w:val="0070C0"/>
          <w:sz w:val="32"/>
          <w:szCs w:val="32"/>
        </w:rPr>
        <w:t>Porque hay menos contaminación</w:t>
      </w:r>
      <w:r w:rsidR="00F55D77" w:rsidRPr="00F55D77">
        <w:rPr>
          <w:color w:val="0070C0"/>
          <w:sz w:val="32"/>
          <w:szCs w:val="32"/>
        </w:rPr>
        <w:t xml:space="preserve"> en los océanos</w:t>
      </w:r>
      <w:r w:rsidRPr="00F55D77">
        <w:rPr>
          <w:color w:val="0070C0"/>
          <w:sz w:val="32"/>
          <w:szCs w:val="32"/>
        </w:rPr>
        <w:t xml:space="preserve">, </w:t>
      </w:r>
      <w:r w:rsidR="00F55D77" w:rsidRPr="00F55D77">
        <w:rPr>
          <w:color w:val="0070C0"/>
          <w:sz w:val="32"/>
          <w:szCs w:val="32"/>
        </w:rPr>
        <w:t>porque</w:t>
      </w:r>
      <w:r w:rsidRPr="00F55D77">
        <w:rPr>
          <w:color w:val="0070C0"/>
          <w:sz w:val="32"/>
          <w:szCs w:val="32"/>
        </w:rPr>
        <w:t xml:space="preserve"> hay menos humo en las calles, por que </w:t>
      </w:r>
      <w:r w:rsidR="00F55D77" w:rsidRPr="00F55D77">
        <w:rPr>
          <w:color w:val="0070C0"/>
          <w:sz w:val="32"/>
          <w:szCs w:val="32"/>
        </w:rPr>
        <w:t>hay menos basura en las ciudades y hay mas aire limpio cada día más.</w:t>
      </w:r>
      <w:r w:rsidR="00F55D77">
        <w:rPr>
          <w:sz w:val="32"/>
          <w:szCs w:val="32"/>
        </w:rPr>
        <w:br/>
      </w:r>
      <w:r w:rsidR="00F55D77" w:rsidRPr="00F55D77">
        <w:rPr>
          <w:color w:val="C00000"/>
          <w:sz w:val="32"/>
          <w:szCs w:val="32"/>
        </w:rPr>
        <w:t>8. Observa la siguiente infografía sobre uno de los biomateriales más utilizados en la actualidad. Explica qué motivos pueden tener las industrias que fabricaban automóviles o aspiradoras para transformar sus operaciones y obtener nuevos productos, como respiradores artificiales. ¿Por qué estos biomateriales son tan importantes para el ser humano en el contexto actual?</w:t>
      </w:r>
      <w:r w:rsidR="00F55D77">
        <w:rPr>
          <w:sz w:val="32"/>
          <w:szCs w:val="32"/>
        </w:rPr>
        <w:br/>
      </w:r>
      <w:r w:rsidR="00F55D77" w:rsidRPr="00F55D77">
        <w:rPr>
          <w:color w:val="2E74B5" w:themeColor="accent5" w:themeShade="BF"/>
          <w:sz w:val="32"/>
          <w:szCs w:val="32"/>
        </w:rPr>
        <w:t>Porque ayudan en no poder infectarse y mas cuidado para uno mismo y ayuda para que el virus no se expanda más.</w:t>
      </w:r>
      <w:r w:rsidR="00F55D77">
        <w:rPr>
          <w:sz w:val="32"/>
          <w:szCs w:val="32"/>
        </w:rPr>
        <w:br/>
      </w:r>
      <w:r w:rsidR="00F55D77" w:rsidRPr="00F55D77">
        <w:rPr>
          <w:sz w:val="32"/>
          <w:szCs w:val="32"/>
        </w:rPr>
        <w:br/>
      </w:r>
      <w:r w:rsidR="00F55D77" w:rsidRPr="00F55D77">
        <w:rPr>
          <w:color w:val="7030A0"/>
          <w:sz w:val="32"/>
          <w:szCs w:val="32"/>
        </w:rPr>
        <w:t>Jaime es un joven de 16 años que vive en el Puyo con su padre, su único pariente cercano. Los dos se llevan muy bien y han formado una familia relativamente feliz. A Jaime le gusta salir a cosechar chonta con su padre los sábados en la mañana, al otro lado del río, que deben cruzar en una canoa. Jaime ha comprado un velocímetro. Con él, logra ver que la velocidad de la canoa es de 12 m/s y es perpendicular a la corriente del río. También mide que la velocidad de la corriente es de 10m/s.</w:t>
      </w:r>
      <w:r w:rsidR="00F55D77" w:rsidRPr="00F55D77">
        <w:rPr>
          <w:color w:val="7030A0"/>
        </w:rPr>
        <w:t xml:space="preserve"> </w:t>
      </w:r>
    </w:p>
    <w:p w14:paraId="2012B6DA" w14:textId="6C7E2956" w:rsidR="00F55D77" w:rsidRPr="00F55D77" w:rsidRDefault="00F55D77">
      <w:pPr>
        <w:rPr>
          <w:color w:val="7030A0"/>
          <w:sz w:val="32"/>
          <w:szCs w:val="32"/>
        </w:rPr>
      </w:pPr>
      <w:r w:rsidRPr="00F55D77">
        <w:rPr>
          <w:color w:val="7030A0"/>
          <w:sz w:val="32"/>
          <w:szCs w:val="32"/>
        </w:rPr>
        <w:t>Calcula el tiempo que tarda la barca en atravesar el río si este tiene una anchura de 150m.</w:t>
      </w:r>
    </w:p>
    <w:p w14:paraId="0458E7B4" w14:textId="3652C314" w:rsidR="006C4488" w:rsidRPr="006C4488" w:rsidRDefault="00F55D77">
      <w:pPr>
        <w:rPr>
          <w:sz w:val="32"/>
          <w:szCs w:val="32"/>
        </w:rPr>
      </w:pPr>
      <w:r>
        <w:rPr>
          <w:sz w:val="32"/>
          <w:szCs w:val="32"/>
        </w:rPr>
        <w:br/>
      </w:r>
    </w:p>
    <w:sectPr w:rsidR="006C4488" w:rsidRPr="006C4488" w:rsidSect="00BF188A">
      <w:pgSz w:w="11906" w:h="16838"/>
      <w:pgMar w:top="1417" w:right="1701" w:bottom="1417" w:left="1701" w:header="708" w:footer="708" w:gutter="0"/>
      <w:pgBorders w:offsetFrom="page">
        <w:top w:val="rings" w:sz="16" w:space="24" w:color="auto"/>
        <w:left w:val="rings" w:sz="16" w:space="24" w:color="auto"/>
        <w:bottom w:val="rings" w:sz="16" w:space="24" w:color="auto"/>
        <w:right w:val="rings"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8A"/>
    <w:rsid w:val="006C4488"/>
    <w:rsid w:val="009475F5"/>
    <w:rsid w:val="00BF188A"/>
    <w:rsid w:val="00E05A3E"/>
    <w:rsid w:val="00F55D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0A02"/>
  <w15:chartTrackingRefBased/>
  <w15:docId w15:val="{EF3DA74D-36B4-4029-B665-C8CFC6D5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1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alvarado</dc:creator>
  <cp:keywords/>
  <dc:description/>
  <cp:lastModifiedBy>kevin alvarado</cp:lastModifiedBy>
  <cp:revision>1</cp:revision>
  <dcterms:created xsi:type="dcterms:W3CDTF">2020-05-18T07:17:00Z</dcterms:created>
  <dcterms:modified xsi:type="dcterms:W3CDTF">2020-05-21T23:36:00Z</dcterms:modified>
</cp:coreProperties>
</file>