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3323AB0E" w:rsidR="00050BE9" w:rsidRDefault="00050BE9" w:rsidP="00050BE9">
      <w:r>
        <w:t>This document is an introduction to the Oscar code generation system (C</w:t>
      </w:r>
      <w:r w:rsidR="007C5246">
        <w:t>G</w:t>
      </w:r>
      <w:r>
        <w:t>S). The Oscar C</w:t>
      </w:r>
      <w:r w:rsidR="007C5246">
        <w:t>G</w:t>
      </w:r>
      <w:r>
        <w:t>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74DC6385" w:rsidR="00050BE9" w:rsidRDefault="00050BE9" w:rsidP="00050BE9">
      <w:pPr>
        <w:pStyle w:val="ListParagraph"/>
        <w:numPr>
          <w:ilvl w:val="0"/>
          <w:numId w:val="1"/>
        </w:numPr>
      </w:pPr>
      <w:r>
        <w:t xml:space="preserve">A metadata processor </w:t>
      </w:r>
      <w:r w:rsidR="007E48BC">
        <w:t>that applies the metadata to templates</w:t>
      </w:r>
    </w:p>
    <w:p w14:paraId="765CBC3C" w14:textId="16EEBE9C" w:rsidR="00050BE9" w:rsidRDefault="00995356" w:rsidP="00050BE9">
      <w:pPr>
        <w:pStyle w:val="ListParagraph"/>
        <w:numPr>
          <w:ilvl w:val="0"/>
          <w:numId w:val="1"/>
        </w:numPr>
      </w:pPr>
      <w:r>
        <w:t>Need-specific c</w:t>
      </w:r>
      <w:r w:rsidR="00050BE9">
        <w:t xml:space="preserve">ustom </w:t>
      </w:r>
      <w:proofErr w:type="spellStart"/>
      <w:r w:rsidR="00FC169F" w:rsidRPr="00FC169F">
        <w:rPr>
          <w:rStyle w:val="IntenseEmphasis"/>
        </w:rPr>
        <w:t>pyratemp</w:t>
      </w:r>
      <w:proofErr w:type="spellEnd"/>
      <w:r w:rsidR="00050BE9">
        <w:t xml:space="preserve"> templates to produce </w:t>
      </w:r>
      <w:proofErr w:type="gramStart"/>
      <w:r w:rsidR="007161A6">
        <w:t>code</w:t>
      </w:r>
      <w:proofErr w:type="gramEnd"/>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38070B91" w:rsidR="005815D2" w:rsidRDefault="005815D2" w:rsidP="00050BE9">
      <w:pPr>
        <w:rPr>
          <w:rStyle w:val="Hyperlink"/>
        </w:rPr>
      </w:pPr>
      <w:r>
        <w:t>The Universal Abstract Syntax Tree used in the Oscar C</w:t>
      </w:r>
      <w:r w:rsidR="007C5246">
        <w:t>G</w:t>
      </w:r>
      <w:r>
        <w:t>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proofErr w:type="spellStart"/>
        <w:r w:rsidRPr="005815D2">
          <w:rPr>
            <w:rStyle w:val="Hyperlink"/>
          </w:rPr>
          <w:t>Telosys</w:t>
        </w:r>
        <w:proofErr w:type="spellEnd"/>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6FE00ABC" w:rsidR="00C66525" w:rsidRDefault="00C66525" w:rsidP="00CF7564">
      <w:pPr>
        <w:pStyle w:val="Heading1"/>
      </w:pPr>
      <w:r>
        <w:t xml:space="preserve">How </w:t>
      </w:r>
      <w:r w:rsidR="007C5246">
        <w:t>Did We Get</w:t>
      </w:r>
      <w:r>
        <w:t xml:space="preserve"> </w:t>
      </w:r>
      <w:proofErr w:type="gramStart"/>
      <w:r>
        <w:t>Here</w:t>
      </w:r>
      <w:proofErr w:type="gramEnd"/>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 xml:space="preserve">The metadata to drive the code generation efforts has had various forms and formats. Early versions were results of queries against the INFORMATION_SCHEMA structures in SQL Server, rendered as </w:t>
      </w:r>
      <w:proofErr w:type="gramStart"/>
      <w:r>
        <w:t>XML</w:t>
      </w:r>
      <w:proofErr w:type="gramEnd"/>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w:t>
      </w:r>
      <w:proofErr w:type="spellStart"/>
      <w:r>
        <w:t>BIMLScript</w:t>
      </w:r>
      <w:proofErr w:type="spellEnd"/>
      <w:r>
        <w:t xml:space="preserve">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32C6609" w:rsidR="00CF7564" w:rsidRDefault="00CF7564" w:rsidP="00CF7564">
      <w:r>
        <w:lastRenderedPageBreak/>
        <w:t>Subsequent engines were Python programs applying either home-grown templating code or</w:t>
      </w:r>
      <w:r w:rsidR="00A942C1" w:rsidRPr="00A942C1">
        <w:t xml:space="preserve"> </w:t>
      </w:r>
      <w:r>
        <w:t xml:space="preserve">PYRATEMP templates against structured metadata. These programs were </w:t>
      </w:r>
      <w:r w:rsidR="00503DBA">
        <w:t xml:space="preserve">later </w:t>
      </w:r>
      <w:r>
        <w:t>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 xml:space="preserve">the generation engine, effectively being a generalized engine that uses </w:t>
      </w:r>
      <w:proofErr w:type="spellStart"/>
      <w:r>
        <w:t>BIMLScript</w:t>
      </w:r>
      <w:proofErr w:type="spellEnd"/>
      <w:r>
        <w:t xml:space="preserve">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3E67BD86" w:rsidR="00CF7564" w:rsidRDefault="00CF7564" w:rsidP="00CF7564">
      <w:pPr>
        <w:pStyle w:val="ListParagraph"/>
        <w:numPr>
          <w:ilvl w:val="0"/>
          <w:numId w:val="2"/>
        </w:numPr>
      </w:pPr>
      <w:r>
        <w:t>Custom Metadata</w:t>
      </w:r>
      <w:r w:rsidR="007A4F27">
        <w:t xml:space="preserve"> Format/Structure</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02A11A33" w:rsidR="00CF7564" w:rsidRPr="00CF7564" w:rsidRDefault="00CF7564" w:rsidP="00CF7564">
      <w:pPr>
        <w:pStyle w:val="Heading3"/>
      </w:pPr>
      <w:r w:rsidRPr="00CF7564">
        <w:t>Custom Metadata</w:t>
      </w:r>
      <w:r w:rsidR="007A4F27">
        <w:t xml:space="preserve"> Format/Structure</w:t>
      </w:r>
    </w:p>
    <w:p w14:paraId="26234644" w14:textId="005F5CEE" w:rsidR="00CF7564" w:rsidRDefault="00CF7564" w:rsidP="00CF7564">
      <w:r>
        <w:t>For differing code needs, even within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26796C12"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w:t>
      </w:r>
      <w:r w:rsidR="00F178F4">
        <w:t xml:space="preserve">Service Broker </w:t>
      </w:r>
      <w:r>
        <w:t>code generation solution</w:t>
      </w:r>
      <w:r w:rsidR="00F178F4">
        <w:t xml:space="preserve"> used for one client</w:t>
      </w:r>
      <w:r>
        <w:t xml:space="preserve"> </w:t>
      </w:r>
      <w:r w:rsidR="00F178F4">
        <w:t>employs</w:t>
      </w:r>
      <w:r>
        <w:t xml:space="preserve"> nine (9) different Azure Functions and some additional on-prem</w:t>
      </w:r>
      <w:r w:rsidR="00F178F4">
        <w:t>ises</w:t>
      </w:r>
      <w:r>
        <w:t xml:space="preserve"> Python scripts.</w:t>
      </w:r>
    </w:p>
    <w:p w14:paraId="0BCCBD51" w14:textId="170612D6" w:rsidR="00FC581B" w:rsidRDefault="00C31284">
      <w:pPr>
        <w:rPr>
          <w:rFonts w:asciiTheme="majorHAnsi" w:eastAsiaTheme="majorEastAsia" w:hAnsiTheme="majorHAnsi" w:cstheme="majorBidi"/>
          <w:b/>
          <w:color w:val="4472C4" w:themeColor="accent1"/>
          <w:sz w:val="48"/>
          <w:szCs w:val="32"/>
        </w:rPr>
      </w:pPr>
      <w:r>
        <w:t xml:space="preserve">The Oscar Code Generation System seeks to simplify the metadata </w:t>
      </w:r>
      <w:r w:rsidR="00E605DF">
        <w:t xml:space="preserve">and metadata structures </w:t>
      </w:r>
      <w:r>
        <w:t xml:space="preserve">to be used and </w:t>
      </w:r>
      <w:r w:rsidR="00E605DF">
        <w:t xml:space="preserve">it </w:t>
      </w:r>
      <w:r w:rsidR="00E92F8A">
        <w:t>uses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66688700" w:rsidR="00CF7564" w:rsidRDefault="00CF7564" w:rsidP="00CF7564">
      <w:pPr>
        <w:pStyle w:val="ListParagraph"/>
        <w:numPr>
          <w:ilvl w:val="0"/>
          <w:numId w:val="3"/>
        </w:numPr>
      </w:pPr>
      <w:r>
        <w:t xml:space="preserve">Metadata written in the Oscar metadata </w:t>
      </w:r>
      <w:r w:rsidR="00484F2E">
        <w:t>language.</w:t>
      </w:r>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291B7602" w:rsidR="009C2949" w:rsidRDefault="009C2949" w:rsidP="009C2949">
      <w:r>
        <w:t xml:space="preserve">The Oscar metadata language has syntax to concisely describe Datastores, Items, and attributes, as </w:t>
      </w:r>
      <w:r w:rsidR="00440304">
        <w:t>seen</w:t>
      </w:r>
      <w:r>
        <w:t xml:space="preserve"> below.</w:t>
      </w:r>
    </w:p>
    <w:p w14:paraId="3E16F567" w14:textId="60DB76A9" w:rsidR="00CF7564" w:rsidRDefault="00CF7564" w:rsidP="00CF7564"/>
    <w:p w14:paraId="2D315F21" w14:textId="67DA035D" w:rsidR="009C2949" w:rsidRDefault="002806BC" w:rsidP="00CF7564">
      <w:r>
        <w:rPr>
          <w:noProof/>
        </w:rPr>
        <w:lastRenderedPageBreak/>
        <w:drawing>
          <wp:inline distT="0" distB="0" distL="0" distR="0" wp14:anchorId="31BFFF92" wp14:editId="2C56C5CB">
            <wp:extent cx="5571867" cy="5890260"/>
            <wp:effectExtent l="38100" t="38100" r="86360" b="914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571867" cy="5890260"/>
                    </a:xfrm>
                    <a:prstGeom prst="rect">
                      <a:avLst/>
                    </a:prstGeom>
                    <a:effectLst>
                      <a:outerShdw blurRad="50800" dist="38100" dir="2700000" algn="tl" rotWithShape="0">
                        <a:prstClr val="black">
                          <a:alpha val="40000"/>
                        </a:prstClr>
                      </a:outerShdw>
                    </a:effectLst>
                  </pic:spPr>
                </pic:pic>
              </a:graphicData>
            </a:graphic>
          </wp:inline>
        </w:drawing>
      </w:r>
    </w:p>
    <w:p w14:paraId="38E87CF9" w14:textId="475BB874" w:rsidR="009C2949" w:rsidRDefault="009C2949" w:rsidP="009C2949">
      <w:r>
        <w:t xml:space="preserve">The images show a portion of the metadata that </w:t>
      </w:r>
      <w:r w:rsidR="00A942C1" w:rsidRPr="008501FE">
        <w:t xml:space="preserve">could generate </w:t>
      </w:r>
      <w:r>
        <w:t xml:space="preserve">code </w:t>
      </w:r>
      <w:r w:rsidR="002806BC">
        <w:t xml:space="preserve">to work against </w:t>
      </w:r>
      <w:r>
        <w:t xml:space="preserve">the </w:t>
      </w:r>
      <w:proofErr w:type="spellStart"/>
      <w:r w:rsidR="002806BC">
        <w:t>AdventureWorks</w:t>
      </w:r>
      <w:proofErr w:type="spellEnd"/>
      <w:r w:rsidR="002806BC">
        <w:t xml:space="preserve"> 2019 Microsoft sample database</w:t>
      </w:r>
      <w:r>
        <w:t xml:space="preserve">. The sample metadata shows how information such as </w:t>
      </w:r>
      <w:r w:rsidR="002806BC">
        <w:t xml:space="preserve">the </w:t>
      </w:r>
      <w:r>
        <w:t>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11B8003A" w:rsidR="009C2949" w:rsidRDefault="009C2949" w:rsidP="009C2949">
      <w:r>
        <w:lastRenderedPageBreak/>
        <w:t>Finally, the metadata fragment shows how the parent/child relationship</w:t>
      </w:r>
      <w:r w:rsidR="002806BC">
        <w:t>s</w:t>
      </w:r>
      <w:r>
        <w:t xml:space="preserve"> between the </w:t>
      </w:r>
      <w:r w:rsidR="002806BC">
        <w:t>Product Category, Product Subcategory, and Product</w:t>
      </w:r>
      <w:r>
        <w:t xml:space="preserve"> tables </w:t>
      </w:r>
      <w:r w:rsidR="002806BC">
        <w:t>are</w:t>
      </w:r>
      <w:r>
        <w:t xml:space="preserve"> described. The </w:t>
      </w:r>
      <w:r w:rsidR="002806BC">
        <w:t>Subcategory and Product items are defined within the Product Category</w:t>
      </w:r>
      <w:r>
        <w:t xml:space="preserve"> Item definition.</w:t>
      </w:r>
      <w:r w:rsidR="002806BC">
        <w:t xml:space="preserve"> The Product Item is defined within the Product Subcategory Item.</w:t>
      </w:r>
    </w:p>
    <w:p w14:paraId="5113A807" w14:textId="77777777" w:rsidR="00180B60" w:rsidRDefault="00180B60" w:rsidP="00180B60">
      <w:pPr>
        <w:pStyle w:val="Heading2"/>
      </w:pPr>
      <w:r>
        <w:t>Oscar Language Elements</w:t>
      </w:r>
    </w:p>
    <w:p w14:paraId="7A21FC04" w14:textId="330F9DB1" w:rsidR="00180B60" w:rsidRDefault="00180B60" w:rsidP="00180B60">
      <w:r>
        <w:t>The syntax for the Oscar metadata language is straightforward. A block of statements, denote</w:t>
      </w:r>
      <w:r w:rsidR="003E217F">
        <w:t>d</w:t>
      </w:r>
      <w:r>
        <w:t xml:space="preserve"> by a BEGIN/END pair, that contains </w:t>
      </w:r>
      <w:r w:rsidR="003E217F">
        <w:t>a</w:t>
      </w:r>
      <w:r>
        <w:t xml:space="preserve"> Datastore/</w:t>
      </w:r>
      <w:proofErr w:type="spellStart"/>
      <w:r>
        <w:t>End_Datastore</w:t>
      </w:r>
      <w:proofErr w:type="spellEnd"/>
      <w:r>
        <w:t xml:space="preserve"> statement.</w:t>
      </w:r>
    </w:p>
    <w:p w14:paraId="73FBD6D8" w14:textId="4B086CA2" w:rsidR="00180B60" w:rsidRDefault="00180B60" w:rsidP="00180B60">
      <w:r>
        <w:t xml:space="preserve">The </w:t>
      </w:r>
      <w:r w:rsidRPr="00331B0F">
        <w:rPr>
          <w:rStyle w:val="Strong"/>
        </w:rPr>
        <w:t>Datastore/</w:t>
      </w:r>
      <w:proofErr w:type="spellStart"/>
      <w:r w:rsidRPr="00331B0F">
        <w:rPr>
          <w:rStyle w:val="Strong"/>
        </w:rPr>
        <w:t>End_Datastore</w:t>
      </w:r>
      <w:proofErr w:type="spellEnd"/>
      <w:r>
        <w:t xml:space="preserve"> statement represent</w:t>
      </w:r>
      <w:r w:rsidR="003E217F">
        <w:t>s a</w:t>
      </w:r>
      <w:r>
        <w:t xml:space="preserve"> collection of entities such as Relational Database tables, Graph Database nodes, or Collections of Documents in a Document (or Aggregate-Oriented) Database.</w:t>
      </w:r>
    </w:p>
    <w:p w14:paraId="5A9A2EE8" w14:textId="6D17F46A" w:rsidR="00180B60" w:rsidRDefault="00180B60" w:rsidP="00180B60">
      <w:r>
        <w:t>Between the Datastore/</w:t>
      </w:r>
      <w:proofErr w:type="spellStart"/>
      <w:r>
        <w:t>End_Datastore</w:t>
      </w:r>
      <w:proofErr w:type="spellEnd"/>
      <w:r>
        <w:t xml:space="preserve"> </w:t>
      </w:r>
      <w:r w:rsidR="003E217F">
        <w:t>keywords</w:t>
      </w:r>
      <w:r>
        <w:t xml:space="preserve"> are one or more </w:t>
      </w:r>
      <w:r w:rsidRPr="00331B0F">
        <w:rPr>
          <w:rStyle w:val="Strong"/>
        </w:rPr>
        <w:t>Item/</w:t>
      </w:r>
      <w:proofErr w:type="spellStart"/>
      <w:r w:rsidRPr="00331B0F">
        <w:rPr>
          <w:rStyle w:val="Strong"/>
        </w:rPr>
        <w:t>End_Item</w:t>
      </w:r>
      <w:proofErr w:type="spellEnd"/>
      <w:r>
        <w:t xml:space="preserve"> statements that represent the entities/nodes/documents being described.</w:t>
      </w:r>
    </w:p>
    <w:p w14:paraId="596531F0" w14:textId="19C3FC92" w:rsidR="00180B60" w:rsidRDefault="00180B60" w:rsidP="00180B60">
      <w:r>
        <w:t xml:space="preserve">The </w:t>
      </w:r>
      <w:r w:rsidRPr="00465EB9">
        <w:t>Item/</w:t>
      </w:r>
      <w:proofErr w:type="spellStart"/>
      <w:r w:rsidRPr="00465EB9">
        <w:t>End_Item</w:t>
      </w:r>
      <w:proofErr w:type="spellEnd"/>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w:t>
      </w:r>
      <w:proofErr w:type="spellStart"/>
      <w:r>
        <w:t>End_Item</w:t>
      </w:r>
      <w:proofErr w:type="spellEnd"/>
      <w:r>
        <w:t xml:space="preserve"> pairs may also contain child Item/</w:t>
      </w:r>
      <w:proofErr w:type="spellStart"/>
      <w:r>
        <w:t>End_Item</w:t>
      </w:r>
      <w:proofErr w:type="spellEnd"/>
      <w:r>
        <w:t xml:space="preserve">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12E50F14"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3E217F">
        <w:t>;</w:t>
      </w:r>
      <w:r w:rsidR="00087C88">
        <w:t xml:space="preserve"> a human-readable name for the element being described</w:t>
      </w:r>
      <w:r>
        <w:t>)</w:t>
      </w:r>
    </w:p>
    <w:p w14:paraId="0C0CDBED" w14:textId="77777777" w:rsidR="00180B60" w:rsidRDefault="00180B60" w:rsidP="00180B60">
      <w:pPr>
        <w:pStyle w:val="ListParagraph"/>
        <w:numPr>
          <w:ilvl w:val="0"/>
          <w:numId w:val="4"/>
        </w:numPr>
      </w:pPr>
      <w:r>
        <w:t>Properties (a JSON structure of name/value pairs to include any characteristics needing to be captured by the metadata)</w:t>
      </w:r>
    </w:p>
    <w:p w14:paraId="3DE90285" w14:textId="1780777C" w:rsidR="00180B60" w:rsidRDefault="00180B60" w:rsidP="00180B60"/>
    <w:p w14:paraId="318D2FB8" w14:textId="77777777" w:rsidR="00DA3729" w:rsidRDefault="00DA3729">
      <w:pPr>
        <w:rPr>
          <w:rFonts w:asciiTheme="majorHAnsi" w:eastAsiaTheme="majorEastAsia" w:hAnsiTheme="majorHAnsi" w:cstheme="majorBidi"/>
          <w:color w:val="2F5496" w:themeColor="accent1" w:themeShade="BF"/>
          <w:sz w:val="30"/>
          <w:szCs w:val="26"/>
        </w:rPr>
      </w:pPr>
      <w:r>
        <w:br w:type="page"/>
      </w:r>
    </w:p>
    <w:p w14:paraId="32E8AF2F" w14:textId="68662458" w:rsidR="00180B60" w:rsidRDefault="00180B60" w:rsidP="00180B60">
      <w:pPr>
        <w:pStyle w:val="Heading2"/>
      </w:pPr>
      <w:r>
        <w:lastRenderedPageBreak/>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proofErr w:type="spellStart"/>
      <w:r>
        <w:t>End_Datastore</w:t>
      </w:r>
      <w:proofErr w:type="spellEnd"/>
      <w:r>
        <w:t xml:space="preserv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w:t>
      </w:r>
      <w:proofErr w:type="gramStart"/>
      <w:r w:rsidRPr="00180B60">
        <w:rPr>
          <w:rStyle w:val="IntenseEmphasis"/>
        </w:rPr>
        <w:t>&gt;.Name</w:t>
      </w:r>
      <w:proofErr w:type="gramEnd"/>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HasProperty</w:t>
      </w:r>
      <w:proofErr w:type="spellEnd"/>
      <w:proofErr w:type="gramEnd"/>
      <w:r w:rsidRPr="00180B60">
        <w:rPr>
          <w:rStyle w:val="IntenseEmphasis"/>
        </w:rPr>
        <w:t>(“Property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GetProperty</w:t>
      </w:r>
      <w:proofErr w:type="spellEnd"/>
      <w:proofErr w:type="gramEnd"/>
      <w:r w:rsidRPr="00180B60">
        <w:rPr>
          <w:rStyle w:val="IntenseEmphasis"/>
        </w:rPr>
        <w:t>(“Property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t xml:space="preserve">Plural (Optional) Can be used if generating code where a plural version of the identifier would be useful (Person/People.) Available at code generation time as </w:t>
      </w:r>
      <w:r w:rsidRPr="00180B60">
        <w:rPr>
          <w:rStyle w:val="IntenseEmphasis"/>
        </w:rPr>
        <w:t>&lt;object</w:t>
      </w:r>
      <w:proofErr w:type="gramStart"/>
      <w:r w:rsidRPr="00180B60">
        <w:rPr>
          <w:rStyle w:val="IntenseEmphasis"/>
        </w:rPr>
        <w:t>&gt;.Plural</w:t>
      </w:r>
      <w:proofErr w:type="gramEnd"/>
      <w:r>
        <w:t>. This returns the Name plus an “s” if the Plural attribute was not included in the metadata.</w:t>
      </w:r>
    </w:p>
    <w:p w14:paraId="3DF73FDC" w14:textId="77777777" w:rsidR="00180B60" w:rsidRDefault="00180B60" w:rsidP="00180B60">
      <w:pPr>
        <w:pStyle w:val="ListParagraph"/>
        <w:numPr>
          <w:ilvl w:val="0"/>
          <w:numId w:val="7"/>
        </w:numPr>
      </w:pPr>
      <w:r>
        <w:lastRenderedPageBreak/>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proofErr w:type="spellStart"/>
      <w:r>
        <w:t>End_Item</w:t>
      </w:r>
      <w:proofErr w:type="spellEnd"/>
      <w:r>
        <w:t xml:space="preserve">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proofErr w:type="gramStart"/>
      <w:r w:rsidR="00302103">
        <w:t>o</w:t>
      </w:r>
      <w:r>
        <w:t xml:space="preserve">ne to </w:t>
      </w:r>
      <w:r w:rsidR="00302103">
        <w:t>o</w:t>
      </w:r>
      <w:r>
        <w:t>ne</w:t>
      </w:r>
      <w:proofErr w:type="gramEnd"/>
      <w:r>
        <w:t xml:space="preserve"> association above, the </w:t>
      </w:r>
      <w:proofErr w:type="spellStart"/>
      <w:r w:rsidRPr="00302103">
        <w:rPr>
          <w:rStyle w:val="SubtleEmphasis"/>
        </w:rPr>
        <w:t>modifiedId</w:t>
      </w:r>
      <w:proofErr w:type="spellEnd"/>
      <w:r>
        <w:t xml:space="preserve"> attribute of the </w:t>
      </w:r>
      <w:r w:rsidRPr="00302103">
        <w:rPr>
          <w:rStyle w:val="SubtleEmphasis"/>
        </w:rPr>
        <w:t>customer</w:t>
      </w:r>
      <w:r>
        <w:t xml:space="preserve"> Item contains a value from the set of </w:t>
      </w:r>
      <w:proofErr w:type="spellStart"/>
      <w:r w:rsidRPr="00302103">
        <w:rPr>
          <w:rStyle w:val="SubtleEmphasis"/>
        </w:rPr>
        <w:t>userId</w:t>
      </w:r>
      <w:proofErr w:type="spellEnd"/>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proofErr w:type="spellStart"/>
      <w:r w:rsidRPr="00302103">
        <w:rPr>
          <w:rStyle w:val="SubtleEmphasis"/>
        </w:rPr>
        <w:t>mofidied_by</w:t>
      </w:r>
      <w:proofErr w:type="spellEnd"/>
      <w:r>
        <w:t xml:space="preserve"> identifier for the </w:t>
      </w:r>
      <w:proofErr w:type="gramStart"/>
      <w:r>
        <w:t>one to one</w:t>
      </w:r>
      <w:proofErr w:type="gramEnd"/>
      <w:r>
        <w:t xml:space="preserve"> association could be used in a template modelling these Items in a graph database as the name for the relationship between the two Items.</w:t>
      </w:r>
    </w:p>
    <w:p w14:paraId="03427DE5" w14:textId="6F8E5D1F" w:rsidR="00302103" w:rsidRDefault="00302103" w:rsidP="00180B60">
      <w:r>
        <w:t xml:space="preserve">For the many to many </w:t>
      </w:r>
      <w:proofErr w:type="gramStart"/>
      <w:r>
        <w:t>association</w:t>
      </w:r>
      <w:proofErr w:type="gramEnd"/>
      <w:r>
        <w:t xml:space="preserve"> shown above, the </w:t>
      </w:r>
      <w:proofErr w:type="spellStart"/>
      <w:r w:rsidRPr="00302103">
        <w:rPr>
          <w:rStyle w:val="SubtleEmphasis"/>
        </w:rPr>
        <w:t>customerId</w:t>
      </w:r>
      <w:proofErr w:type="spellEnd"/>
      <w:r>
        <w:t xml:space="preserve"> and </w:t>
      </w:r>
      <w:proofErr w:type="spellStart"/>
      <w:r w:rsidRPr="00302103">
        <w:rPr>
          <w:rStyle w:val="SubtleEmphasis"/>
        </w:rPr>
        <w:t>addressId</w:t>
      </w:r>
      <w:proofErr w:type="spellEnd"/>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intersection table capturing the many to many relationship between the two Items.</w:t>
      </w:r>
    </w:p>
    <w:p w14:paraId="7E76619E" w14:textId="77777777" w:rsidR="00842F56" w:rsidRDefault="00842F56" w:rsidP="00842F56">
      <w:pPr>
        <w:pStyle w:val="Heading3"/>
      </w:pPr>
      <w:r>
        <w:lastRenderedPageBreak/>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w:t>
      </w:r>
      <w:proofErr w:type="spellStart"/>
      <w:r w:rsidR="00A00B13">
        <w:t>End_Attribute</w:t>
      </w:r>
      <w:proofErr w:type="spellEnd"/>
      <w:r w:rsidR="00A00B13">
        <w:t>”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6EDE48C8" w:rsidR="00331B0F" w:rsidRDefault="00331B0F" w:rsidP="00331B0F">
      <w:pPr>
        <w:pStyle w:val="ListParagraph"/>
        <w:numPr>
          <w:ilvl w:val="0"/>
          <w:numId w:val="11"/>
        </w:numPr>
      </w:pPr>
      <w:r>
        <w:t>Datatype (this element is required for the correct definition of an attribute and must be one of a simplified set of values</w:t>
      </w:r>
      <w:r w:rsidR="008A723E">
        <w:t>.</w:t>
      </w:r>
      <w:r>
        <w:t>)</w:t>
      </w:r>
      <w:r w:rsidR="008A723E">
        <w:t xml:space="preserve"> The “:” before the datatype keyword allows for the use of the keyword Date (or Time, for example) as attribute identifiers.</w:t>
      </w:r>
    </w:p>
    <w:p w14:paraId="733E7296" w14:textId="766E2B4F" w:rsidR="00C90AC3" w:rsidRDefault="008A723E" w:rsidP="00C90AC3">
      <w:pPr>
        <w:pStyle w:val="ListParagraph"/>
        <w:numPr>
          <w:ilvl w:val="1"/>
          <w:numId w:val="11"/>
        </w:numPr>
      </w:pPr>
      <w:proofErr w:type="gramStart"/>
      <w:r>
        <w:t>:</w:t>
      </w:r>
      <w:r w:rsidR="00C90AC3">
        <w:t>Boolean</w:t>
      </w:r>
      <w:proofErr w:type="gramEnd"/>
    </w:p>
    <w:p w14:paraId="592997A1" w14:textId="7B807898" w:rsidR="00C90AC3" w:rsidRDefault="008A723E" w:rsidP="00C90AC3">
      <w:pPr>
        <w:pStyle w:val="ListParagraph"/>
        <w:numPr>
          <w:ilvl w:val="1"/>
          <w:numId w:val="11"/>
        </w:numPr>
      </w:pPr>
      <w:proofErr w:type="gramStart"/>
      <w:r>
        <w:t>:</w:t>
      </w:r>
      <w:r w:rsidR="00C90AC3">
        <w:t>Integer</w:t>
      </w:r>
      <w:proofErr w:type="gramEnd"/>
    </w:p>
    <w:p w14:paraId="303FBF06" w14:textId="0A9F6C03" w:rsidR="00C90AC3" w:rsidRDefault="008A723E" w:rsidP="00C90AC3">
      <w:pPr>
        <w:pStyle w:val="ListParagraph"/>
        <w:numPr>
          <w:ilvl w:val="1"/>
          <w:numId w:val="11"/>
        </w:numPr>
      </w:pPr>
      <w:proofErr w:type="gramStart"/>
      <w:r>
        <w:t>:</w:t>
      </w:r>
      <w:r w:rsidR="00C90AC3">
        <w:t>Float</w:t>
      </w:r>
      <w:proofErr w:type="gramEnd"/>
    </w:p>
    <w:p w14:paraId="4B7983F1" w14:textId="20FF6E42" w:rsidR="00C90AC3" w:rsidRDefault="008A723E" w:rsidP="00C90AC3">
      <w:pPr>
        <w:pStyle w:val="ListParagraph"/>
        <w:numPr>
          <w:ilvl w:val="1"/>
          <w:numId w:val="11"/>
        </w:numPr>
      </w:pPr>
      <w:proofErr w:type="gramStart"/>
      <w:r>
        <w:t>:</w:t>
      </w:r>
      <w:r w:rsidR="00C90AC3">
        <w:t>GUID</w:t>
      </w:r>
      <w:proofErr w:type="gramEnd"/>
    </w:p>
    <w:p w14:paraId="36331544" w14:textId="0235922D" w:rsidR="00C90AC3" w:rsidRDefault="008A723E" w:rsidP="00C90AC3">
      <w:pPr>
        <w:pStyle w:val="ListParagraph"/>
        <w:numPr>
          <w:ilvl w:val="1"/>
          <w:numId w:val="11"/>
        </w:numPr>
      </w:pPr>
      <w:proofErr w:type="gramStart"/>
      <w:r>
        <w:t>:</w:t>
      </w:r>
      <w:r w:rsidR="00C90AC3">
        <w:t>Character</w:t>
      </w:r>
      <w:proofErr w:type="gramEnd"/>
    </w:p>
    <w:p w14:paraId="22945A09" w14:textId="5C3584AA" w:rsidR="00C90AC3" w:rsidRDefault="008A723E" w:rsidP="00C90AC3">
      <w:pPr>
        <w:pStyle w:val="ListParagraph"/>
        <w:numPr>
          <w:ilvl w:val="1"/>
          <w:numId w:val="11"/>
        </w:numPr>
      </w:pPr>
      <w:proofErr w:type="gramStart"/>
      <w:r>
        <w:t>:</w:t>
      </w:r>
      <w:r w:rsidR="00C90AC3">
        <w:t>Numeric</w:t>
      </w:r>
      <w:proofErr w:type="gramEnd"/>
    </w:p>
    <w:p w14:paraId="192AD681" w14:textId="0C2F5012" w:rsidR="00C90AC3" w:rsidRDefault="008A723E" w:rsidP="00C90AC3">
      <w:pPr>
        <w:pStyle w:val="ListParagraph"/>
        <w:numPr>
          <w:ilvl w:val="1"/>
          <w:numId w:val="11"/>
        </w:numPr>
      </w:pPr>
      <w:proofErr w:type="gramStart"/>
      <w:r>
        <w:t>:</w:t>
      </w:r>
      <w:r w:rsidR="00C90AC3">
        <w:t>String</w:t>
      </w:r>
      <w:proofErr w:type="gramEnd"/>
    </w:p>
    <w:p w14:paraId="7ED137DA" w14:textId="0E1F72A5" w:rsidR="00C90AC3" w:rsidRDefault="008A723E" w:rsidP="00C90AC3">
      <w:pPr>
        <w:pStyle w:val="ListParagraph"/>
        <w:numPr>
          <w:ilvl w:val="1"/>
          <w:numId w:val="11"/>
        </w:numPr>
      </w:pPr>
      <w:proofErr w:type="gramStart"/>
      <w:r>
        <w:t>:</w:t>
      </w:r>
      <w:r w:rsidR="00C90AC3">
        <w:t>Date</w:t>
      </w:r>
      <w:proofErr w:type="gramEnd"/>
    </w:p>
    <w:p w14:paraId="7E7A0617" w14:textId="677DEEF1" w:rsidR="00C90AC3" w:rsidRDefault="008A723E" w:rsidP="00C90AC3">
      <w:pPr>
        <w:pStyle w:val="ListParagraph"/>
        <w:numPr>
          <w:ilvl w:val="1"/>
          <w:numId w:val="11"/>
        </w:numPr>
      </w:pPr>
      <w:proofErr w:type="gramStart"/>
      <w:r>
        <w:t>:</w:t>
      </w:r>
      <w:r w:rsidR="00C90AC3">
        <w:t>Time</w:t>
      </w:r>
      <w:proofErr w:type="gramEnd"/>
    </w:p>
    <w:p w14:paraId="69E523C9" w14:textId="65448CEF" w:rsidR="00C90AC3" w:rsidRDefault="008A723E" w:rsidP="00C90AC3">
      <w:pPr>
        <w:pStyle w:val="ListParagraph"/>
        <w:numPr>
          <w:ilvl w:val="1"/>
          <w:numId w:val="11"/>
        </w:numPr>
      </w:pPr>
      <w:proofErr w:type="gramStart"/>
      <w:r>
        <w:t>:</w:t>
      </w:r>
      <w:r w:rsidR="00C90AC3">
        <w:t>Datetime</w:t>
      </w:r>
      <w:proofErr w:type="gramEnd"/>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t>Default</w:t>
      </w:r>
      <w:r w:rsidR="00C90AC3">
        <w:t xml:space="preserve"> (an optional element consisting of the </w:t>
      </w:r>
      <w:r w:rsidR="00C90AC3">
        <w:rPr>
          <w:rStyle w:val="SubtleEmphasis"/>
        </w:rPr>
        <w:t>Default</w:t>
      </w:r>
      <w:r w:rsidR="00C90AC3">
        <w:t xml:space="preserve"> keyword followed by a constant value or a function call such as </w:t>
      </w:r>
      <w:proofErr w:type="gramStart"/>
      <w:r w:rsidR="00C90AC3">
        <w:t>GETDATE(</w:t>
      </w:r>
      <w:proofErr w:type="gramEnd"/>
      <w:r w:rsidR="00C90AC3">
        <w:t>)</w:t>
      </w:r>
      <w:r w:rsidR="00E87DE7">
        <w:t>. Function calls may be nested.</w:t>
      </w:r>
      <w:r w:rsidR="00C90AC3">
        <w:t>)</w:t>
      </w:r>
    </w:p>
    <w:p w14:paraId="256140E6" w14:textId="081B49FE" w:rsidR="00C90AC3" w:rsidRDefault="003E2AE6" w:rsidP="00C90AC3">
      <w:r>
        <w:lastRenderedPageBreak/>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proofErr w:type="gramStart"/>
      <w:r w:rsidRPr="006A208C">
        <w:t xml:space="preserve">a </w:t>
      </w:r>
      <w:r w:rsidRPr="0056070A">
        <w:rPr>
          <w:rStyle w:val="IntenseEmphasis"/>
        </w:rPr>
        <w:t>.</w:t>
      </w:r>
      <w:proofErr w:type="spellStart"/>
      <w:r w:rsidRPr="0056070A">
        <w:rPr>
          <w:rStyle w:val="IntenseEmphasis"/>
        </w:rPr>
        <w:t>dvo</w:t>
      </w:r>
      <w:proofErr w:type="spellEnd"/>
      <w:proofErr w:type="gramEnd"/>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while useful for determining if the metadata in the input file is syntactically correct, presents the metadata structures at too low a level to be easily used by code generation templates.</w:t>
      </w:r>
    </w:p>
    <w:p w14:paraId="4B61987D" w14:textId="3BDDCFB2" w:rsidR="00331B0F" w:rsidRDefault="004737F6">
      <w:r>
        <w:lastRenderedPageBreak/>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2A235C16" w:rsidR="00B93C55" w:rsidRDefault="00B93C55">
      <w:r>
        <w:t>This hierarchical structure contains all the information needed to identify the Datastore,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0"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w:t>
      </w:r>
      <w:proofErr w:type="spellStart"/>
      <w:r>
        <w:t>i</w:t>
      </w:r>
      <w:proofErr w:type="spellEnd"/>
      <w:r>
        <w:t xml:space="preserve">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3">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4">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proofErr w:type="spellStart"/>
      <w:r w:rsidRPr="0056070A">
        <w:rPr>
          <w:rStyle w:val="IntenseEmphasis"/>
        </w:rPr>
        <w:t>pyratemp</w:t>
      </w:r>
      <w:proofErr w:type="spellEnd"/>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proofErr w:type="spellStart"/>
      <w:r w:rsidRPr="00164BB0">
        <w:rPr>
          <w:rStyle w:val="IntenseEmphasis"/>
        </w:rPr>
        <w:t>pyratemp</w:t>
      </w:r>
      <w:proofErr w:type="spellEnd"/>
      <w:r>
        <w:t xml:space="preserve"> </w:t>
      </w:r>
      <w:proofErr w:type="gramStart"/>
      <w:r>
        <w:t>templates</w:t>
      </w:r>
      <w:proofErr w:type="gramEnd"/>
    </w:p>
    <w:p w14:paraId="28FEAC1E" w14:textId="14D4BB74" w:rsidR="00164BB0" w:rsidRDefault="00164BB0" w:rsidP="00164BB0">
      <w:pPr>
        <w:pStyle w:val="ListParagraph"/>
        <w:numPr>
          <w:ilvl w:val="0"/>
          <w:numId w:val="13"/>
        </w:numPr>
      </w:pPr>
      <w:r>
        <w:t xml:space="preserve">A JSON configuration file (default </w:t>
      </w:r>
      <w:proofErr w:type="spellStart"/>
      <w:r w:rsidRPr="00164BB0">
        <w:rPr>
          <w:rStyle w:val="IntenseEmphasis"/>
        </w:rPr>
        <w:t>App</w:t>
      </w:r>
      <w:r w:rsidR="00C57AE9">
        <w:rPr>
          <w:rStyle w:val="IntenseEmphasis"/>
        </w:rPr>
        <w:t>Gen</w:t>
      </w:r>
      <w:r w:rsidRPr="00164BB0">
        <w:rPr>
          <w:rStyle w:val="IntenseEmphasis"/>
        </w:rPr>
        <w:t>Config.json</w:t>
      </w:r>
      <w:proofErr w:type="spellEnd"/>
      <w:r>
        <w:t xml:space="preserve">) that lists the temple files to be used and where the generated output should be </w:t>
      </w:r>
      <w:proofErr w:type="gramStart"/>
      <w:r>
        <w:t>stored</w:t>
      </w:r>
      <w:proofErr w:type="gramEnd"/>
    </w:p>
    <w:p w14:paraId="40FCA9C9" w14:textId="77777777" w:rsidR="00164BB0" w:rsidRDefault="00164BB0" w:rsidP="00164BB0">
      <w:pPr>
        <w:pStyle w:val="ListParagraph"/>
        <w:numPr>
          <w:ilvl w:val="0"/>
          <w:numId w:val="13"/>
        </w:numPr>
      </w:pPr>
      <w:proofErr w:type="spellStart"/>
      <w:r>
        <w:t>Pyratemp</w:t>
      </w:r>
      <w:proofErr w:type="spellEnd"/>
      <w:r>
        <w:t xml:space="preserve"> templates addressing the specific generation </w:t>
      </w:r>
      <w:proofErr w:type="gramStart"/>
      <w:r>
        <w:t>need</w:t>
      </w:r>
      <w:proofErr w:type="gramEnd"/>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 xml:space="preserve">The </w:t>
      </w:r>
      <w:proofErr w:type="spellStart"/>
      <w:r>
        <w:t>OscarGen</w:t>
      </w:r>
      <w:proofErr w:type="spellEnd"/>
      <w:r>
        <w:t xml:space="preserve"> Python script takes up to two (2) command line </w:t>
      </w:r>
      <w:proofErr w:type="gramStart"/>
      <w:r>
        <w:t>arguments</w:t>
      </w:r>
      <w:proofErr w:type="gramEnd"/>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 xml:space="preserve">-m –metadata followed by a </w:t>
      </w:r>
      <w:proofErr w:type="spellStart"/>
      <w:r>
        <w:t>filepath</w:t>
      </w:r>
      <w:proofErr w:type="spellEnd"/>
      <w:r>
        <w:t xml:space="preserve"> specifies the JSON metadata file with which to work</w:t>
      </w:r>
    </w:p>
    <w:p w14:paraId="759F1423" w14:textId="1A3806B0" w:rsidR="008D5561" w:rsidRDefault="008D5561" w:rsidP="008D5561">
      <w:pPr>
        <w:pStyle w:val="ListParagraph"/>
        <w:numPr>
          <w:ilvl w:val="0"/>
          <w:numId w:val="14"/>
        </w:numPr>
      </w:pPr>
      <w:r>
        <w:t xml:space="preserve">-c –config followed by a </w:t>
      </w:r>
      <w:proofErr w:type="spellStart"/>
      <w:r>
        <w:t>filepath</w:t>
      </w:r>
      <w:proofErr w:type="spellEnd"/>
      <w:r>
        <w:t xml:space="preserve"> specifies the configuration file for this generation run. The default value for this is </w:t>
      </w:r>
      <w:proofErr w:type="spellStart"/>
      <w:r>
        <w:t>App</w:t>
      </w:r>
      <w:r w:rsidR="00C57AE9">
        <w:t>Gen</w:t>
      </w:r>
      <w:r>
        <w:t>Config.json</w:t>
      </w:r>
      <w:proofErr w:type="spellEnd"/>
      <w:r>
        <w:t xml:space="preserve"> and the default file is expected to be in the same folder as the </w:t>
      </w:r>
      <w:proofErr w:type="spellStart"/>
      <w:r>
        <w:t>OscarGen</w:t>
      </w:r>
      <w:proofErr w:type="spellEnd"/>
      <w:r>
        <w:t xml:space="preserve">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 xml:space="preserve">Start time of the generation </w:t>
      </w:r>
      <w:proofErr w:type="gramStart"/>
      <w:r>
        <w:t>process</w:t>
      </w:r>
      <w:proofErr w:type="gramEnd"/>
    </w:p>
    <w:p w14:paraId="6976C19C" w14:textId="2CAD2B06" w:rsidR="000F3DEA" w:rsidRDefault="00A942C1" w:rsidP="000F3DEA">
      <w:pPr>
        <w:pStyle w:val="ListParagraph"/>
        <w:numPr>
          <w:ilvl w:val="0"/>
          <w:numId w:val="17"/>
        </w:numPr>
      </w:pPr>
      <w:r w:rsidRPr="008501FE">
        <w:t xml:space="preserve">Applying </w:t>
      </w:r>
      <w:r w:rsidR="000F3DEA">
        <w:t xml:space="preserve">each template described in the configuration </w:t>
      </w:r>
      <w:proofErr w:type="gramStart"/>
      <w:r w:rsidR="000F3DEA">
        <w:t>file</w:t>
      </w:r>
      <w:proofErr w:type="gramEnd"/>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proofErr w:type="spellStart"/>
      <w:r w:rsidRPr="00787322">
        <w:rPr>
          <w:rStyle w:val="IntenseEmphasis"/>
        </w:rPr>
        <w:t>pyratemp</w:t>
      </w:r>
      <w:proofErr w:type="spellEnd"/>
      <w:r>
        <w:t xml:space="preserve"> templates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proofErr w:type="spellStart"/>
      <w:r w:rsidRPr="006920C6">
        <w:rPr>
          <w:rStyle w:val="IntenseEmphasis"/>
        </w:rPr>
        <w:t>pyratemp</w:t>
      </w:r>
      <w:proofErr w:type="spellEnd"/>
      <w:r>
        <w:t xml:space="preserve"> templates during code generation.</w:t>
      </w:r>
    </w:p>
    <w:p w14:paraId="7B0F4684" w14:textId="1F9859D0" w:rsidR="006920C6" w:rsidRDefault="006920C6">
      <w:r>
        <w:t xml:space="preserve">There are no predefined elements that must be part of the Application JSON element, though </w:t>
      </w:r>
      <w:proofErr w:type="spellStart"/>
      <w:r w:rsidRPr="006920C6">
        <w:rPr>
          <w:rStyle w:val="SubtleEmphasis"/>
        </w:rPr>
        <w:t>RootFolder</w:t>
      </w:r>
      <w:proofErr w:type="spellEnd"/>
      <w:r>
        <w:t xml:space="preserve"> or something designating the root application folder is reasonable to provide. This element can be used </w:t>
      </w:r>
      <w:r w:rsidR="00F230F1">
        <w:t>in</w:t>
      </w:r>
      <w:r>
        <w:t xml:space="preserve"> the </w:t>
      </w:r>
      <w:r w:rsidR="00F230F1">
        <w:t>rest</w:t>
      </w:r>
      <w:r>
        <w:t xml:space="preserve"> of the </w:t>
      </w:r>
      <w:proofErr w:type="spellStart"/>
      <w:r>
        <w:t>AppGenConfig</w:t>
      </w:r>
      <w:proofErr w:type="spellEnd"/>
      <w:r>
        <w:t xml:space="preserve">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proofErr w:type="spellStart"/>
      <w:r w:rsidRPr="00AA59E9">
        <w:rPr>
          <w:rStyle w:val="SubtleEmphasis"/>
        </w:rPr>
        <w:t>RootFolder</w:t>
      </w:r>
      <w:proofErr w:type="spellEnd"/>
      <w:r>
        <w:t xml:space="preserve"> element can be used as part of the definition of the output folder for generated files.</w:t>
      </w:r>
    </w:p>
    <w:p w14:paraId="74D3D124" w14:textId="64C0A63F" w:rsidR="00AB70F2" w:rsidRDefault="00AB70F2">
      <w:r>
        <w:t xml:space="preserve">The substitution is made using </w:t>
      </w:r>
      <w:proofErr w:type="spellStart"/>
      <w:r w:rsidRPr="00AB70F2">
        <w:rPr>
          <w:rStyle w:val="IntenseEmphasis"/>
        </w:rPr>
        <w:t>pyratemp</w:t>
      </w:r>
      <w:proofErr w:type="spellEnd"/>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proofErr w:type="spellStart"/>
            <w:r>
              <w:t>FileName</w:t>
            </w:r>
            <w:proofErr w:type="spellEnd"/>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proofErr w:type="spellStart"/>
            <w:r>
              <w:t>OutputFile</w:t>
            </w:r>
            <w:proofErr w:type="spellEnd"/>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proofErr w:type="spellStart"/>
            <w:r w:rsidRPr="00066D9C">
              <w:rPr>
                <w:rStyle w:val="IntenseEmphasis"/>
              </w:rPr>
              <w:t>pyratemp</w:t>
            </w:r>
            <w:proofErr w:type="spellEnd"/>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proofErr w:type="spellStart"/>
            <w:r>
              <w:t>OutputFolder</w:t>
            </w:r>
            <w:proofErr w:type="spellEnd"/>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proofErr w:type="spellStart"/>
            <w:r w:rsidRPr="00066D9C">
              <w:rPr>
                <w:rStyle w:val="IntenseEmphasis"/>
              </w:rPr>
              <w:t>Pyratemp</w:t>
            </w:r>
            <w:proofErr w:type="spellEnd"/>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proofErr w:type="spellStart"/>
            <w:r>
              <w:t>SkipChildItems</w:t>
            </w:r>
            <w:proofErr w:type="spellEnd"/>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proofErr w:type="spellStart"/>
            <w:r w:rsidR="00066D9C" w:rsidRPr="00066D9C">
              <w:rPr>
                <w:rStyle w:val="IntenseEmphasis"/>
              </w:rPr>
              <w:t>pyratemp</w:t>
            </w:r>
            <w:proofErr w:type="spellEnd"/>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 xml:space="preserve">arent Item </w:t>
            </w:r>
            <w:proofErr w:type="gramStart"/>
            <w:r w:rsidR="00411FA8">
              <w:t>contains also</w:t>
            </w:r>
            <w:proofErr w:type="gramEnd"/>
            <w:r w:rsidR="00411FA8">
              <w:t xml:space="preserve"> the code for the Child Item (</w:t>
            </w:r>
            <w:proofErr w:type="spellStart"/>
            <w:r w:rsidR="00411FA8">
              <w:t>XMLShredders</w:t>
            </w:r>
            <w:proofErr w:type="spellEnd"/>
            <w:r w:rsidR="00411FA8">
              <w:t>,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 xml:space="preserve">The permissible values for this element </w:t>
            </w:r>
            <w:proofErr w:type="gramStart"/>
            <w:r>
              <w:t>are</w:t>
            </w:r>
            <w:proofErr w:type="gramEnd"/>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44E425B4" w:rsidR="00824BE9" w:rsidRDefault="00E82D34">
      <w:r>
        <w:t>-</w:t>
      </w:r>
    </w:p>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proofErr w:type="spellStart"/>
      <w:r w:rsidRPr="00F30D68">
        <w:rPr>
          <w:rStyle w:val="Emphasis"/>
        </w:rPr>
        <w:t>FileName</w:t>
      </w:r>
      <w:proofErr w:type="spellEnd"/>
      <w:r>
        <w:t xml:space="preserve"> </w:t>
      </w:r>
      <w:proofErr w:type="spellStart"/>
      <w:r>
        <w:t>filepath</w:t>
      </w:r>
      <w:proofErr w:type="spellEnd"/>
      <w:r>
        <w:t xml:space="preserve"> to the </w:t>
      </w:r>
      <w:proofErr w:type="spellStart"/>
      <w:r w:rsidRPr="00F30D68">
        <w:rPr>
          <w:rStyle w:val="Emphasis"/>
        </w:rPr>
        <w:t>OutputFolder</w:t>
      </w:r>
      <w:proofErr w:type="spellEnd"/>
      <w:r>
        <w:t>\</w:t>
      </w:r>
      <w:proofErr w:type="spellStart"/>
      <w:r w:rsidRPr="00F30D68">
        <w:rPr>
          <w:rStyle w:val="Emphasis"/>
        </w:rPr>
        <w:t>OutputFile</w:t>
      </w:r>
      <w:proofErr w:type="spellEnd"/>
      <w:r>
        <w:t xml:space="preserve"> </w:t>
      </w:r>
      <w:proofErr w:type="spellStart"/>
      <w:r>
        <w:t>filepath</w:t>
      </w:r>
      <w:proofErr w:type="spellEnd"/>
      <w:r>
        <w:t xml:space="preserve">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proofErr w:type="spellStart"/>
      <w:r w:rsidRPr="005E7256">
        <w:rPr>
          <w:rStyle w:val="IntenseEmphasis"/>
        </w:rPr>
        <w:t>pyratemp</w:t>
      </w:r>
      <w:proofErr w:type="spellEnd"/>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 xml:space="preserve">are common to all these </w:t>
      </w:r>
      <w:proofErr w:type="gramStart"/>
      <w:r w:rsidR="005E7256">
        <w:t>objects</w:t>
      </w:r>
      <w:proofErr w:type="gramEnd"/>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proofErr w:type="spellStart"/>
            <w:r>
              <w:t>InternalType</w:t>
            </w:r>
            <w:proofErr w:type="spellEnd"/>
          </w:p>
        </w:tc>
        <w:tc>
          <w:tcPr>
            <w:tcW w:w="6385" w:type="dxa"/>
          </w:tcPr>
          <w:p w14:paraId="130E488A" w14:textId="1AD71011"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w:t>
            </w:r>
            <w:r w:rsidR="008E1261">
              <w:t xml:space="preserve"> type</w:t>
            </w:r>
            <w:r>
              <w:t xml:space="preserve"> (</w:t>
            </w:r>
            <w:r w:rsidR="009C56D8">
              <w:t>e.g.</w:t>
            </w:r>
            <w:r>
              <w:t xml:space="preserve"> </w:t>
            </w:r>
            <w:proofErr w:type="spellStart"/>
            <w:proofErr w:type="gramStart"/>
            <w:r>
              <w:t>dvo:Item</w:t>
            </w:r>
            <w:proofErr w:type="spellEnd"/>
            <w:proofErr w:type="gramEnd"/>
            <w:r>
              <w:t xml:space="preserve">, </w:t>
            </w:r>
            <w:proofErr w:type="spellStart"/>
            <w:r>
              <w:t>dvo:Attribute</w:t>
            </w:r>
            <w:proofErr w:type="spellEnd"/>
            <w:r>
              <w:t>,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An array of the Universal Abstract Syntax Tree (UAST) roles performed by this metadata element in a particular metadata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proofErr w:type="spellStart"/>
            <w:r>
              <w:t>HasRole</w:t>
            </w:r>
            <w:proofErr w:type="spellEnd"/>
            <w:r>
              <w:t>(“Role”)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proofErr w:type="spellStart"/>
            <w:r>
              <w:t>HasProperty</w:t>
            </w:r>
            <w:proofErr w:type="spellEnd"/>
            <w:r>
              <w:t>(“Property”)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proofErr w:type="spellStart"/>
            <w:r>
              <w:t>GetProperty</w:t>
            </w:r>
            <w:proofErr w:type="spellEnd"/>
            <w:r>
              <w:t>(“Property”)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proofErr w:type="spellStart"/>
      <w:r w:rsidRPr="00E11D4E">
        <w:rPr>
          <w:rStyle w:val="IntenseEmphasis"/>
        </w:rPr>
        <w:t>pyratemp</w:t>
      </w:r>
      <w:proofErr w:type="spellEnd"/>
      <w:r>
        <w:t xml:space="preserve"> templates using the form </w:t>
      </w:r>
      <w:proofErr w:type="gramStart"/>
      <w:r>
        <w:t>@!&lt;</w:t>
      </w:r>
      <w:proofErr w:type="gramEnd"/>
      <w:r>
        <w: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proofErr w:type="spellStart"/>
            <w:r>
              <w:t>GetProperty</w:t>
            </w:r>
            <w:proofErr w:type="spellEnd"/>
            <w:r>
              <w:t>(“Property”)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proofErr w:type="spellStart"/>
            <w:r>
              <w:t>HasProperty</w:t>
            </w:r>
            <w:proofErr w:type="spellEnd"/>
            <w:r>
              <w:t>(“Property”)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proofErr w:type="spellStart"/>
            <w:r>
              <w:t>HasRole</w:t>
            </w:r>
            <w:proofErr w:type="spellEnd"/>
            <w:r>
              <w:t>(“Role”)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proofErr w:type="spellStart"/>
            <w:r>
              <w:t>InternalType</w:t>
            </w:r>
            <w:proofErr w:type="spellEnd"/>
          </w:p>
        </w:tc>
        <w:tc>
          <w:tcPr>
            <w:tcW w:w="6250" w:type="dxa"/>
          </w:tcPr>
          <w:p w14:paraId="28BEB8E0" w14:textId="79039E26"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0322ED">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proofErr w:type="spellStart"/>
            <w:r>
              <w:t>AttributeCount</w:t>
            </w:r>
            <w:proofErr w:type="spellEnd"/>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proofErr w:type="spellStart"/>
            <w:r>
              <w:t>CapName</w:t>
            </w:r>
            <w:proofErr w:type="spellEnd"/>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proofErr w:type="spellStart"/>
            <w:r>
              <w:t>CapPlural</w:t>
            </w:r>
            <w:proofErr w:type="spellEnd"/>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proofErr w:type="spellStart"/>
            <w:r>
              <w:lastRenderedPageBreak/>
              <w:t>ChildItems</w:t>
            </w:r>
            <w:proofErr w:type="spellEnd"/>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proofErr w:type="spellStart"/>
            <w:r>
              <w:t>FirstAttribute</w:t>
            </w:r>
            <w:proofErr w:type="spellEnd"/>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proofErr w:type="spellStart"/>
            <w:r>
              <w:t>GetProperty</w:t>
            </w:r>
            <w:proofErr w:type="spellEnd"/>
            <w:r>
              <w:t>(“Property”)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proofErr w:type="spellStart"/>
            <w:r>
              <w:t>HasAssociations</w:t>
            </w:r>
            <w:proofErr w:type="spellEnd"/>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proofErr w:type="spellStart"/>
            <w:r>
              <w:t>HasAttributes</w:t>
            </w:r>
            <w:proofErr w:type="spellEnd"/>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proofErr w:type="spellStart"/>
            <w:r>
              <w:t>HasChildItems</w:t>
            </w:r>
            <w:proofErr w:type="spellEnd"/>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proofErr w:type="spellStart"/>
            <w:r>
              <w:t>HasParentItem</w:t>
            </w:r>
            <w:proofErr w:type="spellEnd"/>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t>
            </w:r>
            <w:proofErr w:type="gramStart"/>
            <w:r w:rsidRPr="009C56D8">
              <w:t xml:space="preserve">whether </w:t>
            </w:r>
            <w:r w:rsidRPr="00E53C9C">
              <w:rPr>
                <w:color w:val="000000"/>
              </w:rPr>
              <w:t>or not</w:t>
            </w:r>
            <w:proofErr w:type="gramEnd"/>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proofErr w:type="spellStart"/>
            <w:r>
              <w:t>HasProperty</w:t>
            </w:r>
            <w:proofErr w:type="spellEnd"/>
            <w:r>
              <w:t>(“Property”)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proofErr w:type="spellStart"/>
            <w:r>
              <w:t>HasRole</w:t>
            </w:r>
            <w:proofErr w:type="spellEnd"/>
            <w:r>
              <w:t>(“Role”)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proofErr w:type="spellStart"/>
            <w:r>
              <w:t>HasSchema</w:t>
            </w:r>
            <w:proofErr w:type="spellEnd"/>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proofErr w:type="spellStart"/>
            <w:r>
              <w:t>InternalType</w:t>
            </w:r>
            <w:proofErr w:type="spellEnd"/>
          </w:p>
        </w:tc>
        <w:tc>
          <w:tcPr>
            <w:tcW w:w="6250" w:type="dxa"/>
          </w:tcPr>
          <w:p w14:paraId="793F1EE9" w14:textId="5870C35D"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C90EF4">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proofErr w:type="spellStart"/>
            <w:r>
              <w:t>PKAttributes</w:t>
            </w:r>
            <w:proofErr w:type="spellEnd"/>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is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proofErr w:type="spellStart"/>
            <w:r>
              <w:t>FromKey</w:t>
            </w:r>
            <w:proofErr w:type="spellEnd"/>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proofErr w:type="spellStart"/>
            <w:r>
              <w:t>GetProperty</w:t>
            </w:r>
            <w:proofErr w:type="spellEnd"/>
            <w:r>
              <w:t>(“Property”)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proofErr w:type="spellStart"/>
            <w:r>
              <w:t>HasProperty</w:t>
            </w:r>
            <w:proofErr w:type="spellEnd"/>
            <w:r>
              <w:t>(“Property”)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proofErr w:type="spellStart"/>
            <w:r>
              <w:t>HasRole</w:t>
            </w:r>
            <w:proofErr w:type="spellEnd"/>
            <w:r>
              <w:t>(“Role”)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proofErr w:type="spellStart"/>
            <w:r>
              <w:t>InternalType</w:t>
            </w:r>
            <w:proofErr w:type="spellEnd"/>
          </w:p>
        </w:tc>
        <w:tc>
          <w:tcPr>
            <w:tcW w:w="6250" w:type="dxa"/>
          </w:tcPr>
          <w:p w14:paraId="420D5897" w14:textId="7FC8E7E7"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411E31">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proofErr w:type="spellStart"/>
            <w:r>
              <w:t>ToKey</w:t>
            </w:r>
            <w:proofErr w:type="spellEnd"/>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77777777" w:rsidR="008306F9" w:rsidRDefault="008306F9" w:rsidP="00B41047">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proofErr w:type="spellStart"/>
            <w:r>
              <w:t>GetProperty</w:t>
            </w:r>
            <w:proofErr w:type="spellEnd"/>
            <w:r>
              <w:t>(“Property”)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proofErr w:type="spellStart"/>
            <w:r>
              <w:t>HasProperty</w:t>
            </w:r>
            <w:proofErr w:type="spellEnd"/>
            <w:r>
              <w:t>(“Property”)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proofErr w:type="spellStart"/>
            <w:r>
              <w:t>HasRole</w:t>
            </w:r>
            <w:proofErr w:type="spellEnd"/>
            <w:r>
              <w:t>(“Role”)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proofErr w:type="spellStart"/>
            <w:r>
              <w:t>InternalType</w:t>
            </w:r>
            <w:proofErr w:type="spellEnd"/>
          </w:p>
        </w:tc>
        <w:tc>
          <w:tcPr>
            <w:tcW w:w="6250" w:type="dxa"/>
          </w:tcPr>
          <w:p w14:paraId="63332618" w14:textId="0A8AD98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F9412C">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6B46F989" w:rsidR="001D741A" w:rsidRDefault="00825E84">
      <w:r>
        <w:t>The Length, Precision, Scale, and Default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4ED909C2" w:rsidR="007D1DAC" w:rsidRDefault="0028369B" w:rsidP="00180B60">
      <w:r>
        <w:rPr>
          <w:noProof/>
        </w:rPr>
        <w:drawing>
          <wp:inline distT="0" distB="0" distL="0" distR="0" wp14:anchorId="775831D6" wp14:editId="3F1F16A2">
            <wp:extent cx="5943600" cy="4550410"/>
            <wp:effectExtent l="38100" t="38100" r="95250" b="977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0B0B6D9E" w:rsidR="00927F24" w:rsidRDefault="0028369B" w:rsidP="00180B60">
      <w:r>
        <w:rPr>
          <w:noProof/>
        </w:rPr>
        <w:lastRenderedPageBreak/>
        <w:drawing>
          <wp:inline distT="0" distB="0" distL="0" distR="0" wp14:anchorId="5078EBA3" wp14:editId="15A2EE40">
            <wp:extent cx="5943600" cy="5876290"/>
            <wp:effectExtent l="38100" t="38100" r="95250" b="863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76290"/>
                    </a:xfrm>
                    <a:prstGeom prst="rect">
                      <a:avLst/>
                    </a:prstGeom>
                    <a:effectLst>
                      <a:outerShdw blurRad="50800" dist="38100" dir="2700000" algn="tl" rotWithShape="0">
                        <a:prstClr val="black">
                          <a:alpha val="40000"/>
                        </a:prstClr>
                      </a:outerShdw>
                    </a:effectLst>
                  </pic:spPr>
                </pic:pic>
              </a:graphicData>
            </a:graphic>
          </wp:inline>
        </w:drawing>
      </w:r>
    </w:p>
    <w:p w14:paraId="36F1FD2B" w14:textId="5B8A4DE9" w:rsidR="00927F24" w:rsidRDefault="0028369B" w:rsidP="00180B60">
      <w:r>
        <w:rPr>
          <w:noProof/>
        </w:rPr>
        <w:lastRenderedPageBreak/>
        <w:drawing>
          <wp:inline distT="0" distB="0" distL="0" distR="0" wp14:anchorId="63DBCB45" wp14:editId="79B4EC9E">
            <wp:extent cx="4919980" cy="8229600"/>
            <wp:effectExtent l="38100" t="38100" r="90170" b="952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19980" cy="8229600"/>
                    </a:xfrm>
                    <a:prstGeom prst="rect">
                      <a:avLst/>
                    </a:prstGeom>
                    <a:effectLst>
                      <a:outerShdw blurRad="50800" dist="38100" dir="2700000" algn="tl" rotWithShape="0">
                        <a:prstClr val="black">
                          <a:alpha val="40000"/>
                        </a:prstClr>
                      </a:outerShdw>
                    </a:effectLst>
                  </pic:spPr>
                </pic:pic>
              </a:graphicData>
            </a:graphic>
          </wp:inline>
        </w:drawing>
      </w:r>
    </w:p>
    <w:p w14:paraId="3DAA2425" w14:textId="71A89546" w:rsidR="00927F24" w:rsidRDefault="0028369B" w:rsidP="00180B60">
      <w:r>
        <w:rPr>
          <w:noProof/>
        </w:rPr>
        <w:lastRenderedPageBreak/>
        <w:drawing>
          <wp:inline distT="0" distB="0" distL="0" distR="0" wp14:anchorId="04CD308F" wp14:editId="2AB35C87">
            <wp:extent cx="5431790" cy="8229600"/>
            <wp:effectExtent l="38100" t="38100" r="92710" b="952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1790" cy="8229600"/>
                    </a:xfrm>
                    <a:prstGeom prst="rect">
                      <a:avLst/>
                    </a:prstGeom>
                    <a:effectLst>
                      <a:outerShdw blurRad="50800" dist="38100" dir="2700000" algn="tl" rotWithShape="0">
                        <a:prstClr val="black">
                          <a:alpha val="40000"/>
                        </a:prstClr>
                      </a:outerShdw>
                    </a:effectLst>
                  </pic:spPr>
                </pic:pic>
              </a:graphicData>
            </a:graphic>
          </wp:inline>
        </w:drawing>
      </w:r>
      <w:r>
        <w:rPr>
          <w:noProof/>
        </w:rPr>
        <w:lastRenderedPageBreak/>
        <w:drawing>
          <wp:inline distT="0" distB="0" distL="0" distR="0" wp14:anchorId="6B73A406" wp14:editId="2C674D28">
            <wp:extent cx="4638095" cy="4904762"/>
            <wp:effectExtent l="38100" t="38100" r="86360" b="8636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3">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41F3427E" w:rsidR="00217CD2" w:rsidRDefault="00217CD2" w:rsidP="00217CD2">
      <w:pPr>
        <w:pStyle w:val="Heading1"/>
      </w:pPr>
      <w:r>
        <w:lastRenderedPageBreak/>
        <w:t>Appendix B–Oscar Parser Rules</w:t>
      </w:r>
    </w:p>
    <w:p w14:paraId="2C4AA56E" w14:textId="4A4BB5C3" w:rsidR="00B71487" w:rsidRPr="00B71487" w:rsidRDefault="00B71487" w:rsidP="00B71487">
      <w:r>
        <w:rPr>
          <w:noProof/>
        </w:rPr>
        <w:drawing>
          <wp:inline distT="0" distB="0" distL="0" distR="0" wp14:anchorId="5588C3DE" wp14:editId="4FBD335D">
            <wp:extent cx="5943600" cy="6022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26BA7134" w14:textId="5657BDF1" w:rsidR="00217CD2" w:rsidRDefault="00B71487" w:rsidP="00217CD2">
      <w:r>
        <w:rPr>
          <w:noProof/>
        </w:rPr>
        <w:lastRenderedPageBreak/>
        <w:drawing>
          <wp:inline distT="0" distB="0" distL="0" distR="0" wp14:anchorId="7F1EB4D7" wp14:editId="20648755">
            <wp:extent cx="5943600" cy="5394325"/>
            <wp:effectExtent l="38100" t="38100" r="95250" b="92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943600" cy="5394325"/>
                    </a:xfrm>
                    <a:prstGeom prst="rect">
                      <a:avLst/>
                    </a:prstGeom>
                    <a:effectLst>
                      <a:outerShdw blurRad="50800" dist="38100" dir="2700000" algn="tl" rotWithShape="0">
                        <a:prstClr val="black">
                          <a:alpha val="40000"/>
                        </a:prstClr>
                      </a:outerShdw>
                    </a:effectLst>
                  </pic:spPr>
                </pic:pic>
              </a:graphicData>
            </a:graphic>
          </wp:inline>
        </w:drawing>
      </w:r>
    </w:p>
    <w:p w14:paraId="0499A62E" w14:textId="66DA3F54" w:rsidR="00927F24" w:rsidRDefault="00927F24" w:rsidP="00180B60"/>
    <w:p w14:paraId="49D4CC56" w14:textId="5929921D" w:rsidR="00217CD2" w:rsidRDefault="00217CD2" w:rsidP="00180B60"/>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23A19" w14:textId="77777777" w:rsidR="000E03BD" w:rsidRDefault="000E03BD" w:rsidP="00050BE9">
      <w:pPr>
        <w:spacing w:after="0" w:line="240" w:lineRule="auto"/>
      </w:pPr>
      <w:r>
        <w:separator/>
      </w:r>
    </w:p>
  </w:endnote>
  <w:endnote w:type="continuationSeparator" w:id="0">
    <w:p w14:paraId="7F98B116" w14:textId="77777777" w:rsidR="000E03BD" w:rsidRDefault="000E03BD"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8F103" w14:textId="77777777" w:rsidR="000E03BD" w:rsidRDefault="000E03BD" w:rsidP="00050BE9">
      <w:pPr>
        <w:spacing w:after="0" w:line="240" w:lineRule="auto"/>
      </w:pPr>
      <w:r>
        <w:separator/>
      </w:r>
    </w:p>
  </w:footnote>
  <w:footnote w:type="continuationSeparator" w:id="0">
    <w:p w14:paraId="5E11B05F" w14:textId="77777777" w:rsidR="000E03BD" w:rsidRDefault="000E03BD"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2238D" w14:textId="1159A10A" w:rsidR="00050BE9" w:rsidRPr="00050BE9" w:rsidRDefault="000E03BD"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7576"/>
    <w:rsid w:val="000A3868"/>
    <w:rsid w:val="000E03BD"/>
    <w:rsid w:val="000E41FA"/>
    <w:rsid w:val="000F3DEA"/>
    <w:rsid w:val="000F6334"/>
    <w:rsid w:val="001102CA"/>
    <w:rsid w:val="00116FFB"/>
    <w:rsid w:val="001446CB"/>
    <w:rsid w:val="00144E57"/>
    <w:rsid w:val="0016223D"/>
    <w:rsid w:val="00164BB0"/>
    <w:rsid w:val="00180B60"/>
    <w:rsid w:val="001818B8"/>
    <w:rsid w:val="001861FF"/>
    <w:rsid w:val="001D741A"/>
    <w:rsid w:val="00217CD2"/>
    <w:rsid w:val="002347BB"/>
    <w:rsid w:val="00247756"/>
    <w:rsid w:val="00247C15"/>
    <w:rsid w:val="0025276B"/>
    <w:rsid w:val="002806BC"/>
    <w:rsid w:val="0028369B"/>
    <w:rsid w:val="00284EBC"/>
    <w:rsid w:val="00286E3C"/>
    <w:rsid w:val="002940A7"/>
    <w:rsid w:val="002B14B4"/>
    <w:rsid w:val="002B2191"/>
    <w:rsid w:val="002C675D"/>
    <w:rsid w:val="002D1377"/>
    <w:rsid w:val="002E4F1E"/>
    <w:rsid w:val="002F3475"/>
    <w:rsid w:val="00302103"/>
    <w:rsid w:val="00305EFC"/>
    <w:rsid w:val="003073CF"/>
    <w:rsid w:val="00311568"/>
    <w:rsid w:val="00321102"/>
    <w:rsid w:val="003312BB"/>
    <w:rsid w:val="00331B0F"/>
    <w:rsid w:val="00346811"/>
    <w:rsid w:val="00353C75"/>
    <w:rsid w:val="003B2838"/>
    <w:rsid w:val="003B687F"/>
    <w:rsid w:val="003D2533"/>
    <w:rsid w:val="003E217F"/>
    <w:rsid w:val="003E2AE6"/>
    <w:rsid w:val="00411E31"/>
    <w:rsid w:val="00411FA8"/>
    <w:rsid w:val="00440304"/>
    <w:rsid w:val="00445513"/>
    <w:rsid w:val="004601C3"/>
    <w:rsid w:val="00465EB9"/>
    <w:rsid w:val="00467B15"/>
    <w:rsid w:val="004737F6"/>
    <w:rsid w:val="00484F2E"/>
    <w:rsid w:val="004A2BD2"/>
    <w:rsid w:val="004E1A31"/>
    <w:rsid w:val="004E68D1"/>
    <w:rsid w:val="004E6FA5"/>
    <w:rsid w:val="004F3FD3"/>
    <w:rsid w:val="00503DBA"/>
    <w:rsid w:val="00507E09"/>
    <w:rsid w:val="005260B4"/>
    <w:rsid w:val="00545375"/>
    <w:rsid w:val="0056070A"/>
    <w:rsid w:val="00581177"/>
    <w:rsid w:val="005815D2"/>
    <w:rsid w:val="00590FE0"/>
    <w:rsid w:val="005B0458"/>
    <w:rsid w:val="005B64E5"/>
    <w:rsid w:val="005C0246"/>
    <w:rsid w:val="005D05C3"/>
    <w:rsid w:val="005E7256"/>
    <w:rsid w:val="0062784E"/>
    <w:rsid w:val="00642A79"/>
    <w:rsid w:val="0065298C"/>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A4F27"/>
    <w:rsid w:val="007C5246"/>
    <w:rsid w:val="007D1DAC"/>
    <w:rsid w:val="007D355D"/>
    <w:rsid w:val="007E48BC"/>
    <w:rsid w:val="007E630F"/>
    <w:rsid w:val="00824BE9"/>
    <w:rsid w:val="00825E84"/>
    <w:rsid w:val="008306F9"/>
    <w:rsid w:val="00837D06"/>
    <w:rsid w:val="00840747"/>
    <w:rsid w:val="00842F56"/>
    <w:rsid w:val="008501FE"/>
    <w:rsid w:val="00862265"/>
    <w:rsid w:val="00882321"/>
    <w:rsid w:val="008A6736"/>
    <w:rsid w:val="008A723E"/>
    <w:rsid w:val="008B0CD3"/>
    <w:rsid w:val="008D5561"/>
    <w:rsid w:val="008E1261"/>
    <w:rsid w:val="008E5972"/>
    <w:rsid w:val="008E6223"/>
    <w:rsid w:val="00927F24"/>
    <w:rsid w:val="00932270"/>
    <w:rsid w:val="00954A90"/>
    <w:rsid w:val="00995356"/>
    <w:rsid w:val="009C2949"/>
    <w:rsid w:val="009C56D8"/>
    <w:rsid w:val="009D294F"/>
    <w:rsid w:val="009E325D"/>
    <w:rsid w:val="009F06A3"/>
    <w:rsid w:val="009F431E"/>
    <w:rsid w:val="00A00B13"/>
    <w:rsid w:val="00A209DE"/>
    <w:rsid w:val="00A36845"/>
    <w:rsid w:val="00A40016"/>
    <w:rsid w:val="00A64011"/>
    <w:rsid w:val="00A9275D"/>
    <w:rsid w:val="00A942C1"/>
    <w:rsid w:val="00A94AC5"/>
    <w:rsid w:val="00AA59E9"/>
    <w:rsid w:val="00AA63C6"/>
    <w:rsid w:val="00AB70F2"/>
    <w:rsid w:val="00B17EF4"/>
    <w:rsid w:val="00B33B38"/>
    <w:rsid w:val="00B5174D"/>
    <w:rsid w:val="00B71487"/>
    <w:rsid w:val="00B83751"/>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A3729"/>
    <w:rsid w:val="00DB610F"/>
    <w:rsid w:val="00E11D4E"/>
    <w:rsid w:val="00E15C0E"/>
    <w:rsid w:val="00E53C9C"/>
    <w:rsid w:val="00E605DF"/>
    <w:rsid w:val="00E82D34"/>
    <w:rsid w:val="00E86375"/>
    <w:rsid w:val="00E87DE7"/>
    <w:rsid w:val="00E92F8A"/>
    <w:rsid w:val="00EC2AAB"/>
    <w:rsid w:val="00ED04A3"/>
    <w:rsid w:val="00ED4199"/>
    <w:rsid w:val="00EF3C29"/>
    <w:rsid w:val="00F1634E"/>
    <w:rsid w:val="00F178F4"/>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pkg.go.dev/github.com/bblfsh/sdk/uast?tab=doc" TargetMode="External"/><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97E42"/>
    <w:rsid w:val="003D788C"/>
    <w:rsid w:val="00525700"/>
    <w:rsid w:val="00533F6D"/>
    <w:rsid w:val="005420EB"/>
    <w:rsid w:val="00587463"/>
    <w:rsid w:val="005B3149"/>
    <w:rsid w:val="007311C7"/>
    <w:rsid w:val="00734CE2"/>
    <w:rsid w:val="00860EBD"/>
    <w:rsid w:val="0096744F"/>
    <w:rsid w:val="009D2BEA"/>
    <w:rsid w:val="009F5298"/>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8425</TotalTime>
  <Pages>1</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137</cp:revision>
  <dcterms:created xsi:type="dcterms:W3CDTF">2020-08-14T05:29:00Z</dcterms:created>
  <dcterms:modified xsi:type="dcterms:W3CDTF">2021-02-22T04:35:00Z</dcterms:modified>
</cp:coreProperties>
</file>