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Alexander</w:t>
      </w:r>
    </w:p>
    <w:p w:rsidR="00000000" w:rsidDel="00000000" w:rsidP="00000000" w:rsidRDefault="00000000" w:rsidRPr="00000000" w14:paraId="00000002">
      <w:pPr>
        <w:rPr/>
      </w:pPr>
      <w:r w:rsidDel="00000000" w:rsidR="00000000" w:rsidRPr="00000000">
        <w:rPr>
          <w:rtl w:val="0"/>
        </w:rPr>
        <w:t xml:space="preserve">March 17,2024</w:t>
      </w:r>
    </w:p>
    <w:p w:rsidR="00000000" w:rsidDel="00000000" w:rsidP="00000000" w:rsidRDefault="00000000" w:rsidRPr="00000000" w14:paraId="00000003">
      <w:pPr>
        <w:rPr/>
      </w:pPr>
      <w:r w:rsidDel="00000000" w:rsidR="00000000" w:rsidRPr="00000000">
        <w:rPr>
          <w:rtl w:val="0"/>
        </w:rPr>
        <w:t xml:space="preserve">CS-230-R4748 Operating Platforms</w:t>
      </w:r>
    </w:p>
    <w:p w:rsidR="00000000" w:rsidDel="00000000" w:rsidP="00000000" w:rsidRDefault="00000000" w:rsidRPr="00000000" w14:paraId="00000004">
      <w:pPr>
        <w:rPr/>
      </w:pPr>
      <w:r w:rsidDel="00000000" w:rsidR="00000000" w:rsidRPr="00000000">
        <w:rPr>
          <w:rtl w:val="0"/>
        </w:rPr>
        <w:t xml:space="preserve">Instructor:Bryant Moscon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Project One UML Diagram </w:t>
      </w:r>
    </w:p>
    <w:p w:rsidR="00000000" w:rsidDel="00000000" w:rsidP="00000000" w:rsidRDefault="00000000" w:rsidRPr="00000000" w14:paraId="00000007">
      <w:pPr>
        <w:jc w:val="center"/>
        <w:rPr/>
      </w:pPr>
      <w:r w:rsidDel="00000000" w:rsidR="00000000" w:rsidRPr="00000000">
        <w:rPr>
          <w:rtl w:val="0"/>
        </w:rPr>
        <w:t xml:space="preserve">Game Application</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943600" cy="5334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UML (Unified Modeling Language) diagrams are used to visually represent the design of a system. They do not inherently create unique identifiers themselves. Unique identifiers in a system are typically defined and managed within the system’s data model or database schema. In UML diagrams,unique identifiers can be represented by attributes marked as unique or primary keys in class diagrams, entity-relationship diagrams, or database diagrams. These unique identifiers help distinguish individual instances of classes or entities within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