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lineRule="auto"/>
        <w:jc w:val="center"/>
        <w:rPr>
          <w:sz w:val="136"/>
          <w:szCs w:val="136"/>
        </w:rPr>
      </w:pPr>
      <w:r w:rsidDel="00000000" w:rsidR="00000000" w:rsidRPr="00000000">
        <w:rPr>
          <w:sz w:val="136"/>
          <w:szCs w:val="136"/>
          <w:rtl w:val="0"/>
        </w:rPr>
        <w:t xml:space="preserve">Playbook</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li4bv46z24cx" w:id="0"/>
      <w:bookmarkEnd w:id="0"/>
      <w:r w:rsidDel="00000000" w:rsidR="00000000" w:rsidRPr="00000000">
        <w:rPr>
          <w:b w:val="1"/>
          <w:sz w:val="34"/>
          <w:szCs w:val="34"/>
          <w:rtl w:val="0"/>
        </w:rPr>
        <w:t xml:space="preserve">Purpose</w:t>
      </w:r>
    </w:p>
    <w:p w:rsidR="00000000" w:rsidDel="00000000" w:rsidP="00000000" w:rsidRDefault="00000000" w:rsidRPr="00000000" w14:paraId="00000003">
      <w:pPr>
        <w:spacing w:after="240" w:before="240" w:lineRule="auto"/>
        <w:rPr/>
      </w:pPr>
      <w:r w:rsidDel="00000000" w:rsidR="00000000" w:rsidRPr="00000000">
        <w:rPr>
          <w:rtl w:val="0"/>
        </w:rPr>
        <w:t xml:space="preserve">This utility toolset is composed of 2 python scripts which can be used to analyze captured packet data or live network traffic.</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clgh8nguhpr2" w:id="1"/>
      <w:bookmarkEnd w:id="1"/>
      <w:r w:rsidDel="00000000" w:rsidR="00000000" w:rsidRPr="00000000">
        <w:rPr>
          <w:b w:val="1"/>
          <w:sz w:val="34"/>
          <w:szCs w:val="34"/>
          <w:rtl w:val="0"/>
        </w:rPr>
        <w:t xml:space="preserve">Installation</w:t>
      </w:r>
    </w:p>
    <w:p w:rsidR="00000000" w:rsidDel="00000000" w:rsidP="00000000" w:rsidRDefault="00000000" w:rsidRPr="00000000" w14:paraId="00000005">
      <w:pPr>
        <w:spacing w:after="240" w:before="240" w:lineRule="auto"/>
        <w:rPr/>
      </w:pPr>
      <w:r w:rsidDel="00000000" w:rsidR="00000000" w:rsidRPr="00000000">
        <w:rPr>
          <w:rtl w:val="0"/>
        </w:rPr>
        <w:t xml:space="preserve">The utility can be installed by clone the git repo with (</w:t>
      </w:r>
      <w:r w:rsidDel="00000000" w:rsidR="00000000" w:rsidRPr="00000000">
        <w:rPr>
          <w:i w:val="1"/>
          <w:rtl w:val="0"/>
        </w:rPr>
        <w:t xml:space="preserve">git clone “repo url”</w:t>
      </w:r>
      <w:r w:rsidDel="00000000" w:rsidR="00000000" w:rsidRPr="00000000">
        <w:rPr>
          <w:rtl w:val="0"/>
        </w:rPr>
        <w:t xml:space="preserve">) or unzip a zip of the git repo.</w:t>
      </w:r>
    </w:p>
    <w:p w:rsidR="00000000" w:rsidDel="00000000" w:rsidP="00000000" w:rsidRDefault="00000000" w:rsidRPr="00000000" w14:paraId="00000006">
      <w:pPr>
        <w:spacing w:after="240" w:before="240" w:lineRule="auto"/>
        <w:rPr/>
      </w:pPr>
      <w:r w:rsidDel="00000000" w:rsidR="00000000" w:rsidRPr="00000000">
        <w:rPr>
          <w:rtl w:val="0"/>
        </w:rPr>
        <w:t xml:space="preserve">The dpkt and psutil pip modules are required to run as well.</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lwghq0gyxgur" w:id="2"/>
      <w:bookmarkEnd w:id="2"/>
      <w:r w:rsidDel="00000000" w:rsidR="00000000" w:rsidRPr="00000000">
        <w:rPr>
          <w:b w:val="1"/>
          <w:sz w:val="34"/>
          <w:szCs w:val="34"/>
          <w:rtl w:val="0"/>
        </w:rPr>
        <w:t xml:space="preserve">Execution/Usage</w:t>
      </w:r>
    </w:p>
    <w:p w:rsidR="00000000" w:rsidDel="00000000" w:rsidP="00000000" w:rsidRDefault="00000000" w:rsidRPr="00000000" w14:paraId="00000008">
      <w:pPr>
        <w:numPr>
          <w:ilvl w:val="0"/>
          <w:numId w:val="1"/>
        </w:numPr>
        <w:spacing w:after="240" w:lineRule="auto"/>
        <w:ind w:left="720" w:hanging="360"/>
      </w:pPr>
      <w:r w:rsidDel="00000000" w:rsidR="00000000" w:rsidRPr="00000000">
        <w:rPr>
          <w:rtl w:val="0"/>
        </w:rPr>
        <w:t xml:space="preserve">slowfile.py takes 2 arguments, IP and FILE. The IP argument is used to identify the local server in the capture file in order to determine the direction of traffic. The FILE argument is the location of the capture file.</w:t>
      </w:r>
    </w:p>
    <w:p w:rsidR="00000000" w:rsidDel="00000000" w:rsidP="00000000" w:rsidRDefault="00000000" w:rsidRPr="00000000" w14:paraId="00000009">
      <w:pPr>
        <w:spacing w:after="240" w:before="240" w:lineRule="auto"/>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usage: slofile.py [-h] --IP IP --FILE FILE</w:t>
      </w:r>
    </w:p>
    <w:p w:rsidR="00000000" w:rsidDel="00000000" w:rsidP="00000000" w:rsidRDefault="00000000" w:rsidRPr="00000000" w14:paraId="0000000A">
      <w:pPr>
        <w:spacing w:after="240" w:before="240" w:lineRule="auto"/>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./slofile.py –IP 155.6.2.91 --FILE capture.pcap</w:t>
      </w:r>
    </w:p>
    <w:p w:rsidR="00000000" w:rsidDel="00000000" w:rsidP="00000000" w:rsidRDefault="00000000" w:rsidRPr="00000000" w14:paraId="0000000B">
      <w:pPr>
        <w:numPr>
          <w:ilvl w:val="0"/>
          <w:numId w:val="2"/>
        </w:numPr>
        <w:spacing w:after="240" w:lineRule="auto"/>
        <w:ind w:left="720" w:hanging="360"/>
      </w:pPr>
      <w:r w:rsidDel="00000000" w:rsidR="00000000" w:rsidRPr="00000000">
        <w:rPr>
          <w:rtl w:val="0"/>
        </w:rPr>
        <w:t xml:space="preserve">sloburn.py takes 2 arguments, IP and PORT. The IP argument is used to identify the local address in order to determine direction of the traffic. The PORT argument is used to filter the data on a specific port. Only a single port is supported at this time.</w:t>
      </w:r>
    </w:p>
    <w:p w:rsidR="00000000" w:rsidDel="00000000" w:rsidP="00000000" w:rsidRDefault="00000000" w:rsidRPr="00000000" w14:paraId="0000000C">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usage: sloburn.py [-h] --IP IP --PORT PORT</w:t>
      </w:r>
    </w:p>
    <w:p w:rsidR="00000000" w:rsidDel="00000000" w:rsidP="00000000" w:rsidRDefault="00000000" w:rsidRPr="00000000" w14:paraId="0000000D">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./sloburn.py --IP 10.0.2.15 --PORT 80</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y4kknnvbpx2b" w:id="3"/>
      <w:bookmarkEnd w:id="3"/>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nv00t4f1oo6f" w:id="4"/>
      <w:bookmarkEnd w:id="4"/>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ycis8xf3pn4q" w:id="5"/>
      <w:bookmarkEnd w:id="5"/>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8f68zxu2uhls" w:id="6"/>
      <w:bookmarkEnd w:id="6"/>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397mcuuz7vjl" w:id="7"/>
      <w:bookmarkEnd w:id="7"/>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ylzgwhv16ddw" w:id="8"/>
      <w:bookmarkEnd w:id="8"/>
      <w:r w:rsidDel="00000000" w:rsidR="00000000" w:rsidRPr="00000000">
        <w:rPr>
          <w:b w:val="1"/>
          <w:sz w:val="34"/>
          <w:szCs w:val="34"/>
          <w:rtl w:val="0"/>
        </w:rPr>
        <w:t xml:space="preserve">Rule creation</w:t>
      </w:r>
    </w:p>
    <w:p w:rsidR="00000000" w:rsidDel="00000000" w:rsidP="00000000" w:rsidRDefault="00000000" w:rsidRPr="00000000" w14:paraId="00000014">
      <w:pPr>
        <w:spacing w:after="240" w:before="240" w:lineRule="auto"/>
        <w:rPr/>
      </w:pPr>
      <w:r w:rsidDel="00000000" w:rsidR="00000000" w:rsidRPr="00000000">
        <w:rPr>
          <w:rtl w:val="0"/>
        </w:rPr>
        <w:t xml:space="preserve">Rules can be added or changed in both scripts. These rules are used to classify traffic patterns. The format of the rule is as such:</w:t>
      </w:r>
    </w:p>
    <w:p w:rsidR="00000000" w:rsidDel="00000000" w:rsidP="00000000" w:rsidRDefault="00000000" w:rsidRPr="00000000" w14:paraId="00000015">
      <w:pPr>
        <w:spacing w:after="240" w:before="240" w:lineRule="auto"/>
        <w:rPr/>
      </w:pPr>
      <w:r w:rsidDel="00000000" w:rsidR="00000000" w:rsidRPr="00000000">
        <w:rPr>
          <w:rtl w:val="0"/>
        </w:rPr>
        <w:t xml:space="preserve">name = direction + tcp_flags + max_size + delimiter + direction + tcp_flags + max_size + delimiter …</w:t>
      </w:r>
    </w:p>
    <w:p w:rsidR="00000000" w:rsidDel="00000000" w:rsidP="00000000" w:rsidRDefault="00000000" w:rsidRPr="00000000" w14:paraId="00000016">
      <w:pPr>
        <w:spacing w:after="240" w:before="240" w:lineRule="auto"/>
        <w:rPr/>
      </w:pPr>
      <w:r w:rsidDel="00000000" w:rsidR="00000000" w:rsidRPr="00000000">
        <w:rPr>
          <w:rtl w:val="0"/>
        </w:rPr>
        <w:t xml:space="preserve">Here is an example rule for a simple sloloris attack. We know that this type of attack will open a connection and keep it alive by sending small headers without finishing the request. We can implement the rule as such:</w:t>
      </w:r>
    </w:p>
    <w:p w:rsidR="00000000" w:rsidDel="00000000" w:rsidP="00000000" w:rsidRDefault="00000000" w:rsidRPr="00000000" w14:paraId="00000017">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slowloris_sig = \</w:t>
      </w:r>
    </w:p>
    <w:p w:rsidR="00000000" w:rsidDel="00000000" w:rsidP="00000000" w:rsidRDefault="00000000" w:rsidRPr="00000000" w14:paraId="00000018">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'i,P,200:' + \</w:t>
      </w:r>
    </w:p>
    <w:p w:rsidR="00000000" w:rsidDel="00000000" w:rsidP="00000000" w:rsidRDefault="00000000" w:rsidRPr="00000000" w14:paraId="00000019">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'o,A,5:' + \</w:t>
      </w:r>
    </w:p>
    <w:p w:rsidR="00000000" w:rsidDel="00000000" w:rsidP="00000000" w:rsidRDefault="00000000" w:rsidRPr="00000000" w14:paraId="0000001A">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'i,P,200:' + \</w:t>
      </w:r>
    </w:p>
    <w:p w:rsidR="00000000" w:rsidDel="00000000" w:rsidP="00000000" w:rsidRDefault="00000000" w:rsidRPr="00000000" w14:paraId="0000001B">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'o,A,5:' + \</w:t>
      </w:r>
    </w:p>
    <w:p w:rsidR="00000000" w:rsidDel="00000000" w:rsidP="00000000" w:rsidRDefault="00000000" w:rsidRPr="00000000" w14:paraId="0000001C">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'i,P,200:' + \</w:t>
      </w:r>
    </w:p>
    <w:p w:rsidR="00000000" w:rsidDel="00000000" w:rsidP="00000000" w:rsidRDefault="00000000" w:rsidRPr="00000000" w14:paraId="0000001D">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'o,A,5:'</w:t>
      </w:r>
    </w:p>
    <w:p w:rsidR="00000000" w:rsidDel="00000000" w:rsidP="00000000" w:rsidRDefault="00000000" w:rsidRPr="00000000" w14:paraId="0000001E">
      <w:pPr>
        <w:spacing w:after="240" w:before="240" w:lineRule="auto"/>
        <w:rPr/>
      </w:pPr>
      <w:r w:rsidDel="00000000" w:rsidR="00000000" w:rsidRPr="00000000">
        <w:rPr>
          <w:rtl w:val="0"/>
        </w:rPr>
        <w:t xml:space="preserve">The rule can then be added to the rules dictionary as follows:</w:t>
      </w:r>
    </w:p>
    <w:p w:rsidR="00000000" w:rsidDel="00000000" w:rsidP="00000000" w:rsidRDefault="00000000" w:rsidRPr="00000000" w14:paraId="0000001F">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rules = {'NORMAL TRAFFIC' :normalsig1, ‘SLOWLORIS’: slowloris_sig}</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ycza0oflkxzl" w:id="9"/>
      <w:bookmarkEnd w:id="9"/>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9mrr6j13fltt" w:id="10"/>
      <w:bookmarkEnd w:id="10"/>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n2fts3g4025h" w:id="11"/>
      <w:bookmarkEnd w:id="11"/>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gwb14ne739m4" w:id="12"/>
      <w:bookmarkEnd w:id="12"/>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4epz0679a4kx" w:id="13"/>
      <w:bookmarkEnd w:id="13"/>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87gbv7mnch8n" w:id="14"/>
      <w:bookmarkEnd w:id="14"/>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ieb2rbl2n22j" w:id="15"/>
      <w:bookmarkEnd w:id="15"/>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izlqqbwzxmgl" w:id="16"/>
      <w:bookmarkEnd w:id="16"/>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qvykw4j9bpv5" w:id="17"/>
      <w:bookmarkEnd w:id="17"/>
      <w:r w:rsidDel="00000000" w:rsidR="00000000" w:rsidRPr="00000000">
        <w:rPr>
          <w:b w:val="1"/>
          <w:sz w:val="34"/>
          <w:szCs w:val="34"/>
          <w:rtl w:val="0"/>
        </w:rPr>
        <w:t xml:space="preserve">Configuration options</w:t>
      </w:r>
    </w:p>
    <w:p w:rsidR="00000000" w:rsidDel="00000000" w:rsidP="00000000" w:rsidRDefault="00000000" w:rsidRPr="00000000" w14:paraId="00000029">
      <w:pPr>
        <w:spacing w:after="240" w:before="240" w:lineRule="auto"/>
        <w:rPr/>
      </w:pPr>
      <w:r w:rsidDel="00000000" w:rsidR="00000000" w:rsidRPr="00000000">
        <w:rPr>
          <w:rtl w:val="0"/>
        </w:rPr>
        <w:t xml:space="preserve">sloburn.py has multiple configurations options for additional functionality. These options can be set inside the script.</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numPr>
          <w:ilvl w:val="0"/>
          <w:numId w:val="4"/>
        </w:numPr>
        <w:spacing w:after="240" w:lineRule="auto"/>
        <w:ind w:left="720" w:hanging="360"/>
      </w:pPr>
      <w:r w:rsidDel="00000000" w:rsidR="00000000" w:rsidRPr="00000000">
        <w:rPr>
          <w:rtl w:val="0"/>
        </w:rPr>
        <w:t xml:space="preserve">If this option is enabled, it will look for many simultaneous connections, indicating possible attack:</w:t>
      </w:r>
    </w:p>
    <w:p w:rsidR="00000000" w:rsidDel="00000000" w:rsidP="00000000" w:rsidRDefault="00000000" w:rsidRPr="00000000" w14:paraId="0000002C">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#rule signature 1: too many concurrent connections from single IP</w:t>
      </w:r>
    </w:p>
    <w:p w:rsidR="00000000" w:rsidDel="00000000" w:rsidP="00000000" w:rsidRDefault="00000000" w:rsidRPr="00000000" w14:paraId="0000002D">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MAX_CONNECTIONS = 50</w:t>
      </w:r>
    </w:p>
    <w:p w:rsidR="00000000" w:rsidDel="00000000" w:rsidP="00000000" w:rsidRDefault="00000000" w:rsidRPr="00000000" w14:paraId="0000002E">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ENABLE_MAX_CONNECTIONS = True</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numPr>
          <w:ilvl w:val="0"/>
          <w:numId w:val="6"/>
        </w:numPr>
        <w:spacing w:after="240" w:lineRule="auto"/>
        <w:ind w:left="720" w:hanging="360"/>
      </w:pPr>
      <w:r w:rsidDel="00000000" w:rsidR="00000000" w:rsidRPr="00000000">
        <w:rPr>
          <w:rtl w:val="0"/>
        </w:rPr>
        <w:t xml:space="preserve">If this option is enabled, it will look for sockets that have been open for a long time, indicating possible attack:</w:t>
      </w:r>
    </w:p>
    <w:p w:rsidR="00000000" w:rsidDel="00000000" w:rsidP="00000000" w:rsidRDefault="00000000" w:rsidRPr="00000000" w14:paraId="00000031">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#rule signature 2: sockets open for too long</w:t>
      </w:r>
    </w:p>
    <w:p w:rsidR="00000000" w:rsidDel="00000000" w:rsidP="00000000" w:rsidRDefault="00000000" w:rsidRPr="00000000" w14:paraId="00000032">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MAX_SOCKET_TIME = 300</w:t>
      </w:r>
    </w:p>
    <w:p w:rsidR="00000000" w:rsidDel="00000000" w:rsidP="00000000" w:rsidRDefault="00000000" w:rsidRPr="00000000" w14:paraId="00000033">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ENABLE_MAX_SOCKET_TIME = False</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numPr>
          <w:ilvl w:val="0"/>
          <w:numId w:val="3"/>
        </w:numPr>
        <w:spacing w:after="240" w:lineRule="auto"/>
        <w:ind w:left="720" w:hanging="360"/>
      </w:pPr>
      <w:r w:rsidDel="00000000" w:rsidR="00000000" w:rsidRPr="00000000">
        <w:rPr>
          <w:rtl w:val="0"/>
        </w:rPr>
        <w:t xml:space="preserve">If this option is enabled, it will limit the size of the signature so that very active connections will not use too much memory:</w:t>
      </w:r>
    </w:p>
    <w:p w:rsidR="00000000" w:rsidDel="00000000" w:rsidP="00000000" w:rsidRDefault="00000000" w:rsidRPr="00000000" w14:paraId="00000036">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#signature limit size</w:t>
      </w:r>
    </w:p>
    <w:p w:rsidR="00000000" w:rsidDel="00000000" w:rsidP="00000000" w:rsidRDefault="00000000" w:rsidRPr="00000000" w14:paraId="00000037">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MAX_SIGNATURE = 128</w:t>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numPr>
          <w:ilvl w:val="0"/>
          <w:numId w:val="5"/>
        </w:numPr>
        <w:spacing w:after="240" w:lineRule="auto"/>
        <w:ind w:left="720" w:hanging="360"/>
      </w:pPr>
      <w:r w:rsidDel="00000000" w:rsidR="00000000" w:rsidRPr="00000000">
        <w:rPr>
          <w:rtl w:val="0"/>
        </w:rPr>
        <w:t xml:space="preserve">These are options for mitigation. These options currently impact all rule matches at this time:</w:t>
      </w:r>
    </w:p>
    <w:p w:rsidR="00000000" w:rsidDel="00000000" w:rsidP="00000000" w:rsidRDefault="00000000" w:rsidRPr="00000000" w14:paraId="0000003A">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#mitigation methods</w:t>
      </w:r>
    </w:p>
    <w:p w:rsidR="00000000" w:rsidDel="00000000" w:rsidP="00000000" w:rsidRDefault="00000000" w:rsidRPr="00000000" w14:paraId="0000003B">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ENABLE_LOG = True</w:t>
      </w:r>
    </w:p>
    <w:p w:rsidR="00000000" w:rsidDel="00000000" w:rsidP="00000000" w:rsidRDefault="00000000" w:rsidRPr="00000000" w14:paraId="0000003C">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ENABLE_ALERT = False</w:t>
      </w:r>
    </w:p>
    <w:p w:rsidR="00000000" w:rsidDel="00000000" w:rsidP="00000000" w:rsidRDefault="00000000" w:rsidRPr="00000000" w14:paraId="0000003D">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ENABLE_KILL = True</w:t>
      </w:r>
    </w:p>
    <w:p w:rsidR="00000000" w:rsidDel="00000000" w:rsidP="00000000" w:rsidRDefault="00000000" w:rsidRPr="00000000" w14:paraId="0000003E">
      <w:pPr>
        <w:rPr/>
      </w:pPr>
      <w:r w:rsidDel="00000000" w:rsidR="00000000" w:rsidRPr="00000000">
        <w:rPr>
          <w:rFonts w:ascii="Courier New" w:cs="Courier New" w:eastAsia="Courier New" w:hAnsi="Courier New"/>
          <w:rtl w:val="0"/>
        </w:rPr>
        <w:t xml:space="preserve">ENABLE_BLOCK = False</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