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命名规范"/>
      <w:bookmarkEnd w:id="21"/>
      <w:r>
        <w:t xml:space="preserve">命名规范</w:t>
      </w:r>
    </w:p>
    <w:p>
      <w:pPr>
        <w:pStyle w:val="FirstParagraph"/>
      </w:pPr>
      <w:r>
        <w:t xml:space="preserve">这个文档总结MontageJS命名规范以及如何在模块、组件和CSS类名中使用。在构建应用或者提交代码到MontageJS框架时需要遵循这些规范。</w:t>
      </w:r>
    </w:p>
    <w:p>
      <w:pPr>
        <w:pStyle w:val="Heading2"/>
      </w:pPr>
      <w:bookmarkStart w:id="22" w:name="模块"/>
      <w:bookmarkEnd w:id="22"/>
      <w:r>
        <w:t xml:space="preserve">模块</w:t>
      </w:r>
    </w:p>
    <w:p>
      <w:pPr>
        <w:pStyle w:val="FirstParagraph"/>
      </w:pPr>
      <w:r>
        <w:t xml:space="preserve">模块名由小写字母和数字组成，可以用中横线分割（如，</w:t>
      </w:r>
      <w:r>
        <w:rPr>
          <w:rStyle w:val="VerbatimChar"/>
        </w:rPr>
        <w:t xml:space="preserve">child-package</w:t>
      </w:r>
      <w:r>
        <w:t xml:space="preserve">）；</w:t>
      </w:r>
    </w:p>
    <w:p>
      <w:pPr>
        <w:pStyle w:val="Heading2"/>
      </w:pPr>
      <w:bookmarkStart w:id="23" w:name="组件.reel文件夹"/>
      <w:bookmarkEnd w:id="23"/>
      <w:r>
        <w:t xml:space="preserve">组件（.reel文件夹）</w:t>
      </w:r>
    </w:p>
    <w:p>
      <w:pPr>
        <w:pStyle w:val="FirstParagraph"/>
      </w:pPr>
      <w:r>
        <w:t xml:space="preserve">组件存放在MontageJS项目的ui文件夹中，组件对应的文件夹名以.reel结尾。</w:t>
      </w:r>
    </w:p>
    <w:p>
      <w:pPr>
        <w:pStyle w:val="BodyText"/>
      </w:pPr>
      <w:r>
        <w:rPr>
          <w:rStyle w:val="VerbatimChar"/>
        </w:rPr>
        <w:t xml:space="preserve">.reel</w:t>
      </w:r>
      <w:r>
        <w:t xml:space="preserve">文件夹名需要符合以下命名规范：</w:t>
      </w:r>
    </w:p>
    <w:p>
      <w:pPr>
        <w:pStyle w:val="Compact"/>
        <w:numPr>
          <w:numId w:val="1001"/>
          <w:ilvl w:val="0"/>
        </w:numPr>
      </w:pPr>
      <w:r>
        <w:t xml:space="preserve">组件名是小写字母。</w:t>
      </w:r>
    </w:p>
    <w:p>
      <w:pPr>
        <w:pStyle w:val="Compact"/>
        <w:numPr>
          <w:numId w:val="1001"/>
          <w:ilvl w:val="0"/>
        </w:numPr>
      </w:pPr>
      <w:r>
        <w:t xml:space="preserve">可以用中横杠分割单词。例如：</w:t>
      </w:r>
      <w:r>
        <w:rPr>
          <w:rStyle w:val="VerbatimChar"/>
        </w:rPr>
        <w:t xml:space="preserve">radio-button.reel</w:t>
      </w:r>
      <w:r>
        <w:t xml:space="preserve">，</w:t>
      </w:r>
      <w:r>
        <w:rPr>
          <w:rStyle w:val="VerbatimChar"/>
        </w:rPr>
        <w:t xml:space="preserve">text-field.reel</w:t>
      </w:r>
      <w:r>
        <w:t xml:space="preserve">。</w:t>
      </w:r>
    </w:p>
    <w:p>
      <w:pPr>
        <w:pStyle w:val="Heading2"/>
      </w:pPr>
      <w:bookmarkStart w:id="24" w:name="css类名"/>
      <w:bookmarkEnd w:id="24"/>
      <w:r>
        <w:t xml:space="preserve">CSS类名</w:t>
      </w:r>
    </w:p>
    <w:p>
      <w:pPr>
        <w:pStyle w:val="FirstParagraph"/>
      </w:pPr>
      <w:r>
        <w:t xml:space="preserve">CSS类名遵循中横杠分割规范：</w:t>
      </w:r>
      <w:r>
        <w:rPr>
          <w:rStyle w:val="VerbatimChar"/>
        </w:rPr>
        <w:t xml:space="preserve">package-Component</w:t>
      </w:r>
      <w:r>
        <w:t xml:space="preserve">，</w:t>
      </w:r>
      <w:r>
        <w:rPr>
          <w:rStyle w:val="VerbatimChar"/>
        </w:rPr>
        <w:t xml:space="preserve">package-Component-childElement</w:t>
      </w:r>
      <w:r>
        <w:t xml:space="preserve">。 类型和状态相关的样式使用双横杠。比如下面的Digit Progress组件：</w:t>
      </w:r>
    </w:p>
    <w:p>
      <w:pPr>
        <w:pStyle w:val="SourceCode"/>
      </w:pPr>
      <w:r>
        <w:rPr>
          <w:rStyle w:val="VerbatimChar"/>
        </w:rPr>
        <w:t xml:space="preserve">.digit-Progress          /* package-Component */</w:t>
      </w:r>
      <w:r>
        <w:br w:type="textWrapping"/>
      </w:r>
      <w:r>
        <w:rPr>
          <w:rStyle w:val="VerbatimChar"/>
        </w:rPr>
        <w:t xml:space="preserve">.digit-Progress-bar      /* package-Component-childElement */</w:t>
      </w:r>
      <w:r>
        <w:br w:type="textWrapping"/>
      </w:r>
      <w:r>
        <w:rPr>
          <w:rStyle w:val="VerbatimChar"/>
        </w:rPr>
        <w:t xml:space="preserve">.digit-Progress--small   /* package-Component--variation */</w:t>
      </w:r>
      <w:r>
        <w:br w:type="textWrapping"/>
      </w:r>
      <w:r>
        <w:rPr>
          <w:rStyle w:val="VerbatimChar"/>
        </w:rPr>
        <w:t xml:space="preserve">.digit-Progress--loading /* package-Component--state */</w:t>
      </w:r>
    </w:p>
    <w:p>
      <w:pPr>
        <w:pStyle w:val="FirstParagraph"/>
      </w:pPr>
      <w:r>
        <w:t xml:space="preserve">更多规范：</w:t>
      </w:r>
    </w:p>
    <w:p>
      <w:pPr>
        <w:numPr>
          <w:numId w:val="1002"/>
          <w:ilvl w:val="0"/>
        </w:numPr>
      </w:pPr>
      <w:r>
        <w:rPr>
          <w:b/>
        </w:rPr>
        <w:t xml:space="preserve">组件:</w:t>
      </w:r>
      <w:r>
        <w:t xml:space="preserve"> </w:t>
      </w:r>
      <w:r>
        <w:t xml:space="preserve">CSS类命由包名(例如，</w:t>
      </w:r>
      <w:r>
        <w:rPr>
          <w:rStyle w:val="VerbatimChar"/>
        </w:rPr>
        <w:t xml:space="preserve">montage-</w:t>
      </w:r>
      <w:r>
        <w:t xml:space="preserve">,</w:t>
      </w:r>
      <w:r>
        <w:t xml:space="preserve"> </w:t>
      </w:r>
      <w:r>
        <w:rPr>
          <w:rStyle w:val="VerbatimChar"/>
        </w:rPr>
        <w:t xml:space="preserve">digit-</w:t>
      </w:r>
      <w:r>
        <w:t xml:space="preserve">,</w:t>
      </w:r>
      <w:r>
        <w:t xml:space="preserve"> </w:t>
      </w:r>
      <w:r>
        <w:rPr>
          <w:rStyle w:val="VerbatimChar"/>
        </w:rPr>
        <w:t xml:space="preserve">matte-</w:t>
      </w:r>
      <w:r>
        <w:t xml:space="preserve">等等)+中横杠然后组件名首字母大写；例如一个按钮组件的CSS类名就是</w:t>
      </w:r>
      <w:r>
        <w:rPr>
          <w:rStyle w:val="VerbatimChar"/>
        </w:rPr>
        <w:t xml:space="preserve">digit-Button</w:t>
      </w:r>
      <w:r>
        <w:t xml:space="preserve">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&lt;button class="digit-Button"&gt;</w:t>
      </w:r>
    </w:p>
    <w:p>
      <w:pPr>
        <w:pStyle w:val="Compact"/>
        <w:numPr>
          <w:numId w:val="1000"/>
          <w:ilvl w:val="0"/>
        </w:numPr>
      </w:pPr>
      <w:r>
        <w:t xml:space="preserve">如果组件名是由多个单词组成，每个单词的首字母都需要大写。例如，`montage-InputRange。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复合组建:</w:t>
      </w:r>
      <w:r>
        <w:t xml:space="preserve"> </w:t>
      </w:r>
      <w:r>
        <w:t xml:space="preserve">组建中的子元素遵循以下规范：</w:t>
      </w:r>
    </w:p>
    <w:p>
      <w:pPr>
        <w:pStyle w:val="Compact"/>
        <w:numPr>
          <w:numId w:val="1003"/>
          <w:ilvl w:val="1"/>
        </w:numPr>
      </w:pPr>
      <w:r>
        <w:t xml:space="preserve">如果一个组件有子元素，子元素名小写（用来区分父组件还是子组件），父元素与子元素用中横杠分割；例如,</w:t>
      </w:r>
      <w:r>
        <w:rPr>
          <w:rStyle w:val="VerbatimChar"/>
        </w:rPr>
        <w:t xml:space="preserve">digit-Slider-thumb</w:t>
      </w:r>
      <w:r>
        <w:t xml:space="preserve">。</w:t>
      </w:r>
    </w:p>
    <w:p>
      <w:pPr>
        <w:pStyle w:val="Compact"/>
        <w:numPr>
          <w:numId w:val="1003"/>
          <w:ilvl w:val="1"/>
        </w:numPr>
      </w:pPr>
      <w:r>
        <w:t xml:space="preserve">如果子元素名由多个单词组成，子元素名用小写驼峰规则;例如，digit-Slider-thumbWithSpikyEars`。</w:t>
      </w:r>
    </w:p>
    <w:p>
      <w:pPr>
        <w:numPr>
          <w:numId w:val="1003"/>
          <w:ilvl w:val="1"/>
        </w:numPr>
      </w:pPr>
      <w:r>
        <w:t xml:space="preserve">如果子元素多层次的，每一层用中横杠分割；例如，</w:t>
      </w:r>
      <w:r>
        <w:rPr>
          <w:rStyle w:val="VerbatimChar"/>
        </w:rPr>
        <w:t xml:space="preserve">digit-Slider-thumb-nobs-centerNob</w:t>
      </w:r>
      <w:r>
        <w:t xml:space="preserve">（</w:t>
      </w:r>
      <w:r>
        <w:rPr>
          <w:i/>
        </w:rPr>
        <w:t xml:space="preserve">注意:</w:t>
      </w:r>
      <w:r>
        <w:t xml:space="preserve"> </w:t>
      </w:r>
      <w:r>
        <w:t xml:space="preserve">一般不建议这样做，因为这样会让类名很长。只有在真正需要的时候使用。)）</w:t>
      </w:r>
    </w:p>
    <w:p>
      <w:pPr>
        <w:pStyle w:val="BlockText"/>
        <w:numPr>
          <w:numId w:val="1000"/>
          <w:ilvl w:val="1"/>
        </w:numPr>
      </w:pPr>
      <w:r>
        <w:rPr>
          <w:b/>
        </w:rPr>
        <w:t xml:space="preserve">备注:</w:t>
      </w:r>
      <w:r>
        <w:t xml:space="preserve"> </w:t>
      </w:r>
      <w:r>
        <w:t xml:space="preserve">从技术上是没有限制子元素层次数量，但是如果有很多层次的时候应该把子元素封装成单独的组建。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类型:</w:t>
      </w:r>
      <w:r>
        <w:t xml:space="preserve"> </w:t>
      </w:r>
      <w:r>
        <w:t xml:space="preserve">如果组件有几种类型，用双横杠风格。例如：</w:t>
      </w:r>
      <w:r>
        <w:t xml:space="preserve"> </w:t>
      </w:r>
      <w:r>
        <w:rPr>
          <w:rStyle w:val="VerbatimChar"/>
        </w:rPr>
        <w:t xml:space="preserve">digit-Button--primary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digit-Slider--vertical</w:t>
      </w:r>
      <w:r>
        <w:t xml:space="preserve">。</w:t>
      </w:r>
    </w:p>
    <w:p>
      <w:pPr>
        <w:numPr>
          <w:numId w:val="1002"/>
          <w:ilvl w:val="0"/>
        </w:numPr>
      </w:pPr>
      <w:r>
        <w:rPr>
          <w:b/>
        </w:rPr>
        <w:t xml:space="preserve">状态:</w:t>
      </w:r>
      <w:r>
        <w:t xml:space="preserve"> </w:t>
      </w:r>
      <w:r>
        <w:t xml:space="preserve">如果组件有几种状态，用</w:t>
      </w:r>
      <w:r>
        <w:rPr>
          <w:rStyle w:val="VerbatimChar"/>
        </w:rPr>
        <w:t xml:space="preserve">is-</w:t>
      </w:r>
      <w:r>
        <w:t xml:space="preserve">前缀；例如：</w:t>
      </w:r>
      <w:r>
        <w:rPr>
          <w:rStyle w:val="VerbatimChar"/>
        </w:rPr>
        <w:t xml:space="preserve">is-hidden</w:t>
      </w:r>
      <w:r>
        <w:t xml:space="preserve">,</w:t>
      </w:r>
      <w:r>
        <w:t xml:space="preserve"> </w:t>
      </w:r>
      <w:r>
        <w:rPr>
          <w:rStyle w:val="VerbatimChar"/>
        </w:rPr>
        <w:t xml:space="preserve">is-active</w:t>
      </w:r>
      <w:r>
        <w:t xml:space="preserve">。 这是为了说明组件有几种不同的状态，不应该全局设定。由组件内部控制：</w:t>
      </w:r>
      <w:r>
        <w:rPr>
          <w:rStyle w:val="VerbatimChar"/>
        </w:rPr>
        <w:t xml:space="preserve">.Component.is-hidden { display: none; }</w:t>
      </w:r>
      <w:r>
        <w:t xml:space="preserve">。</w:t>
      </w:r>
    </w:p>
    <w:p>
      <w:pPr>
        <w:pStyle w:val="Heading2"/>
      </w:pPr>
      <w:bookmarkStart w:id="25" w:name="理论基础"/>
      <w:bookmarkEnd w:id="25"/>
      <w:r>
        <w:t xml:space="preserve">理论基础</w:t>
      </w:r>
    </w:p>
    <w:p>
      <w:pPr>
        <w:pStyle w:val="FirstParagraph"/>
      </w:pPr>
      <w:r>
        <w:t xml:space="preserve">MontageJS CSS命名规范借鉴</w:t>
      </w:r>
      <w:hyperlink r:id="rId26">
        <w:r>
          <w:rPr>
            <w:rStyle w:val="Hyperlink"/>
          </w:rPr>
          <w:t xml:space="preserve">BEM</w:t>
        </w:r>
      </w:hyperlink>
      <w:r>
        <w:t xml:space="preserve">方法论，然后在语法上做了一些小调整:</w:t>
      </w:r>
    </w:p>
    <w:p>
      <w:pPr>
        <w:pStyle w:val="Compact"/>
        <w:numPr>
          <w:numId w:val="1004"/>
          <w:ilvl w:val="0"/>
        </w:numPr>
      </w:pPr>
      <w:r>
        <w:t xml:space="preserve">在名字中包含包名是为了在应用中的多个包互相不冲突。</w:t>
      </w:r>
    </w:p>
    <w:p>
      <w:pPr>
        <w:pStyle w:val="Compact"/>
        <w:numPr>
          <w:numId w:val="1004"/>
          <w:ilvl w:val="0"/>
        </w:numPr>
      </w:pPr>
      <w:r>
        <w:t xml:space="preserve">使用中横杠（ - ）是为了在编写代码的时候能够双击一部分就能够全选然后编辑。（你可以试一下</w:t>
      </w:r>
      <w:r>
        <w:t xml:space="preserve"> </w:t>
      </w:r>
      <w:r>
        <w:rPr>
          <w:rStyle w:val="VerbatimChar"/>
        </w:rPr>
        <w:t xml:space="preserve">digit-Slider-thumb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digit_Slider_thumb</w:t>
      </w:r>
      <w:r>
        <w:t xml:space="preserve">）</w:t>
      </w:r>
    </w:p>
    <w:p>
      <w:pPr>
        <w:pStyle w:val="Compact"/>
        <w:numPr>
          <w:numId w:val="1004"/>
          <w:ilvl w:val="0"/>
        </w:numPr>
      </w:pPr>
      <w:r>
        <w:t xml:space="preserve">组件名大写驼峰格式是为了区分组件/子组件之间的关系。</w:t>
      </w:r>
    </w:p>
    <w:p>
      <w:pPr>
        <w:pStyle w:val="Compact"/>
        <w:numPr>
          <w:numId w:val="1004"/>
          <w:ilvl w:val="0"/>
        </w:numPr>
      </w:pPr>
      <w:r>
        <w:t xml:space="preserve">子元素小写驼峰格式是为了增加可读性，同时也保证每个部分分组在一起。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304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3a308f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bem.info/metho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bem.info/metho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