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Demo 06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Customer Feedback Analysis Using ChatGPT - 4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40400" cy="1349375"/>
                <wp:effectExtent b="0" l="0" r="0" t="0"/>
                <wp:wrapNone/>
                <wp:docPr id="18676180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118013"/>
                          <a:ext cx="5715000" cy="13239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740400" cy="1349375"/>
                <wp:effectExtent b="0" l="0" r="0" t="0"/>
                <wp:wrapNone/>
                <wp:docPr id="18676180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0" cy="134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demonstrate the use of ChatGPT for classifying customer feedback on the product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ChatGPT-4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ChatGPT and select GPT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Copy the provided scenario and the prompt and paste it into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ChatGPT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ChatGPT account.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404040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Copy the provided scenario and the prompt and paste it in ChatGPT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Imagine you are a data analyst working for a large e-commerce company. The company has just completed a major sale event, and they have collected a large amount of customer feedback through their website and app.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The company wants to understand customer feedback to identify areas of success and opportunities for improvement. 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Prompt: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As a data analyst, analyze this feedback data. Given a dataset of customer feedback, analyze the data and categorize each feedback into one of the following categories: positive, negative, constructive, or neutral. After categorizing, provide a count of the number of feedback comments in each category. Finally, represent these counts visually in a pie chart using a custom color.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 Download the dataset titled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Customer Feedback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 from the LMS to use in the demo.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3: Observe the response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675890"/>
            <wp:effectExtent b="0" l="0" r="0" t="0"/>
            <wp:docPr descr="A screenshot of a black screen&#10;&#10;Description automatically generated" id="1867618040" name="image3.png"/>
            <a:graphic>
              <a:graphicData uri="http://schemas.openxmlformats.org/drawingml/2006/picture">
                <pic:pic>
                  <pic:nvPicPr>
                    <pic:cNvPr descr="A screenshot of a black scree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4859655"/>
            <wp:effectExtent b="0" l="0" r="0" t="0"/>
            <wp:docPr descr="A pie chart with different colored circles&#10;&#10;Description automatically generated" id="1867618042" name="image2.png"/>
            <a:graphic>
              <a:graphicData uri="http://schemas.openxmlformats.org/drawingml/2006/picture">
                <pic:pic>
                  <pic:nvPicPr>
                    <pic:cNvPr descr="A pie chart with different colored circles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814320"/>
            <wp:effectExtent b="0" l="0" r="0" t="0"/>
            <wp:docPr descr="A screenshot of a black screen&#10;&#10;Description automatically generated" id="1867618041" name="image4.png"/>
            <a:graphic>
              <a:graphicData uri="http://schemas.openxmlformats.org/drawingml/2006/picture">
                <pic:pic>
                  <pic:nvPicPr>
                    <pic:cNvPr descr="A screenshot of a black screen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867618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5025BE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CGuajzmrm2ZyOuBl0WdhOk/i1Q==">CgMxLjA4AHIhMUZpMlNxZmFaOXBDeVU4RVcweTVpUGFtTmcydkEzcVRu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2024-02-28T03:20:00Z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