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C8" w:rsidRPr="009827F9" w:rsidRDefault="00100CA5" w:rsidP="001D72CF">
      <w:pPr>
        <w:pStyle w:val="BodyText"/>
        <w:spacing w:after="0"/>
        <w:jc w:val="center"/>
        <w:rPr>
          <w:rFonts w:ascii="Arial" w:hAnsi="Arial" w:cs="Arial"/>
          <w:b/>
          <w:bCs/>
          <w:caps/>
          <w:sz w:val="22"/>
          <w:szCs w:val="22"/>
        </w:rPr>
      </w:pPr>
      <w:r w:rsidRPr="009827F9">
        <w:rPr>
          <w:rFonts w:ascii="Arial" w:hAnsi="Arial" w:cs="Arial"/>
          <w:b/>
          <w:bCs/>
          <w:sz w:val="22"/>
          <w:szCs w:val="22"/>
        </w:rPr>
        <w:t xml:space="preserve">Bird Species </w:t>
      </w:r>
    </w:p>
    <w:p w:rsidR="007749C7" w:rsidRPr="009827F9" w:rsidRDefault="00100CA5" w:rsidP="001D72CF">
      <w:pPr>
        <w:pStyle w:val="BodyText"/>
        <w:spacing w:after="0"/>
        <w:jc w:val="center"/>
        <w:rPr>
          <w:rFonts w:ascii="Arial" w:hAnsi="Arial" w:cs="Arial"/>
          <w:b/>
          <w:bCs/>
          <w:caps/>
          <w:sz w:val="22"/>
          <w:szCs w:val="22"/>
        </w:rPr>
      </w:pPr>
      <w:r w:rsidRPr="009827F9">
        <w:rPr>
          <w:rFonts w:ascii="Arial" w:hAnsi="Arial" w:cs="Arial"/>
          <w:b/>
          <w:bCs/>
          <w:sz w:val="22"/>
          <w:szCs w:val="22"/>
        </w:rPr>
        <w:t xml:space="preserve">As </w:t>
      </w:r>
      <w:r w:rsidR="00AD6387" w:rsidRPr="009827F9">
        <w:rPr>
          <w:rFonts w:ascii="Arial" w:hAnsi="Arial" w:cs="Arial"/>
          <w:b/>
          <w:bCs/>
          <w:sz w:val="22"/>
          <w:szCs w:val="22"/>
        </w:rPr>
        <w:t xml:space="preserve">Health </w:t>
      </w:r>
      <w:r w:rsidRPr="009827F9">
        <w:rPr>
          <w:rFonts w:ascii="Arial" w:hAnsi="Arial" w:cs="Arial"/>
          <w:b/>
          <w:bCs/>
          <w:sz w:val="22"/>
          <w:szCs w:val="22"/>
        </w:rPr>
        <w:t xml:space="preserve">Indicators </w:t>
      </w:r>
      <w:proofErr w:type="gramStart"/>
      <w:r w:rsidRPr="009827F9">
        <w:rPr>
          <w:rFonts w:ascii="Arial" w:hAnsi="Arial" w:cs="Arial"/>
          <w:b/>
          <w:bCs/>
          <w:sz w:val="22"/>
          <w:szCs w:val="22"/>
        </w:rPr>
        <w:t>Of</w:t>
      </w:r>
      <w:proofErr w:type="gramEnd"/>
      <w:r w:rsidRPr="009827F9">
        <w:rPr>
          <w:rFonts w:ascii="Arial" w:hAnsi="Arial" w:cs="Arial"/>
          <w:b/>
          <w:bCs/>
          <w:sz w:val="22"/>
          <w:szCs w:val="22"/>
        </w:rPr>
        <w:t xml:space="preserve"> </w:t>
      </w:r>
      <w:r w:rsidR="00AD6387">
        <w:rPr>
          <w:rFonts w:ascii="Arial" w:hAnsi="Arial" w:cs="Arial"/>
          <w:b/>
          <w:bCs/>
          <w:sz w:val="22"/>
          <w:szCs w:val="22"/>
        </w:rPr>
        <w:t xml:space="preserve">Tropical </w:t>
      </w:r>
      <w:r w:rsidRPr="009827F9">
        <w:rPr>
          <w:rFonts w:ascii="Arial" w:hAnsi="Arial" w:cs="Arial"/>
          <w:b/>
          <w:bCs/>
          <w:sz w:val="22"/>
          <w:szCs w:val="22"/>
        </w:rPr>
        <w:t xml:space="preserve">Forest Ecosystem </w:t>
      </w:r>
    </w:p>
    <w:p w:rsidR="007749C7" w:rsidRPr="009827F9" w:rsidRDefault="007749C7" w:rsidP="001D72CF">
      <w:pPr>
        <w:pStyle w:val="BodyText"/>
        <w:spacing w:after="0"/>
        <w:jc w:val="center"/>
        <w:rPr>
          <w:rFonts w:ascii="Arial" w:hAnsi="Arial" w:cs="Arial"/>
          <w:sz w:val="22"/>
          <w:szCs w:val="22"/>
        </w:rPr>
      </w:pPr>
    </w:p>
    <w:p w:rsidR="007749C7" w:rsidRPr="009827F9" w:rsidRDefault="004F6B37" w:rsidP="001D72CF">
      <w:pPr>
        <w:pStyle w:val="BodyText2"/>
        <w:spacing w:after="0" w:line="240" w:lineRule="auto"/>
        <w:jc w:val="center"/>
        <w:rPr>
          <w:rFonts w:ascii="Arial" w:hAnsi="Arial" w:cs="Arial"/>
          <w:caps/>
          <w:sz w:val="22"/>
          <w:szCs w:val="22"/>
        </w:rPr>
      </w:pPr>
      <w:r>
        <w:rPr>
          <w:rFonts w:ascii="Arial" w:hAnsi="Arial" w:cs="Arial"/>
          <w:sz w:val="22"/>
          <w:szCs w:val="22"/>
        </w:rPr>
        <w:t>M.</w:t>
      </w:r>
      <w:r w:rsidR="001D72CF" w:rsidRPr="009827F9">
        <w:rPr>
          <w:rFonts w:ascii="Arial" w:hAnsi="Arial" w:cs="Arial"/>
          <w:sz w:val="22"/>
          <w:szCs w:val="22"/>
        </w:rPr>
        <w:t xml:space="preserve"> </w:t>
      </w:r>
      <w:proofErr w:type="spellStart"/>
      <w:r w:rsidR="001D72CF" w:rsidRPr="009827F9">
        <w:rPr>
          <w:rFonts w:ascii="Arial" w:hAnsi="Arial" w:cs="Arial"/>
          <w:sz w:val="22"/>
          <w:szCs w:val="22"/>
        </w:rPr>
        <w:t>Zakari</w:t>
      </w:r>
      <w:r>
        <w:rPr>
          <w:rFonts w:ascii="Arial" w:hAnsi="Arial" w:cs="Arial"/>
          <w:sz w:val="22"/>
          <w:szCs w:val="22"/>
        </w:rPr>
        <w:t>a</w:t>
      </w:r>
      <w:proofErr w:type="spellEnd"/>
      <w:r>
        <w:rPr>
          <w:rFonts w:ascii="Arial" w:hAnsi="Arial" w:cs="Arial"/>
          <w:sz w:val="22"/>
          <w:szCs w:val="22"/>
        </w:rPr>
        <w:t xml:space="preserve"> </w:t>
      </w:r>
      <w:r w:rsidR="001D72CF" w:rsidRPr="009827F9">
        <w:rPr>
          <w:rFonts w:ascii="Arial" w:hAnsi="Arial" w:cs="Arial"/>
          <w:sz w:val="22"/>
          <w:szCs w:val="22"/>
        </w:rPr>
        <w:t>a</w:t>
      </w:r>
      <w:r>
        <w:rPr>
          <w:rFonts w:ascii="Arial" w:hAnsi="Arial" w:cs="Arial"/>
          <w:sz w:val="22"/>
          <w:szCs w:val="22"/>
        </w:rPr>
        <w:t xml:space="preserve">nd M.N. </w:t>
      </w:r>
      <w:proofErr w:type="spellStart"/>
      <w:r>
        <w:rPr>
          <w:rFonts w:ascii="Arial" w:hAnsi="Arial" w:cs="Arial"/>
          <w:sz w:val="22"/>
          <w:szCs w:val="22"/>
        </w:rPr>
        <w:t>Rajpar</w:t>
      </w:r>
      <w:proofErr w:type="spellEnd"/>
    </w:p>
    <w:p w:rsidR="001D72CF" w:rsidRPr="009827F9" w:rsidRDefault="001C7756" w:rsidP="001D72CF">
      <w:pPr>
        <w:jc w:val="center"/>
        <w:rPr>
          <w:rFonts w:ascii="Arial" w:hAnsi="Arial" w:cs="Arial"/>
          <w:sz w:val="22"/>
          <w:szCs w:val="22"/>
        </w:rPr>
      </w:pPr>
      <w:r w:rsidRPr="009827F9">
        <w:rPr>
          <w:rFonts w:ascii="Arial" w:hAnsi="Arial" w:cs="Arial"/>
          <w:sz w:val="22"/>
          <w:szCs w:val="22"/>
        </w:rPr>
        <w:t>Department of Forest Management</w:t>
      </w:r>
      <w:r w:rsidR="001D72CF" w:rsidRPr="009827F9">
        <w:rPr>
          <w:rFonts w:ascii="Arial" w:hAnsi="Arial" w:cs="Arial"/>
          <w:sz w:val="22"/>
          <w:szCs w:val="22"/>
        </w:rPr>
        <w:t xml:space="preserve">, </w:t>
      </w:r>
      <w:r w:rsidRPr="009827F9">
        <w:rPr>
          <w:rFonts w:ascii="Arial" w:hAnsi="Arial" w:cs="Arial"/>
          <w:sz w:val="22"/>
          <w:szCs w:val="22"/>
        </w:rPr>
        <w:t>Faculty of Forestry</w:t>
      </w:r>
      <w:r w:rsidR="001D72CF" w:rsidRPr="009827F9">
        <w:rPr>
          <w:rFonts w:ascii="Arial" w:hAnsi="Arial" w:cs="Arial"/>
          <w:sz w:val="22"/>
          <w:szCs w:val="22"/>
        </w:rPr>
        <w:t xml:space="preserve">, </w:t>
      </w:r>
    </w:p>
    <w:p w:rsidR="001C7756" w:rsidRPr="009827F9" w:rsidRDefault="001C7756" w:rsidP="001D72CF">
      <w:pPr>
        <w:jc w:val="center"/>
        <w:rPr>
          <w:rFonts w:ascii="Arial" w:hAnsi="Arial" w:cs="Arial"/>
          <w:sz w:val="22"/>
          <w:szCs w:val="22"/>
        </w:rPr>
      </w:pPr>
      <w:proofErr w:type="spellStart"/>
      <w:r w:rsidRPr="009827F9">
        <w:rPr>
          <w:rFonts w:ascii="Arial" w:hAnsi="Arial" w:cs="Arial"/>
          <w:sz w:val="22"/>
          <w:szCs w:val="22"/>
        </w:rPr>
        <w:t>Universiti</w:t>
      </w:r>
      <w:proofErr w:type="spellEnd"/>
      <w:r w:rsidRPr="009827F9">
        <w:rPr>
          <w:rFonts w:ascii="Arial" w:hAnsi="Arial" w:cs="Arial"/>
          <w:sz w:val="22"/>
          <w:szCs w:val="22"/>
        </w:rPr>
        <w:t xml:space="preserve"> Putra Malaysia</w:t>
      </w:r>
      <w:r w:rsidR="001D72CF" w:rsidRPr="009827F9">
        <w:rPr>
          <w:rFonts w:ascii="Arial" w:hAnsi="Arial" w:cs="Arial"/>
          <w:sz w:val="22"/>
          <w:szCs w:val="22"/>
        </w:rPr>
        <w:t xml:space="preserve">, </w:t>
      </w:r>
      <w:r w:rsidRPr="009827F9">
        <w:rPr>
          <w:rFonts w:ascii="Arial" w:hAnsi="Arial" w:cs="Arial"/>
          <w:sz w:val="22"/>
          <w:szCs w:val="22"/>
        </w:rPr>
        <w:t xml:space="preserve">43400 </w:t>
      </w:r>
      <w:proofErr w:type="spellStart"/>
      <w:r w:rsidRPr="009827F9">
        <w:rPr>
          <w:rFonts w:ascii="Arial" w:hAnsi="Arial" w:cs="Arial"/>
          <w:sz w:val="22"/>
          <w:szCs w:val="22"/>
        </w:rPr>
        <w:t>Serdang</w:t>
      </w:r>
      <w:proofErr w:type="spellEnd"/>
      <w:r w:rsidR="001D72CF" w:rsidRPr="009827F9">
        <w:rPr>
          <w:rFonts w:ascii="Arial" w:hAnsi="Arial" w:cs="Arial"/>
          <w:sz w:val="22"/>
          <w:szCs w:val="22"/>
        </w:rPr>
        <w:t xml:space="preserve">, </w:t>
      </w:r>
      <w:r w:rsidRPr="009827F9">
        <w:rPr>
          <w:rFonts w:ascii="Arial" w:hAnsi="Arial" w:cs="Arial"/>
          <w:sz w:val="22"/>
          <w:szCs w:val="22"/>
        </w:rPr>
        <w:t>Selangor</w:t>
      </w:r>
    </w:p>
    <w:p w:rsidR="007749C7" w:rsidRDefault="004263C8" w:rsidP="001D72CF">
      <w:pPr>
        <w:pStyle w:val="BodyText"/>
        <w:spacing w:after="0"/>
        <w:jc w:val="center"/>
        <w:rPr>
          <w:rFonts w:ascii="Arial" w:hAnsi="Arial" w:cs="Arial"/>
          <w:sz w:val="22"/>
          <w:szCs w:val="22"/>
        </w:rPr>
      </w:pPr>
      <w:r w:rsidRPr="009827F9">
        <w:rPr>
          <w:rFonts w:ascii="Arial" w:hAnsi="Arial" w:cs="Arial"/>
          <w:sz w:val="22"/>
          <w:szCs w:val="22"/>
        </w:rPr>
        <w:t>E</w:t>
      </w:r>
      <w:r w:rsidR="00EA23CD" w:rsidRPr="009827F9">
        <w:rPr>
          <w:rFonts w:ascii="Arial" w:hAnsi="Arial" w:cs="Arial"/>
          <w:sz w:val="22"/>
          <w:szCs w:val="22"/>
        </w:rPr>
        <w:t xml:space="preserve">mail: </w:t>
      </w:r>
      <w:hyperlink r:id="rId4" w:history="1">
        <w:r w:rsidR="00100CA5" w:rsidRPr="00E71518">
          <w:rPr>
            <w:rStyle w:val="Hyperlink"/>
            <w:rFonts w:ascii="Arial" w:hAnsi="Arial" w:cs="Arial"/>
            <w:sz w:val="22"/>
            <w:szCs w:val="22"/>
          </w:rPr>
          <w:t>mzakaria@upm.edu.my</w:t>
        </w:r>
      </w:hyperlink>
    </w:p>
    <w:p w:rsidR="00100CA5" w:rsidRPr="00100CA5" w:rsidRDefault="00100CA5" w:rsidP="001D72CF">
      <w:pPr>
        <w:pStyle w:val="BodyText"/>
        <w:spacing w:after="0"/>
        <w:jc w:val="center"/>
        <w:rPr>
          <w:rFonts w:ascii="Arial" w:hAnsi="Arial" w:cs="Arial"/>
          <w:sz w:val="22"/>
          <w:szCs w:val="22"/>
        </w:rPr>
      </w:pPr>
    </w:p>
    <w:p w:rsidR="007749C7" w:rsidRPr="00D6174C" w:rsidRDefault="00100CA5" w:rsidP="001D72CF">
      <w:pPr>
        <w:pStyle w:val="BodyText"/>
        <w:spacing w:after="0"/>
        <w:jc w:val="both"/>
        <w:rPr>
          <w:sz w:val="22"/>
          <w:szCs w:val="22"/>
        </w:rPr>
      </w:pPr>
      <w:r w:rsidRPr="00100CA5">
        <w:rPr>
          <w:b/>
          <w:i/>
          <w:sz w:val="22"/>
          <w:szCs w:val="22"/>
        </w:rPr>
        <w:t xml:space="preserve">Keyword: </w:t>
      </w:r>
      <w:proofErr w:type="spellStart"/>
      <w:r w:rsidRPr="00D6174C">
        <w:rPr>
          <w:sz w:val="22"/>
          <w:szCs w:val="22"/>
        </w:rPr>
        <w:t>Understorey</w:t>
      </w:r>
      <w:proofErr w:type="spellEnd"/>
      <w:r w:rsidRPr="00D6174C">
        <w:rPr>
          <w:sz w:val="22"/>
          <w:szCs w:val="22"/>
        </w:rPr>
        <w:t xml:space="preserve"> birds, feeding guilds, </w:t>
      </w:r>
      <w:r w:rsidR="00C9690F" w:rsidRPr="00D6174C">
        <w:rPr>
          <w:sz w:val="22"/>
          <w:szCs w:val="22"/>
        </w:rPr>
        <w:t>primary forest, logged</w:t>
      </w:r>
      <w:r w:rsidRPr="00D6174C">
        <w:rPr>
          <w:sz w:val="22"/>
          <w:szCs w:val="22"/>
        </w:rPr>
        <w:t xml:space="preserve"> forest, indicator species</w:t>
      </w:r>
    </w:p>
    <w:p w:rsidR="00100CA5" w:rsidRPr="00100CA5" w:rsidRDefault="00100CA5" w:rsidP="001D72CF">
      <w:pPr>
        <w:pStyle w:val="BodyText"/>
        <w:spacing w:after="0"/>
        <w:jc w:val="both"/>
        <w:rPr>
          <w:rFonts w:ascii="Arial" w:hAnsi="Arial" w:cs="Arial"/>
          <w:sz w:val="22"/>
          <w:szCs w:val="22"/>
        </w:rPr>
      </w:pPr>
    </w:p>
    <w:p w:rsidR="002C5579" w:rsidRPr="009827F9" w:rsidRDefault="002C5579" w:rsidP="001D72CF">
      <w:pPr>
        <w:pStyle w:val="BodyTextIndent"/>
        <w:ind w:firstLine="0"/>
        <w:rPr>
          <w:rFonts w:ascii="Arial" w:hAnsi="Arial" w:cs="Arial"/>
          <w:b/>
          <w:sz w:val="22"/>
          <w:szCs w:val="22"/>
        </w:rPr>
      </w:pPr>
      <w:r w:rsidRPr="009827F9">
        <w:rPr>
          <w:rFonts w:ascii="Arial" w:hAnsi="Arial" w:cs="Arial"/>
          <w:b/>
          <w:sz w:val="22"/>
          <w:szCs w:val="22"/>
        </w:rPr>
        <w:t>Introduction</w:t>
      </w:r>
    </w:p>
    <w:p w:rsidR="002C5579" w:rsidRPr="009827F9" w:rsidRDefault="002C5579" w:rsidP="001D72CF">
      <w:pPr>
        <w:pStyle w:val="BodyTextIndent"/>
        <w:ind w:firstLine="0"/>
        <w:rPr>
          <w:rFonts w:ascii="Arial" w:hAnsi="Arial" w:cs="Arial"/>
          <w:sz w:val="22"/>
          <w:szCs w:val="22"/>
        </w:rPr>
      </w:pPr>
    </w:p>
    <w:p w:rsidR="007749C7" w:rsidRPr="009827F9" w:rsidRDefault="007749C7" w:rsidP="001D72CF">
      <w:pPr>
        <w:pStyle w:val="BodyTextIndent"/>
        <w:ind w:firstLine="0"/>
        <w:rPr>
          <w:rFonts w:ascii="Arial" w:hAnsi="Arial" w:cs="Arial"/>
          <w:sz w:val="22"/>
          <w:szCs w:val="22"/>
        </w:rPr>
      </w:pPr>
      <w:r w:rsidRPr="009827F9">
        <w:rPr>
          <w:rFonts w:ascii="Arial" w:hAnsi="Arial" w:cs="Arial"/>
          <w:sz w:val="22"/>
          <w:szCs w:val="22"/>
        </w:rPr>
        <w:t>The increasing need for intensive forest land use has motivated efforts to develop methods of sustainable management. To do that, relevant ecosystem qualities should be defined and measured to allow for monitoring and planning (</w:t>
      </w:r>
      <w:proofErr w:type="spellStart"/>
      <w:r w:rsidR="00DE3026">
        <w:rPr>
          <w:rFonts w:ascii="Arial" w:hAnsi="Arial" w:cs="Arial"/>
          <w:sz w:val="22"/>
          <w:szCs w:val="22"/>
        </w:rPr>
        <w:t>Styring</w:t>
      </w:r>
      <w:proofErr w:type="spellEnd"/>
      <w:r w:rsidR="00DE3026">
        <w:rPr>
          <w:rFonts w:ascii="Arial" w:hAnsi="Arial" w:cs="Arial"/>
          <w:sz w:val="22"/>
          <w:szCs w:val="22"/>
        </w:rPr>
        <w:t xml:space="preserve"> </w:t>
      </w:r>
      <w:r w:rsidR="00DE3026" w:rsidRPr="004F6B37">
        <w:rPr>
          <w:rFonts w:ascii="Arial" w:hAnsi="Arial" w:cs="Arial"/>
          <w:i/>
          <w:sz w:val="22"/>
          <w:szCs w:val="22"/>
        </w:rPr>
        <w:t>et al</w:t>
      </w:r>
      <w:r w:rsidR="00DE3026">
        <w:rPr>
          <w:rFonts w:ascii="Arial" w:hAnsi="Arial" w:cs="Arial"/>
          <w:sz w:val="22"/>
          <w:szCs w:val="22"/>
        </w:rPr>
        <w:t xml:space="preserve">. 2016, </w:t>
      </w:r>
      <w:proofErr w:type="spellStart"/>
      <w:r w:rsidR="006057C3">
        <w:rPr>
          <w:rFonts w:ascii="Arial" w:hAnsi="Arial" w:cs="Arial"/>
          <w:sz w:val="22"/>
          <w:szCs w:val="22"/>
        </w:rPr>
        <w:t>Angelston</w:t>
      </w:r>
      <w:proofErr w:type="spellEnd"/>
      <w:r w:rsidR="006057C3">
        <w:rPr>
          <w:rFonts w:ascii="Arial" w:hAnsi="Arial" w:cs="Arial"/>
          <w:sz w:val="22"/>
          <w:szCs w:val="22"/>
        </w:rPr>
        <w:t xml:space="preserve"> </w:t>
      </w:r>
      <w:r w:rsidR="006057C3" w:rsidRPr="004F6B37">
        <w:rPr>
          <w:rFonts w:ascii="Arial" w:hAnsi="Arial" w:cs="Arial"/>
          <w:i/>
          <w:sz w:val="22"/>
          <w:szCs w:val="22"/>
        </w:rPr>
        <w:t>et</w:t>
      </w:r>
      <w:r w:rsidR="004F6B37" w:rsidRPr="004F6B37">
        <w:rPr>
          <w:rFonts w:ascii="Arial" w:hAnsi="Arial" w:cs="Arial"/>
          <w:i/>
          <w:sz w:val="22"/>
          <w:szCs w:val="22"/>
        </w:rPr>
        <w:t xml:space="preserve"> al</w:t>
      </w:r>
      <w:r w:rsidR="006057C3">
        <w:rPr>
          <w:rFonts w:ascii="Arial" w:hAnsi="Arial" w:cs="Arial"/>
          <w:sz w:val="22"/>
          <w:szCs w:val="22"/>
        </w:rPr>
        <w:t>.</w:t>
      </w:r>
      <w:r w:rsidR="004F6B37">
        <w:rPr>
          <w:rFonts w:ascii="Arial" w:hAnsi="Arial" w:cs="Arial"/>
          <w:sz w:val="22"/>
          <w:szCs w:val="22"/>
        </w:rPr>
        <w:t xml:space="preserve"> </w:t>
      </w:r>
      <w:r w:rsidR="006057C3">
        <w:rPr>
          <w:rFonts w:ascii="Arial" w:hAnsi="Arial" w:cs="Arial"/>
          <w:sz w:val="22"/>
          <w:szCs w:val="22"/>
        </w:rPr>
        <w:t xml:space="preserve"> </w:t>
      </w:r>
      <w:proofErr w:type="gramStart"/>
      <w:r w:rsidR="006057C3">
        <w:rPr>
          <w:rFonts w:ascii="Arial" w:hAnsi="Arial" w:cs="Arial"/>
          <w:sz w:val="22"/>
          <w:szCs w:val="22"/>
        </w:rPr>
        <w:t xml:space="preserve">2013, </w:t>
      </w:r>
      <w:proofErr w:type="spellStart"/>
      <w:r w:rsidR="00730D9D" w:rsidRPr="009827F9">
        <w:rPr>
          <w:rFonts w:ascii="Arial" w:hAnsi="Arial" w:cs="Arial"/>
          <w:sz w:val="22"/>
          <w:szCs w:val="22"/>
        </w:rPr>
        <w:t>Zakaria</w:t>
      </w:r>
      <w:proofErr w:type="spellEnd"/>
      <w:r w:rsidR="00730D9D" w:rsidRPr="009827F9">
        <w:rPr>
          <w:rFonts w:ascii="Arial" w:hAnsi="Arial" w:cs="Arial"/>
          <w:sz w:val="22"/>
          <w:szCs w:val="22"/>
        </w:rPr>
        <w:t xml:space="preserve"> </w:t>
      </w:r>
      <w:r w:rsidR="00730D9D" w:rsidRPr="009827F9">
        <w:rPr>
          <w:rFonts w:ascii="Arial" w:hAnsi="Arial" w:cs="Arial"/>
          <w:i/>
          <w:sz w:val="22"/>
          <w:szCs w:val="22"/>
        </w:rPr>
        <w:t>et al</w:t>
      </w:r>
      <w:r w:rsidR="00730D9D" w:rsidRPr="009827F9">
        <w:rPr>
          <w:rFonts w:ascii="Arial" w:hAnsi="Arial" w:cs="Arial"/>
          <w:sz w:val="22"/>
          <w:szCs w:val="22"/>
        </w:rPr>
        <w:t>.</w:t>
      </w:r>
      <w:r w:rsidR="00730D9D" w:rsidRPr="00DE3026">
        <w:rPr>
          <w:rFonts w:ascii="Arial" w:hAnsi="Arial" w:cs="Arial"/>
          <w:sz w:val="22"/>
          <w:szCs w:val="22"/>
        </w:rPr>
        <w:t xml:space="preserve"> </w:t>
      </w:r>
      <w:r w:rsidR="00730D9D" w:rsidRPr="009827F9">
        <w:rPr>
          <w:rFonts w:ascii="Arial" w:hAnsi="Arial" w:cs="Arial"/>
          <w:sz w:val="22"/>
          <w:szCs w:val="22"/>
        </w:rPr>
        <w:t>2005</w:t>
      </w:r>
      <w:r w:rsidR="00730D9D">
        <w:rPr>
          <w:rFonts w:ascii="Arial" w:hAnsi="Arial" w:cs="Arial"/>
          <w:sz w:val="22"/>
          <w:szCs w:val="22"/>
        </w:rPr>
        <w:t xml:space="preserve">, </w:t>
      </w:r>
      <w:r w:rsidRPr="009827F9">
        <w:rPr>
          <w:rFonts w:ascii="Arial" w:hAnsi="Arial" w:cs="Arial"/>
          <w:sz w:val="22"/>
          <w:szCs w:val="22"/>
        </w:rPr>
        <w:t>Euler</w:t>
      </w:r>
      <w:r w:rsidR="004263C8" w:rsidRPr="009827F9">
        <w:rPr>
          <w:rFonts w:ascii="Arial" w:hAnsi="Arial" w:cs="Arial"/>
          <w:sz w:val="22"/>
          <w:szCs w:val="22"/>
        </w:rPr>
        <w:t xml:space="preserve"> </w:t>
      </w:r>
      <w:r w:rsidRPr="009827F9">
        <w:rPr>
          <w:rFonts w:ascii="Arial" w:hAnsi="Arial" w:cs="Arial"/>
          <w:sz w:val="22"/>
          <w:szCs w:val="22"/>
        </w:rPr>
        <w:t>1999</w:t>
      </w:r>
      <w:r w:rsidR="00947D1D" w:rsidRPr="009827F9">
        <w:rPr>
          <w:rFonts w:ascii="Arial" w:hAnsi="Arial" w:cs="Arial"/>
          <w:sz w:val="22"/>
          <w:szCs w:val="22"/>
        </w:rPr>
        <w:t>, Furness et al. 1993</w:t>
      </w:r>
      <w:r w:rsidRPr="009827F9">
        <w:rPr>
          <w:rFonts w:ascii="Arial" w:hAnsi="Arial" w:cs="Arial"/>
          <w:sz w:val="22"/>
          <w:szCs w:val="22"/>
        </w:rPr>
        <w:t>).</w:t>
      </w:r>
      <w:proofErr w:type="gramEnd"/>
      <w:r w:rsidRPr="009827F9">
        <w:rPr>
          <w:rFonts w:ascii="Arial" w:hAnsi="Arial" w:cs="Arial"/>
          <w:sz w:val="22"/>
          <w:szCs w:val="22"/>
        </w:rPr>
        <w:t xml:space="preserve"> </w:t>
      </w:r>
      <w:r w:rsidR="00BF68B6" w:rsidRPr="009827F9">
        <w:rPr>
          <w:rFonts w:ascii="Arial" w:hAnsi="Arial" w:cs="Arial"/>
          <w:sz w:val="22"/>
          <w:szCs w:val="22"/>
        </w:rPr>
        <w:t>However,</w:t>
      </w:r>
      <w:r w:rsidRPr="009827F9">
        <w:rPr>
          <w:rFonts w:ascii="Arial" w:hAnsi="Arial" w:cs="Arial"/>
          <w:sz w:val="22"/>
          <w:szCs w:val="22"/>
        </w:rPr>
        <w:t xml:space="preserve"> it is impossible to monitor all </w:t>
      </w:r>
      <w:proofErr w:type="spellStart"/>
      <w:r w:rsidRPr="009827F9">
        <w:rPr>
          <w:rFonts w:ascii="Arial" w:hAnsi="Arial" w:cs="Arial"/>
          <w:sz w:val="22"/>
          <w:szCs w:val="22"/>
        </w:rPr>
        <w:t>taxa</w:t>
      </w:r>
      <w:proofErr w:type="spellEnd"/>
      <w:r w:rsidRPr="009827F9">
        <w:rPr>
          <w:rFonts w:ascii="Arial" w:hAnsi="Arial" w:cs="Arial"/>
          <w:sz w:val="22"/>
          <w:szCs w:val="22"/>
        </w:rPr>
        <w:t xml:space="preserve"> i</w:t>
      </w:r>
      <w:r w:rsidR="00BF68B6" w:rsidRPr="009827F9">
        <w:rPr>
          <w:rFonts w:ascii="Arial" w:hAnsi="Arial" w:cs="Arial"/>
          <w:sz w:val="22"/>
          <w:szCs w:val="22"/>
        </w:rPr>
        <w:t>n species-rich forest ecosystem.</w:t>
      </w:r>
      <w:r w:rsidRPr="009827F9">
        <w:rPr>
          <w:rFonts w:ascii="Arial" w:hAnsi="Arial" w:cs="Arial"/>
          <w:sz w:val="22"/>
          <w:szCs w:val="22"/>
        </w:rPr>
        <w:t xml:space="preserve"> </w:t>
      </w:r>
      <w:r w:rsidR="00BF68B6" w:rsidRPr="009827F9">
        <w:rPr>
          <w:rFonts w:ascii="Arial" w:hAnsi="Arial" w:cs="Arial"/>
          <w:sz w:val="22"/>
          <w:szCs w:val="22"/>
        </w:rPr>
        <w:t>O</w:t>
      </w:r>
      <w:r w:rsidRPr="009827F9">
        <w:rPr>
          <w:rFonts w:ascii="Arial" w:hAnsi="Arial" w:cs="Arial"/>
          <w:sz w:val="22"/>
          <w:szCs w:val="22"/>
        </w:rPr>
        <w:t xml:space="preserve">ne way to monitor and identify the current status or </w:t>
      </w:r>
      <w:proofErr w:type="gramStart"/>
      <w:r w:rsidRPr="009827F9">
        <w:rPr>
          <w:rFonts w:ascii="Arial" w:hAnsi="Arial" w:cs="Arial"/>
          <w:sz w:val="22"/>
          <w:szCs w:val="22"/>
        </w:rPr>
        <w:t>qualities</w:t>
      </w:r>
      <w:proofErr w:type="gramEnd"/>
      <w:r w:rsidRPr="009827F9">
        <w:rPr>
          <w:rFonts w:ascii="Arial" w:hAnsi="Arial" w:cs="Arial"/>
          <w:sz w:val="22"/>
          <w:szCs w:val="22"/>
        </w:rPr>
        <w:t xml:space="preserve"> of an ecosystem is to select speci</w:t>
      </w:r>
      <w:r w:rsidR="004263C8" w:rsidRPr="009827F9">
        <w:rPr>
          <w:rFonts w:ascii="Arial" w:hAnsi="Arial" w:cs="Arial"/>
          <w:sz w:val="22"/>
          <w:szCs w:val="22"/>
        </w:rPr>
        <w:t>fic</w:t>
      </w:r>
      <w:r w:rsidRPr="009827F9">
        <w:rPr>
          <w:rFonts w:ascii="Arial" w:hAnsi="Arial" w:cs="Arial"/>
          <w:sz w:val="22"/>
          <w:szCs w:val="22"/>
        </w:rPr>
        <w:t xml:space="preserve"> species as indicators of particular ecosystem conditions</w:t>
      </w:r>
      <w:r w:rsidR="002308C4" w:rsidRPr="009827F9">
        <w:rPr>
          <w:rFonts w:ascii="Arial" w:hAnsi="Arial" w:cs="Arial"/>
          <w:sz w:val="22"/>
          <w:szCs w:val="22"/>
        </w:rPr>
        <w:t xml:space="preserve">. </w:t>
      </w:r>
      <w:r w:rsidRPr="009827F9">
        <w:rPr>
          <w:rFonts w:ascii="Arial" w:hAnsi="Arial" w:cs="Arial"/>
          <w:sz w:val="22"/>
          <w:szCs w:val="22"/>
        </w:rPr>
        <w:t xml:space="preserve">Therefore, there is a great potential and need to identify species or groups of species that are affected, whether negatively </w:t>
      </w:r>
      <w:r w:rsidR="004263C8" w:rsidRPr="009827F9">
        <w:rPr>
          <w:rFonts w:ascii="Arial" w:hAnsi="Arial" w:cs="Arial"/>
          <w:sz w:val="22"/>
          <w:szCs w:val="22"/>
        </w:rPr>
        <w:t>or</w:t>
      </w:r>
      <w:r w:rsidRPr="009827F9">
        <w:rPr>
          <w:rFonts w:ascii="Arial" w:hAnsi="Arial" w:cs="Arial"/>
          <w:sz w:val="22"/>
          <w:szCs w:val="22"/>
        </w:rPr>
        <w:t xml:space="preserve"> positively, by logging in turn to provide indication to the forest ecosystem health</w:t>
      </w:r>
      <w:r w:rsidR="00FE669F" w:rsidRPr="009827F9">
        <w:rPr>
          <w:rFonts w:ascii="Arial" w:hAnsi="Arial" w:cs="Arial"/>
          <w:sz w:val="22"/>
          <w:szCs w:val="22"/>
        </w:rPr>
        <w:t xml:space="preserve"> (</w:t>
      </w:r>
      <w:proofErr w:type="spellStart"/>
      <w:r w:rsidR="00DE3026">
        <w:rPr>
          <w:rFonts w:ascii="Arial" w:hAnsi="Arial" w:cs="Arial"/>
          <w:sz w:val="22"/>
          <w:szCs w:val="22"/>
        </w:rPr>
        <w:t>Zakaria</w:t>
      </w:r>
      <w:proofErr w:type="spellEnd"/>
      <w:r w:rsidR="00DE3026">
        <w:rPr>
          <w:rFonts w:ascii="Arial" w:hAnsi="Arial" w:cs="Arial"/>
          <w:sz w:val="22"/>
          <w:szCs w:val="22"/>
        </w:rPr>
        <w:t xml:space="preserve"> and </w:t>
      </w:r>
      <w:proofErr w:type="spellStart"/>
      <w:r w:rsidR="00DE3026">
        <w:rPr>
          <w:rFonts w:ascii="Arial" w:hAnsi="Arial" w:cs="Arial"/>
          <w:sz w:val="22"/>
          <w:szCs w:val="22"/>
        </w:rPr>
        <w:t>Rajpar</w:t>
      </w:r>
      <w:proofErr w:type="spellEnd"/>
      <w:r w:rsidR="00DE3026">
        <w:rPr>
          <w:rFonts w:ascii="Arial" w:hAnsi="Arial" w:cs="Arial"/>
          <w:sz w:val="22"/>
          <w:szCs w:val="22"/>
        </w:rPr>
        <w:t xml:space="preserve"> 2016, </w:t>
      </w:r>
      <w:proofErr w:type="spellStart"/>
      <w:r w:rsidR="00FE669F" w:rsidRPr="009827F9">
        <w:rPr>
          <w:rFonts w:ascii="Arial" w:hAnsi="Arial" w:cs="Arial"/>
          <w:sz w:val="22"/>
          <w:szCs w:val="22"/>
        </w:rPr>
        <w:t>Styring</w:t>
      </w:r>
      <w:proofErr w:type="spellEnd"/>
      <w:r w:rsidR="00FE669F" w:rsidRPr="009827F9">
        <w:rPr>
          <w:rFonts w:ascii="Arial" w:hAnsi="Arial" w:cs="Arial"/>
          <w:sz w:val="22"/>
          <w:szCs w:val="22"/>
        </w:rPr>
        <w:t xml:space="preserve"> &amp;</w:t>
      </w:r>
      <w:r w:rsidR="00947D1D" w:rsidRPr="009827F9">
        <w:rPr>
          <w:rFonts w:ascii="Arial" w:hAnsi="Arial" w:cs="Arial"/>
          <w:sz w:val="22"/>
          <w:szCs w:val="22"/>
        </w:rPr>
        <w:t xml:space="preserve"> </w:t>
      </w:r>
      <w:proofErr w:type="spellStart"/>
      <w:r w:rsidR="00947D1D" w:rsidRPr="009827F9">
        <w:rPr>
          <w:rFonts w:ascii="Arial" w:hAnsi="Arial" w:cs="Arial"/>
          <w:sz w:val="22"/>
          <w:szCs w:val="22"/>
        </w:rPr>
        <w:t>Zakaria</w:t>
      </w:r>
      <w:proofErr w:type="spellEnd"/>
      <w:r w:rsidR="00947D1D" w:rsidRPr="009827F9">
        <w:rPr>
          <w:rFonts w:ascii="Arial" w:hAnsi="Arial" w:cs="Arial"/>
          <w:sz w:val="22"/>
          <w:szCs w:val="22"/>
        </w:rPr>
        <w:t xml:space="preserve"> 2004</w:t>
      </w:r>
      <w:r w:rsidR="00FE669F" w:rsidRPr="009827F9">
        <w:rPr>
          <w:rFonts w:ascii="Arial" w:hAnsi="Arial" w:cs="Arial"/>
          <w:sz w:val="22"/>
          <w:szCs w:val="22"/>
        </w:rPr>
        <w:t xml:space="preserve">, </w:t>
      </w:r>
      <w:proofErr w:type="spellStart"/>
      <w:r w:rsidR="00DE3026">
        <w:rPr>
          <w:rFonts w:ascii="Arial" w:hAnsi="Arial" w:cs="Arial"/>
          <w:sz w:val="22"/>
          <w:szCs w:val="22"/>
        </w:rPr>
        <w:t>Zakaria</w:t>
      </w:r>
      <w:proofErr w:type="spellEnd"/>
      <w:r w:rsidR="00DE3026">
        <w:rPr>
          <w:rFonts w:ascii="Arial" w:hAnsi="Arial" w:cs="Arial"/>
          <w:sz w:val="22"/>
          <w:szCs w:val="22"/>
        </w:rPr>
        <w:t xml:space="preserve"> &amp; Francis 2001, </w:t>
      </w:r>
      <w:proofErr w:type="spellStart"/>
      <w:r w:rsidR="0046530F" w:rsidRPr="009827F9">
        <w:rPr>
          <w:rFonts w:ascii="Arial" w:hAnsi="Arial" w:cs="Arial"/>
          <w:sz w:val="22"/>
          <w:szCs w:val="22"/>
        </w:rPr>
        <w:t>Carignan</w:t>
      </w:r>
      <w:proofErr w:type="spellEnd"/>
      <w:r w:rsidR="0046530F" w:rsidRPr="009827F9">
        <w:rPr>
          <w:rFonts w:ascii="Arial" w:hAnsi="Arial" w:cs="Arial"/>
          <w:sz w:val="22"/>
          <w:szCs w:val="22"/>
        </w:rPr>
        <w:t xml:space="preserve"> </w:t>
      </w:r>
      <w:r w:rsidR="004263C8" w:rsidRPr="009827F9">
        <w:rPr>
          <w:rFonts w:ascii="Arial" w:hAnsi="Arial" w:cs="Arial"/>
          <w:sz w:val="22"/>
          <w:szCs w:val="22"/>
        </w:rPr>
        <w:t>&amp;</w:t>
      </w:r>
      <w:r w:rsidR="0046530F" w:rsidRPr="009827F9">
        <w:rPr>
          <w:rFonts w:ascii="Arial" w:hAnsi="Arial" w:cs="Arial"/>
          <w:sz w:val="22"/>
          <w:szCs w:val="22"/>
        </w:rPr>
        <w:t xml:space="preserve"> Villard 2002</w:t>
      </w:r>
      <w:r w:rsidR="00DE3026">
        <w:rPr>
          <w:rFonts w:ascii="Arial" w:hAnsi="Arial" w:cs="Arial"/>
          <w:sz w:val="22"/>
          <w:szCs w:val="22"/>
        </w:rPr>
        <w:t xml:space="preserve">, </w:t>
      </w:r>
      <w:proofErr w:type="spellStart"/>
      <w:r w:rsidR="00DE3026" w:rsidRPr="009827F9">
        <w:rPr>
          <w:rFonts w:ascii="Arial" w:hAnsi="Arial" w:cs="Arial"/>
          <w:sz w:val="22"/>
          <w:szCs w:val="22"/>
        </w:rPr>
        <w:t>Zakaria</w:t>
      </w:r>
      <w:proofErr w:type="spellEnd"/>
      <w:r w:rsidR="00DE3026" w:rsidRPr="009827F9">
        <w:rPr>
          <w:rFonts w:ascii="Arial" w:hAnsi="Arial" w:cs="Arial"/>
          <w:sz w:val="22"/>
          <w:szCs w:val="22"/>
        </w:rPr>
        <w:t xml:space="preserve"> &amp; </w:t>
      </w:r>
      <w:proofErr w:type="spellStart"/>
      <w:r w:rsidR="00DE3026" w:rsidRPr="009827F9">
        <w:rPr>
          <w:rFonts w:ascii="Arial" w:hAnsi="Arial" w:cs="Arial"/>
          <w:sz w:val="22"/>
          <w:szCs w:val="22"/>
        </w:rPr>
        <w:t>Nordin</w:t>
      </w:r>
      <w:proofErr w:type="spellEnd"/>
      <w:r w:rsidR="00DE3026" w:rsidRPr="009827F9">
        <w:rPr>
          <w:rFonts w:ascii="Arial" w:hAnsi="Arial" w:cs="Arial"/>
          <w:sz w:val="22"/>
          <w:szCs w:val="22"/>
        </w:rPr>
        <w:t xml:space="preserve"> 1998</w:t>
      </w:r>
      <w:r w:rsidR="0046530F" w:rsidRPr="009827F9">
        <w:rPr>
          <w:rFonts w:ascii="Arial" w:hAnsi="Arial" w:cs="Arial"/>
          <w:sz w:val="22"/>
          <w:szCs w:val="22"/>
        </w:rPr>
        <w:t>)</w:t>
      </w:r>
      <w:r w:rsidRPr="009827F9">
        <w:rPr>
          <w:rFonts w:ascii="Arial" w:hAnsi="Arial" w:cs="Arial"/>
          <w:sz w:val="22"/>
          <w:szCs w:val="22"/>
        </w:rPr>
        <w:t xml:space="preserve">. </w:t>
      </w:r>
    </w:p>
    <w:p w:rsidR="007749C7" w:rsidRPr="009827F9" w:rsidRDefault="007749C7" w:rsidP="001D72CF">
      <w:pPr>
        <w:pStyle w:val="BodyText"/>
        <w:spacing w:after="0"/>
        <w:jc w:val="both"/>
        <w:rPr>
          <w:rFonts w:ascii="Arial" w:hAnsi="Arial" w:cs="Arial"/>
          <w:sz w:val="22"/>
          <w:szCs w:val="22"/>
        </w:rPr>
      </w:pPr>
    </w:p>
    <w:p w:rsidR="002C5579" w:rsidRPr="009827F9" w:rsidRDefault="00B57058" w:rsidP="001D72CF">
      <w:pPr>
        <w:pStyle w:val="BodyText"/>
        <w:spacing w:after="0"/>
        <w:jc w:val="both"/>
        <w:rPr>
          <w:rFonts w:ascii="Arial" w:hAnsi="Arial" w:cs="Arial"/>
          <w:b/>
          <w:sz w:val="22"/>
          <w:szCs w:val="22"/>
        </w:rPr>
      </w:pPr>
      <w:r w:rsidRPr="009827F9">
        <w:rPr>
          <w:rFonts w:ascii="Arial" w:hAnsi="Arial" w:cs="Arial"/>
          <w:b/>
          <w:sz w:val="22"/>
          <w:szCs w:val="22"/>
        </w:rPr>
        <w:t xml:space="preserve">Study Sites </w:t>
      </w:r>
      <w:r w:rsidR="002C5579" w:rsidRPr="009827F9">
        <w:rPr>
          <w:rFonts w:ascii="Arial" w:hAnsi="Arial" w:cs="Arial"/>
          <w:b/>
          <w:sz w:val="22"/>
          <w:szCs w:val="22"/>
        </w:rPr>
        <w:t xml:space="preserve">and </w:t>
      </w:r>
      <w:r w:rsidRPr="009827F9">
        <w:rPr>
          <w:rFonts w:ascii="Arial" w:hAnsi="Arial" w:cs="Arial"/>
          <w:b/>
          <w:sz w:val="22"/>
          <w:szCs w:val="22"/>
        </w:rPr>
        <w:t>Methodology</w:t>
      </w:r>
    </w:p>
    <w:p w:rsidR="002C5579" w:rsidRPr="009827F9" w:rsidRDefault="002C5579" w:rsidP="001D72CF">
      <w:pPr>
        <w:pStyle w:val="BodyText"/>
        <w:spacing w:after="0"/>
        <w:jc w:val="both"/>
        <w:rPr>
          <w:rFonts w:ascii="Arial" w:hAnsi="Arial" w:cs="Arial"/>
          <w:sz w:val="22"/>
          <w:szCs w:val="22"/>
        </w:rPr>
      </w:pPr>
    </w:p>
    <w:p w:rsidR="007749C7" w:rsidRPr="009827F9" w:rsidRDefault="007749C7" w:rsidP="001D72CF">
      <w:pPr>
        <w:pStyle w:val="BodyText"/>
        <w:spacing w:after="0"/>
        <w:jc w:val="both"/>
        <w:rPr>
          <w:rFonts w:ascii="Arial" w:hAnsi="Arial" w:cs="Arial"/>
          <w:sz w:val="22"/>
          <w:szCs w:val="22"/>
        </w:rPr>
      </w:pPr>
      <w:r w:rsidRPr="009827F9">
        <w:rPr>
          <w:rFonts w:ascii="Arial" w:hAnsi="Arial" w:cs="Arial"/>
          <w:sz w:val="22"/>
          <w:szCs w:val="22"/>
        </w:rPr>
        <w:t xml:space="preserve">Bird survey was carried out using mist-nets at Sungai </w:t>
      </w:r>
      <w:proofErr w:type="spellStart"/>
      <w:r w:rsidRPr="009827F9">
        <w:rPr>
          <w:rFonts w:ascii="Arial" w:hAnsi="Arial" w:cs="Arial"/>
          <w:sz w:val="22"/>
          <w:szCs w:val="22"/>
        </w:rPr>
        <w:t>Lalang</w:t>
      </w:r>
      <w:proofErr w:type="spellEnd"/>
      <w:r w:rsidRPr="009827F9">
        <w:rPr>
          <w:rFonts w:ascii="Arial" w:hAnsi="Arial" w:cs="Arial"/>
          <w:sz w:val="22"/>
          <w:szCs w:val="22"/>
        </w:rPr>
        <w:t xml:space="preserve"> Forest Reserve, located in the Selangor </w:t>
      </w:r>
      <w:r w:rsidR="004263C8" w:rsidRPr="009827F9">
        <w:rPr>
          <w:rFonts w:ascii="Arial" w:hAnsi="Arial" w:cs="Arial"/>
          <w:sz w:val="22"/>
          <w:szCs w:val="22"/>
        </w:rPr>
        <w:t>S</w:t>
      </w:r>
      <w:r w:rsidRPr="009827F9">
        <w:rPr>
          <w:rFonts w:ascii="Arial" w:hAnsi="Arial" w:cs="Arial"/>
          <w:sz w:val="22"/>
          <w:szCs w:val="22"/>
        </w:rPr>
        <w:t>tate. The study site is c</w:t>
      </w:r>
      <w:r w:rsidR="004263C8" w:rsidRPr="009827F9">
        <w:rPr>
          <w:rFonts w:ascii="Arial" w:hAnsi="Arial" w:cs="Arial"/>
          <w:sz w:val="22"/>
          <w:szCs w:val="22"/>
        </w:rPr>
        <w:t>lassifi</w:t>
      </w:r>
      <w:r w:rsidRPr="009827F9">
        <w:rPr>
          <w:rFonts w:ascii="Arial" w:hAnsi="Arial" w:cs="Arial"/>
          <w:sz w:val="22"/>
          <w:szCs w:val="22"/>
        </w:rPr>
        <w:t>ed a</w:t>
      </w:r>
      <w:r w:rsidR="004263C8" w:rsidRPr="009827F9">
        <w:rPr>
          <w:rFonts w:ascii="Arial" w:hAnsi="Arial" w:cs="Arial"/>
          <w:sz w:val="22"/>
          <w:szCs w:val="22"/>
        </w:rPr>
        <w:t>s a</w:t>
      </w:r>
      <w:r w:rsidRPr="009827F9">
        <w:rPr>
          <w:rFonts w:ascii="Arial" w:hAnsi="Arial" w:cs="Arial"/>
          <w:sz w:val="22"/>
          <w:szCs w:val="22"/>
        </w:rPr>
        <w:t xml:space="preserve"> hill </w:t>
      </w:r>
      <w:proofErr w:type="spellStart"/>
      <w:r w:rsidRPr="009827F9">
        <w:rPr>
          <w:rFonts w:ascii="Arial" w:hAnsi="Arial" w:cs="Arial"/>
          <w:sz w:val="22"/>
          <w:szCs w:val="22"/>
        </w:rPr>
        <w:t>dipterocarp</w:t>
      </w:r>
      <w:proofErr w:type="spellEnd"/>
      <w:r w:rsidRPr="009827F9">
        <w:rPr>
          <w:rFonts w:ascii="Arial" w:hAnsi="Arial" w:cs="Arial"/>
          <w:sz w:val="22"/>
          <w:szCs w:val="22"/>
        </w:rPr>
        <w:t xml:space="preserve"> forest in which selective timber logging had been </w:t>
      </w:r>
      <w:proofErr w:type="spellStart"/>
      <w:r w:rsidRPr="009827F9">
        <w:rPr>
          <w:rFonts w:ascii="Arial" w:hAnsi="Arial" w:cs="Arial"/>
          <w:sz w:val="22"/>
          <w:szCs w:val="22"/>
        </w:rPr>
        <w:t>practi</w:t>
      </w:r>
      <w:r w:rsidR="005137E8" w:rsidRPr="009827F9">
        <w:rPr>
          <w:rFonts w:ascii="Arial" w:hAnsi="Arial" w:cs="Arial"/>
          <w:sz w:val="22"/>
          <w:szCs w:val="22"/>
        </w:rPr>
        <w:t>s</w:t>
      </w:r>
      <w:r w:rsidRPr="009827F9">
        <w:rPr>
          <w:rFonts w:ascii="Arial" w:hAnsi="Arial" w:cs="Arial"/>
          <w:sz w:val="22"/>
          <w:szCs w:val="22"/>
        </w:rPr>
        <w:t>ed</w:t>
      </w:r>
      <w:proofErr w:type="spellEnd"/>
      <w:r w:rsidRPr="009827F9">
        <w:rPr>
          <w:rFonts w:ascii="Arial" w:hAnsi="Arial" w:cs="Arial"/>
          <w:sz w:val="22"/>
          <w:szCs w:val="22"/>
        </w:rPr>
        <w:t xml:space="preserve"> since the early 1970s. </w:t>
      </w:r>
      <w:r w:rsidR="005137E8" w:rsidRPr="009827F9">
        <w:rPr>
          <w:rFonts w:ascii="Arial" w:hAnsi="Arial" w:cs="Arial"/>
          <w:sz w:val="22"/>
          <w:szCs w:val="22"/>
        </w:rPr>
        <w:t xml:space="preserve">Three compartments: a primary forest (Compartment 24) and two logged forests with 5-year (Compartment 18) and 10-year (Compartment 33) of recovery. All three sites chosen are similar in terms of topography, which is basically undulating and cut by several small streams that form steep gullies. </w:t>
      </w:r>
      <w:r w:rsidRPr="009827F9">
        <w:rPr>
          <w:rFonts w:ascii="Arial" w:hAnsi="Arial" w:cs="Arial"/>
          <w:sz w:val="22"/>
          <w:szCs w:val="22"/>
        </w:rPr>
        <w:t xml:space="preserve">Approximately 90 days of netting were </w:t>
      </w:r>
      <w:r w:rsidR="005137E8" w:rsidRPr="009827F9">
        <w:rPr>
          <w:rFonts w:ascii="Arial" w:hAnsi="Arial" w:cs="Arial"/>
          <w:sz w:val="22"/>
          <w:szCs w:val="22"/>
        </w:rPr>
        <w:t>set up</w:t>
      </w:r>
      <w:r w:rsidRPr="009827F9">
        <w:rPr>
          <w:rFonts w:ascii="Arial" w:hAnsi="Arial" w:cs="Arial"/>
          <w:sz w:val="22"/>
          <w:szCs w:val="22"/>
        </w:rPr>
        <w:t xml:space="preserve"> in each compartment</w:t>
      </w:r>
      <w:r w:rsidR="005137E8" w:rsidRPr="009827F9">
        <w:rPr>
          <w:rFonts w:ascii="Arial" w:hAnsi="Arial" w:cs="Arial"/>
          <w:sz w:val="22"/>
          <w:szCs w:val="22"/>
        </w:rPr>
        <w:t>.</w:t>
      </w:r>
      <w:r w:rsidRPr="009827F9">
        <w:rPr>
          <w:rFonts w:ascii="Arial" w:hAnsi="Arial" w:cs="Arial"/>
          <w:sz w:val="22"/>
          <w:szCs w:val="22"/>
        </w:rPr>
        <w:t xml:space="preserve"> </w:t>
      </w:r>
    </w:p>
    <w:p w:rsidR="007749C7" w:rsidRPr="009827F9" w:rsidRDefault="007749C7" w:rsidP="001D72CF">
      <w:pPr>
        <w:pStyle w:val="BodyText"/>
        <w:spacing w:after="0"/>
        <w:jc w:val="both"/>
        <w:rPr>
          <w:rFonts w:ascii="Arial" w:hAnsi="Arial" w:cs="Arial"/>
          <w:sz w:val="22"/>
          <w:szCs w:val="22"/>
        </w:rPr>
      </w:pPr>
    </w:p>
    <w:p w:rsidR="002C5579" w:rsidRPr="009827F9" w:rsidRDefault="002C5579" w:rsidP="001D72CF">
      <w:pPr>
        <w:pStyle w:val="BodyText"/>
        <w:spacing w:after="0"/>
        <w:jc w:val="both"/>
        <w:rPr>
          <w:rFonts w:ascii="Arial" w:hAnsi="Arial" w:cs="Arial"/>
          <w:b/>
          <w:sz w:val="22"/>
          <w:szCs w:val="22"/>
        </w:rPr>
      </w:pPr>
      <w:r w:rsidRPr="009827F9">
        <w:rPr>
          <w:rFonts w:ascii="Arial" w:hAnsi="Arial" w:cs="Arial"/>
          <w:b/>
          <w:sz w:val="22"/>
          <w:szCs w:val="22"/>
        </w:rPr>
        <w:t>Results and Discussion</w:t>
      </w:r>
    </w:p>
    <w:p w:rsidR="002C5579" w:rsidRPr="009827F9" w:rsidRDefault="002C5579" w:rsidP="001D72CF">
      <w:pPr>
        <w:pStyle w:val="BodyText"/>
        <w:spacing w:after="0"/>
        <w:jc w:val="both"/>
        <w:rPr>
          <w:rFonts w:ascii="Arial" w:hAnsi="Arial" w:cs="Arial"/>
          <w:sz w:val="22"/>
          <w:szCs w:val="22"/>
        </w:rPr>
      </w:pPr>
    </w:p>
    <w:p w:rsidR="007749C7" w:rsidRPr="009827F9" w:rsidRDefault="007749C7" w:rsidP="00FE669F">
      <w:pPr>
        <w:pStyle w:val="BodyText"/>
        <w:spacing w:after="0"/>
        <w:jc w:val="both"/>
        <w:rPr>
          <w:rFonts w:ascii="Arial" w:hAnsi="Arial" w:cs="Arial"/>
          <w:sz w:val="22"/>
          <w:szCs w:val="22"/>
        </w:rPr>
      </w:pPr>
      <w:r w:rsidRPr="009827F9">
        <w:rPr>
          <w:rFonts w:ascii="Arial" w:hAnsi="Arial" w:cs="Arial"/>
          <w:sz w:val="22"/>
          <w:szCs w:val="22"/>
        </w:rPr>
        <w:t xml:space="preserve">The results indicated that a total of 20 families were </w:t>
      </w:r>
      <w:r w:rsidR="0046245E" w:rsidRPr="009827F9">
        <w:rPr>
          <w:rFonts w:ascii="Arial" w:hAnsi="Arial" w:cs="Arial"/>
          <w:sz w:val="22"/>
          <w:szCs w:val="22"/>
        </w:rPr>
        <w:t>r</w:t>
      </w:r>
      <w:r w:rsidRPr="009827F9">
        <w:rPr>
          <w:rFonts w:ascii="Arial" w:hAnsi="Arial" w:cs="Arial"/>
          <w:sz w:val="22"/>
          <w:szCs w:val="22"/>
        </w:rPr>
        <w:t>e</w:t>
      </w:r>
      <w:r w:rsidR="0046245E" w:rsidRPr="009827F9">
        <w:rPr>
          <w:rFonts w:ascii="Arial" w:hAnsi="Arial" w:cs="Arial"/>
          <w:sz w:val="22"/>
          <w:szCs w:val="22"/>
        </w:rPr>
        <w:t>cord</w:t>
      </w:r>
      <w:r w:rsidRPr="009827F9">
        <w:rPr>
          <w:rFonts w:ascii="Arial" w:hAnsi="Arial" w:cs="Arial"/>
          <w:sz w:val="22"/>
          <w:szCs w:val="22"/>
        </w:rPr>
        <w:t>ed, which were represented by 58 species (2</w:t>
      </w:r>
      <w:r w:rsidR="0026549C" w:rsidRPr="009827F9">
        <w:rPr>
          <w:rFonts w:ascii="Arial" w:hAnsi="Arial" w:cs="Arial"/>
          <w:sz w:val="22"/>
          <w:szCs w:val="22"/>
        </w:rPr>
        <w:t>8</w:t>
      </w:r>
      <w:r w:rsidR="008B278B">
        <w:rPr>
          <w:rFonts w:ascii="Arial" w:hAnsi="Arial" w:cs="Arial"/>
          <w:sz w:val="22"/>
          <w:szCs w:val="22"/>
        </w:rPr>
        <w:t>3</w:t>
      </w:r>
      <w:r w:rsidRPr="009827F9">
        <w:rPr>
          <w:rFonts w:ascii="Arial" w:hAnsi="Arial" w:cs="Arial"/>
          <w:sz w:val="22"/>
          <w:szCs w:val="22"/>
        </w:rPr>
        <w:t xml:space="preserve"> individuals), 62 species (2</w:t>
      </w:r>
      <w:r w:rsidR="0026549C" w:rsidRPr="009827F9">
        <w:rPr>
          <w:rFonts w:ascii="Arial" w:hAnsi="Arial" w:cs="Arial"/>
          <w:sz w:val="22"/>
          <w:szCs w:val="22"/>
        </w:rPr>
        <w:t>90</w:t>
      </w:r>
      <w:r w:rsidRPr="009827F9">
        <w:rPr>
          <w:rFonts w:ascii="Arial" w:hAnsi="Arial" w:cs="Arial"/>
          <w:sz w:val="22"/>
          <w:szCs w:val="22"/>
        </w:rPr>
        <w:t xml:space="preserve"> individuals) and 61 species (3</w:t>
      </w:r>
      <w:r w:rsidR="0026549C" w:rsidRPr="009827F9">
        <w:rPr>
          <w:rFonts w:ascii="Arial" w:hAnsi="Arial" w:cs="Arial"/>
          <w:sz w:val="22"/>
          <w:szCs w:val="22"/>
        </w:rPr>
        <w:t>92</w:t>
      </w:r>
      <w:r w:rsidRPr="009827F9">
        <w:rPr>
          <w:rFonts w:ascii="Arial" w:hAnsi="Arial" w:cs="Arial"/>
          <w:sz w:val="22"/>
          <w:szCs w:val="22"/>
        </w:rPr>
        <w:t xml:space="preserve"> individuals) in the primary, 5-year-old and 10-year-old logged forests, respectively</w:t>
      </w:r>
      <w:r w:rsidR="001C7756" w:rsidRPr="009827F9">
        <w:rPr>
          <w:rFonts w:ascii="Arial" w:hAnsi="Arial" w:cs="Arial"/>
          <w:sz w:val="22"/>
          <w:szCs w:val="22"/>
        </w:rPr>
        <w:t>.</w:t>
      </w:r>
      <w:r w:rsidRPr="009827F9">
        <w:rPr>
          <w:rFonts w:ascii="Arial" w:hAnsi="Arial" w:cs="Arial"/>
          <w:sz w:val="22"/>
          <w:szCs w:val="22"/>
        </w:rPr>
        <w:t xml:space="preserve"> </w:t>
      </w:r>
      <w:r w:rsidR="001C7756" w:rsidRPr="009827F9">
        <w:rPr>
          <w:rFonts w:ascii="Arial" w:hAnsi="Arial" w:cs="Arial"/>
          <w:sz w:val="22"/>
          <w:szCs w:val="22"/>
        </w:rPr>
        <w:t xml:space="preserve">In general, </w:t>
      </w:r>
      <w:r w:rsidRPr="009827F9">
        <w:rPr>
          <w:rFonts w:ascii="Arial" w:hAnsi="Arial" w:cs="Arial"/>
          <w:sz w:val="22"/>
          <w:szCs w:val="22"/>
        </w:rPr>
        <w:t xml:space="preserve">the number of </w:t>
      </w:r>
      <w:proofErr w:type="spellStart"/>
      <w:r w:rsidRPr="009827F9">
        <w:rPr>
          <w:rFonts w:ascii="Arial" w:hAnsi="Arial" w:cs="Arial"/>
          <w:sz w:val="22"/>
          <w:szCs w:val="22"/>
        </w:rPr>
        <w:t>understorey</w:t>
      </w:r>
      <w:proofErr w:type="spellEnd"/>
      <w:r w:rsidRPr="009827F9">
        <w:rPr>
          <w:rFonts w:ascii="Arial" w:hAnsi="Arial" w:cs="Arial"/>
          <w:sz w:val="22"/>
          <w:szCs w:val="22"/>
        </w:rPr>
        <w:t xml:space="preserve"> species and individuals captured in primary forest were similar to that of the 5-year-old and 10-year-old logged forests. </w:t>
      </w:r>
      <w:r w:rsidR="00EA23CD" w:rsidRPr="009827F9">
        <w:rPr>
          <w:rFonts w:ascii="Arial" w:hAnsi="Arial" w:cs="Arial"/>
          <w:sz w:val="22"/>
          <w:szCs w:val="22"/>
        </w:rPr>
        <w:t>T</w:t>
      </w:r>
      <w:r w:rsidRPr="009827F9">
        <w:rPr>
          <w:rFonts w:ascii="Arial" w:hAnsi="Arial" w:cs="Arial"/>
          <w:sz w:val="22"/>
          <w:szCs w:val="22"/>
        </w:rPr>
        <w:t xml:space="preserve">he total number of species was quite similar in all forest types based on the richness index. </w:t>
      </w:r>
      <w:r w:rsidR="00FE669F" w:rsidRPr="009827F9">
        <w:rPr>
          <w:rFonts w:ascii="Arial" w:hAnsi="Arial" w:cs="Arial"/>
          <w:sz w:val="22"/>
          <w:szCs w:val="22"/>
        </w:rPr>
        <w:t>The results</w:t>
      </w:r>
      <w:r w:rsidRPr="009827F9">
        <w:rPr>
          <w:rFonts w:ascii="Arial" w:hAnsi="Arial" w:cs="Arial"/>
          <w:sz w:val="22"/>
          <w:szCs w:val="22"/>
        </w:rPr>
        <w:t xml:space="preserve"> indicated that the bird communities overlapped heavily, but the logged forest site had lower species richness and fewer </w:t>
      </w:r>
      <w:proofErr w:type="spellStart"/>
      <w:r w:rsidRPr="009827F9">
        <w:rPr>
          <w:rFonts w:ascii="Arial" w:hAnsi="Arial" w:cs="Arial"/>
          <w:sz w:val="22"/>
          <w:szCs w:val="22"/>
        </w:rPr>
        <w:t>individuals.The</w:t>
      </w:r>
      <w:proofErr w:type="spellEnd"/>
      <w:r w:rsidRPr="009827F9">
        <w:rPr>
          <w:rFonts w:ascii="Arial" w:hAnsi="Arial" w:cs="Arial"/>
          <w:sz w:val="22"/>
          <w:szCs w:val="22"/>
        </w:rPr>
        <w:t xml:space="preserve"> family of </w:t>
      </w:r>
      <w:proofErr w:type="spellStart"/>
      <w:r w:rsidRPr="009827F9">
        <w:rPr>
          <w:rFonts w:ascii="Arial" w:hAnsi="Arial" w:cs="Arial"/>
          <w:sz w:val="22"/>
          <w:szCs w:val="22"/>
        </w:rPr>
        <w:t>Pycnonotidae</w:t>
      </w:r>
      <w:proofErr w:type="spellEnd"/>
      <w:r w:rsidRPr="009827F9">
        <w:rPr>
          <w:rFonts w:ascii="Arial" w:hAnsi="Arial" w:cs="Arial"/>
          <w:sz w:val="22"/>
          <w:szCs w:val="22"/>
        </w:rPr>
        <w:t xml:space="preserve">, </w:t>
      </w:r>
      <w:proofErr w:type="spellStart"/>
      <w:r w:rsidRPr="009827F9">
        <w:rPr>
          <w:rFonts w:ascii="Arial" w:hAnsi="Arial" w:cs="Arial"/>
          <w:sz w:val="22"/>
          <w:szCs w:val="22"/>
        </w:rPr>
        <w:t>Nectariniidae</w:t>
      </w:r>
      <w:proofErr w:type="spellEnd"/>
      <w:r w:rsidRPr="009827F9">
        <w:rPr>
          <w:rFonts w:ascii="Arial" w:hAnsi="Arial" w:cs="Arial"/>
          <w:sz w:val="22"/>
          <w:szCs w:val="22"/>
        </w:rPr>
        <w:t xml:space="preserve"> and </w:t>
      </w:r>
      <w:proofErr w:type="spellStart"/>
      <w:r w:rsidRPr="009827F9">
        <w:rPr>
          <w:rFonts w:ascii="Arial" w:hAnsi="Arial" w:cs="Arial"/>
          <w:sz w:val="22"/>
          <w:szCs w:val="22"/>
        </w:rPr>
        <w:t>Timaliidae</w:t>
      </w:r>
      <w:proofErr w:type="spellEnd"/>
      <w:r w:rsidRPr="009827F9">
        <w:rPr>
          <w:rFonts w:ascii="Arial" w:hAnsi="Arial" w:cs="Arial"/>
          <w:sz w:val="22"/>
          <w:szCs w:val="22"/>
        </w:rPr>
        <w:t xml:space="preserve"> formed considerable proportion (&gt;50%) of the total species captured in </w:t>
      </w:r>
      <w:r w:rsidR="00490618" w:rsidRPr="009827F9">
        <w:rPr>
          <w:rFonts w:ascii="Arial" w:hAnsi="Arial" w:cs="Arial"/>
          <w:sz w:val="22"/>
          <w:szCs w:val="22"/>
        </w:rPr>
        <w:t xml:space="preserve">the </w:t>
      </w:r>
      <w:r w:rsidRPr="009827F9">
        <w:rPr>
          <w:rFonts w:ascii="Arial" w:hAnsi="Arial" w:cs="Arial"/>
          <w:sz w:val="22"/>
          <w:szCs w:val="22"/>
        </w:rPr>
        <w:t xml:space="preserve">three sites. Nonetheless, results indicated that the </w:t>
      </w:r>
      <w:proofErr w:type="spellStart"/>
      <w:r w:rsidRPr="009827F9">
        <w:rPr>
          <w:rFonts w:ascii="Arial" w:hAnsi="Arial" w:cs="Arial"/>
          <w:sz w:val="22"/>
          <w:szCs w:val="22"/>
        </w:rPr>
        <w:t>Pycnonotidae</w:t>
      </w:r>
      <w:proofErr w:type="spellEnd"/>
      <w:r w:rsidRPr="009827F9">
        <w:rPr>
          <w:rFonts w:ascii="Arial" w:hAnsi="Arial" w:cs="Arial"/>
          <w:sz w:val="22"/>
          <w:szCs w:val="22"/>
        </w:rPr>
        <w:t xml:space="preserve"> and </w:t>
      </w:r>
      <w:proofErr w:type="spellStart"/>
      <w:r w:rsidRPr="009827F9">
        <w:rPr>
          <w:rFonts w:ascii="Arial" w:hAnsi="Arial" w:cs="Arial"/>
          <w:sz w:val="22"/>
          <w:szCs w:val="22"/>
        </w:rPr>
        <w:t>Nectariniidae</w:t>
      </w:r>
      <w:proofErr w:type="spellEnd"/>
      <w:r w:rsidRPr="009827F9">
        <w:rPr>
          <w:rFonts w:ascii="Arial" w:hAnsi="Arial" w:cs="Arial"/>
          <w:sz w:val="22"/>
          <w:szCs w:val="22"/>
        </w:rPr>
        <w:t xml:space="preserve">, which mostly comprised of secondary or colonizing species such as bulbuls and </w:t>
      </w:r>
      <w:proofErr w:type="spellStart"/>
      <w:r w:rsidRPr="009827F9">
        <w:rPr>
          <w:rFonts w:ascii="Arial" w:hAnsi="Arial" w:cs="Arial"/>
          <w:sz w:val="22"/>
          <w:szCs w:val="22"/>
        </w:rPr>
        <w:t>spiderhunters</w:t>
      </w:r>
      <w:proofErr w:type="spellEnd"/>
      <w:r w:rsidRPr="009827F9">
        <w:rPr>
          <w:rFonts w:ascii="Arial" w:hAnsi="Arial" w:cs="Arial"/>
          <w:sz w:val="22"/>
          <w:szCs w:val="22"/>
        </w:rPr>
        <w:t xml:space="preserve"> increased in number while the primary forest babbler species of </w:t>
      </w:r>
      <w:proofErr w:type="spellStart"/>
      <w:r w:rsidRPr="009827F9">
        <w:rPr>
          <w:rFonts w:ascii="Arial" w:hAnsi="Arial" w:cs="Arial"/>
          <w:sz w:val="22"/>
          <w:szCs w:val="22"/>
        </w:rPr>
        <w:t>Timaliidae</w:t>
      </w:r>
      <w:proofErr w:type="spellEnd"/>
      <w:r w:rsidRPr="009827F9">
        <w:rPr>
          <w:rFonts w:ascii="Arial" w:hAnsi="Arial" w:cs="Arial"/>
          <w:sz w:val="22"/>
          <w:szCs w:val="22"/>
        </w:rPr>
        <w:t xml:space="preserve"> decreased when condition shifted from primary to logged forests. </w:t>
      </w:r>
    </w:p>
    <w:p w:rsidR="007749C7" w:rsidRPr="009827F9" w:rsidRDefault="007749C7" w:rsidP="001D72CF">
      <w:pPr>
        <w:pStyle w:val="BodyText"/>
        <w:spacing w:after="0"/>
        <w:jc w:val="both"/>
        <w:rPr>
          <w:rFonts w:ascii="Arial" w:hAnsi="Arial" w:cs="Arial"/>
          <w:sz w:val="22"/>
          <w:szCs w:val="22"/>
        </w:rPr>
      </w:pPr>
    </w:p>
    <w:p w:rsidR="007749C7" w:rsidRPr="009827F9" w:rsidRDefault="00FE669F" w:rsidP="001D72CF">
      <w:pPr>
        <w:pStyle w:val="BodyText"/>
        <w:spacing w:after="0"/>
        <w:jc w:val="both"/>
        <w:rPr>
          <w:rFonts w:ascii="Arial" w:hAnsi="Arial" w:cs="Arial"/>
          <w:sz w:val="22"/>
          <w:szCs w:val="22"/>
        </w:rPr>
      </w:pPr>
      <w:r w:rsidRPr="009827F9">
        <w:rPr>
          <w:rFonts w:ascii="Arial" w:hAnsi="Arial" w:cs="Arial"/>
          <w:sz w:val="22"/>
          <w:szCs w:val="22"/>
        </w:rPr>
        <w:t>This study</w:t>
      </w:r>
      <w:r w:rsidR="007749C7" w:rsidRPr="009827F9">
        <w:rPr>
          <w:rFonts w:ascii="Arial" w:hAnsi="Arial" w:cs="Arial"/>
          <w:sz w:val="22"/>
          <w:szCs w:val="22"/>
        </w:rPr>
        <w:t xml:space="preserve"> found </w:t>
      </w:r>
      <w:r w:rsidRPr="009827F9">
        <w:rPr>
          <w:rFonts w:ascii="Arial" w:hAnsi="Arial" w:cs="Arial"/>
          <w:sz w:val="22"/>
          <w:szCs w:val="22"/>
        </w:rPr>
        <w:t xml:space="preserve">that </w:t>
      </w:r>
      <w:r w:rsidR="007749C7" w:rsidRPr="009827F9">
        <w:rPr>
          <w:rFonts w:ascii="Arial" w:hAnsi="Arial" w:cs="Arial"/>
          <w:sz w:val="22"/>
          <w:szCs w:val="22"/>
        </w:rPr>
        <w:t xml:space="preserve">some changes </w:t>
      </w:r>
      <w:r w:rsidRPr="009827F9">
        <w:rPr>
          <w:rFonts w:ascii="Arial" w:hAnsi="Arial" w:cs="Arial"/>
          <w:sz w:val="22"/>
          <w:szCs w:val="22"/>
        </w:rPr>
        <w:t xml:space="preserve">occurred </w:t>
      </w:r>
      <w:r w:rsidR="007749C7" w:rsidRPr="009827F9">
        <w:rPr>
          <w:rFonts w:ascii="Arial" w:hAnsi="Arial" w:cs="Arial"/>
          <w:sz w:val="22"/>
          <w:szCs w:val="22"/>
        </w:rPr>
        <w:t xml:space="preserve">in the species composition after logging, with retention of many of the original species and reductions or losses of others. At the same time, secondary or colonizing and edge species often increased. As a result number of species was often similar. </w:t>
      </w:r>
      <w:r w:rsidR="0046245E" w:rsidRPr="009827F9">
        <w:rPr>
          <w:rFonts w:ascii="Arial" w:hAnsi="Arial" w:cs="Arial"/>
          <w:sz w:val="22"/>
          <w:szCs w:val="22"/>
        </w:rPr>
        <w:t xml:space="preserve">In term of </w:t>
      </w:r>
      <w:r w:rsidR="007749C7" w:rsidRPr="009827F9">
        <w:rPr>
          <w:rFonts w:ascii="Arial" w:hAnsi="Arial" w:cs="Arial"/>
          <w:sz w:val="22"/>
          <w:szCs w:val="22"/>
        </w:rPr>
        <w:t xml:space="preserve">feeding guilds </w:t>
      </w:r>
      <w:r w:rsidR="0046245E" w:rsidRPr="009827F9">
        <w:rPr>
          <w:rFonts w:ascii="Arial" w:hAnsi="Arial" w:cs="Arial"/>
          <w:sz w:val="22"/>
          <w:szCs w:val="22"/>
        </w:rPr>
        <w:t>r</w:t>
      </w:r>
      <w:r w:rsidR="007749C7" w:rsidRPr="009827F9">
        <w:rPr>
          <w:rFonts w:ascii="Arial" w:hAnsi="Arial" w:cs="Arial"/>
          <w:sz w:val="22"/>
          <w:szCs w:val="22"/>
        </w:rPr>
        <w:t>esults indicated that insectivore guild, which includes sallying insectivore, terrestrial insectivore, foliage-gleaning insectivore and bark-gleaning insectivore, represented the highest number of species captur</w:t>
      </w:r>
      <w:r w:rsidR="0026549C" w:rsidRPr="009827F9">
        <w:rPr>
          <w:rFonts w:ascii="Arial" w:hAnsi="Arial" w:cs="Arial"/>
          <w:sz w:val="22"/>
          <w:szCs w:val="22"/>
        </w:rPr>
        <w:t>ed</w:t>
      </w:r>
      <w:r w:rsidR="00947D1D" w:rsidRPr="009827F9">
        <w:rPr>
          <w:rFonts w:ascii="Arial" w:hAnsi="Arial" w:cs="Arial"/>
          <w:sz w:val="22"/>
          <w:szCs w:val="22"/>
        </w:rPr>
        <w:t xml:space="preserve"> (Table 2)</w:t>
      </w:r>
      <w:r w:rsidR="0026549C" w:rsidRPr="009827F9">
        <w:rPr>
          <w:rFonts w:ascii="Arial" w:hAnsi="Arial" w:cs="Arial"/>
          <w:sz w:val="22"/>
          <w:szCs w:val="22"/>
        </w:rPr>
        <w:t xml:space="preserve">. </w:t>
      </w:r>
      <w:r w:rsidR="007749C7" w:rsidRPr="009827F9">
        <w:rPr>
          <w:rFonts w:ascii="Arial" w:hAnsi="Arial" w:cs="Arial"/>
          <w:sz w:val="22"/>
          <w:szCs w:val="22"/>
        </w:rPr>
        <w:lastRenderedPageBreak/>
        <w:t xml:space="preserve">More insectivorous species tend to be captured in primary forest compared to logged forest. In contrast, more </w:t>
      </w:r>
      <w:proofErr w:type="spellStart"/>
      <w:r w:rsidR="007749C7" w:rsidRPr="009827F9">
        <w:rPr>
          <w:rFonts w:ascii="Arial" w:hAnsi="Arial" w:cs="Arial"/>
          <w:sz w:val="22"/>
          <w:szCs w:val="22"/>
        </w:rPr>
        <w:t>frugivore</w:t>
      </w:r>
      <w:proofErr w:type="spellEnd"/>
      <w:r w:rsidR="007749C7" w:rsidRPr="009827F9">
        <w:rPr>
          <w:rFonts w:ascii="Arial" w:hAnsi="Arial" w:cs="Arial"/>
          <w:sz w:val="22"/>
          <w:szCs w:val="22"/>
        </w:rPr>
        <w:t xml:space="preserve">/ insectivore species </w:t>
      </w:r>
      <w:r w:rsidR="00AA3812" w:rsidRPr="009827F9">
        <w:rPr>
          <w:rFonts w:ascii="Arial" w:hAnsi="Arial" w:cs="Arial"/>
          <w:sz w:val="22"/>
          <w:szCs w:val="22"/>
        </w:rPr>
        <w:t>were captured in logged forests</w:t>
      </w:r>
      <w:r w:rsidR="0026549C" w:rsidRPr="009827F9">
        <w:rPr>
          <w:rFonts w:ascii="Arial" w:hAnsi="Arial" w:cs="Arial"/>
          <w:sz w:val="22"/>
          <w:szCs w:val="22"/>
        </w:rPr>
        <w:t xml:space="preserve"> than in primary forest</w:t>
      </w:r>
      <w:r w:rsidR="007749C7" w:rsidRPr="009827F9">
        <w:rPr>
          <w:rFonts w:ascii="Arial" w:hAnsi="Arial" w:cs="Arial"/>
          <w:sz w:val="22"/>
          <w:szCs w:val="22"/>
        </w:rPr>
        <w:t xml:space="preserve">.  </w:t>
      </w:r>
    </w:p>
    <w:p w:rsidR="007749C7" w:rsidRPr="009827F9" w:rsidRDefault="007749C7" w:rsidP="001D72CF">
      <w:pPr>
        <w:pStyle w:val="BodyText"/>
        <w:spacing w:after="0"/>
        <w:jc w:val="both"/>
        <w:rPr>
          <w:rFonts w:ascii="Arial" w:hAnsi="Arial" w:cs="Arial"/>
          <w:sz w:val="22"/>
          <w:szCs w:val="22"/>
        </w:rPr>
      </w:pPr>
    </w:p>
    <w:p w:rsidR="007749C7" w:rsidRPr="009827F9" w:rsidRDefault="00AA3812" w:rsidP="001D72CF">
      <w:pPr>
        <w:pStyle w:val="BodyText"/>
        <w:spacing w:after="0"/>
        <w:jc w:val="both"/>
        <w:rPr>
          <w:rFonts w:ascii="Arial" w:hAnsi="Arial" w:cs="Arial"/>
          <w:sz w:val="22"/>
          <w:szCs w:val="22"/>
        </w:rPr>
      </w:pPr>
      <w:r w:rsidRPr="009827F9">
        <w:rPr>
          <w:rFonts w:ascii="Arial" w:hAnsi="Arial" w:cs="Arial"/>
          <w:sz w:val="22"/>
          <w:szCs w:val="22"/>
        </w:rPr>
        <w:t>At species level, r</w:t>
      </w:r>
      <w:r w:rsidR="007749C7" w:rsidRPr="009827F9">
        <w:rPr>
          <w:rFonts w:ascii="Arial" w:hAnsi="Arial" w:cs="Arial"/>
          <w:sz w:val="22"/>
          <w:szCs w:val="22"/>
        </w:rPr>
        <w:t>esults indicated that Red-eyed Bulbul (</w:t>
      </w:r>
      <w:proofErr w:type="spellStart"/>
      <w:r w:rsidR="007749C7" w:rsidRPr="009827F9">
        <w:rPr>
          <w:rFonts w:ascii="Arial" w:hAnsi="Arial" w:cs="Arial"/>
          <w:i/>
          <w:iCs/>
          <w:sz w:val="22"/>
          <w:szCs w:val="22"/>
        </w:rPr>
        <w:t>Pycnonotus</w:t>
      </w:r>
      <w:proofErr w:type="spellEnd"/>
      <w:r w:rsidR="007749C7" w:rsidRPr="009827F9">
        <w:rPr>
          <w:rFonts w:ascii="Arial" w:hAnsi="Arial" w:cs="Arial"/>
          <w:i/>
          <w:iCs/>
          <w:sz w:val="22"/>
          <w:szCs w:val="22"/>
        </w:rPr>
        <w:t xml:space="preserve"> </w:t>
      </w:r>
      <w:proofErr w:type="spellStart"/>
      <w:r w:rsidR="007749C7" w:rsidRPr="009827F9">
        <w:rPr>
          <w:rFonts w:ascii="Arial" w:hAnsi="Arial" w:cs="Arial"/>
          <w:i/>
          <w:iCs/>
          <w:sz w:val="22"/>
          <w:szCs w:val="22"/>
        </w:rPr>
        <w:t>brunneus</w:t>
      </w:r>
      <w:proofErr w:type="spellEnd"/>
      <w:r w:rsidR="007749C7" w:rsidRPr="009827F9">
        <w:rPr>
          <w:rFonts w:ascii="Arial" w:hAnsi="Arial" w:cs="Arial"/>
          <w:sz w:val="22"/>
          <w:szCs w:val="22"/>
        </w:rPr>
        <w:t>) and Grey-bellied Bulbul (</w:t>
      </w:r>
      <w:proofErr w:type="spellStart"/>
      <w:r w:rsidR="007749C7" w:rsidRPr="009827F9">
        <w:rPr>
          <w:rFonts w:ascii="Arial" w:hAnsi="Arial" w:cs="Arial"/>
          <w:i/>
          <w:iCs/>
          <w:sz w:val="22"/>
          <w:szCs w:val="22"/>
        </w:rPr>
        <w:t>Pycnonotus</w:t>
      </w:r>
      <w:proofErr w:type="spellEnd"/>
      <w:r w:rsidR="007749C7" w:rsidRPr="009827F9">
        <w:rPr>
          <w:rFonts w:ascii="Arial" w:hAnsi="Arial" w:cs="Arial"/>
          <w:i/>
          <w:iCs/>
          <w:sz w:val="22"/>
          <w:szCs w:val="22"/>
        </w:rPr>
        <w:t xml:space="preserve"> </w:t>
      </w:r>
      <w:proofErr w:type="spellStart"/>
      <w:r w:rsidR="007749C7" w:rsidRPr="009827F9">
        <w:rPr>
          <w:rFonts w:ascii="Arial" w:hAnsi="Arial" w:cs="Arial"/>
          <w:i/>
          <w:iCs/>
          <w:sz w:val="22"/>
          <w:szCs w:val="22"/>
        </w:rPr>
        <w:t>cyaniventris</w:t>
      </w:r>
      <w:proofErr w:type="spellEnd"/>
      <w:r w:rsidR="007749C7" w:rsidRPr="009827F9">
        <w:rPr>
          <w:rFonts w:ascii="Arial" w:hAnsi="Arial" w:cs="Arial"/>
          <w:sz w:val="22"/>
          <w:szCs w:val="22"/>
        </w:rPr>
        <w:t xml:space="preserve">) had </w:t>
      </w:r>
      <w:r w:rsidR="00445D42" w:rsidRPr="009827F9">
        <w:rPr>
          <w:rFonts w:ascii="Arial" w:hAnsi="Arial" w:cs="Arial"/>
          <w:sz w:val="22"/>
          <w:szCs w:val="22"/>
        </w:rPr>
        <w:t>great</w:t>
      </w:r>
      <w:r w:rsidR="007749C7" w:rsidRPr="009827F9">
        <w:rPr>
          <w:rFonts w:ascii="Arial" w:hAnsi="Arial" w:cs="Arial"/>
          <w:sz w:val="22"/>
          <w:szCs w:val="22"/>
        </w:rPr>
        <w:t xml:space="preserve">ly </w:t>
      </w:r>
      <w:r w:rsidR="00445D42" w:rsidRPr="009827F9">
        <w:rPr>
          <w:rFonts w:ascii="Arial" w:hAnsi="Arial" w:cs="Arial"/>
          <w:sz w:val="22"/>
          <w:szCs w:val="22"/>
        </w:rPr>
        <w:t>in</w:t>
      </w:r>
      <w:r w:rsidR="007749C7" w:rsidRPr="009827F9">
        <w:rPr>
          <w:rFonts w:ascii="Arial" w:hAnsi="Arial" w:cs="Arial"/>
          <w:sz w:val="22"/>
          <w:szCs w:val="22"/>
        </w:rPr>
        <w:t xml:space="preserve">creased in number </w:t>
      </w:r>
      <w:r w:rsidR="00445D42" w:rsidRPr="009827F9">
        <w:rPr>
          <w:rFonts w:ascii="Arial" w:hAnsi="Arial" w:cs="Arial"/>
          <w:sz w:val="22"/>
          <w:szCs w:val="22"/>
        </w:rPr>
        <w:t xml:space="preserve">when </w:t>
      </w:r>
      <w:r w:rsidR="007749C7" w:rsidRPr="009827F9">
        <w:rPr>
          <w:rFonts w:ascii="Arial" w:hAnsi="Arial" w:cs="Arial"/>
          <w:sz w:val="22"/>
          <w:szCs w:val="22"/>
        </w:rPr>
        <w:t>primary forest</w:t>
      </w:r>
      <w:r w:rsidR="00445D42" w:rsidRPr="009827F9">
        <w:rPr>
          <w:rFonts w:ascii="Arial" w:hAnsi="Arial" w:cs="Arial"/>
          <w:sz w:val="22"/>
          <w:szCs w:val="22"/>
        </w:rPr>
        <w:t>s are logged</w:t>
      </w:r>
      <w:r w:rsidRPr="009827F9">
        <w:rPr>
          <w:rFonts w:ascii="Arial" w:hAnsi="Arial" w:cs="Arial"/>
          <w:sz w:val="22"/>
          <w:szCs w:val="22"/>
        </w:rPr>
        <w:t xml:space="preserve"> (Figure 1)</w:t>
      </w:r>
      <w:r w:rsidR="007749C7" w:rsidRPr="009827F9">
        <w:rPr>
          <w:rFonts w:ascii="Arial" w:hAnsi="Arial" w:cs="Arial"/>
          <w:sz w:val="22"/>
          <w:szCs w:val="22"/>
        </w:rPr>
        <w:t xml:space="preserve">. On the other hand, the number of </w:t>
      </w:r>
      <w:proofErr w:type="spellStart"/>
      <w:r w:rsidR="007749C7" w:rsidRPr="009827F9">
        <w:rPr>
          <w:rFonts w:ascii="Arial" w:hAnsi="Arial" w:cs="Arial"/>
          <w:sz w:val="22"/>
          <w:szCs w:val="22"/>
        </w:rPr>
        <w:t>Moustached</w:t>
      </w:r>
      <w:proofErr w:type="spellEnd"/>
      <w:r w:rsidR="007749C7" w:rsidRPr="009827F9">
        <w:rPr>
          <w:rFonts w:ascii="Arial" w:hAnsi="Arial" w:cs="Arial"/>
          <w:sz w:val="22"/>
          <w:szCs w:val="22"/>
        </w:rPr>
        <w:t xml:space="preserve"> Babbler (</w:t>
      </w:r>
      <w:proofErr w:type="spellStart"/>
      <w:r w:rsidR="007749C7" w:rsidRPr="009827F9">
        <w:rPr>
          <w:rFonts w:ascii="Arial" w:hAnsi="Arial" w:cs="Arial"/>
          <w:i/>
          <w:iCs/>
          <w:sz w:val="22"/>
          <w:szCs w:val="22"/>
        </w:rPr>
        <w:t>Malacopteron</w:t>
      </w:r>
      <w:proofErr w:type="spellEnd"/>
      <w:r w:rsidR="007749C7" w:rsidRPr="009827F9">
        <w:rPr>
          <w:rFonts w:ascii="Arial" w:hAnsi="Arial" w:cs="Arial"/>
          <w:i/>
          <w:iCs/>
          <w:sz w:val="22"/>
          <w:szCs w:val="22"/>
        </w:rPr>
        <w:t xml:space="preserve"> </w:t>
      </w:r>
      <w:proofErr w:type="spellStart"/>
      <w:r w:rsidR="007749C7" w:rsidRPr="009827F9">
        <w:rPr>
          <w:rFonts w:ascii="Arial" w:hAnsi="Arial" w:cs="Arial"/>
          <w:i/>
          <w:iCs/>
          <w:sz w:val="22"/>
          <w:szCs w:val="22"/>
        </w:rPr>
        <w:t>magnirostre</w:t>
      </w:r>
      <w:proofErr w:type="spellEnd"/>
      <w:r w:rsidR="007749C7" w:rsidRPr="009827F9">
        <w:rPr>
          <w:rFonts w:ascii="Arial" w:hAnsi="Arial" w:cs="Arial"/>
          <w:sz w:val="22"/>
          <w:szCs w:val="22"/>
        </w:rPr>
        <w:t xml:space="preserve">) had considerably </w:t>
      </w:r>
      <w:r w:rsidR="00445D42" w:rsidRPr="009827F9">
        <w:rPr>
          <w:rFonts w:ascii="Arial" w:hAnsi="Arial" w:cs="Arial"/>
          <w:sz w:val="22"/>
          <w:szCs w:val="22"/>
        </w:rPr>
        <w:t>de</w:t>
      </w:r>
      <w:r w:rsidR="007749C7" w:rsidRPr="009827F9">
        <w:rPr>
          <w:rFonts w:ascii="Arial" w:hAnsi="Arial" w:cs="Arial"/>
          <w:sz w:val="22"/>
          <w:szCs w:val="22"/>
        </w:rPr>
        <w:t xml:space="preserve">creased </w:t>
      </w:r>
      <w:r w:rsidR="00445D42" w:rsidRPr="009827F9">
        <w:rPr>
          <w:rFonts w:ascii="Arial" w:hAnsi="Arial" w:cs="Arial"/>
          <w:sz w:val="22"/>
          <w:szCs w:val="22"/>
        </w:rPr>
        <w:t>in</w:t>
      </w:r>
      <w:r w:rsidR="007749C7" w:rsidRPr="009827F9">
        <w:rPr>
          <w:rFonts w:ascii="Arial" w:hAnsi="Arial" w:cs="Arial"/>
          <w:sz w:val="22"/>
          <w:szCs w:val="22"/>
        </w:rPr>
        <w:t xml:space="preserve"> logged forest </w:t>
      </w:r>
      <w:r w:rsidR="00445D42" w:rsidRPr="009827F9">
        <w:rPr>
          <w:rFonts w:ascii="Arial" w:hAnsi="Arial" w:cs="Arial"/>
          <w:sz w:val="22"/>
          <w:szCs w:val="22"/>
        </w:rPr>
        <w:t>when compared to</w:t>
      </w:r>
      <w:r w:rsidR="007749C7" w:rsidRPr="009827F9">
        <w:rPr>
          <w:rFonts w:ascii="Arial" w:hAnsi="Arial" w:cs="Arial"/>
          <w:sz w:val="22"/>
          <w:szCs w:val="22"/>
        </w:rPr>
        <w:t xml:space="preserve"> primary forest. Thus, these species might be suitable indicators of forest condition</w:t>
      </w:r>
      <w:r w:rsidR="008D6DF7" w:rsidRPr="009827F9">
        <w:rPr>
          <w:rFonts w:ascii="Arial" w:hAnsi="Arial" w:cs="Arial"/>
          <w:sz w:val="22"/>
          <w:szCs w:val="22"/>
        </w:rPr>
        <w:t>s</w:t>
      </w:r>
      <w:r w:rsidR="007749C7" w:rsidRPr="009827F9">
        <w:rPr>
          <w:rFonts w:ascii="Arial" w:hAnsi="Arial" w:cs="Arial"/>
          <w:sz w:val="22"/>
          <w:szCs w:val="22"/>
        </w:rPr>
        <w:t xml:space="preserve"> due to their sensitivity to habitat disturbance. </w:t>
      </w:r>
    </w:p>
    <w:p w:rsidR="007749C7" w:rsidRPr="009827F9" w:rsidRDefault="007749C7" w:rsidP="001D72CF">
      <w:pPr>
        <w:jc w:val="both"/>
        <w:rPr>
          <w:rFonts w:ascii="Arial" w:hAnsi="Arial" w:cs="Arial"/>
          <w:sz w:val="22"/>
          <w:szCs w:val="22"/>
        </w:rPr>
      </w:pPr>
    </w:p>
    <w:p w:rsidR="007749C7" w:rsidRPr="009827F9" w:rsidRDefault="007749C7" w:rsidP="001D72CF">
      <w:pPr>
        <w:pStyle w:val="BodyText"/>
        <w:spacing w:after="0"/>
        <w:jc w:val="both"/>
        <w:rPr>
          <w:rFonts w:ascii="Arial" w:hAnsi="Arial" w:cs="Arial"/>
          <w:sz w:val="22"/>
          <w:szCs w:val="22"/>
        </w:rPr>
      </w:pPr>
      <w:r w:rsidRPr="009827F9">
        <w:rPr>
          <w:rFonts w:ascii="Arial" w:hAnsi="Arial" w:cs="Arial"/>
          <w:sz w:val="22"/>
          <w:szCs w:val="22"/>
        </w:rPr>
        <w:t>In general, edge or secondary specie</w:t>
      </w:r>
      <w:r w:rsidR="001C7756" w:rsidRPr="009827F9">
        <w:rPr>
          <w:rFonts w:ascii="Arial" w:hAnsi="Arial" w:cs="Arial"/>
          <w:sz w:val="22"/>
          <w:szCs w:val="22"/>
        </w:rPr>
        <w:t xml:space="preserve">s, many of which are </w:t>
      </w:r>
      <w:proofErr w:type="spellStart"/>
      <w:r w:rsidR="001C7756" w:rsidRPr="009827F9">
        <w:rPr>
          <w:rFonts w:ascii="Arial" w:hAnsi="Arial" w:cs="Arial"/>
          <w:sz w:val="22"/>
          <w:szCs w:val="22"/>
        </w:rPr>
        <w:t>frugivore</w:t>
      </w:r>
      <w:proofErr w:type="spellEnd"/>
      <w:r w:rsidR="001C7756" w:rsidRPr="009827F9">
        <w:rPr>
          <w:rFonts w:ascii="Arial" w:hAnsi="Arial" w:cs="Arial"/>
          <w:sz w:val="22"/>
          <w:szCs w:val="22"/>
        </w:rPr>
        <w:t xml:space="preserve">/insectivore and </w:t>
      </w:r>
      <w:proofErr w:type="spellStart"/>
      <w:r w:rsidR="001C7756" w:rsidRPr="009827F9">
        <w:rPr>
          <w:rFonts w:ascii="Arial" w:hAnsi="Arial" w:cs="Arial"/>
          <w:sz w:val="22"/>
          <w:szCs w:val="22"/>
        </w:rPr>
        <w:t>nectarivore</w:t>
      </w:r>
      <w:proofErr w:type="spellEnd"/>
      <w:r w:rsidR="001C7756" w:rsidRPr="009827F9">
        <w:rPr>
          <w:rFonts w:ascii="Arial" w:hAnsi="Arial" w:cs="Arial"/>
          <w:sz w:val="22"/>
          <w:szCs w:val="22"/>
        </w:rPr>
        <w:t>/</w:t>
      </w:r>
      <w:r w:rsidRPr="009827F9">
        <w:rPr>
          <w:rFonts w:ascii="Arial" w:hAnsi="Arial" w:cs="Arial"/>
          <w:sz w:val="22"/>
          <w:szCs w:val="22"/>
        </w:rPr>
        <w:t>insectivore guilds, had increased in number while interior forest species, in particular insectivore decreased in logged forests. The differences in terms of species and guilds may also implies that even after 10-year interval, the logged forest condition</w:t>
      </w:r>
      <w:r w:rsidR="008D6DF7" w:rsidRPr="009827F9">
        <w:rPr>
          <w:rFonts w:ascii="Arial" w:hAnsi="Arial" w:cs="Arial"/>
          <w:sz w:val="22"/>
          <w:szCs w:val="22"/>
        </w:rPr>
        <w:t>s</w:t>
      </w:r>
      <w:r w:rsidRPr="009827F9">
        <w:rPr>
          <w:rFonts w:ascii="Arial" w:hAnsi="Arial" w:cs="Arial"/>
          <w:sz w:val="22"/>
          <w:szCs w:val="22"/>
        </w:rPr>
        <w:t xml:space="preserve"> had yet to reach that of primary forest</w:t>
      </w:r>
      <w:r w:rsidR="008D6DF7" w:rsidRPr="009827F9">
        <w:rPr>
          <w:rFonts w:ascii="Arial" w:hAnsi="Arial" w:cs="Arial"/>
          <w:sz w:val="22"/>
          <w:szCs w:val="22"/>
        </w:rPr>
        <w:t>s</w:t>
      </w:r>
      <w:r w:rsidRPr="009827F9">
        <w:rPr>
          <w:rFonts w:ascii="Arial" w:hAnsi="Arial" w:cs="Arial"/>
          <w:sz w:val="22"/>
          <w:szCs w:val="22"/>
        </w:rPr>
        <w:t xml:space="preserve"> within which most bird community is found. Nonetheless, the slight increase in abundance of some babblers may reflect the reestablishment of a shaded </w:t>
      </w:r>
      <w:proofErr w:type="spellStart"/>
      <w:r w:rsidRPr="009827F9">
        <w:rPr>
          <w:rFonts w:ascii="Arial" w:hAnsi="Arial" w:cs="Arial"/>
          <w:sz w:val="22"/>
          <w:szCs w:val="22"/>
        </w:rPr>
        <w:t>understorey</w:t>
      </w:r>
      <w:proofErr w:type="spellEnd"/>
      <w:r w:rsidRPr="009827F9">
        <w:rPr>
          <w:rFonts w:ascii="Arial" w:hAnsi="Arial" w:cs="Arial"/>
          <w:sz w:val="22"/>
          <w:szCs w:val="22"/>
        </w:rPr>
        <w:t xml:space="preserve"> habitat (</w:t>
      </w:r>
      <w:proofErr w:type="spellStart"/>
      <w:r w:rsidR="00140C31">
        <w:rPr>
          <w:rFonts w:ascii="Arial" w:hAnsi="Arial" w:cs="Arial"/>
          <w:sz w:val="22"/>
          <w:szCs w:val="22"/>
        </w:rPr>
        <w:t>Styring</w:t>
      </w:r>
      <w:proofErr w:type="spellEnd"/>
      <w:r w:rsidR="00140C31">
        <w:rPr>
          <w:rFonts w:ascii="Arial" w:hAnsi="Arial" w:cs="Arial"/>
          <w:sz w:val="22"/>
          <w:szCs w:val="22"/>
        </w:rPr>
        <w:t xml:space="preserve"> </w:t>
      </w:r>
      <w:r w:rsidR="00140C31" w:rsidRPr="004F6B37">
        <w:rPr>
          <w:rFonts w:ascii="Arial" w:hAnsi="Arial" w:cs="Arial"/>
          <w:i/>
          <w:sz w:val="22"/>
          <w:szCs w:val="22"/>
        </w:rPr>
        <w:t>et al</w:t>
      </w:r>
      <w:r w:rsidR="00140C31">
        <w:rPr>
          <w:rFonts w:ascii="Arial" w:hAnsi="Arial" w:cs="Arial"/>
          <w:sz w:val="22"/>
          <w:szCs w:val="22"/>
        </w:rPr>
        <w:t>. 20</w:t>
      </w:r>
      <w:bookmarkStart w:id="0" w:name="_GoBack"/>
      <w:bookmarkEnd w:id="0"/>
      <w:r w:rsidR="00140C31">
        <w:rPr>
          <w:rFonts w:ascii="Arial" w:hAnsi="Arial" w:cs="Arial"/>
          <w:sz w:val="22"/>
          <w:szCs w:val="22"/>
        </w:rPr>
        <w:t xml:space="preserve">16, </w:t>
      </w:r>
      <w:proofErr w:type="spellStart"/>
      <w:r w:rsidRPr="009827F9">
        <w:rPr>
          <w:rFonts w:ascii="Arial" w:hAnsi="Arial" w:cs="Arial"/>
          <w:sz w:val="22"/>
          <w:szCs w:val="22"/>
        </w:rPr>
        <w:t>Zakaria</w:t>
      </w:r>
      <w:proofErr w:type="spellEnd"/>
      <w:r w:rsidRPr="009827F9">
        <w:rPr>
          <w:rFonts w:ascii="Arial" w:hAnsi="Arial" w:cs="Arial"/>
          <w:sz w:val="22"/>
          <w:szCs w:val="22"/>
        </w:rPr>
        <w:t xml:space="preserve"> </w:t>
      </w:r>
      <w:r w:rsidR="00730D9D" w:rsidRPr="004F6B37">
        <w:rPr>
          <w:rFonts w:ascii="Arial" w:hAnsi="Arial" w:cs="Arial"/>
          <w:i/>
          <w:sz w:val="22"/>
          <w:szCs w:val="22"/>
        </w:rPr>
        <w:t xml:space="preserve">et </w:t>
      </w:r>
      <w:r w:rsidR="00730D9D" w:rsidRPr="00DB6F52">
        <w:rPr>
          <w:rFonts w:ascii="Arial" w:hAnsi="Arial" w:cs="Arial"/>
          <w:i/>
          <w:sz w:val="22"/>
          <w:szCs w:val="22"/>
        </w:rPr>
        <w:t>al</w:t>
      </w:r>
      <w:r w:rsidR="00730D9D">
        <w:rPr>
          <w:rFonts w:ascii="Arial" w:hAnsi="Arial" w:cs="Arial"/>
          <w:sz w:val="22"/>
          <w:szCs w:val="22"/>
        </w:rPr>
        <w:t>. 2002</w:t>
      </w:r>
      <w:r w:rsidRPr="009827F9">
        <w:rPr>
          <w:rFonts w:ascii="Arial" w:hAnsi="Arial" w:cs="Arial"/>
          <w:sz w:val="22"/>
          <w:szCs w:val="22"/>
        </w:rPr>
        <w:t xml:space="preserve">). </w:t>
      </w:r>
    </w:p>
    <w:p w:rsidR="001A6490" w:rsidRPr="009827F9" w:rsidRDefault="001A6490" w:rsidP="001D72CF">
      <w:pPr>
        <w:pStyle w:val="BodyTextIndent"/>
        <w:ind w:firstLine="0"/>
        <w:rPr>
          <w:rFonts w:ascii="Arial" w:hAnsi="Arial" w:cs="Arial"/>
          <w:sz w:val="22"/>
          <w:szCs w:val="22"/>
        </w:rPr>
      </w:pPr>
    </w:p>
    <w:p w:rsidR="001A6490" w:rsidRPr="009827F9" w:rsidRDefault="00565DD8" w:rsidP="001D72CF">
      <w:pPr>
        <w:pStyle w:val="BodyTextIndent"/>
        <w:ind w:firstLine="0"/>
        <w:rPr>
          <w:rFonts w:ascii="Arial" w:hAnsi="Arial" w:cs="Arial"/>
          <w:sz w:val="22"/>
          <w:szCs w:val="22"/>
        </w:rPr>
      </w:pPr>
      <w:r w:rsidRPr="009827F9">
        <w:rPr>
          <w:rFonts w:ascii="Arial" w:hAnsi="Arial" w:cs="Arial"/>
          <w:sz w:val="22"/>
          <w:szCs w:val="22"/>
        </w:rPr>
        <w:t xml:space="preserve">The study suggested that the condition of a forest may be reflected by the presence or absence of certain forest-dependent bird species. </w:t>
      </w:r>
      <w:r w:rsidR="001A6490" w:rsidRPr="009827F9">
        <w:rPr>
          <w:rFonts w:ascii="Arial" w:hAnsi="Arial" w:cs="Arial"/>
          <w:sz w:val="22"/>
          <w:szCs w:val="22"/>
        </w:rPr>
        <w:t>This implies that the sensitivity of birds to the changes in the forest condition</w:t>
      </w:r>
      <w:r w:rsidR="008D6DF7" w:rsidRPr="009827F9">
        <w:rPr>
          <w:rFonts w:ascii="Arial" w:hAnsi="Arial" w:cs="Arial"/>
          <w:sz w:val="22"/>
          <w:szCs w:val="22"/>
        </w:rPr>
        <w:t>s</w:t>
      </w:r>
      <w:r w:rsidR="001A6490" w:rsidRPr="009827F9">
        <w:rPr>
          <w:rFonts w:ascii="Arial" w:hAnsi="Arial" w:cs="Arial"/>
          <w:sz w:val="22"/>
          <w:szCs w:val="22"/>
        </w:rPr>
        <w:t xml:space="preserve"> that they depend on may provide direct indication to the health of the forest ecosystem. In other words, the effectiveness at conserving the birds will also indicate the success in safeguarding ecosystem functions and biodiversity as a whole. As such, it means that the maintenance of the key components of biodiversity such as avifauna with respect to their significant ecological roles may be an option that aids in the sustainable management and the long-term productivity of forests. </w:t>
      </w:r>
    </w:p>
    <w:p w:rsidR="007749C7" w:rsidRPr="009827F9" w:rsidRDefault="007749C7" w:rsidP="001D72CF">
      <w:pPr>
        <w:pStyle w:val="BodyText"/>
        <w:spacing w:after="0"/>
        <w:jc w:val="both"/>
        <w:rPr>
          <w:rFonts w:ascii="Arial" w:hAnsi="Arial" w:cs="Arial"/>
          <w:sz w:val="22"/>
          <w:szCs w:val="22"/>
        </w:rPr>
      </w:pPr>
    </w:p>
    <w:p w:rsidR="007749C7" w:rsidRPr="009827F9" w:rsidRDefault="001D72CF" w:rsidP="001D72CF">
      <w:pPr>
        <w:pStyle w:val="BodyText"/>
        <w:spacing w:after="0"/>
        <w:jc w:val="both"/>
        <w:rPr>
          <w:rFonts w:ascii="Arial" w:hAnsi="Arial" w:cs="Arial"/>
          <w:b/>
          <w:bCs/>
          <w:caps/>
          <w:sz w:val="22"/>
          <w:szCs w:val="22"/>
        </w:rPr>
      </w:pPr>
      <w:r w:rsidRPr="009827F9">
        <w:rPr>
          <w:rFonts w:ascii="Arial" w:hAnsi="Arial" w:cs="Arial"/>
          <w:b/>
          <w:bCs/>
          <w:sz w:val="22"/>
          <w:szCs w:val="22"/>
        </w:rPr>
        <w:t xml:space="preserve">References </w:t>
      </w:r>
    </w:p>
    <w:p w:rsidR="001D72CF" w:rsidRPr="009827F9" w:rsidRDefault="001D72CF" w:rsidP="001D72CF">
      <w:pPr>
        <w:pStyle w:val="BodyText2"/>
        <w:spacing w:after="0" w:line="240" w:lineRule="auto"/>
        <w:jc w:val="both"/>
        <w:rPr>
          <w:rFonts w:ascii="Arial" w:hAnsi="Arial" w:cs="Arial"/>
          <w:sz w:val="22"/>
          <w:szCs w:val="22"/>
        </w:rPr>
      </w:pPr>
    </w:p>
    <w:p w:rsidR="006057C3" w:rsidRPr="006057C3" w:rsidRDefault="006057C3" w:rsidP="006057C3">
      <w:pPr>
        <w:pStyle w:val="Heading1"/>
        <w:shd w:val="clear" w:color="auto" w:fill="FCFCFC"/>
        <w:spacing w:before="0" w:after="0"/>
        <w:ind w:left="360" w:hanging="360"/>
        <w:contextualSpacing/>
        <w:jc w:val="both"/>
        <w:rPr>
          <w:b w:val="0"/>
          <w:bCs w:val="0"/>
          <w:spacing w:val="2"/>
          <w:sz w:val="22"/>
          <w:szCs w:val="22"/>
        </w:rPr>
      </w:pPr>
      <w:proofErr w:type="spellStart"/>
      <w:r w:rsidRPr="006057C3">
        <w:rPr>
          <w:b w:val="0"/>
          <w:spacing w:val="4"/>
          <w:sz w:val="22"/>
          <w:szCs w:val="22"/>
          <w:shd w:val="clear" w:color="auto" w:fill="FCFCFC"/>
        </w:rPr>
        <w:t>Angelstam</w:t>
      </w:r>
      <w:proofErr w:type="spellEnd"/>
      <w:r w:rsidRPr="006057C3">
        <w:rPr>
          <w:b w:val="0"/>
          <w:spacing w:val="4"/>
          <w:sz w:val="22"/>
          <w:szCs w:val="22"/>
          <w:shd w:val="clear" w:color="auto" w:fill="FCFCFC"/>
        </w:rPr>
        <w:t xml:space="preserve">, P., </w:t>
      </w:r>
      <w:proofErr w:type="spellStart"/>
      <w:r w:rsidRPr="006057C3">
        <w:rPr>
          <w:b w:val="0"/>
          <w:spacing w:val="4"/>
          <w:sz w:val="22"/>
          <w:szCs w:val="22"/>
          <w:shd w:val="clear" w:color="auto" w:fill="FCFCFC"/>
        </w:rPr>
        <w:t>Roberge</w:t>
      </w:r>
      <w:proofErr w:type="spellEnd"/>
      <w:r w:rsidRPr="006057C3">
        <w:rPr>
          <w:b w:val="0"/>
          <w:spacing w:val="4"/>
          <w:sz w:val="22"/>
          <w:szCs w:val="22"/>
          <w:shd w:val="clear" w:color="auto" w:fill="FCFCFC"/>
        </w:rPr>
        <w:t xml:space="preserve">, JM., </w:t>
      </w:r>
      <w:proofErr w:type="spellStart"/>
      <w:r w:rsidRPr="006057C3">
        <w:rPr>
          <w:b w:val="0"/>
          <w:spacing w:val="4"/>
          <w:sz w:val="22"/>
          <w:szCs w:val="22"/>
          <w:shd w:val="clear" w:color="auto" w:fill="FCFCFC"/>
        </w:rPr>
        <w:t>Axelsson</w:t>
      </w:r>
      <w:proofErr w:type="spellEnd"/>
      <w:r w:rsidRPr="006057C3">
        <w:rPr>
          <w:b w:val="0"/>
          <w:spacing w:val="4"/>
          <w:sz w:val="22"/>
          <w:szCs w:val="22"/>
          <w:shd w:val="clear" w:color="auto" w:fill="FCFCFC"/>
        </w:rPr>
        <w:t xml:space="preserve">, R. </w:t>
      </w:r>
      <w:r w:rsidRPr="00DB6F52">
        <w:rPr>
          <w:b w:val="0"/>
          <w:i/>
          <w:spacing w:val="4"/>
          <w:sz w:val="22"/>
          <w:szCs w:val="22"/>
          <w:shd w:val="clear" w:color="auto" w:fill="FCFCFC"/>
        </w:rPr>
        <w:t>et al</w:t>
      </w:r>
      <w:r w:rsidRPr="006057C3">
        <w:rPr>
          <w:b w:val="0"/>
          <w:spacing w:val="4"/>
          <w:sz w:val="22"/>
          <w:szCs w:val="22"/>
          <w:shd w:val="clear" w:color="auto" w:fill="FCFCFC"/>
        </w:rPr>
        <w:t xml:space="preserve">. 2013. </w:t>
      </w:r>
      <w:r w:rsidRPr="006057C3">
        <w:rPr>
          <w:b w:val="0"/>
          <w:bCs w:val="0"/>
          <w:spacing w:val="2"/>
          <w:sz w:val="22"/>
          <w:szCs w:val="22"/>
        </w:rPr>
        <w:t xml:space="preserve">Evidence-Based Knowledge </w:t>
      </w:r>
      <w:proofErr w:type="gramStart"/>
      <w:r w:rsidRPr="006057C3">
        <w:rPr>
          <w:b w:val="0"/>
          <w:bCs w:val="0"/>
          <w:spacing w:val="2"/>
          <w:sz w:val="22"/>
          <w:szCs w:val="22"/>
        </w:rPr>
        <w:t>Versus</w:t>
      </w:r>
      <w:proofErr w:type="gramEnd"/>
      <w:r w:rsidRPr="006057C3">
        <w:rPr>
          <w:b w:val="0"/>
          <w:bCs w:val="0"/>
          <w:spacing w:val="2"/>
          <w:sz w:val="22"/>
          <w:szCs w:val="22"/>
        </w:rPr>
        <w:t xml:space="preserve"> Negotiated Indicators for Assessment of Ecological Sustainability: The Swedish Forest Stewardship Council Standard as a Case Study. </w:t>
      </w:r>
      <w:r w:rsidRPr="006057C3">
        <w:rPr>
          <w:b w:val="0"/>
          <w:spacing w:val="4"/>
          <w:sz w:val="22"/>
          <w:szCs w:val="22"/>
          <w:shd w:val="clear" w:color="auto" w:fill="FCFCFC"/>
        </w:rPr>
        <w:t>AMBIO 42: 229.</w:t>
      </w:r>
    </w:p>
    <w:p w:rsidR="007749C7" w:rsidRPr="00DE3026" w:rsidRDefault="007749C7" w:rsidP="009827F9">
      <w:pPr>
        <w:pStyle w:val="BodyText"/>
        <w:spacing w:after="0"/>
        <w:ind w:left="360" w:hanging="360"/>
        <w:jc w:val="both"/>
        <w:rPr>
          <w:rFonts w:ascii="Arial" w:hAnsi="Arial" w:cs="Arial"/>
          <w:sz w:val="22"/>
          <w:szCs w:val="22"/>
        </w:rPr>
      </w:pPr>
      <w:proofErr w:type="spellStart"/>
      <w:proofErr w:type="gramStart"/>
      <w:r w:rsidRPr="00DE3026">
        <w:rPr>
          <w:rFonts w:ascii="Arial" w:hAnsi="Arial" w:cs="Arial"/>
          <w:sz w:val="22"/>
          <w:szCs w:val="22"/>
        </w:rPr>
        <w:t>Carignan</w:t>
      </w:r>
      <w:proofErr w:type="spellEnd"/>
      <w:r w:rsidRPr="00DE3026">
        <w:rPr>
          <w:rFonts w:ascii="Arial" w:hAnsi="Arial" w:cs="Arial"/>
          <w:sz w:val="22"/>
          <w:szCs w:val="22"/>
        </w:rPr>
        <w:t xml:space="preserve">, V. </w:t>
      </w:r>
      <w:r w:rsidR="002C5579" w:rsidRPr="00DE3026">
        <w:rPr>
          <w:rFonts w:ascii="Arial" w:hAnsi="Arial" w:cs="Arial"/>
          <w:sz w:val="22"/>
          <w:szCs w:val="22"/>
        </w:rPr>
        <w:t>&amp;</w:t>
      </w:r>
      <w:r w:rsidRPr="00DE3026">
        <w:rPr>
          <w:rFonts w:ascii="Arial" w:hAnsi="Arial" w:cs="Arial"/>
          <w:sz w:val="22"/>
          <w:szCs w:val="22"/>
        </w:rPr>
        <w:t xml:space="preserve"> Villard, M-A.</w:t>
      </w:r>
      <w:proofErr w:type="gramEnd"/>
      <w:r w:rsidRPr="00DE3026">
        <w:rPr>
          <w:rFonts w:ascii="Arial" w:hAnsi="Arial" w:cs="Arial"/>
          <w:sz w:val="22"/>
          <w:szCs w:val="22"/>
        </w:rPr>
        <w:t xml:space="preserve"> 2002. Selecting indicator species to monitor ecological integrity: A review. </w:t>
      </w:r>
      <w:r w:rsidRPr="00DE3026">
        <w:rPr>
          <w:rFonts w:ascii="Arial" w:hAnsi="Arial" w:cs="Arial"/>
          <w:i/>
          <w:sz w:val="22"/>
          <w:szCs w:val="22"/>
        </w:rPr>
        <w:t>Environmental Monitoring and Assessment</w:t>
      </w:r>
      <w:r w:rsidR="00716494" w:rsidRPr="00DE3026">
        <w:rPr>
          <w:rFonts w:ascii="Arial" w:hAnsi="Arial" w:cs="Arial"/>
          <w:sz w:val="22"/>
          <w:szCs w:val="22"/>
        </w:rPr>
        <w:t xml:space="preserve"> </w:t>
      </w:r>
      <w:r w:rsidRPr="00DE3026">
        <w:rPr>
          <w:rFonts w:ascii="Arial" w:hAnsi="Arial" w:cs="Arial"/>
          <w:sz w:val="22"/>
          <w:szCs w:val="22"/>
        </w:rPr>
        <w:t>78: 45</w:t>
      </w:r>
      <w:r w:rsidR="00B728CF" w:rsidRPr="00DE3026">
        <w:rPr>
          <w:rFonts w:ascii="Arial" w:hAnsi="Arial" w:cs="Arial"/>
          <w:sz w:val="22"/>
          <w:szCs w:val="22"/>
        </w:rPr>
        <w:t>–</w:t>
      </w:r>
      <w:r w:rsidRPr="00DE3026">
        <w:rPr>
          <w:rFonts w:ascii="Arial" w:hAnsi="Arial" w:cs="Arial"/>
          <w:sz w:val="22"/>
          <w:szCs w:val="22"/>
        </w:rPr>
        <w:t xml:space="preserve">61. </w:t>
      </w:r>
    </w:p>
    <w:p w:rsidR="007749C7" w:rsidRPr="00DE3026" w:rsidRDefault="007749C7" w:rsidP="009827F9">
      <w:pPr>
        <w:pStyle w:val="BodyText"/>
        <w:spacing w:after="0"/>
        <w:ind w:left="360" w:hanging="360"/>
        <w:jc w:val="both"/>
        <w:rPr>
          <w:rFonts w:ascii="Arial" w:hAnsi="Arial" w:cs="Arial"/>
          <w:sz w:val="22"/>
          <w:szCs w:val="22"/>
        </w:rPr>
      </w:pPr>
      <w:r w:rsidRPr="00DE3026">
        <w:rPr>
          <w:rFonts w:ascii="Arial" w:hAnsi="Arial" w:cs="Arial"/>
          <w:sz w:val="22"/>
          <w:szCs w:val="22"/>
        </w:rPr>
        <w:t xml:space="preserve">Euler, F. 1999. </w:t>
      </w:r>
      <w:proofErr w:type="gramStart"/>
      <w:r w:rsidRPr="00DE3026">
        <w:rPr>
          <w:rFonts w:ascii="Arial" w:hAnsi="Arial" w:cs="Arial"/>
          <w:sz w:val="22"/>
          <w:szCs w:val="22"/>
        </w:rPr>
        <w:t>An objective indicator of functional integrity in avian communities.</w:t>
      </w:r>
      <w:proofErr w:type="gramEnd"/>
      <w:r w:rsidRPr="00DE3026">
        <w:rPr>
          <w:rFonts w:ascii="Arial" w:hAnsi="Arial" w:cs="Arial"/>
          <w:sz w:val="22"/>
          <w:szCs w:val="22"/>
        </w:rPr>
        <w:t xml:space="preserve"> </w:t>
      </w:r>
      <w:r w:rsidRPr="00DE3026">
        <w:rPr>
          <w:rFonts w:ascii="Arial" w:hAnsi="Arial" w:cs="Arial"/>
          <w:i/>
          <w:sz w:val="22"/>
          <w:szCs w:val="22"/>
        </w:rPr>
        <w:t xml:space="preserve">Forest Ecology and Management </w:t>
      </w:r>
      <w:r w:rsidRPr="00DE3026">
        <w:rPr>
          <w:rFonts w:ascii="Arial" w:hAnsi="Arial" w:cs="Arial"/>
          <w:sz w:val="22"/>
          <w:szCs w:val="22"/>
        </w:rPr>
        <w:t>115: 221</w:t>
      </w:r>
      <w:r w:rsidR="00B728CF" w:rsidRPr="00DE3026">
        <w:rPr>
          <w:rFonts w:ascii="Arial" w:hAnsi="Arial" w:cs="Arial"/>
          <w:sz w:val="22"/>
          <w:szCs w:val="22"/>
        </w:rPr>
        <w:t>–</w:t>
      </w:r>
      <w:r w:rsidRPr="00DE3026">
        <w:rPr>
          <w:rFonts w:ascii="Arial" w:hAnsi="Arial" w:cs="Arial"/>
          <w:sz w:val="22"/>
          <w:szCs w:val="22"/>
        </w:rPr>
        <w:t xml:space="preserve">229. </w:t>
      </w:r>
    </w:p>
    <w:p w:rsidR="00730D9D" w:rsidRDefault="007749C7" w:rsidP="00730D9D">
      <w:pPr>
        <w:pStyle w:val="BodyText2"/>
        <w:spacing w:after="0" w:line="240" w:lineRule="auto"/>
        <w:ind w:left="360" w:hanging="360"/>
        <w:contextualSpacing/>
        <w:jc w:val="both"/>
        <w:rPr>
          <w:rFonts w:ascii="Arial" w:hAnsi="Arial" w:cs="Arial"/>
          <w:sz w:val="22"/>
          <w:szCs w:val="22"/>
        </w:rPr>
      </w:pPr>
      <w:proofErr w:type="gramStart"/>
      <w:r w:rsidRPr="00DE3026">
        <w:rPr>
          <w:rFonts w:ascii="Arial" w:hAnsi="Arial" w:cs="Arial"/>
          <w:sz w:val="22"/>
          <w:szCs w:val="22"/>
        </w:rPr>
        <w:t xml:space="preserve">Furness, R.W., Greenwood, J.J.D. </w:t>
      </w:r>
      <w:r w:rsidR="00716494" w:rsidRPr="00DE3026">
        <w:rPr>
          <w:rFonts w:ascii="Arial" w:hAnsi="Arial" w:cs="Arial"/>
          <w:sz w:val="22"/>
          <w:szCs w:val="22"/>
        </w:rPr>
        <w:t>&amp;</w:t>
      </w:r>
      <w:r w:rsidRPr="00DE3026">
        <w:rPr>
          <w:rFonts w:ascii="Arial" w:hAnsi="Arial" w:cs="Arial"/>
          <w:sz w:val="22"/>
          <w:szCs w:val="22"/>
        </w:rPr>
        <w:t xml:space="preserve"> Jarvis, P.J. 1993.</w:t>
      </w:r>
      <w:proofErr w:type="gramEnd"/>
      <w:r w:rsidRPr="00DE3026">
        <w:rPr>
          <w:rFonts w:ascii="Arial" w:hAnsi="Arial" w:cs="Arial"/>
          <w:sz w:val="22"/>
          <w:szCs w:val="22"/>
        </w:rPr>
        <w:t xml:space="preserve"> Can Birds be </w:t>
      </w:r>
      <w:proofErr w:type="gramStart"/>
      <w:r w:rsidRPr="00DE3026">
        <w:rPr>
          <w:rFonts w:ascii="Arial" w:hAnsi="Arial" w:cs="Arial"/>
          <w:sz w:val="22"/>
          <w:szCs w:val="22"/>
        </w:rPr>
        <w:t>Used</w:t>
      </w:r>
      <w:proofErr w:type="gramEnd"/>
      <w:r w:rsidRPr="00DE3026">
        <w:rPr>
          <w:rFonts w:ascii="Arial" w:hAnsi="Arial" w:cs="Arial"/>
          <w:sz w:val="22"/>
          <w:szCs w:val="22"/>
        </w:rPr>
        <w:t xml:space="preserve"> to Monitor the Environment? </w:t>
      </w:r>
      <w:r w:rsidRPr="00DE3026">
        <w:rPr>
          <w:rFonts w:ascii="Arial" w:hAnsi="Arial" w:cs="Arial"/>
          <w:i/>
          <w:sz w:val="22"/>
          <w:szCs w:val="22"/>
        </w:rPr>
        <w:t>In</w:t>
      </w:r>
      <w:r w:rsidRPr="00DE3026">
        <w:rPr>
          <w:rFonts w:ascii="Arial" w:hAnsi="Arial" w:cs="Arial"/>
          <w:sz w:val="22"/>
          <w:szCs w:val="22"/>
        </w:rPr>
        <w:t>: Furness R.W</w:t>
      </w:r>
      <w:proofErr w:type="gramStart"/>
      <w:r w:rsidRPr="00DE3026">
        <w:rPr>
          <w:rFonts w:ascii="Arial" w:hAnsi="Arial" w:cs="Arial"/>
          <w:sz w:val="22"/>
          <w:szCs w:val="22"/>
        </w:rPr>
        <w:t xml:space="preserve">. </w:t>
      </w:r>
      <w:r w:rsidR="00716494" w:rsidRPr="00DE3026">
        <w:rPr>
          <w:rFonts w:ascii="Arial" w:hAnsi="Arial" w:cs="Arial"/>
          <w:sz w:val="22"/>
          <w:szCs w:val="22"/>
        </w:rPr>
        <w:t>&amp;</w:t>
      </w:r>
      <w:proofErr w:type="gramEnd"/>
      <w:r w:rsidRPr="00DE3026">
        <w:rPr>
          <w:rFonts w:ascii="Arial" w:hAnsi="Arial" w:cs="Arial"/>
          <w:sz w:val="22"/>
          <w:szCs w:val="22"/>
        </w:rPr>
        <w:t xml:space="preserve"> Greenwood J.J.D (Eds.). </w:t>
      </w:r>
      <w:proofErr w:type="gramStart"/>
      <w:r w:rsidR="00716494" w:rsidRPr="00DE3026">
        <w:rPr>
          <w:rFonts w:ascii="Arial" w:hAnsi="Arial" w:cs="Arial"/>
          <w:i/>
          <w:sz w:val="22"/>
          <w:szCs w:val="22"/>
        </w:rPr>
        <w:t>Birds as Monitors of Environmental Change.</w:t>
      </w:r>
      <w:proofErr w:type="gramEnd"/>
      <w:r w:rsidR="00716494" w:rsidRPr="00DE3026">
        <w:rPr>
          <w:rFonts w:ascii="Arial" w:hAnsi="Arial" w:cs="Arial"/>
          <w:sz w:val="22"/>
          <w:szCs w:val="22"/>
        </w:rPr>
        <w:t xml:space="preserve"> </w:t>
      </w:r>
      <w:proofErr w:type="gramStart"/>
      <w:r w:rsidRPr="00DE3026">
        <w:rPr>
          <w:rFonts w:ascii="Arial" w:hAnsi="Arial" w:cs="Arial"/>
          <w:sz w:val="22"/>
          <w:szCs w:val="22"/>
        </w:rPr>
        <w:t>Chapman &amp; Hall, London.</w:t>
      </w:r>
      <w:proofErr w:type="gramEnd"/>
      <w:r w:rsidRPr="00DE3026">
        <w:rPr>
          <w:rFonts w:ascii="Arial" w:hAnsi="Arial" w:cs="Arial"/>
          <w:sz w:val="22"/>
          <w:szCs w:val="22"/>
        </w:rPr>
        <w:t xml:space="preserve"> </w:t>
      </w:r>
    </w:p>
    <w:p w:rsidR="00730D9D" w:rsidRPr="00DE3026" w:rsidRDefault="00730D9D" w:rsidP="00730D9D">
      <w:pPr>
        <w:pStyle w:val="BodyText2"/>
        <w:spacing w:after="0" w:line="240" w:lineRule="auto"/>
        <w:ind w:left="360" w:hanging="360"/>
        <w:contextualSpacing/>
        <w:jc w:val="both"/>
        <w:rPr>
          <w:rFonts w:ascii="Arial" w:hAnsi="Arial" w:cs="Arial"/>
          <w:sz w:val="22"/>
          <w:szCs w:val="22"/>
        </w:rPr>
      </w:pPr>
      <w:proofErr w:type="spellStart"/>
      <w:r w:rsidRPr="00DE3026">
        <w:rPr>
          <w:rFonts w:ascii="Arial" w:hAnsi="Arial" w:cs="Arial"/>
          <w:sz w:val="22"/>
          <w:szCs w:val="22"/>
        </w:rPr>
        <w:t>Styring</w:t>
      </w:r>
      <w:proofErr w:type="spellEnd"/>
      <w:r w:rsidRPr="00DE3026">
        <w:rPr>
          <w:rFonts w:ascii="Arial" w:hAnsi="Arial" w:cs="Arial"/>
          <w:sz w:val="22"/>
          <w:szCs w:val="22"/>
        </w:rPr>
        <w:t xml:space="preserve">, A.R. and </w:t>
      </w:r>
      <w:proofErr w:type="spellStart"/>
      <w:r w:rsidRPr="00DE3026">
        <w:rPr>
          <w:rFonts w:ascii="Arial" w:hAnsi="Arial" w:cs="Arial"/>
          <w:sz w:val="22"/>
          <w:szCs w:val="22"/>
        </w:rPr>
        <w:t>Zakaria</w:t>
      </w:r>
      <w:proofErr w:type="spellEnd"/>
      <w:r w:rsidRPr="00DE3026">
        <w:rPr>
          <w:rFonts w:ascii="Arial" w:hAnsi="Arial" w:cs="Arial"/>
          <w:sz w:val="22"/>
          <w:szCs w:val="22"/>
        </w:rPr>
        <w:t xml:space="preserve">, M. 2004. Effects of logging on woodpeckers in a Malaysian rain forest: the relationship between resource availability and woodpecker abundance. </w:t>
      </w:r>
      <w:r w:rsidRPr="00DE3026">
        <w:rPr>
          <w:rFonts w:ascii="Arial" w:hAnsi="Arial" w:cs="Arial"/>
          <w:i/>
          <w:sz w:val="22"/>
          <w:szCs w:val="22"/>
        </w:rPr>
        <w:t>Journal of Tropical Ecology</w:t>
      </w:r>
      <w:r w:rsidRPr="00DE3026">
        <w:rPr>
          <w:rFonts w:ascii="Arial" w:hAnsi="Arial" w:cs="Arial"/>
          <w:sz w:val="22"/>
          <w:szCs w:val="22"/>
        </w:rPr>
        <w:t xml:space="preserve"> 20:495-504.</w:t>
      </w:r>
    </w:p>
    <w:p w:rsidR="00DE3026" w:rsidRPr="00DE3026" w:rsidRDefault="00DE3026" w:rsidP="009827F9">
      <w:pPr>
        <w:pStyle w:val="BodyText"/>
        <w:spacing w:after="0"/>
        <w:ind w:left="360" w:hanging="360"/>
        <w:jc w:val="both"/>
        <w:rPr>
          <w:rFonts w:ascii="Arial" w:hAnsi="Arial" w:cs="Arial"/>
          <w:sz w:val="22"/>
          <w:szCs w:val="22"/>
        </w:rPr>
      </w:pPr>
      <w:r w:rsidRPr="00DE3026">
        <w:rPr>
          <w:rFonts w:ascii="Arial" w:hAnsi="Arial" w:cs="Arial"/>
          <w:color w:val="111111"/>
          <w:kern w:val="36"/>
          <w:sz w:val="22"/>
          <w:szCs w:val="22"/>
          <w:lang w:val="ms-MY" w:eastAsia="ms-MY"/>
        </w:rPr>
        <w:t>Styring, A.R., Ragai, R</w:t>
      </w:r>
      <w:r w:rsidRPr="00DE3026">
        <w:rPr>
          <w:rFonts w:ascii="Arial" w:hAnsi="Arial" w:cs="Arial"/>
          <w:b/>
          <w:color w:val="111111"/>
          <w:kern w:val="36"/>
          <w:sz w:val="22"/>
          <w:szCs w:val="22"/>
          <w:lang w:val="ms-MY" w:eastAsia="ms-MY"/>
        </w:rPr>
        <w:t xml:space="preserve">., </w:t>
      </w:r>
      <w:r w:rsidRPr="00140C31">
        <w:rPr>
          <w:rFonts w:ascii="Arial" w:hAnsi="Arial" w:cs="Arial"/>
          <w:color w:val="111111"/>
          <w:kern w:val="36"/>
          <w:sz w:val="22"/>
          <w:szCs w:val="22"/>
          <w:lang w:val="ms-MY" w:eastAsia="ms-MY"/>
        </w:rPr>
        <w:t>Zakaria, M.</w:t>
      </w:r>
      <w:r w:rsidRPr="00DE3026">
        <w:rPr>
          <w:rFonts w:ascii="Arial" w:hAnsi="Arial" w:cs="Arial"/>
          <w:color w:val="111111"/>
          <w:kern w:val="36"/>
          <w:sz w:val="22"/>
          <w:szCs w:val="22"/>
          <w:lang w:val="ms-MY" w:eastAsia="ms-MY"/>
        </w:rPr>
        <w:t xml:space="preserve"> And Sheldon, FH. 2016. Foraging ecology and occurrence of seven sympatric babbler species (Timaliidae) in the lowland rainforest of Borneo and peninsular Malaysia. </w:t>
      </w:r>
      <w:r w:rsidRPr="00DE3026">
        <w:rPr>
          <w:rFonts w:ascii="Arial" w:hAnsi="Arial" w:cs="Arial"/>
          <w:sz w:val="22"/>
          <w:szCs w:val="22"/>
          <w:shd w:val="clear" w:color="auto" w:fill="FFFFFF"/>
        </w:rPr>
        <w:t>Current Zoology 62(4):345-355.</w:t>
      </w:r>
    </w:p>
    <w:p w:rsidR="007749C7" w:rsidRPr="00DE3026" w:rsidRDefault="007749C7" w:rsidP="009827F9">
      <w:pPr>
        <w:pStyle w:val="BodyText"/>
        <w:spacing w:after="0"/>
        <w:ind w:left="360" w:hanging="360"/>
        <w:jc w:val="both"/>
        <w:rPr>
          <w:rFonts w:ascii="Arial" w:hAnsi="Arial" w:cs="Arial"/>
          <w:sz w:val="22"/>
          <w:szCs w:val="22"/>
        </w:rPr>
      </w:pPr>
      <w:r w:rsidRPr="00DE3026">
        <w:rPr>
          <w:rFonts w:ascii="Arial" w:hAnsi="Arial" w:cs="Arial"/>
          <w:sz w:val="22"/>
          <w:szCs w:val="22"/>
          <w:lang w:val="it-IT"/>
        </w:rPr>
        <w:t xml:space="preserve">Zakaria, M. </w:t>
      </w:r>
      <w:r w:rsidR="00716494" w:rsidRPr="00DE3026">
        <w:rPr>
          <w:rFonts w:ascii="Arial" w:hAnsi="Arial" w:cs="Arial"/>
          <w:sz w:val="22"/>
          <w:szCs w:val="22"/>
          <w:lang w:val="it-IT"/>
        </w:rPr>
        <w:t>&amp;</w:t>
      </w:r>
      <w:r w:rsidRPr="00DE3026">
        <w:rPr>
          <w:rFonts w:ascii="Arial" w:hAnsi="Arial" w:cs="Arial"/>
          <w:sz w:val="22"/>
          <w:szCs w:val="22"/>
          <w:lang w:val="it-IT"/>
        </w:rPr>
        <w:t xml:space="preserve"> Francis, C.M. 2001. </w:t>
      </w:r>
      <w:proofErr w:type="gramStart"/>
      <w:r w:rsidRPr="00DE3026">
        <w:rPr>
          <w:rFonts w:ascii="Arial" w:hAnsi="Arial" w:cs="Arial"/>
          <w:sz w:val="22"/>
          <w:szCs w:val="22"/>
        </w:rPr>
        <w:t>The Effec</w:t>
      </w:r>
      <w:r w:rsidR="00730D9D">
        <w:rPr>
          <w:rFonts w:ascii="Arial" w:hAnsi="Arial" w:cs="Arial"/>
          <w:sz w:val="22"/>
          <w:szCs w:val="22"/>
        </w:rPr>
        <w:t>ts</w:t>
      </w:r>
      <w:r w:rsidRPr="00DE3026">
        <w:rPr>
          <w:rFonts w:ascii="Arial" w:hAnsi="Arial" w:cs="Arial"/>
          <w:sz w:val="22"/>
          <w:szCs w:val="22"/>
        </w:rPr>
        <w:t xml:space="preserve"> of Logging on Birds in Tropical Forests of Indo-Australia.</w:t>
      </w:r>
      <w:proofErr w:type="gramEnd"/>
      <w:r w:rsidRPr="00DE3026">
        <w:rPr>
          <w:rFonts w:ascii="Arial" w:hAnsi="Arial" w:cs="Arial"/>
          <w:sz w:val="22"/>
          <w:szCs w:val="22"/>
        </w:rPr>
        <w:t xml:space="preserve"> </w:t>
      </w:r>
      <w:r w:rsidRPr="00DE3026">
        <w:rPr>
          <w:rFonts w:ascii="Arial" w:hAnsi="Arial" w:cs="Arial"/>
          <w:i/>
          <w:sz w:val="22"/>
          <w:szCs w:val="22"/>
        </w:rPr>
        <w:t>In</w:t>
      </w:r>
      <w:r w:rsidRPr="00DE3026">
        <w:rPr>
          <w:rFonts w:ascii="Arial" w:hAnsi="Arial" w:cs="Arial"/>
          <w:sz w:val="22"/>
          <w:szCs w:val="22"/>
        </w:rPr>
        <w:t xml:space="preserve">: </w:t>
      </w:r>
      <w:proofErr w:type="spellStart"/>
      <w:r w:rsidRPr="00DE3026">
        <w:rPr>
          <w:rFonts w:ascii="Arial" w:hAnsi="Arial" w:cs="Arial"/>
          <w:sz w:val="22"/>
          <w:szCs w:val="22"/>
        </w:rPr>
        <w:t>Fimbel</w:t>
      </w:r>
      <w:proofErr w:type="spellEnd"/>
      <w:r w:rsidRPr="00DE3026">
        <w:rPr>
          <w:rFonts w:ascii="Arial" w:hAnsi="Arial" w:cs="Arial"/>
          <w:sz w:val="22"/>
          <w:szCs w:val="22"/>
        </w:rPr>
        <w:t xml:space="preserve"> R.A., </w:t>
      </w:r>
      <w:proofErr w:type="spellStart"/>
      <w:r w:rsidRPr="00DE3026">
        <w:rPr>
          <w:rFonts w:ascii="Arial" w:hAnsi="Arial" w:cs="Arial"/>
          <w:sz w:val="22"/>
          <w:szCs w:val="22"/>
        </w:rPr>
        <w:t>Grajal</w:t>
      </w:r>
      <w:proofErr w:type="spellEnd"/>
      <w:r w:rsidRPr="00DE3026">
        <w:rPr>
          <w:rFonts w:ascii="Arial" w:hAnsi="Arial" w:cs="Arial"/>
          <w:sz w:val="22"/>
          <w:szCs w:val="22"/>
        </w:rPr>
        <w:t xml:space="preserve"> A. </w:t>
      </w:r>
      <w:r w:rsidR="00716494" w:rsidRPr="00DE3026">
        <w:rPr>
          <w:rFonts w:ascii="Arial" w:hAnsi="Arial" w:cs="Arial"/>
          <w:sz w:val="22"/>
          <w:szCs w:val="22"/>
        </w:rPr>
        <w:t>&amp;</w:t>
      </w:r>
      <w:r w:rsidRPr="00DE3026">
        <w:rPr>
          <w:rFonts w:ascii="Arial" w:hAnsi="Arial" w:cs="Arial"/>
          <w:sz w:val="22"/>
          <w:szCs w:val="22"/>
        </w:rPr>
        <w:t xml:space="preserve"> Robinson J.G. (Eds.). </w:t>
      </w:r>
      <w:r w:rsidR="00716494" w:rsidRPr="00DE3026">
        <w:rPr>
          <w:rFonts w:ascii="Arial" w:hAnsi="Arial" w:cs="Arial"/>
          <w:i/>
          <w:sz w:val="22"/>
          <w:szCs w:val="22"/>
        </w:rPr>
        <w:t>The Cutting Edge: Conserving Wildlife in Logged Tropical Forests.</w:t>
      </w:r>
      <w:r w:rsidR="00716494" w:rsidRPr="00DE3026">
        <w:rPr>
          <w:rFonts w:ascii="Arial" w:hAnsi="Arial" w:cs="Arial"/>
          <w:sz w:val="22"/>
          <w:szCs w:val="22"/>
        </w:rPr>
        <w:t xml:space="preserve"> </w:t>
      </w:r>
      <w:r w:rsidRPr="00DE3026">
        <w:rPr>
          <w:rFonts w:ascii="Arial" w:hAnsi="Arial" w:cs="Arial"/>
          <w:sz w:val="22"/>
          <w:szCs w:val="22"/>
        </w:rPr>
        <w:t>Columbia University Press, New York. pp. 193</w:t>
      </w:r>
      <w:r w:rsidR="00B728CF" w:rsidRPr="00DE3026">
        <w:rPr>
          <w:rFonts w:ascii="Arial" w:hAnsi="Arial" w:cs="Arial"/>
          <w:sz w:val="22"/>
          <w:szCs w:val="22"/>
        </w:rPr>
        <w:t>–</w:t>
      </w:r>
      <w:r w:rsidRPr="00DE3026">
        <w:rPr>
          <w:rFonts w:ascii="Arial" w:hAnsi="Arial" w:cs="Arial"/>
          <w:sz w:val="22"/>
          <w:szCs w:val="22"/>
        </w:rPr>
        <w:t xml:space="preserve">212. </w:t>
      </w:r>
    </w:p>
    <w:p w:rsidR="007749C7" w:rsidRPr="00DE3026" w:rsidRDefault="007749C7" w:rsidP="009827F9">
      <w:pPr>
        <w:pStyle w:val="BodyText"/>
        <w:spacing w:after="0"/>
        <w:ind w:left="360" w:hanging="360"/>
        <w:jc w:val="both"/>
        <w:rPr>
          <w:rFonts w:ascii="Arial" w:hAnsi="Arial" w:cs="Arial"/>
          <w:sz w:val="22"/>
          <w:szCs w:val="22"/>
        </w:rPr>
      </w:pPr>
      <w:proofErr w:type="spellStart"/>
      <w:proofErr w:type="gramStart"/>
      <w:r w:rsidRPr="00DE3026">
        <w:rPr>
          <w:rFonts w:ascii="Arial" w:hAnsi="Arial" w:cs="Arial"/>
          <w:sz w:val="22"/>
          <w:szCs w:val="22"/>
        </w:rPr>
        <w:t>Zakaria</w:t>
      </w:r>
      <w:proofErr w:type="spellEnd"/>
      <w:r w:rsidRPr="00DE3026">
        <w:rPr>
          <w:rFonts w:ascii="Arial" w:hAnsi="Arial" w:cs="Arial"/>
          <w:sz w:val="22"/>
          <w:szCs w:val="22"/>
        </w:rPr>
        <w:t xml:space="preserve">, M. </w:t>
      </w:r>
      <w:r w:rsidR="00716494" w:rsidRPr="00DE3026">
        <w:rPr>
          <w:rFonts w:ascii="Arial" w:hAnsi="Arial" w:cs="Arial"/>
          <w:sz w:val="22"/>
          <w:szCs w:val="22"/>
        </w:rPr>
        <w:t>&amp;</w:t>
      </w:r>
      <w:r w:rsidRPr="00DE3026">
        <w:rPr>
          <w:rFonts w:ascii="Arial" w:hAnsi="Arial" w:cs="Arial"/>
          <w:sz w:val="22"/>
          <w:szCs w:val="22"/>
        </w:rPr>
        <w:t xml:space="preserve"> </w:t>
      </w:r>
      <w:proofErr w:type="spellStart"/>
      <w:r w:rsidRPr="00DE3026">
        <w:rPr>
          <w:rFonts w:ascii="Arial" w:hAnsi="Arial" w:cs="Arial"/>
          <w:sz w:val="22"/>
          <w:szCs w:val="22"/>
        </w:rPr>
        <w:t>Nordin</w:t>
      </w:r>
      <w:proofErr w:type="spellEnd"/>
      <w:r w:rsidRPr="00DE3026">
        <w:rPr>
          <w:rFonts w:ascii="Arial" w:hAnsi="Arial" w:cs="Arial"/>
          <w:sz w:val="22"/>
          <w:szCs w:val="22"/>
        </w:rPr>
        <w:t>, M. 1998.</w:t>
      </w:r>
      <w:proofErr w:type="gramEnd"/>
      <w:r w:rsidRPr="00DE3026">
        <w:rPr>
          <w:rFonts w:ascii="Arial" w:hAnsi="Arial" w:cs="Arial"/>
          <w:sz w:val="22"/>
          <w:szCs w:val="22"/>
        </w:rPr>
        <w:t xml:space="preserve"> </w:t>
      </w:r>
      <w:proofErr w:type="spellStart"/>
      <w:r w:rsidRPr="00DE3026">
        <w:rPr>
          <w:rFonts w:ascii="Arial" w:hAnsi="Arial" w:cs="Arial"/>
          <w:sz w:val="22"/>
          <w:szCs w:val="22"/>
        </w:rPr>
        <w:t>Frugivory</w:t>
      </w:r>
      <w:proofErr w:type="spellEnd"/>
      <w:r w:rsidRPr="00DE3026">
        <w:rPr>
          <w:rFonts w:ascii="Arial" w:hAnsi="Arial" w:cs="Arial"/>
          <w:sz w:val="22"/>
          <w:szCs w:val="22"/>
        </w:rPr>
        <w:t xml:space="preserve"> by birds in lowland </w:t>
      </w:r>
      <w:proofErr w:type="spellStart"/>
      <w:r w:rsidRPr="00DE3026">
        <w:rPr>
          <w:rFonts w:ascii="Arial" w:hAnsi="Arial" w:cs="Arial"/>
          <w:sz w:val="22"/>
          <w:szCs w:val="22"/>
        </w:rPr>
        <w:t>dipterocarp</w:t>
      </w:r>
      <w:proofErr w:type="spellEnd"/>
      <w:r w:rsidRPr="00DE3026">
        <w:rPr>
          <w:rFonts w:ascii="Arial" w:hAnsi="Arial" w:cs="Arial"/>
          <w:sz w:val="22"/>
          <w:szCs w:val="22"/>
        </w:rPr>
        <w:t xml:space="preserve"> forests in Sabah, Malaysia. </w:t>
      </w:r>
      <w:r w:rsidRPr="00DE3026">
        <w:rPr>
          <w:rFonts w:ascii="Arial" w:hAnsi="Arial" w:cs="Arial"/>
          <w:i/>
          <w:sz w:val="22"/>
          <w:szCs w:val="22"/>
        </w:rPr>
        <w:t>Tropical Biodiversity</w:t>
      </w:r>
      <w:r w:rsidRPr="00DE3026">
        <w:rPr>
          <w:rFonts w:ascii="Arial" w:hAnsi="Arial" w:cs="Arial"/>
          <w:sz w:val="22"/>
          <w:szCs w:val="22"/>
        </w:rPr>
        <w:t xml:space="preserve"> 5 (1): 1</w:t>
      </w:r>
      <w:r w:rsidR="00B728CF" w:rsidRPr="00DE3026">
        <w:rPr>
          <w:rFonts w:ascii="Arial" w:hAnsi="Arial" w:cs="Arial"/>
          <w:sz w:val="22"/>
          <w:szCs w:val="22"/>
        </w:rPr>
        <w:t>–</w:t>
      </w:r>
      <w:r w:rsidRPr="00DE3026">
        <w:rPr>
          <w:rFonts w:ascii="Arial" w:hAnsi="Arial" w:cs="Arial"/>
          <w:sz w:val="22"/>
          <w:szCs w:val="22"/>
        </w:rPr>
        <w:t xml:space="preserve">9. </w:t>
      </w:r>
    </w:p>
    <w:p w:rsidR="00DE3026" w:rsidRDefault="007749C7" w:rsidP="009827F9">
      <w:pPr>
        <w:pStyle w:val="BodyText"/>
        <w:spacing w:after="0"/>
        <w:ind w:left="360" w:hanging="360"/>
        <w:jc w:val="both"/>
        <w:rPr>
          <w:rFonts w:ascii="Arial" w:hAnsi="Arial" w:cs="Arial"/>
          <w:sz w:val="22"/>
          <w:szCs w:val="22"/>
        </w:rPr>
      </w:pPr>
      <w:proofErr w:type="spellStart"/>
      <w:proofErr w:type="gramStart"/>
      <w:r w:rsidRPr="00DE3026">
        <w:rPr>
          <w:rFonts w:ascii="Arial" w:hAnsi="Arial" w:cs="Arial"/>
          <w:sz w:val="22"/>
          <w:szCs w:val="22"/>
        </w:rPr>
        <w:t>Zakaria</w:t>
      </w:r>
      <w:proofErr w:type="spellEnd"/>
      <w:r w:rsidRPr="00DE3026">
        <w:rPr>
          <w:rFonts w:ascii="Arial" w:hAnsi="Arial" w:cs="Arial"/>
          <w:sz w:val="22"/>
          <w:szCs w:val="22"/>
        </w:rPr>
        <w:t xml:space="preserve">, M., </w:t>
      </w:r>
      <w:proofErr w:type="spellStart"/>
      <w:r w:rsidRPr="00DE3026">
        <w:rPr>
          <w:rFonts w:ascii="Arial" w:hAnsi="Arial" w:cs="Arial"/>
          <w:sz w:val="22"/>
          <w:szCs w:val="22"/>
        </w:rPr>
        <w:t>Khairul</w:t>
      </w:r>
      <w:proofErr w:type="spellEnd"/>
      <w:r w:rsidRPr="00DE3026">
        <w:rPr>
          <w:rFonts w:ascii="Arial" w:hAnsi="Arial" w:cs="Arial"/>
          <w:sz w:val="22"/>
          <w:szCs w:val="22"/>
        </w:rPr>
        <w:t xml:space="preserve">, A. and </w:t>
      </w:r>
      <w:proofErr w:type="spellStart"/>
      <w:r w:rsidRPr="00DE3026">
        <w:rPr>
          <w:rFonts w:ascii="Arial" w:hAnsi="Arial" w:cs="Arial"/>
          <w:sz w:val="22"/>
          <w:szCs w:val="22"/>
        </w:rPr>
        <w:t>Jamalun</w:t>
      </w:r>
      <w:proofErr w:type="spellEnd"/>
      <w:r w:rsidRPr="00DE3026">
        <w:rPr>
          <w:rFonts w:ascii="Arial" w:hAnsi="Arial" w:cs="Arial"/>
          <w:sz w:val="22"/>
          <w:szCs w:val="22"/>
        </w:rPr>
        <w:t>, N. 2002.</w:t>
      </w:r>
      <w:proofErr w:type="gramEnd"/>
      <w:r w:rsidRPr="00DE3026">
        <w:rPr>
          <w:rFonts w:ascii="Arial" w:hAnsi="Arial" w:cs="Arial"/>
          <w:sz w:val="22"/>
          <w:szCs w:val="22"/>
        </w:rPr>
        <w:t xml:space="preserve"> </w:t>
      </w:r>
      <w:proofErr w:type="gramStart"/>
      <w:r w:rsidRPr="00DE3026">
        <w:rPr>
          <w:rFonts w:ascii="Arial" w:hAnsi="Arial" w:cs="Arial"/>
          <w:sz w:val="22"/>
          <w:szCs w:val="22"/>
        </w:rPr>
        <w:t xml:space="preserve">Comparison of </w:t>
      </w:r>
      <w:proofErr w:type="spellStart"/>
      <w:r w:rsidRPr="00DE3026">
        <w:rPr>
          <w:rFonts w:ascii="Arial" w:hAnsi="Arial" w:cs="Arial"/>
          <w:sz w:val="22"/>
          <w:szCs w:val="22"/>
        </w:rPr>
        <w:t>understorey</w:t>
      </w:r>
      <w:proofErr w:type="spellEnd"/>
      <w:r w:rsidRPr="00DE3026">
        <w:rPr>
          <w:rFonts w:ascii="Arial" w:hAnsi="Arial" w:cs="Arial"/>
          <w:sz w:val="22"/>
          <w:szCs w:val="22"/>
        </w:rPr>
        <w:t xml:space="preserve"> bird species composition in a primary and logged hill </w:t>
      </w:r>
      <w:proofErr w:type="spellStart"/>
      <w:r w:rsidRPr="00DE3026">
        <w:rPr>
          <w:rFonts w:ascii="Arial" w:hAnsi="Arial" w:cs="Arial"/>
          <w:sz w:val="22"/>
          <w:szCs w:val="22"/>
        </w:rPr>
        <w:t>dipterocarp</w:t>
      </w:r>
      <w:proofErr w:type="spellEnd"/>
      <w:r w:rsidRPr="00DE3026">
        <w:rPr>
          <w:rFonts w:ascii="Arial" w:hAnsi="Arial" w:cs="Arial"/>
          <w:sz w:val="22"/>
          <w:szCs w:val="22"/>
        </w:rPr>
        <w:t xml:space="preserve"> forest in Peninsular Malaysia.</w:t>
      </w:r>
      <w:proofErr w:type="gramEnd"/>
      <w:r w:rsidRPr="00DE3026">
        <w:rPr>
          <w:rFonts w:ascii="Arial" w:hAnsi="Arial" w:cs="Arial"/>
          <w:sz w:val="22"/>
          <w:szCs w:val="22"/>
        </w:rPr>
        <w:t xml:space="preserve"> Malayan Nature Journal, 56 (2): 153</w:t>
      </w:r>
      <w:r w:rsidR="00B728CF" w:rsidRPr="00DE3026">
        <w:rPr>
          <w:rFonts w:ascii="Arial" w:hAnsi="Arial" w:cs="Arial"/>
          <w:sz w:val="22"/>
          <w:szCs w:val="22"/>
        </w:rPr>
        <w:t>–</w:t>
      </w:r>
      <w:r w:rsidRPr="00DE3026">
        <w:rPr>
          <w:rFonts w:ascii="Arial" w:hAnsi="Arial" w:cs="Arial"/>
          <w:sz w:val="22"/>
          <w:szCs w:val="22"/>
        </w:rPr>
        <w:t>167.</w:t>
      </w:r>
    </w:p>
    <w:p w:rsidR="00140C31" w:rsidRPr="00DE3026" w:rsidRDefault="00140C31" w:rsidP="00140C31">
      <w:pPr>
        <w:pStyle w:val="BodyText"/>
        <w:spacing w:after="0"/>
        <w:ind w:left="360" w:hanging="360"/>
        <w:jc w:val="both"/>
        <w:rPr>
          <w:rFonts w:ascii="Arial" w:hAnsi="Arial" w:cs="Arial"/>
          <w:sz w:val="22"/>
          <w:szCs w:val="22"/>
        </w:rPr>
      </w:pPr>
      <w:proofErr w:type="spellStart"/>
      <w:proofErr w:type="gramStart"/>
      <w:r w:rsidRPr="00DE3026">
        <w:rPr>
          <w:rFonts w:ascii="Arial" w:hAnsi="Arial" w:cs="Arial"/>
          <w:sz w:val="22"/>
          <w:szCs w:val="22"/>
        </w:rPr>
        <w:lastRenderedPageBreak/>
        <w:t>Zakaria</w:t>
      </w:r>
      <w:proofErr w:type="spellEnd"/>
      <w:r w:rsidRPr="00DE3026">
        <w:rPr>
          <w:rFonts w:ascii="Arial" w:hAnsi="Arial" w:cs="Arial"/>
          <w:sz w:val="22"/>
          <w:szCs w:val="22"/>
        </w:rPr>
        <w:t xml:space="preserve">, M., Leong, P.C. &amp; </w:t>
      </w:r>
      <w:proofErr w:type="spellStart"/>
      <w:r w:rsidRPr="00DE3026">
        <w:rPr>
          <w:rFonts w:ascii="Arial" w:hAnsi="Arial" w:cs="Arial"/>
          <w:sz w:val="22"/>
          <w:szCs w:val="22"/>
        </w:rPr>
        <w:t>Yusof</w:t>
      </w:r>
      <w:proofErr w:type="spellEnd"/>
      <w:r w:rsidRPr="00DE3026">
        <w:rPr>
          <w:rFonts w:ascii="Arial" w:hAnsi="Arial" w:cs="Arial"/>
          <w:sz w:val="22"/>
          <w:szCs w:val="22"/>
        </w:rPr>
        <w:t>, M.E. 2005.</w:t>
      </w:r>
      <w:proofErr w:type="gramEnd"/>
      <w:r w:rsidRPr="00DE3026">
        <w:rPr>
          <w:rFonts w:ascii="Arial" w:hAnsi="Arial" w:cs="Arial"/>
          <w:sz w:val="22"/>
          <w:szCs w:val="22"/>
        </w:rPr>
        <w:t xml:space="preserve"> Comparison of species composition in three forest types: Towards using bird as indicator of forest ecosystem health. </w:t>
      </w:r>
      <w:r w:rsidRPr="00DE3026">
        <w:rPr>
          <w:rFonts w:ascii="Arial" w:hAnsi="Arial" w:cs="Arial"/>
          <w:i/>
          <w:sz w:val="22"/>
          <w:szCs w:val="22"/>
        </w:rPr>
        <w:t>Journal of Biol. Science</w:t>
      </w:r>
      <w:r w:rsidRPr="00DE3026">
        <w:rPr>
          <w:rFonts w:ascii="Arial" w:hAnsi="Arial" w:cs="Arial"/>
          <w:sz w:val="22"/>
          <w:szCs w:val="22"/>
        </w:rPr>
        <w:t xml:space="preserve"> 5(6):734–737.</w:t>
      </w:r>
    </w:p>
    <w:p w:rsidR="00140C31" w:rsidRPr="00140C31" w:rsidRDefault="00140C31" w:rsidP="009827F9">
      <w:pPr>
        <w:pStyle w:val="BodyText"/>
        <w:spacing w:after="0"/>
        <w:ind w:left="360" w:hanging="360"/>
        <w:jc w:val="both"/>
        <w:rPr>
          <w:rFonts w:ascii="Arial" w:hAnsi="Arial" w:cs="Arial"/>
          <w:sz w:val="22"/>
          <w:szCs w:val="22"/>
        </w:rPr>
      </w:pPr>
      <w:proofErr w:type="spellStart"/>
      <w:proofErr w:type="gramStart"/>
      <w:r w:rsidRPr="00140C31">
        <w:rPr>
          <w:rFonts w:ascii="Arial" w:hAnsi="Arial" w:cs="Arial"/>
          <w:sz w:val="22"/>
          <w:szCs w:val="22"/>
        </w:rPr>
        <w:t>Zakaria</w:t>
      </w:r>
      <w:proofErr w:type="spellEnd"/>
      <w:r w:rsidRPr="00140C31">
        <w:rPr>
          <w:rFonts w:ascii="Arial" w:hAnsi="Arial" w:cs="Arial"/>
          <w:sz w:val="22"/>
          <w:szCs w:val="22"/>
        </w:rPr>
        <w:t xml:space="preserve">, M. and </w:t>
      </w:r>
      <w:proofErr w:type="spellStart"/>
      <w:r w:rsidRPr="00140C31">
        <w:rPr>
          <w:rFonts w:ascii="Arial" w:hAnsi="Arial" w:cs="Arial"/>
          <w:sz w:val="22"/>
          <w:szCs w:val="22"/>
        </w:rPr>
        <w:t>Rajpar</w:t>
      </w:r>
      <w:proofErr w:type="spellEnd"/>
      <w:r w:rsidRPr="00140C31">
        <w:rPr>
          <w:rFonts w:ascii="Arial" w:hAnsi="Arial" w:cs="Arial"/>
          <w:sz w:val="22"/>
          <w:szCs w:val="22"/>
        </w:rPr>
        <w:t xml:space="preserve"> M.N. 2016.</w:t>
      </w:r>
      <w:proofErr w:type="gramEnd"/>
      <w:r w:rsidRPr="00140C31">
        <w:rPr>
          <w:rFonts w:ascii="Arial" w:hAnsi="Arial" w:cs="Arial"/>
          <w:sz w:val="22"/>
          <w:szCs w:val="22"/>
        </w:rPr>
        <w:t xml:space="preserve"> </w:t>
      </w:r>
      <w:proofErr w:type="gramStart"/>
      <w:r w:rsidRPr="00140C31">
        <w:rPr>
          <w:rFonts w:ascii="Arial" w:hAnsi="Arial" w:cs="Arial"/>
          <w:sz w:val="22"/>
          <w:szCs w:val="22"/>
        </w:rPr>
        <w:t>Bird abundance and its relationship with microclimate and habitat variables in open area and shrub habitats in Selangor, Peninsular Malaysia.</w:t>
      </w:r>
      <w:proofErr w:type="gramEnd"/>
      <w:r w:rsidRPr="00140C31">
        <w:rPr>
          <w:rFonts w:ascii="Arial" w:hAnsi="Arial" w:cs="Arial"/>
          <w:sz w:val="22"/>
          <w:szCs w:val="22"/>
        </w:rPr>
        <w:t xml:space="preserve"> The Journal of Animal and Plant Sciences 25 (1):114-124.</w:t>
      </w:r>
    </w:p>
    <w:p w:rsidR="007749C7" w:rsidRPr="00140C31" w:rsidRDefault="007749C7" w:rsidP="001D72CF">
      <w:pPr>
        <w:pStyle w:val="BodyText"/>
        <w:spacing w:after="0"/>
        <w:jc w:val="both"/>
        <w:rPr>
          <w:rFonts w:ascii="Arial" w:hAnsi="Arial" w:cs="Arial"/>
          <w:sz w:val="22"/>
          <w:szCs w:val="22"/>
        </w:rPr>
      </w:pPr>
    </w:p>
    <w:p w:rsidR="008B278B" w:rsidRDefault="008B278B" w:rsidP="001D72CF">
      <w:pPr>
        <w:pStyle w:val="BodyText"/>
        <w:spacing w:after="0"/>
        <w:jc w:val="both"/>
        <w:rPr>
          <w:rFonts w:ascii="Arial" w:hAnsi="Arial" w:cs="Arial"/>
          <w:b/>
          <w:sz w:val="22"/>
          <w:szCs w:val="22"/>
        </w:rPr>
      </w:pPr>
    </w:p>
    <w:p w:rsidR="008B278B" w:rsidRDefault="008B278B" w:rsidP="001D72CF">
      <w:pPr>
        <w:pStyle w:val="BodyText"/>
        <w:spacing w:after="0"/>
        <w:jc w:val="both"/>
        <w:rPr>
          <w:rFonts w:ascii="Arial" w:hAnsi="Arial" w:cs="Arial"/>
          <w:b/>
          <w:sz w:val="22"/>
          <w:szCs w:val="22"/>
        </w:rPr>
      </w:pPr>
      <w:r w:rsidRPr="009827F9">
        <w:rPr>
          <w:rFonts w:ascii="Arial" w:hAnsi="Arial" w:cs="Arial"/>
          <w:noProof/>
          <w:sz w:val="22"/>
          <w:szCs w:val="22"/>
        </w:rPr>
        <w:drawing>
          <wp:inline distT="0" distB="0" distL="0" distR="0">
            <wp:extent cx="5478780" cy="2392071"/>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78780" cy="2392071"/>
                    </a:xfrm>
                    <a:prstGeom prst="rect">
                      <a:avLst/>
                    </a:prstGeom>
                    <a:noFill/>
                    <a:ln w="9525">
                      <a:noFill/>
                      <a:miter lim="800000"/>
                      <a:headEnd/>
                      <a:tailEnd/>
                    </a:ln>
                  </pic:spPr>
                </pic:pic>
              </a:graphicData>
            </a:graphic>
          </wp:inline>
        </w:drawing>
      </w:r>
    </w:p>
    <w:p w:rsidR="008B278B" w:rsidRDefault="008B278B" w:rsidP="001D72CF">
      <w:pPr>
        <w:pStyle w:val="BodyText"/>
        <w:spacing w:after="0"/>
        <w:jc w:val="both"/>
        <w:rPr>
          <w:rFonts w:ascii="Arial" w:hAnsi="Arial" w:cs="Arial"/>
          <w:b/>
          <w:sz w:val="22"/>
          <w:szCs w:val="22"/>
        </w:rPr>
      </w:pPr>
    </w:p>
    <w:p w:rsidR="00D62387" w:rsidRPr="008B278B" w:rsidRDefault="00AA2765" w:rsidP="008B278B">
      <w:pPr>
        <w:pStyle w:val="BodyText"/>
        <w:spacing w:after="0"/>
        <w:jc w:val="both"/>
        <w:rPr>
          <w:rFonts w:ascii="Arial" w:hAnsi="Arial" w:cs="Arial"/>
          <w:sz w:val="22"/>
          <w:szCs w:val="22"/>
        </w:rPr>
      </w:pPr>
      <w:proofErr w:type="gramStart"/>
      <w:r w:rsidRPr="009827F9">
        <w:rPr>
          <w:rFonts w:ascii="Arial" w:hAnsi="Arial" w:cs="Arial"/>
          <w:b/>
          <w:sz w:val="22"/>
          <w:szCs w:val="22"/>
        </w:rPr>
        <w:t>Fig</w:t>
      </w:r>
      <w:r w:rsidR="001D72CF" w:rsidRPr="009827F9">
        <w:rPr>
          <w:rFonts w:ascii="Arial" w:hAnsi="Arial" w:cs="Arial"/>
          <w:b/>
          <w:sz w:val="22"/>
          <w:szCs w:val="22"/>
        </w:rPr>
        <w:t>ure</w:t>
      </w:r>
      <w:r w:rsidRPr="009827F9">
        <w:rPr>
          <w:rFonts w:ascii="Arial" w:hAnsi="Arial" w:cs="Arial"/>
          <w:b/>
          <w:sz w:val="22"/>
          <w:szCs w:val="22"/>
        </w:rPr>
        <w:t xml:space="preserve"> 1</w:t>
      </w:r>
      <w:r w:rsidR="001D72CF" w:rsidRPr="009827F9">
        <w:rPr>
          <w:rFonts w:ascii="Arial" w:hAnsi="Arial" w:cs="Arial"/>
          <w:b/>
          <w:sz w:val="22"/>
          <w:szCs w:val="22"/>
        </w:rPr>
        <w:t>.</w:t>
      </w:r>
      <w:proofErr w:type="gramEnd"/>
      <w:r w:rsidRPr="009827F9">
        <w:rPr>
          <w:rFonts w:ascii="Arial" w:hAnsi="Arial" w:cs="Arial"/>
          <w:sz w:val="22"/>
          <w:szCs w:val="22"/>
        </w:rPr>
        <w:t xml:space="preserve">  </w:t>
      </w:r>
      <w:r w:rsidR="00DB6F52">
        <w:rPr>
          <w:rFonts w:ascii="Arial" w:hAnsi="Arial" w:cs="Arial"/>
          <w:sz w:val="22"/>
          <w:szCs w:val="22"/>
        </w:rPr>
        <w:t>P</w:t>
      </w:r>
      <w:r w:rsidR="00BB1839" w:rsidRPr="009827F9">
        <w:rPr>
          <w:rFonts w:ascii="Arial" w:hAnsi="Arial" w:cs="Arial"/>
          <w:sz w:val="22"/>
          <w:szCs w:val="22"/>
        </w:rPr>
        <w:t xml:space="preserve">opulation size of selected species </w:t>
      </w:r>
      <w:r w:rsidR="005C79AC" w:rsidRPr="009827F9">
        <w:rPr>
          <w:rFonts w:ascii="Arial" w:hAnsi="Arial" w:cs="Arial"/>
          <w:sz w:val="22"/>
          <w:szCs w:val="22"/>
        </w:rPr>
        <w:t xml:space="preserve">in different </w:t>
      </w:r>
      <w:r w:rsidR="00DB6F52">
        <w:rPr>
          <w:rFonts w:ascii="Arial" w:hAnsi="Arial" w:cs="Arial"/>
          <w:sz w:val="22"/>
          <w:szCs w:val="22"/>
        </w:rPr>
        <w:t xml:space="preserve">forest </w:t>
      </w:r>
      <w:r w:rsidR="005C79AC" w:rsidRPr="009827F9">
        <w:rPr>
          <w:rFonts w:ascii="Arial" w:hAnsi="Arial" w:cs="Arial"/>
          <w:sz w:val="22"/>
          <w:szCs w:val="22"/>
        </w:rPr>
        <w:t>types</w:t>
      </w:r>
    </w:p>
    <w:p w:rsidR="00D62387" w:rsidRDefault="00D62387" w:rsidP="001D72CF">
      <w:pPr>
        <w:pStyle w:val="Heading1"/>
        <w:spacing w:before="0" w:after="0"/>
        <w:rPr>
          <w:sz w:val="22"/>
          <w:szCs w:val="22"/>
        </w:rPr>
      </w:pPr>
    </w:p>
    <w:p w:rsidR="008B278B" w:rsidRDefault="008B278B" w:rsidP="008B278B"/>
    <w:p w:rsidR="006057C3" w:rsidRPr="008B278B" w:rsidRDefault="006057C3" w:rsidP="008B278B"/>
    <w:p w:rsidR="003164B8" w:rsidRPr="009827F9" w:rsidRDefault="00B57058" w:rsidP="001D72CF">
      <w:pPr>
        <w:pStyle w:val="Heading1"/>
        <w:spacing w:before="0" w:after="0"/>
        <w:rPr>
          <w:b w:val="0"/>
          <w:sz w:val="22"/>
          <w:szCs w:val="22"/>
        </w:rPr>
      </w:pPr>
      <w:proofErr w:type="gramStart"/>
      <w:r>
        <w:rPr>
          <w:sz w:val="22"/>
          <w:szCs w:val="22"/>
        </w:rPr>
        <w:t>Table 1</w:t>
      </w:r>
      <w:r w:rsidR="003164B8" w:rsidRPr="009827F9">
        <w:rPr>
          <w:sz w:val="22"/>
          <w:szCs w:val="22"/>
        </w:rPr>
        <w:t>.</w:t>
      </w:r>
      <w:proofErr w:type="gramEnd"/>
      <w:r w:rsidR="003164B8" w:rsidRPr="009827F9">
        <w:rPr>
          <w:b w:val="0"/>
          <w:sz w:val="22"/>
          <w:szCs w:val="22"/>
        </w:rPr>
        <w:t xml:space="preserve">  Feeding guilds of birds captured in primary and logged forests</w:t>
      </w:r>
    </w:p>
    <w:p w:rsidR="003164B8" w:rsidRPr="009827F9" w:rsidRDefault="003164B8" w:rsidP="001D72CF">
      <w:pPr>
        <w:rPr>
          <w:rFonts w:ascii="Arial" w:hAnsi="Arial" w:cs="Arial"/>
          <w:sz w:val="22"/>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8"/>
        <w:gridCol w:w="1350"/>
        <w:gridCol w:w="1440"/>
        <w:gridCol w:w="1350"/>
      </w:tblGrid>
      <w:tr w:rsidR="003164B8" w:rsidRPr="009827F9" w:rsidTr="009336D2">
        <w:trPr>
          <w:cantSplit/>
        </w:trPr>
        <w:tc>
          <w:tcPr>
            <w:tcW w:w="4968" w:type="dxa"/>
            <w:vMerge w:val="restart"/>
          </w:tcPr>
          <w:p w:rsidR="003164B8" w:rsidRPr="00DB6F52" w:rsidRDefault="003164B8" w:rsidP="001D72CF">
            <w:pPr>
              <w:rPr>
                <w:rFonts w:ascii="Arial" w:hAnsi="Arial" w:cs="Arial"/>
                <w:b/>
                <w:sz w:val="22"/>
                <w:szCs w:val="22"/>
              </w:rPr>
            </w:pPr>
            <w:r w:rsidRPr="00DB6F52">
              <w:rPr>
                <w:rFonts w:ascii="Arial" w:hAnsi="Arial" w:cs="Arial"/>
                <w:b/>
                <w:sz w:val="22"/>
                <w:szCs w:val="22"/>
              </w:rPr>
              <w:t>Guild/Species</w:t>
            </w:r>
          </w:p>
        </w:tc>
        <w:tc>
          <w:tcPr>
            <w:tcW w:w="4140" w:type="dxa"/>
            <w:gridSpan w:val="3"/>
          </w:tcPr>
          <w:p w:rsidR="003164B8" w:rsidRPr="00DB6F52" w:rsidRDefault="003164B8" w:rsidP="001D72CF">
            <w:pPr>
              <w:jc w:val="center"/>
              <w:rPr>
                <w:rFonts w:ascii="Arial" w:hAnsi="Arial" w:cs="Arial"/>
                <w:b/>
                <w:sz w:val="22"/>
                <w:szCs w:val="22"/>
              </w:rPr>
            </w:pPr>
            <w:r w:rsidRPr="00DB6F52">
              <w:rPr>
                <w:rFonts w:ascii="Arial" w:hAnsi="Arial" w:cs="Arial"/>
                <w:b/>
                <w:sz w:val="22"/>
                <w:szCs w:val="22"/>
              </w:rPr>
              <w:t>Number of Bird</w:t>
            </w:r>
            <w:r w:rsidR="004A5849" w:rsidRPr="00DB6F52">
              <w:rPr>
                <w:rFonts w:ascii="Arial" w:hAnsi="Arial" w:cs="Arial"/>
                <w:b/>
                <w:sz w:val="22"/>
                <w:szCs w:val="22"/>
              </w:rPr>
              <w:t>s</w:t>
            </w:r>
            <w:r w:rsidR="00DB6F52">
              <w:rPr>
                <w:rFonts w:ascii="Arial" w:hAnsi="Arial" w:cs="Arial"/>
                <w:b/>
                <w:sz w:val="22"/>
                <w:szCs w:val="22"/>
              </w:rPr>
              <w:t xml:space="preserve"> (%)</w:t>
            </w:r>
          </w:p>
        </w:tc>
      </w:tr>
      <w:tr w:rsidR="003164B8" w:rsidRPr="009827F9" w:rsidTr="009336D2">
        <w:trPr>
          <w:cantSplit/>
        </w:trPr>
        <w:tc>
          <w:tcPr>
            <w:tcW w:w="4968" w:type="dxa"/>
            <w:vMerge/>
          </w:tcPr>
          <w:p w:rsidR="003164B8" w:rsidRPr="00DB6F52" w:rsidRDefault="003164B8" w:rsidP="001D72CF">
            <w:pPr>
              <w:rPr>
                <w:rFonts w:ascii="Arial" w:hAnsi="Arial" w:cs="Arial"/>
                <w:b/>
                <w:sz w:val="22"/>
                <w:szCs w:val="22"/>
              </w:rPr>
            </w:pPr>
          </w:p>
        </w:tc>
        <w:tc>
          <w:tcPr>
            <w:tcW w:w="1350" w:type="dxa"/>
          </w:tcPr>
          <w:p w:rsidR="003164B8" w:rsidRPr="00DB6F52" w:rsidRDefault="003164B8" w:rsidP="001D72CF">
            <w:pPr>
              <w:jc w:val="center"/>
              <w:rPr>
                <w:rFonts w:ascii="Arial" w:hAnsi="Arial" w:cs="Arial"/>
                <w:sz w:val="22"/>
                <w:szCs w:val="22"/>
              </w:rPr>
            </w:pPr>
            <w:proofErr w:type="spellStart"/>
            <w:r w:rsidRPr="00DB6F52">
              <w:rPr>
                <w:rFonts w:ascii="Arial" w:hAnsi="Arial" w:cs="Arial"/>
                <w:sz w:val="22"/>
                <w:szCs w:val="22"/>
              </w:rPr>
              <w:t>Compt</w:t>
            </w:r>
            <w:proofErr w:type="spellEnd"/>
            <w:r w:rsidRPr="00DB6F52">
              <w:rPr>
                <w:rFonts w:ascii="Arial" w:hAnsi="Arial" w:cs="Arial"/>
                <w:sz w:val="22"/>
                <w:szCs w:val="22"/>
              </w:rPr>
              <w:t xml:space="preserve"> VJR</w:t>
            </w:r>
          </w:p>
        </w:tc>
        <w:tc>
          <w:tcPr>
            <w:tcW w:w="1440" w:type="dxa"/>
          </w:tcPr>
          <w:p w:rsidR="003164B8" w:rsidRPr="00DB6F52" w:rsidRDefault="003164B8" w:rsidP="001D72CF">
            <w:pPr>
              <w:jc w:val="center"/>
              <w:rPr>
                <w:rFonts w:ascii="Arial" w:hAnsi="Arial" w:cs="Arial"/>
                <w:sz w:val="22"/>
                <w:szCs w:val="22"/>
              </w:rPr>
            </w:pPr>
            <w:proofErr w:type="spellStart"/>
            <w:r w:rsidRPr="00DB6F52">
              <w:rPr>
                <w:rFonts w:ascii="Arial" w:hAnsi="Arial" w:cs="Arial"/>
                <w:sz w:val="22"/>
                <w:szCs w:val="22"/>
              </w:rPr>
              <w:t>Compt</w:t>
            </w:r>
            <w:proofErr w:type="spellEnd"/>
            <w:r w:rsidRPr="00DB6F52">
              <w:rPr>
                <w:rFonts w:ascii="Arial" w:hAnsi="Arial" w:cs="Arial"/>
                <w:sz w:val="22"/>
                <w:szCs w:val="22"/>
              </w:rPr>
              <w:t xml:space="preserve"> 18</w:t>
            </w:r>
          </w:p>
        </w:tc>
        <w:tc>
          <w:tcPr>
            <w:tcW w:w="1350" w:type="dxa"/>
          </w:tcPr>
          <w:p w:rsidR="003164B8" w:rsidRPr="00DB6F52" w:rsidRDefault="004A5849" w:rsidP="001D72CF">
            <w:pPr>
              <w:jc w:val="center"/>
              <w:rPr>
                <w:rFonts w:ascii="Arial" w:hAnsi="Arial" w:cs="Arial"/>
                <w:sz w:val="22"/>
                <w:szCs w:val="22"/>
              </w:rPr>
            </w:pPr>
            <w:proofErr w:type="spellStart"/>
            <w:r w:rsidRPr="00DB6F52">
              <w:rPr>
                <w:rFonts w:ascii="Arial" w:hAnsi="Arial" w:cs="Arial"/>
                <w:sz w:val="22"/>
                <w:szCs w:val="22"/>
              </w:rPr>
              <w:t>Comp</w:t>
            </w:r>
            <w:r w:rsidR="00DB6F52">
              <w:rPr>
                <w:rFonts w:ascii="Arial" w:hAnsi="Arial" w:cs="Arial"/>
                <w:sz w:val="22"/>
                <w:szCs w:val="22"/>
              </w:rPr>
              <w:t>t</w:t>
            </w:r>
            <w:proofErr w:type="spellEnd"/>
            <w:r w:rsidRPr="00DB6F52">
              <w:rPr>
                <w:rFonts w:ascii="Arial" w:hAnsi="Arial" w:cs="Arial"/>
                <w:sz w:val="22"/>
                <w:szCs w:val="22"/>
              </w:rPr>
              <w:t xml:space="preserve"> 33</w:t>
            </w:r>
          </w:p>
        </w:tc>
      </w:tr>
      <w:tr w:rsidR="009336D2" w:rsidRPr="009827F9" w:rsidTr="009336D2">
        <w:tc>
          <w:tcPr>
            <w:tcW w:w="4968" w:type="dxa"/>
          </w:tcPr>
          <w:p w:rsidR="009336D2" w:rsidRPr="009827F9" w:rsidRDefault="009336D2" w:rsidP="00DB1F28">
            <w:pPr>
              <w:rPr>
                <w:rFonts w:ascii="Arial" w:hAnsi="Arial" w:cs="Arial"/>
                <w:sz w:val="22"/>
                <w:szCs w:val="22"/>
              </w:rPr>
            </w:pPr>
            <w:r w:rsidRPr="009827F9">
              <w:rPr>
                <w:rFonts w:ascii="Arial" w:hAnsi="Arial" w:cs="Arial"/>
                <w:sz w:val="22"/>
                <w:szCs w:val="22"/>
              </w:rPr>
              <w:t>C</w:t>
            </w:r>
            <w:r>
              <w:rPr>
                <w:rFonts w:ascii="Arial" w:hAnsi="Arial" w:cs="Arial"/>
                <w:sz w:val="22"/>
                <w:szCs w:val="22"/>
              </w:rPr>
              <w:t>arnivore</w:t>
            </w:r>
          </w:p>
        </w:tc>
        <w:tc>
          <w:tcPr>
            <w:tcW w:w="1350" w:type="dxa"/>
          </w:tcPr>
          <w:p w:rsidR="009336D2" w:rsidRPr="009827F9" w:rsidRDefault="00DB6F52" w:rsidP="00DB1F28">
            <w:pPr>
              <w:rPr>
                <w:rFonts w:ascii="Arial" w:hAnsi="Arial" w:cs="Arial"/>
                <w:sz w:val="22"/>
                <w:szCs w:val="22"/>
              </w:rPr>
            </w:pPr>
            <w:r>
              <w:rPr>
                <w:rFonts w:ascii="Arial" w:hAnsi="Arial" w:cs="Arial"/>
                <w:sz w:val="22"/>
                <w:szCs w:val="22"/>
              </w:rPr>
              <w:t>23 (8.</w:t>
            </w:r>
            <w:r w:rsidR="009336D2" w:rsidRPr="009827F9">
              <w:rPr>
                <w:rFonts w:ascii="Arial" w:hAnsi="Arial" w:cs="Arial"/>
                <w:sz w:val="22"/>
                <w:szCs w:val="22"/>
              </w:rPr>
              <w:t>1</w:t>
            </w:r>
            <w:r>
              <w:rPr>
                <w:rFonts w:ascii="Arial" w:hAnsi="Arial" w:cs="Arial"/>
                <w:sz w:val="22"/>
                <w:szCs w:val="22"/>
              </w:rPr>
              <w:t>3</w:t>
            </w:r>
            <w:r w:rsidR="009336D2" w:rsidRPr="009827F9">
              <w:rPr>
                <w:rFonts w:ascii="Arial" w:hAnsi="Arial" w:cs="Arial"/>
                <w:sz w:val="22"/>
                <w:szCs w:val="22"/>
              </w:rPr>
              <w:t>)</w:t>
            </w:r>
          </w:p>
        </w:tc>
        <w:tc>
          <w:tcPr>
            <w:tcW w:w="1440" w:type="dxa"/>
          </w:tcPr>
          <w:p w:rsidR="009336D2" w:rsidRPr="009827F9" w:rsidRDefault="0071211F" w:rsidP="00DB1F28">
            <w:pPr>
              <w:rPr>
                <w:rFonts w:ascii="Arial" w:hAnsi="Arial" w:cs="Arial"/>
                <w:sz w:val="22"/>
                <w:szCs w:val="22"/>
              </w:rPr>
            </w:pPr>
            <w:r>
              <w:rPr>
                <w:rFonts w:ascii="Arial" w:hAnsi="Arial" w:cs="Arial"/>
                <w:sz w:val="22"/>
                <w:szCs w:val="22"/>
              </w:rPr>
              <w:t>29 (10.00</w:t>
            </w:r>
            <w:r w:rsidR="009336D2" w:rsidRPr="009827F9">
              <w:rPr>
                <w:rFonts w:ascii="Arial" w:hAnsi="Arial" w:cs="Arial"/>
                <w:sz w:val="22"/>
                <w:szCs w:val="22"/>
              </w:rPr>
              <w:t>)</w:t>
            </w:r>
          </w:p>
        </w:tc>
        <w:tc>
          <w:tcPr>
            <w:tcW w:w="1350" w:type="dxa"/>
          </w:tcPr>
          <w:p w:rsidR="009336D2" w:rsidRPr="009827F9" w:rsidRDefault="009336D2" w:rsidP="00DB1F28">
            <w:pPr>
              <w:rPr>
                <w:rFonts w:ascii="Arial" w:hAnsi="Arial" w:cs="Arial"/>
                <w:sz w:val="22"/>
                <w:szCs w:val="22"/>
              </w:rPr>
            </w:pPr>
            <w:r w:rsidRPr="009827F9">
              <w:rPr>
                <w:rFonts w:ascii="Arial" w:hAnsi="Arial" w:cs="Arial"/>
                <w:sz w:val="22"/>
                <w:szCs w:val="22"/>
              </w:rPr>
              <w:t xml:space="preserve">25 </w:t>
            </w:r>
            <w:r w:rsidR="0071211F">
              <w:rPr>
                <w:rFonts w:ascii="Arial" w:hAnsi="Arial" w:cs="Arial"/>
                <w:sz w:val="22"/>
                <w:szCs w:val="22"/>
              </w:rPr>
              <w:t>(6.38</w:t>
            </w:r>
            <w:r w:rsidRPr="009827F9">
              <w:rPr>
                <w:rFonts w:ascii="Arial" w:hAnsi="Arial" w:cs="Arial"/>
                <w:sz w:val="22"/>
                <w:szCs w:val="22"/>
              </w:rPr>
              <w:t>)</w:t>
            </w:r>
          </w:p>
        </w:tc>
      </w:tr>
      <w:tr w:rsidR="009336D2" w:rsidRPr="009827F9" w:rsidTr="009336D2">
        <w:tc>
          <w:tcPr>
            <w:tcW w:w="4968" w:type="dxa"/>
          </w:tcPr>
          <w:p w:rsidR="009336D2" w:rsidRPr="009827F9" w:rsidRDefault="009336D2" w:rsidP="009336D2">
            <w:pPr>
              <w:rPr>
                <w:rFonts w:ascii="Arial" w:hAnsi="Arial" w:cs="Arial"/>
                <w:sz w:val="22"/>
                <w:szCs w:val="22"/>
              </w:rPr>
            </w:pPr>
            <w:r w:rsidRPr="009827F9">
              <w:rPr>
                <w:rFonts w:ascii="Arial" w:hAnsi="Arial" w:cs="Arial"/>
                <w:sz w:val="22"/>
                <w:szCs w:val="22"/>
              </w:rPr>
              <w:t>Arboreal Foliage</w:t>
            </w:r>
            <w:r>
              <w:rPr>
                <w:rFonts w:ascii="Arial" w:hAnsi="Arial" w:cs="Arial"/>
                <w:sz w:val="22"/>
                <w:szCs w:val="22"/>
              </w:rPr>
              <w:t xml:space="preserve"> Gleaning Carnivore/Insectivore</w:t>
            </w:r>
          </w:p>
        </w:tc>
        <w:tc>
          <w:tcPr>
            <w:tcW w:w="1350" w:type="dxa"/>
          </w:tcPr>
          <w:p w:rsidR="009336D2" w:rsidRPr="009827F9" w:rsidRDefault="00DB6F52" w:rsidP="007756F6">
            <w:pPr>
              <w:rPr>
                <w:rFonts w:ascii="Arial" w:hAnsi="Arial" w:cs="Arial"/>
                <w:sz w:val="22"/>
                <w:szCs w:val="22"/>
              </w:rPr>
            </w:pPr>
            <w:r>
              <w:rPr>
                <w:rFonts w:ascii="Arial" w:hAnsi="Arial" w:cs="Arial"/>
                <w:sz w:val="22"/>
                <w:szCs w:val="22"/>
              </w:rPr>
              <w:t>3 (1.06</w:t>
            </w:r>
            <w:r w:rsidR="009336D2" w:rsidRPr="009827F9">
              <w:rPr>
                <w:rFonts w:ascii="Arial" w:hAnsi="Arial" w:cs="Arial"/>
                <w:sz w:val="22"/>
                <w:szCs w:val="22"/>
              </w:rPr>
              <w:t>)</w:t>
            </w:r>
          </w:p>
        </w:tc>
        <w:tc>
          <w:tcPr>
            <w:tcW w:w="1440" w:type="dxa"/>
          </w:tcPr>
          <w:p w:rsidR="009336D2" w:rsidRPr="009827F9" w:rsidRDefault="0071211F" w:rsidP="007756F6">
            <w:pPr>
              <w:rPr>
                <w:rFonts w:ascii="Arial" w:hAnsi="Arial" w:cs="Arial"/>
                <w:sz w:val="22"/>
                <w:szCs w:val="22"/>
              </w:rPr>
            </w:pPr>
            <w:r>
              <w:rPr>
                <w:rFonts w:ascii="Arial" w:hAnsi="Arial" w:cs="Arial"/>
                <w:sz w:val="22"/>
                <w:szCs w:val="22"/>
              </w:rPr>
              <w:t>9 (3.10</w:t>
            </w:r>
            <w:r w:rsidR="009336D2" w:rsidRPr="009827F9">
              <w:rPr>
                <w:rFonts w:ascii="Arial" w:hAnsi="Arial" w:cs="Arial"/>
                <w:sz w:val="22"/>
                <w:szCs w:val="22"/>
              </w:rPr>
              <w:t>)</w:t>
            </w:r>
          </w:p>
        </w:tc>
        <w:tc>
          <w:tcPr>
            <w:tcW w:w="1350" w:type="dxa"/>
          </w:tcPr>
          <w:p w:rsidR="009336D2" w:rsidRPr="009827F9" w:rsidRDefault="0071211F" w:rsidP="007756F6">
            <w:pPr>
              <w:rPr>
                <w:rFonts w:ascii="Arial" w:hAnsi="Arial" w:cs="Arial"/>
                <w:sz w:val="22"/>
                <w:szCs w:val="22"/>
              </w:rPr>
            </w:pPr>
            <w:r>
              <w:rPr>
                <w:rFonts w:ascii="Arial" w:hAnsi="Arial" w:cs="Arial"/>
                <w:sz w:val="22"/>
                <w:szCs w:val="22"/>
              </w:rPr>
              <w:t>1 (0.26</w:t>
            </w:r>
            <w:r w:rsidR="009336D2" w:rsidRPr="009827F9">
              <w:rPr>
                <w:rFonts w:ascii="Arial" w:hAnsi="Arial" w:cs="Arial"/>
                <w:sz w:val="22"/>
                <w:szCs w:val="22"/>
              </w:rPr>
              <w:t>)</w:t>
            </w:r>
          </w:p>
        </w:tc>
      </w:tr>
      <w:tr w:rsidR="009336D2" w:rsidRPr="009827F9" w:rsidTr="009336D2">
        <w:tc>
          <w:tcPr>
            <w:tcW w:w="4968" w:type="dxa"/>
          </w:tcPr>
          <w:p w:rsidR="009336D2" w:rsidRPr="009827F9" w:rsidRDefault="009336D2" w:rsidP="009336D2">
            <w:pPr>
              <w:rPr>
                <w:rFonts w:ascii="Arial" w:hAnsi="Arial" w:cs="Arial"/>
                <w:sz w:val="22"/>
                <w:szCs w:val="22"/>
              </w:rPr>
            </w:pPr>
            <w:r w:rsidRPr="009827F9">
              <w:rPr>
                <w:rFonts w:ascii="Arial" w:hAnsi="Arial" w:cs="Arial"/>
                <w:sz w:val="22"/>
                <w:szCs w:val="22"/>
              </w:rPr>
              <w:t>Terrestrial Insectivore</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9</w:t>
            </w:r>
            <w:r w:rsidR="00DB6F52">
              <w:rPr>
                <w:rFonts w:ascii="Arial" w:hAnsi="Arial" w:cs="Arial"/>
                <w:sz w:val="22"/>
                <w:szCs w:val="22"/>
              </w:rPr>
              <w:t xml:space="preserve"> (3.18)</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11</w:t>
            </w:r>
            <w:r w:rsidR="0071211F">
              <w:rPr>
                <w:rFonts w:ascii="Arial" w:hAnsi="Arial" w:cs="Arial"/>
                <w:sz w:val="22"/>
                <w:szCs w:val="22"/>
              </w:rPr>
              <w:t xml:space="preserve"> (3.79)</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12</w:t>
            </w:r>
            <w:r w:rsidR="0071211F">
              <w:rPr>
                <w:rFonts w:ascii="Arial" w:hAnsi="Arial" w:cs="Arial"/>
                <w:sz w:val="22"/>
                <w:szCs w:val="22"/>
              </w:rPr>
              <w:t xml:space="preserve"> (3.06)</w:t>
            </w:r>
          </w:p>
        </w:tc>
      </w:tr>
      <w:tr w:rsidR="009336D2" w:rsidRPr="009827F9" w:rsidTr="009336D2">
        <w:tc>
          <w:tcPr>
            <w:tcW w:w="4968" w:type="dxa"/>
          </w:tcPr>
          <w:p w:rsidR="009336D2" w:rsidRPr="009827F9" w:rsidRDefault="00D62387" w:rsidP="001D72CF">
            <w:pPr>
              <w:rPr>
                <w:rFonts w:ascii="Arial" w:hAnsi="Arial" w:cs="Arial"/>
                <w:sz w:val="22"/>
                <w:szCs w:val="22"/>
              </w:rPr>
            </w:pPr>
            <w:r w:rsidRPr="009827F9">
              <w:rPr>
                <w:rFonts w:ascii="Arial" w:hAnsi="Arial" w:cs="Arial"/>
                <w:sz w:val="22"/>
                <w:szCs w:val="22"/>
              </w:rPr>
              <w:t>Arboreal Foliage Gleaning Insectivore</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77</w:t>
            </w:r>
            <w:r w:rsidR="00DB6F52">
              <w:rPr>
                <w:rFonts w:ascii="Arial" w:hAnsi="Arial" w:cs="Arial"/>
                <w:sz w:val="22"/>
                <w:szCs w:val="22"/>
              </w:rPr>
              <w:t xml:space="preserve"> (27.21)</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39</w:t>
            </w:r>
            <w:r w:rsidR="0071211F">
              <w:rPr>
                <w:rFonts w:ascii="Arial" w:hAnsi="Arial" w:cs="Arial"/>
                <w:sz w:val="22"/>
                <w:szCs w:val="22"/>
              </w:rPr>
              <w:t xml:space="preserve"> (13.45)</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55</w:t>
            </w:r>
            <w:r w:rsidR="00EA48B6">
              <w:rPr>
                <w:rFonts w:ascii="Arial" w:hAnsi="Arial" w:cs="Arial"/>
                <w:sz w:val="22"/>
                <w:szCs w:val="22"/>
              </w:rPr>
              <w:t xml:space="preserve"> (14.02</w:t>
            </w:r>
            <w:r w:rsidR="0071211F">
              <w:rPr>
                <w:rFonts w:ascii="Arial" w:hAnsi="Arial" w:cs="Arial"/>
                <w:sz w:val="22"/>
                <w:szCs w:val="22"/>
              </w:rPr>
              <w:t>)</w:t>
            </w:r>
          </w:p>
        </w:tc>
      </w:tr>
      <w:tr w:rsidR="00D62387" w:rsidRPr="009827F9" w:rsidTr="009336D2">
        <w:tc>
          <w:tcPr>
            <w:tcW w:w="4968" w:type="dxa"/>
          </w:tcPr>
          <w:p w:rsidR="00D62387" w:rsidRPr="009827F9" w:rsidRDefault="00D62387" w:rsidP="001D72CF">
            <w:pPr>
              <w:rPr>
                <w:rFonts w:ascii="Arial" w:hAnsi="Arial" w:cs="Arial"/>
                <w:sz w:val="22"/>
                <w:szCs w:val="22"/>
              </w:rPr>
            </w:pPr>
            <w:r w:rsidRPr="009827F9">
              <w:rPr>
                <w:rFonts w:ascii="Arial" w:hAnsi="Arial" w:cs="Arial"/>
                <w:sz w:val="22"/>
                <w:szCs w:val="22"/>
              </w:rPr>
              <w:t>Bark Gleaning Insectivore</w:t>
            </w:r>
          </w:p>
        </w:tc>
        <w:tc>
          <w:tcPr>
            <w:tcW w:w="1350" w:type="dxa"/>
          </w:tcPr>
          <w:p w:rsidR="00D62387" w:rsidRDefault="00D62387" w:rsidP="001D72CF">
            <w:pPr>
              <w:rPr>
                <w:rFonts w:ascii="Arial" w:hAnsi="Arial" w:cs="Arial"/>
                <w:sz w:val="22"/>
                <w:szCs w:val="22"/>
              </w:rPr>
            </w:pPr>
            <w:r>
              <w:rPr>
                <w:rFonts w:ascii="Arial" w:hAnsi="Arial" w:cs="Arial"/>
                <w:sz w:val="22"/>
                <w:szCs w:val="22"/>
              </w:rPr>
              <w:t>13</w:t>
            </w:r>
            <w:r w:rsidR="00DB6F52">
              <w:rPr>
                <w:rFonts w:ascii="Arial" w:hAnsi="Arial" w:cs="Arial"/>
                <w:sz w:val="22"/>
                <w:szCs w:val="22"/>
              </w:rPr>
              <w:t xml:space="preserve"> (4.59)</w:t>
            </w:r>
          </w:p>
        </w:tc>
        <w:tc>
          <w:tcPr>
            <w:tcW w:w="1440" w:type="dxa"/>
          </w:tcPr>
          <w:p w:rsidR="00D62387" w:rsidRDefault="00D62387" w:rsidP="001D72CF">
            <w:pPr>
              <w:rPr>
                <w:rFonts w:ascii="Arial" w:hAnsi="Arial" w:cs="Arial"/>
                <w:sz w:val="22"/>
                <w:szCs w:val="22"/>
              </w:rPr>
            </w:pPr>
            <w:r>
              <w:rPr>
                <w:rFonts w:ascii="Arial" w:hAnsi="Arial" w:cs="Arial"/>
                <w:sz w:val="22"/>
                <w:szCs w:val="22"/>
              </w:rPr>
              <w:t>18</w:t>
            </w:r>
            <w:r w:rsidR="0071211F">
              <w:rPr>
                <w:rFonts w:ascii="Arial" w:hAnsi="Arial" w:cs="Arial"/>
                <w:sz w:val="22"/>
                <w:szCs w:val="22"/>
              </w:rPr>
              <w:t xml:space="preserve"> (6.21)</w:t>
            </w:r>
          </w:p>
        </w:tc>
        <w:tc>
          <w:tcPr>
            <w:tcW w:w="1350" w:type="dxa"/>
          </w:tcPr>
          <w:p w:rsidR="00D62387" w:rsidRDefault="00D62387" w:rsidP="001D72CF">
            <w:pPr>
              <w:rPr>
                <w:rFonts w:ascii="Arial" w:hAnsi="Arial" w:cs="Arial"/>
                <w:sz w:val="22"/>
                <w:szCs w:val="22"/>
              </w:rPr>
            </w:pPr>
            <w:r>
              <w:rPr>
                <w:rFonts w:ascii="Arial" w:hAnsi="Arial" w:cs="Arial"/>
                <w:sz w:val="22"/>
                <w:szCs w:val="22"/>
              </w:rPr>
              <w:t>21</w:t>
            </w:r>
            <w:r w:rsidR="0071211F">
              <w:rPr>
                <w:rFonts w:ascii="Arial" w:hAnsi="Arial" w:cs="Arial"/>
                <w:sz w:val="22"/>
                <w:szCs w:val="22"/>
              </w:rPr>
              <w:t xml:space="preserve"> (3.56)</w:t>
            </w:r>
          </w:p>
        </w:tc>
      </w:tr>
      <w:tr w:rsidR="00D62387" w:rsidRPr="009827F9" w:rsidTr="009336D2">
        <w:tc>
          <w:tcPr>
            <w:tcW w:w="4968" w:type="dxa"/>
          </w:tcPr>
          <w:p w:rsidR="00D62387" w:rsidRPr="009827F9" w:rsidRDefault="00D62387" w:rsidP="001D72CF">
            <w:pPr>
              <w:rPr>
                <w:rFonts w:ascii="Arial" w:hAnsi="Arial" w:cs="Arial"/>
                <w:sz w:val="22"/>
                <w:szCs w:val="22"/>
              </w:rPr>
            </w:pPr>
            <w:r w:rsidRPr="009827F9">
              <w:rPr>
                <w:rFonts w:ascii="Arial" w:hAnsi="Arial" w:cs="Arial"/>
                <w:sz w:val="22"/>
                <w:szCs w:val="22"/>
              </w:rPr>
              <w:t>Sallying Insectivore</w:t>
            </w:r>
          </w:p>
        </w:tc>
        <w:tc>
          <w:tcPr>
            <w:tcW w:w="1350" w:type="dxa"/>
          </w:tcPr>
          <w:p w:rsidR="00D62387" w:rsidRDefault="00D62387" w:rsidP="001D72CF">
            <w:pPr>
              <w:rPr>
                <w:rFonts w:ascii="Arial" w:hAnsi="Arial" w:cs="Arial"/>
                <w:sz w:val="22"/>
                <w:szCs w:val="22"/>
              </w:rPr>
            </w:pPr>
            <w:r>
              <w:rPr>
                <w:rFonts w:ascii="Arial" w:hAnsi="Arial" w:cs="Arial"/>
                <w:sz w:val="22"/>
                <w:szCs w:val="22"/>
              </w:rPr>
              <w:t>35</w:t>
            </w:r>
            <w:r w:rsidR="00DB6F52">
              <w:rPr>
                <w:rFonts w:ascii="Arial" w:hAnsi="Arial" w:cs="Arial"/>
                <w:sz w:val="22"/>
                <w:szCs w:val="22"/>
              </w:rPr>
              <w:t xml:space="preserve"> (12.37)</w:t>
            </w:r>
          </w:p>
        </w:tc>
        <w:tc>
          <w:tcPr>
            <w:tcW w:w="1440" w:type="dxa"/>
          </w:tcPr>
          <w:p w:rsidR="00D62387" w:rsidRDefault="00D62387" w:rsidP="001D72CF">
            <w:pPr>
              <w:rPr>
                <w:rFonts w:ascii="Arial" w:hAnsi="Arial" w:cs="Arial"/>
                <w:sz w:val="22"/>
                <w:szCs w:val="22"/>
              </w:rPr>
            </w:pPr>
            <w:r>
              <w:rPr>
                <w:rFonts w:ascii="Arial" w:hAnsi="Arial" w:cs="Arial"/>
                <w:sz w:val="22"/>
                <w:szCs w:val="22"/>
              </w:rPr>
              <w:t>27</w:t>
            </w:r>
            <w:r w:rsidR="0071211F">
              <w:rPr>
                <w:rFonts w:ascii="Arial" w:hAnsi="Arial" w:cs="Arial"/>
                <w:sz w:val="22"/>
                <w:szCs w:val="22"/>
              </w:rPr>
              <w:t xml:space="preserve"> (9.31)</w:t>
            </w:r>
          </w:p>
        </w:tc>
        <w:tc>
          <w:tcPr>
            <w:tcW w:w="1350" w:type="dxa"/>
          </w:tcPr>
          <w:p w:rsidR="00D62387" w:rsidRDefault="00D62387" w:rsidP="001D72CF">
            <w:pPr>
              <w:rPr>
                <w:rFonts w:ascii="Arial" w:hAnsi="Arial" w:cs="Arial"/>
                <w:sz w:val="22"/>
                <w:szCs w:val="22"/>
              </w:rPr>
            </w:pPr>
            <w:r>
              <w:rPr>
                <w:rFonts w:ascii="Arial" w:hAnsi="Arial" w:cs="Arial"/>
                <w:sz w:val="22"/>
                <w:szCs w:val="22"/>
              </w:rPr>
              <w:t>20</w:t>
            </w:r>
            <w:r w:rsidR="0071211F">
              <w:rPr>
                <w:rFonts w:ascii="Arial" w:hAnsi="Arial" w:cs="Arial"/>
                <w:sz w:val="22"/>
                <w:szCs w:val="22"/>
              </w:rPr>
              <w:t xml:space="preserve"> (5.10)</w:t>
            </w:r>
          </w:p>
        </w:tc>
      </w:tr>
      <w:tr w:rsidR="009336D2" w:rsidRPr="009827F9" w:rsidTr="00D62387">
        <w:trPr>
          <w:trHeight w:val="350"/>
        </w:trPr>
        <w:tc>
          <w:tcPr>
            <w:tcW w:w="4968" w:type="dxa"/>
          </w:tcPr>
          <w:p w:rsidR="009336D2" w:rsidRPr="009827F9" w:rsidRDefault="00D62387" w:rsidP="001D72CF">
            <w:pPr>
              <w:rPr>
                <w:rFonts w:ascii="Arial" w:hAnsi="Arial" w:cs="Arial"/>
                <w:sz w:val="22"/>
                <w:szCs w:val="22"/>
              </w:rPr>
            </w:pPr>
            <w:r w:rsidRPr="009827F9">
              <w:rPr>
                <w:rFonts w:ascii="Arial" w:hAnsi="Arial" w:cs="Arial"/>
                <w:sz w:val="22"/>
                <w:szCs w:val="22"/>
              </w:rPr>
              <w:t>Arboreal Foliage Gleaning Insectivore/</w:t>
            </w:r>
            <w:proofErr w:type="spellStart"/>
            <w:r w:rsidRPr="009827F9">
              <w:rPr>
                <w:rFonts w:ascii="Arial" w:hAnsi="Arial" w:cs="Arial"/>
                <w:sz w:val="22"/>
                <w:szCs w:val="22"/>
              </w:rPr>
              <w:t>Frugivore</w:t>
            </w:r>
            <w:proofErr w:type="spellEnd"/>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67</w:t>
            </w:r>
            <w:r w:rsidR="00DB6F52">
              <w:rPr>
                <w:rFonts w:ascii="Arial" w:hAnsi="Arial" w:cs="Arial"/>
                <w:sz w:val="22"/>
                <w:szCs w:val="22"/>
              </w:rPr>
              <w:t xml:space="preserve"> (23.67)</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89</w:t>
            </w:r>
            <w:r w:rsidR="0071211F">
              <w:rPr>
                <w:rFonts w:ascii="Arial" w:hAnsi="Arial" w:cs="Arial"/>
                <w:sz w:val="22"/>
                <w:szCs w:val="22"/>
              </w:rPr>
              <w:t xml:space="preserve"> (30.69)</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121</w:t>
            </w:r>
            <w:r w:rsidR="0071211F">
              <w:rPr>
                <w:rFonts w:ascii="Arial" w:hAnsi="Arial" w:cs="Arial"/>
                <w:sz w:val="22"/>
                <w:szCs w:val="22"/>
              </w:rPr>
              <w:t xml:space="preserve"> (30.87)</w:t>
            </w:r>
          </w:p>
        </w:tc>
      </w:tr>
      <w:tr w:rsidR="009336D2" w:rsidRPr="009827F9" w:rsidTr="009336D2">
        <w:tc>
          <w:tcPr>
            <w:tcW w:w="4968" w:type="dxa"/>
          </w:tcPr>
          <w:p w:rsidR="009336D2" w:rsidRPr="009827F9" w:rsidRDefault="00D62387" w:rsidP="00D62387">
            <w:pPr>
              <w:tabs>
                <w:tab w:val="right" w:pos="4752"/>
              </w:tabs>
              <w:rPr>
                <w:rFonts w:ascii="Arial" w:hAnsi="Arial" w:cs="Arial"/>
                <w:sz w:val="22"/>
                <w:szCs w:val="22"/>
              </w:rPr>
            </w:pPr>
            <w:r w:rsidRPr="009827F9">
              <w:rPr>
                <w:rFonts w:ascii="Arial" w:hAnsi="Arial" w:cs="Arial"/>
                <w:sz w:val="22"/>
                <w:szCs w:val="22"/>
                <w:lang w:val="it-IT"/>
              </w:rPr>
              <w:t>Terrestrial Insectivore/Frugivore</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5</w:t>
            </w:r>
            <w:r w:rsidR="00DB6F52">
              <w:rPr>
                <w:rFonts w:ascii="Arial" w:hAnsi="Arial" w:cs="Arial"/>
                <w:sz w:val="22"/>
                <w:szCs w:val="22"/>
              </w:rPr>
              <w:t xml:space="preserve"> (1.77)</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3</w:t>
            </w:r>
            <w:r w:rsidR="0071211F">
              <w:rPr>
                <w:rFonts w:ascii="Arial" w:hAnsi="Arial" w:cs="Arial"/>
                <w:sz w:val="22"/>
                <w:szCs w:val="22"/>
              </w:rPr>
              <w:t xml:space="preserve"> (1.03)</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8</w:t>
            </w:r>
            <w:r w:rsidR="0071211F">
              <w:rPr>
                <w:rFonts w:ascii="Arial" w:hAnsi="Arial" w:cs="Arial"/>
                <w:sz w:val="22"/>
                <w:szCs w:val="22"/>
              </w:rPr>
              <w:t xml:space="preserve"> (2.04)</w:t>
            </w:r>
          </w:p>
        </w:tc>
      </w:tr>
      <w:tr w:rsidR="009336D2" w:rsidRPr="009827F9" w:rsidTr="009336D2">
        <w:tc>
          <w:tcPr>
            <w:tcW w:w="4968" w:type="dxa"/>
          </w:tcPr>
          <w:p w:rsidR="009336D2" w:rsidRPr="009827F9" w:rsidRDefault="00D62387" w:rsidP="001D72CF">
            <w:pPr>
              <w:rPr>
                <w:rFonts w:ascii="Arial" w:hAnsi="Arial" w:cs="Arial"/>
                <w:sz w:val="22"/>
                <w:szCs w:val="22"/>
                <w:lang w:val="it-IT"/>
              </w:rPr>
            </w:pPr>
            <w:r w:rsidRPr="009827F9">
              <w:rPr>
                <w:rFonts w:ascii="Arial" w:hAnsi="Arial" w:cs="Arial"/>
                <w:sz w:val="22"/>
                <w:szCs w:val="22"/>
              </w:rPr>
              <w:t xml:space="preserve">Arboreal Foliage Gleaning </w:t>
            </w:r>
            <w:proofErr w:type="spellStart"/>
            <w:r w:rsidRPr="009827F9">
              <w:rPr>
                <w:rFonts w:ascii="Arial" w:hAnsi="Arial" w:cs="Arial"/>
                <w:sz w:val="22"/>
                <w:szCs w:val="22"/>
              </w:rPr>
              <w:t>Frugivore</w:t>
            </w:r>
            <w:proofErr w:type="spellEnd"/>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5</w:t>
            </w:r>
            <w:r w:rsidR="00DB6F52">
              <w:rPr>
                <w:rFonts w:ascii="Arial" w:hAnsi="Arial" w:cs="Arial"/>
                <w:sz w:val="22"/>
                <w:szCs w:val="22"/>
              </w:rPr>
              <w:t xml:space="preserve"> (1.77)</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6</w:t>
            </w:r>
            <w:r w:rsidR="0071211F">
              <w:rPr>
                <w:rFonts w:ascii="Arial" w:hAnsi="Arial" w:cs="Arial"/>
                <w:sz w:val="22"/>
                <w:szCs w:val="22"/>
              </w:rPr>
              <w:t xml:space="preserve"> (2.07)</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7</w:t>
            </w:r>
            <w:r w:rsidR="0071211F">
              <w:rPr>
                <w:rFonts w:ascii="Arial" w:hAnsi="Arial" w:cs="Arial"/>
                <w:sz w:val="22"/>
                <w:szCs w:val="22"/>
              </w:rPr>
              <w:t xml:space="preserve"> (1.79)</w:t>
            </w:r>
          </w:p>
        </w:tc>
      </w:tr>
      <w:tr w:rsidR="009336D2" w:rsidRPr="009827F9" w:rsidTr="009336D2">
        <w:tc>
          <w:tcPr>
            <w:tcW w:w="4968" w:type="dxa"/>
          </w:tcPr>
          <w:p w:rsidR="009336D2" w:rsidRPr="009827F9" w:rsidRDefault="00D62387" w:rsidP="001D72CF">
            <w:pPr>
              <w:rPr>
                <w:rFonts w:ascii="Arial" w:hAnsi="Arial" w:cs="Arial"/>
                <w:sz w:val="22"/>
                <w:szCs w:val="22"/>
              </w:rPr>
            </w:pPr>
            <w:proofErr w:type="spellStart"/>
            <w:r w:rsidRPr="009827F9">
              <w:rPr>
                <w:rFonts w:ascii="Arial" w:hAnsi="Arial" w:cs="Arial"/>
                <w:sz w:val="22"/>
                <w:szCs w:val="22"/>
              </w:rPr>
              <w:t>Nectarivore</w:t>
            </w:r>
            <w:proofErr w:type="spellEnd"/>
            <w:r w:rsidRPr="009827F9">
              <w:rPr>
                <w:rFonts w:ascii="Arial" w:hAnsi="Arial" w:cs="Arial"/>
                <w:sz w:val="22"/>
                <w:szCs w:val="22"/>
              </w:rPr>
              <w:t>/Insectivore/</w:t>
            </w:r>
            <w:proofErr w:type="spellStart"/>
            <w:r w:rsidRPr="009827F9">
              <w:rPr>
                <w:rFonts w:ascii="Arial" w:hAnsi="Arial" w:cs="Arial"/>
                <w:sz w:val="22"/>
                <w:szCs w:val="22"/>
              </w:rPr>
              <w:t>Frugivore</w:t>
            </w:r>
            <w:proofErr w:type="spellEnd"/>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46</w:t>
            </w:r>
            <w:r w:rsidR="00DB6F52">
              <w:rPr>
                <w:rFonts w:ascii="Arial" w:hAnsi="Arial" w:cs="Arial"/>
                <w:sz w:val="22"/>
                <w:szCs w:val="22"/>
              </w:rPr>
              <w:t xml:space="preserve"> (</w:t>
            </w:r>
            <w:r w:rsidR="0071211F">
              <w:rPr>
                <w:rFonts w:ascii="Arial" w:hAnsi="Arial" w:cs="Arial"/>
                <w:sz w:val="22"/>
                <w:szCs w:val="22"/>
              </w:rPr>
              <w:t>16.25)</w:t>
            </w:r>
          </w:p>
        </w:tc>
        <w:tc>
          <w:tcPr>
            <w:tcW w:w="1440" w:type="dxa"/>
          </w:tcPr>
          <w:p w:rsidR="009336D2" w:rsidRPr="009827F9" w:rsidRDefault="00D62387" w:rsidP="001D72CF">
            <w:pPr>
              <w:rPr>
                <w:rFonts w:ascii="Arial" w:hAnsi="Arial" w:cs="Arial"/>
                <w:sz w:val="22"/>
                <w:szCs w:val="22"/>
              </w:rPr>
            </w:pPr>
            <w:r>
              <w:rPr>
                <w:rFonts w:ascii="Arial" w:hAnsi="Arial" w:cs="Arial"/>
                <w:sz w:val="22"/>
                <w:szCs w:val="22"/>
              </w:rPr>
              <w:t>59</w:t>
            </w:r>
            <w:r w:rsidR="0071211F">
              <w:rPr>
                <w:rFonts w:ascii="Arial" w:hAnsi="Arial" w:cs="Arial"/>
                <w:sz w:val="22"/>
                <w:szCs w:val="22"/>
              </w:rPr>
              <w:t xml:space="preserve"> (20.35)</w:t>
            </w:r>
          </w:p>
        </w:tc>
        <w:tc>
          <w:tcPr>
            <w:tcW w:w="1350" w:type="dxa"/>
          </w:tcPr>
          <w:p w:rsidR="009336D2" w:rsidRPr="009827F9" w:rsidRDefault="00D62387" w:rsidP="001D72CF">
            <w:pPr>
              <w:rPr>
                <w:rFonts w:ascii="Arial" w:hAnsi="Arial" w:cs="Arial"/>
                <w:sz w:val="22"/>
                <w:szCs w:val="22"/>
              </w:rPr>
            </w:pPr>
            <w:r>
              <w:rPr>
                <w:rFonts w:ascii="Arial" w:hAnsi="Arial" w:cs="Arial"/>
                <w:sz w:val="22"/>
                <w:szCs w:val="22"/>
              </w:rPr>
              <w:t>122</w:t>
            </w:r>
            <w:r w:rsidR="0071211F">
              <w:rPr>
                <w:rFonts w:ascii="Arial" w:hAnsi="Arial" w:cs="Arial"/>
                <w:sz w:val="22"/>
                <w:szCs w:val="22"/>
              </w:rPr>
              <w:t xml:space="preserve"> (31.12)</w:t>
            </w:r>
          </w:p>
        </w:tc>
      </w:tr>
      <w:tr w:rsidR="009336D2" w:rsidRPr="009827F9" w:rsidTr="009336D2">
        <w:tc>
          <w:tcPr>
            <w:tcW w:w="4968" w:type="dxa"/>
          </w:tcPr>
          <w:p w:rsidR="009336D2" w:rsidRPr="00EA48B6" w:rsidRDefault="009336D2" w:rsidP="001D72CF">
            <w:pPr>
              <w:rPr>
                <w:rFonts w:ascii="Arial" w:hAnsi="Arial" w:cs="Arial"/>
                <w:b/>
                <w:sz w:val="22"/>
                <w:szCs w:val="22"/>
              </w:rPr>
            </w:pPr>
          </w:p>
          <w:p w:rsidR="009336D2" w:rsidRPr="00EA48B6" w:rsidRDefault="009336D2" w:rsidP="001D72CF">
            <w:pPr>
              <w:rPr>
                <w:rFonts w:ascii="Arial" w:hAnsi="Arial" w:cs="Arial"/>
                <w:b/>
                <w:sz w:val="22"/>
                <w:szCs w:val="22"/>
              </w:rPr>
            </w:pPr>
            <w:r w:rsidRPr="00EA48B6">
              <w:rPr>
                <w:rFonts w:ascii="Arial" w:hAnsi="Arial" w:cs="Arial"/>
                <w:b/>
                <w:sz w:val="22"/>
                <w:szCs w:val="22"/>
              </w:rPr>
              <w:t>Total</w:t>
            </w:r>
          </w:p>
        </w:tc>
        <w:tc>
          <w:tcPr>
            <w:tcW w:w="1350" w:type="dxa"/>
          </w:tcPr>
          <w:p w:rsidR="009336D2" w:rsidRPr="00EA48B6" w:rsidRDefault="009336D2" w:rsidP="001D72CF">
            <w:pPr>
              <w:rPr>
                <w:rFonts w:ascii="Arial" w:hAnsi="Arial" w:cs="Arial"/>
                <w:b/>
                <w:sz w:val="22"/>
                <w:szCs w:val="22"/>
              </w:rPr>
            </w:pPr>
          </w:p>
          <w:p w:rsidR="009336D2" w:rsidRPr="00EA48B6" w:rsidRDefault="009336D2" w:rsidP="001D72CF">
            <w:pPr>
              <w:rPr>
                <w:rFonts w:ascii="Arial" w:hAnsi="Arial" w:cs="Arial"/>
                <w:b/>
                <w:sz w:val="22"/>
                <w:szCs w:val="22"/>
              </w:rPr>
            </w:pPr>
            <w:r w:rsidRPr="00EA48B6">
              <w:rPr>
                <w:rFonts w:ascii="Arial" w:hAnsi="Arial" w:cs="Arial"/>
                <w:b/>
                <w:sz w:val="22"/>
                <w:szCs w:val="22"/>
              </w:rPr>
              <w:t>2</w:t>
            </w:r>
            <w:r w:rsidR="008B278B" w:rsidRPr="00EA48B6">
              <w:rPr>
                <w:rFonts w:ascii="Arial" w:hAnsi="Arial" w:cs="Arial"/>
                <w:b/>
                <w:sz w:val="22"/>
                <w:szCs w:val="22"/>
              </w:rPr>
              <w:t>83</w:t>
            </w:r>
            <w:r w:rsidR="00EA48B6" w:rsidRPr="00EA48B6">
              <w:rPr>
                <w:rFonts w:ascii="Arial" w:hAnsi="Arial" w:cs="Arial"/>
                <w:b/>
                <w:sz w:val="22"/>
                <w:szCs w:val="22"/>
              </w:rPr>
              <w:t xml:space="preserve"> (100</w:t>
            </w:r>
            <w:r w:rsidRPr="00EA48B6">
              <w:rPr>
                <w:rFonts w:ascii="Arial" w:hAnsi="Arial" w:cs="Arial"/>
                <w:b/>
                <w:sz w:val="22"/>
                <w:szCs w:val="22"/>
              </w:rPr>
              <w:t>)</w:t>
            </w:r>
          </w:p>
        </w:tc>
        <w:tc>
          <w:tcPr>
            <w:tcW w:w="1440" w:type="dxa"/>
          </w:tcPr>
          <w:p w:rsidR="009336D2" w:rsidRPr="00EA48B6" w:rsidRDefault="009336D2" w:rsidP="001D72CF">
            <w:pPr>
              <w:rPr>
                <w:rFonts w:ascii="Arial" w:hAnsi="Arial" w:cs="Arial"/>
                <w:b/>
                <w:sz w:val="22"/>
                <w:szCs w:val="22"/>
              </w:rPr>
            </w:pPr>
          </w:p>
          <w:p w:rsidR="009336D2" w:rsidRPr="00EA48B6" w:rsidRDefault="00EA48B6" w:rsidP="001D72CF">
            <w:pPr>
              <w:rPr>
                <w:rFonts w:ascii="Arial" w:hAnsi="Arial" w:cs="Arial"/>
                <w:b/>
                <w:sz w:val="22"/>
                <w:szCs w:val="22"/>
              </w:rPr>
            </w:pPr>
            <w:r w:rsidRPr="00EA48B6">
              <w:rPr>
                <w:rFonts w:ascii="Arial" w:hAnsi="Arial" w:cs="Arial"/>
                <w:b/>
                <w:sz w:val="22"/>
                <w:szCs w:val="22"/>
              </w:rPr>
              <w:t>290 (100</w:t>
            </w:r>
            <w:r w:rsidR="009336D2" w:rsidRPr="00EA48B6">
              <w:rPr>
                <w:rFonts w:ascii="Arial" w:hAnsi="Arial" w:cs="Arial"/>
                <w:b/>
                <w:sz w:val="22"/>
                <w:szCs w:val="22"/>
              </w:rPr>
              <w:t>)</w:t>
            </w:r>
          </w:p>
        </w:tc>
        <w:tc>
          <w:tcPr>
            <w:tcW w:w="1350" w:type="dxa"/>
          </w:tcPr>
          <w:p w:rsidR="009336D2" w:rsidRPr="00EA48B6" w:rsidRDefault="009336D2" w:rsidP="001D72CF">
            <w:pPr>
              <w:rPr>
                <w:rFonts w:ascii="Arial" w:hAnsi="Arial" w:cs="Arial"/>
                <w:b/>
                <w:sz w:val="22"/>
                <w:szCs w:val="22"/>
              </w:rPr>
            </w:pPr>
          </w:p>
          <w:p w:rsidR="009336D2" w:rsidRPr="00EA48B6" w:rsidRDefault="00EA48B6" w:rsidP="001D72CF">
            <w:pPr>
              <w:rPr>
                <w:rFonts w:ascii="Arial" w:hAnsi="Arial" w:cs="Arial"/>
                <w:b/>
                <w:sz w:val="22"/>
                <w:szCs w:val="22"/>
              </w:rPr>
            </w:pPr>
            <w:r w:rsidRPr="00EA48B6">
              <w:rPr>
                <w:rFonts w:ascii="Arial" w:hAnsi="Arial" w:cs="Arial"/>
                <w:b/>
                <w:sz w:val="22"/>
                <w:szCs w:val="22"/>
              </w:rPr>
              <w:t>392 (100</w:t>
            </w:r>
            <w:r w:rsidR="009336D2" w:rsidRPr="00EA48B6">
              <w:rPr>
                <w:rFonts w:ascii="Arial" w:hAnsi="Arial" w:cs="Arial"/>
                <w:b/>
                <w:sz w:val="22"/>
                <w:szCs w:val="22"/>
              </w:rPr>
              <w:t>)</w:t>
            </w:r>
          </w:p>
        </w:tc>
      </w:tr>
    </w:tbl>
    <w:p w:rsidR="00BE117D" w:rsidRPr="009827F9" w:rsidRDefault="00BE117D" w:rsidP="001D72CF">
      <w:pPr>
        <w:pStyle w:val="BodyText"/>
        <w:spacing w:after="0"/>
        <w:jc w:val="both"/>
        <w:rPr>
          <w:rFonts w:ascii="Arial" w:hAnsi="Arial" w:cs="Arial"/>
          <w:sz w:val="22"/>
          <w:szCs w:val="22"/>
        </w:rPr>
      </w:pPr>
    </w:p>
    <w:sectPr w:rsidR="00BE117D" w:rsidRPr="009827F9" w:rsidSect="008B278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characterSpacingControl w:val="doNotCompress"/>
  <w:compat/>
  <w:rsids>
    <w:rsidRoot w:val="007749C7"/>
    <w:rsid w:val="00034C86"/>
    <w:rsid w:val="00054ED9"/>
    <w:rsid w:val="00073AAC"/>
    <w:rsid w:val="000C7CD0"/>
    <w:rsid w:val="00100CA5"/>
    <w:rsid w:val="00117885"/>
    <w:rsid w:val="00140C31"/>
    <w:rsid w:val="001A6490"/>
    <w:rsid w:val="001C7756"/>
    <w:rsid w:val="001D72CF"/>
    <w:rsid w:val="002308C4"/>
    <w:rsid w:val="00241573"/>
    <w:rsid w:val="0026549C"/>
    <w:rsid w:val="002C5579"/>
    <w:rsid w:val="003164B8"/>
    <w:rsid w:val="00323BE6"/>
    <w:rsid w:val="00413184"/>
    <w:rsid w:val="004263C8"/>
    <w:rsid w:val="00445D42"/>
    <w:rsid w:val="0046245E"/>
    <w:rsid w:val="0046530F"/>
    <w:rsid w:val="00490618"/>
    <w:rsid w:val="004A5849"/>
    <w:rsid w:val="004F06DA"/>
    <w:rsid w:val="004F6B37"/>
    <w:rsid w:val="005137E8"/>
    <w:rsid w:val="0056162D"/>
    <w:rsid w:val="00565DD8"/>
    <w:rsid w:val="005A4D98"/>
    <w:rsid w:val="005C79AC"/>
    <w:rsid w:val="006057C3"/>
    <w:rsid w:val="00711924"/>
    <w:rsid w:val="0071211F"/>
    <w:rsid w:val="00716494"/>
    <w:rsid w:val="00730D9D"/>
    <w:rsid w:val="007749C7"/>
    <w:rsid w:val="00794688"/>
    <w:rsid w:val="007B7E8A"/>
    <w:rsid w:val="008A1533"/>
    <w:rsid w:val="008B278B"/>
    <w:rsid w:val="008D6DF7"/>
    <w:rsid w:val="00921DF0"/>
    <w:rsid w:val="009336D2"/>
    <w:rsid w:val="00947D1D"/>
    <w:rsid w:val="009827F9"/>
    <w:rsid w:val="00AA2765"/>
    <w:rsid w:val="00AA3812"/>
    <w:rsid w:val="00AD6387"/>
    <w:rsid w:val="00B2284B"/>
    <w:rsid w:val="00B57058"/>
    <w:rsid w:val="00B728CF"/>
    <w:rsid w:val="00BA419B"/>
    <w:rsid w:val="00BB1839"/>
    <w:rsid w:val="00BB730B"/>
    <w:rsid w:val="00BD40BB"/>
    <w:rsid w:val="00BE117D"/>
    <w:rsid w:val="00BF68B6"/>
    <w:rsid w:val="00C9690F"/>
    <w:rsid w:val="00D0639A"/>
    <w:rsid w:val="00D31234"/>
    <w:rsid w:val="00D3238A"/>
    <w:rsid w:val="00D6174C"/>
    <w:rsid w:val="00D62387"/>
    <w:rsid w:val="00DB6F52"/>
    <w:rsid w:val="00DE3026"/>
    <w:rsid w:val="00DF7B9B"/>
    <w:rsid w:val="00E26639"/>
    <w:rsid w:val="00EA23CD"/>
    <w:rsid w:val="00EA48B6"/>
    <w:rsid w:val="00EC3166"/>
    <w:rsid w:val="00F27D81"/>
    <w:rsid w:val="00F52225"/>
    <w:rsid w:val="00F97B22"/>
    <w:rsid w:val="00FE6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419B"/>
    <w:rPr>
      <w:sz w:val="24"/>
      <w:szCs w:val="24"/>
    </w:rPr>
  </w:style>
  <w:style w:type="paragraph" w:styleId="Heading1">
    <w:name w:val="heading 1"/>
    <w:basedOn w:val="Normal"/>
    <w:next w:val="Normal"/>
    <w:qFormat/>
    <w:rsid w:val="007749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64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749C7"/>
    <w:pPr>
      <w:keepNex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749C7"/>
    <w:pPr>
      <w:ind w:firstLine="720"/>
      <w:jc w:val="both"/>
    </w:pPr>
    <w:rPr>
      <w:szCs w:val="20"/>
    </w:rPr>
  </w:style>
  <w:style w:type="paragraph" w:styleId="BodyText">
    <w:name w:val="Body Text"/>
    <w:basedOn w:val="Normal"/>
    <w:rsid w:val="007749C7"/>
    <w:pPr>
      <w:spacing w:after="120"/>
    </w:pPr>
  </w:style>
  <w:style w:type="paragraph" w:styleId="BodyText2">
    <w:name w:val="Body Text 2"/>
    <w:basedOn w:val="Normal"/>
    <w:rsid w:val="007749C7"/>
    <w:pPr>
      <w:spacing w:after="120" w:line="480" w:lineRule="auto"/>
    </w:pPr>
  </w:style>
  <w:style w:type="paragraph" w:styleId="BalloonText">
    <w:name w:val="Balloon Text"/>
    <w:basedOn w:val="Normal"/>
    <w:link w:val="BalloonTextChar"/>
    <w:rsid w:val="00947D1D"/>
    <w:rPr>
      <w:rFonts w:ascii="Tahoma" w:hAnsi="Tahoma" w:cs="Tahoma"/>
      <w:sz w:val="16"/>
      <w:szCs w:val="16"/>
    </w:rPr>
  </w:style>
  <w:style w:type="character" w:customStyle="1" w:styleId="BalloonTextChar">
    <w:name w:val="Balloon Text Char"/>
    <w:basedOn w:val="DefaultParagraphFont"/>
    <w:link w:val="BalloonText"/>
    <w:rsid w:val="00947D1D"/>
    <w:rPr>
      <w:rFonts w:ascii="Tahoma" w:hAnsi="Tahoma" w:cs="Tahoma"/>
      <w:sz w:val="16"/>
      <w:szCs w:val="16"/>
    </w:rPr>
  </w:style>
  <w:style w:type="character" w:styleId="Hyperlink">
    <w:name w:val="Hyperlink"/>
    <w:basedOn w:val="DefaultParagraphFont"/>
    <w:rsid w:val="00100C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749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64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749C7"/>
    <w:pPr>
      <w:keepNex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749C7"/>
    <w:pPr>
      <w:ind w:firstLine="720"/>
      <w:jc w:val="both"/>
    </w:pPr>
    <w:rPr>
      <w:szCs w:val="20"/>
    </w:rPr>
  </w:style>
  <w:style w:type="paragraph" w:styleId="BodyText">
    <w:name w:val="Body Text"/>
    <w:basedOn w:val="Normal"/>
    <w:rsid w:val="007749C7"/>
    <w:pPr>
      <w:spacing w:after="120"/>
    </w:pPr>
  </w:style>
  <w:style w:type="paragraph" w:styleId="BodyText2">
    <w:name w:val="Body Text 2"/>
    <w:basedOn w:val="Normal"/>
    <w:rsid w:val="007749C7"/>
    <w:pPr>
      <w:spacing w:after="120" w:line="480" w:lineRule="auto"/>
    </w:pPr>
  </w:style>
  <w:style w:type="paragraph" w:styleId="BalloonText">
    <w:name w:val="Balloon Text"/>
    <w:basedOn w:val="Normal"/>
    <w:link w:val="BalloonTextChar"/>
    <w:rsid w:val="00947D1D"/>
    <w:rPr>
      <w:rFonts w:ascii="Tahoma" w:hAnsi="Tahoma" w:cs="Tahoma"/>
      <w:sz w:val="16"/>
      <w:szCs w:val="16"/>
    </w:rPr>
  </w:style>
  <w:style w:type="character" w:customStyle="1" w:styleId="BalloonTextChar">
    <w:name w:val="Balloon Text Char"/>
    <w:basedOn w:val="DefaultParagraphFont"/>
    <w:link w:val="BalloonText"/>
    <w:rsid w:val="00947D1D"/>
    <w:rPr>
      <w:rFonts w:ascii="Tahoma" w:hAnsi="Tahoma" w:cs="Tahoma"/>
      <w:sz w:val="16"/>
      <w:szCs w:val="16"/>
    </w:rPr>
  </w:style>
  <w:style w:type="character" w:styleId="Hyperlink">
    <w:name w:val="Hyperlink"/>
    <w:basedOn w:val="DefaultParagraphFont"/>
    <w:rsid w:val="00100C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96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mailto:mzakaria@upm.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CAN BIRD SPECIES BE USED AS HEALTH INDICATOR OF TROPICAL FOREST ECOSYSTEM</vt:lpstr>
    </vt:vector>
  </TitlesOfParts>
  <Company>Perhutanan</Company>
  <LinksUpToDate>false</LinksUpToDate>
  <CharactersWithSpaces>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BIRD SPECIES BE USED AS HEALTH INDICATOR OF TROPICAL FOREST ECOSYSTEM</dc:title>
  <dc:creator>Dr Zakaria</dc:creator>
  <cp:lastModifiedBy>Dr Hafandi</cp:lastModifiedBy>
  <cp:revision>2</cp:revision>
  <dcterms:created xsi:type="dcterms:W3CDTF">2018-06-06T07:56:00Z</dcterms:created>
  <dcterms:modified xsi:type="dcterms:W3CDTF">2018-06-06T07:56:00Z</dcterms:modified>
</cp:coreProperties>
</file>