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A0E" w:rsidRPr="00A366B0" w:rsidRDefault="004F4A0E" w:rsidP="004F4A0E">
      <w:pPr>
        <w:spacing w:line="240" w:lineRule="auto"/>
        <w:jc w:val="center"/>
        <w:rPr>
          <w:rFonts w:ascii="Arial" w:hAnsi="Arial" w:cs="Arial"/>
          <w:b/>
        </w:rPr>
      </w:pPr>
      <w:r w:rsidRPr="00A366B0">
        <w:rPr>
          <w:rFonts w:ascii="Arial" w:hAnsi="Arial" w:cs="Arial"/>
          <w:b/>
        </w:rPr>
        <w:t>ABSTRACT</w:t>
      </w:r>
    </w:p>
    <w:p w:rsidR="004F4A0E" w:rsidRPr="00A366B0" w:rsidRDefault="004F4A0E" w:rsidP="004F4A0E">
      <w:pPr>
        <w:spacing w:line="240" w:lineRule="auto"/>
        <w:jc w:val="center"/>
        <w:rPr>
          <w:rFonts w:ascii="Arial" w:hAnsi="Arial" w:cs="Arial"/>
        </w:rPr>
      </w:pPr>
    </w:p>
    <w:p w:rsidR="004F4A0E" w:rsidRPr="00A366B0" w:rsidRDefault="004F4A0E" w:rsidP="004F4A0E">
      <w:pPr>
        <w:spacing w:line="240" w:lineRule="auto"/>
        <w:jc w:val="both"/>
        <w:rPr>
          <w:rFonts w:ascii="Arial" w:hAnsi="Arial" w:cs="Arial"/>
        </w:rPr>
      </w:pPr>
      <w:r w:rsidRPr="00A366B0">
        <w:rPr>
          <w:rFonts w:ascii="Arial" w:hAnsi="Arial" w:cs="Arial"/>
        </w:rPr>
        <w:tab/>
      </w:r>
      <w:r w:rsidRPr="00A366B0">
        <w:rPr>
          <w:rFonts w:ascii="Arial" w:hAnsi="Arial" w:cs="Arial"/>
          <w:b/>
        </w:rPr>
        <w:t xml:space="preserve">LOHAN, MICHELLE R. </w:t>
      </w:r>
      <w:r w:rsidRPr="00A366B0">
        <w:rPr>
          <w:rFonts w:ascii="Arial" w:hAnsi="Arial" w:cs="Arial"/>
        </w:rPr>
        <w:t xml:space="preserve">(2017). </w:t>
      </w:r>
      <w:r w:rsidRPr="00A366B0">
        <w:rPr>
          <w:rFonts w:ascii="Arial" w:hAnsi="Arial" w:cs="Arial"/>
          <w:b/>
        </w:rPr>
        <w:t xml:space="preserve">Growth Performance and Survival of Bakauan babae </w:t>
      </w:r>
      <w:r w:rsidRPr="00A366B0">
        <w:rPr>
          <w:rFonts w:ascii="Arial" w:hAnsi="Arial" w:cs="Arial"/>
          <w:b/>
          <w:i/>
        </w:rPr>
        <w:t>(Rhizophora mucrnata)</w:t>
      </w:r>
      <w:r w:rsidRPr="00A366B0">
        <w:rPr>
          <w:rFonts w:ascii="Arial" w:hAnsi="Arial" w:cs="Arial"/>
          <w:b/>
        </w:rPr>
        <w:t xml:space="preserve">. </w:t>
      </w:r>
      <w:r w:rsidRPr="00A366B0">
        <w:rPr>
          <w:rFonts w:ascii="Arial" w:hAnsi="Arial" w:cs="Arial"/>
        </w:rPr>
        <w:t>Doctor of Philosophy in Science Education. Don Mariano Marcos Memorial State University Mid-La Union Campus, College of Graduate Studies, City of San Fernando</w:t>
      </w:r>
      <w:r>
        <w:rPr>
          <w:rFonts w:ascii="Arial" w:hAnsi="Arial" w:cs="Arial"/>
        </w:rPr>
        <w:t>, La Union, Philippines.</w:t>
      </w:r>
    </w:p>
    <w:p w:rsidR="004F4A0E" w:rsidRPr="00A366B0" w:rsidRDefault="004F4A0E" w:rsidP="004F4A0E">
      <w:pPr>
        <w:spacing w:line="240" w:lineRule="auto"/>
        <w:jc w:val="both"/>
        <w:rPr>
          <w:rFonts w:ascii="Arial" w:hAnsi="Arial" w:cs="Arial"/>
        </w:rPr>
      </w:pPr>
      <w:r w:rsidRPr="00A366B0">
        <w:rPr>
          <w:rFonts w:ascii="Arial" w:hAnsi="Arial" w:cs="Arial"/>
        </w:rPr>
        <w:t xml:space="preserve">Adviser:  </w:t>
      </w:r>
      <w:r w:rsidRPr="00A366B0">
        <w:rPr>
          <w:rFonts w:ascii="Arial" w:hAnsi="Arial" w:cs="Arial"/>
          <w:b/>
        </w:rPr>
        <w:t>Leonora E. Ngilangil, Ph. D.</w:t>
      </w:r>
    </w:p>
    <w:p w:rsidR="004F4A0E" w:rsidRDefault="004F4A0E" w:rsidP="004F4A0E">
      <w:pPr>
        <w:pStyle w:val="NoSpacing"/>
        <w:ind w:firstLine="720"/>
        <w:jc w:val="both"/>
        <w:rPr>
          <w:rFonts w:ascii="Arial" w:hAnsi="Arial" w:cs="Arial"/>
          <w:i/>
        </w:rPr>
      </w:pPr>
    </w:p>
    <w:p w:rsidR="004F4A0E" w:rsidRPr="00FC2946" w:rsidRDefault="004F4A0E" w:rsidP="004F4A0E">
      <w:pPr>
        <w:spacing w:after="0" w:line="240" w:lineRule="auto"/>
        <w:ind w:firstLine="720"/>
        <w:jc w:val="both"/>
        <w:rPr>
          <w:rFonts w:ascii="Arial" w:hAnsi="Arial" w:cs="Arial"/>
        </w:rPr>
      </w:pPr>
      <w:r>
        <w:rPr>
          <w:rFonts w:ascii="Times New Roman" w:hAnsi="Times New Roman"/>
          <w:noProof/>
          <w:sz w:val="24"/>
          <w:szCs w:val="24"/>
        </w:rPr>
        <w:drawing>
          <wp:anchor distT="36576" distB="36576" distL="36576" distR="36576" simplePos="0" relativeHeight="251664384" behindDoc="0" locked="0" layoutInCell="1" allowOverlap="1" wp14:anchorId="3C93FF89" wp14:editId="14BEF3FA">
            <wp:simplePos x="0" y="0"/>
            <wp:positionH relativeFrom="column">
              <wp:posOffset>2663190</wp:posOffset>
            </wp:positionH>
            <wp:positionV relativeFrom="paragraph">
              <wp:posOffset>16510</wp:posOffset>
            </wp:positionV>
            <wp:extent cx="3423285" cy="209804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l="12891"/>
                    <a:stretch>
                      <a:fillRect/>
                    </a:stretch>
                  </pic:blipFill>
                  <pic:spPr bwMode="auto">
                    <a:xfrm>
                      <a:off x="0" y="0"/>
                      <a:ext cx="3423285" cy="209804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FC2946">
        <w:rPr>
          <w:rFonts w:ascii="Arial" w:hAnsi="Arial" w:cs="Arial"/>
        </w:rPr>
        <w:t>Bakauan- babae </w:t>
      </w:r>
      <w:r>
        <w:rPr>
          <w:rFonts w:ascii="Arial" w:hAnsi="Arial" w:cs="Arial"/>
        </w:rPr>
        <w:t xml:space="preserve"> </w:t>
      </w:r>
      <w:r w:rsidRPr="00FC2946">
        <w:rPr>
          <w:rFonts w:ascii="Arial" w:hAnsi="Arial" w:cs="Arial"/>
        </w:rPr>
        <w:t>(Rhizophora mucronata) is found in mangrove s</w:t>
      </w:r>
      <w:r w:rsidRPr="00FC2946">
        <w:rPr>
          <w:rFonts w:ascii="Times New Roman" w:hAnsi="Times New Roman"/>
          <w:noProof/>
          <w:sz w:val="24"/>
          <w:szCs w:val="24"/>
        </w:rPr>
        <w:t xml:space="preserve"> </w:t>
      </w:r>
      <w:r w:rsidRPr="00FC2946">
        <w:rPr>
          <w:rFonts w:ascii="Arial" w:hAnsi="Arial" w:cs="Arial"/>
        </w:rPr>
        <w:t xml:space="preserve">wamps throughout the Philippines. It is also found in tropical shores of the Old World. </w:t>
      </w:r>
      <w:r>
        <w:rPr>
          <w:rFonts w:ascii="Arial" w:hAnsi="Arial" w:cs="Arial"/>
        </w:rPr>
        <w:t xml:space="preserve"> </w:t>
      </w:r>
      <w:r w:rsidRPr="00FC2946">
        <w:rPr>
          <w:rFonts w:ascii="Arial" w:hAnsi="Arial" w:cs="Arial"/>
        </w:rPr>
        <w:t xml:space="preserve">Rhizophora mucronata   </w:t>
      </w:r>
      <w:r>
        <w:rPr>
          <w:rFonts w:ascii="Arial" w:hAnsi="Arial" w:cs="Arial"/>
        </w:rPr>
        <w:t xml:space="preserve"> belongs to family   </w:t>
      </w:r>
      <w:r w:rsidRPr="00FC2946">
        <w:rPr>
          <w:rFonts w:ascii="Arial" w:hAnsi="Arial" w:cs="Arial"/>
        </w:rPr>
        <w:t xml:space="preserve">Rhizophoraceae (Schwarzbach and Ricklefs, 2000) and commonly known as the looproot    mangrove, red mangrove and Asiatic mangrove (Grin, 2006). </w:t>
      </w:r>
    </w:p>
    <w:p w:rsidR="004F4A0E" w:rsidRDefault="004F4A0E" w:rsidP="004F4A0E">
      <w:pPr>
        <w:spacing w:after="0" w:line="240" w:lineRule="auto"/>
        <w:ind w:firstLine="720"/>
        <w:jc w:val="both"/>
        <w:rPr>
          <w:rFonts w:ascii="Arial" w:hAnsi="Arial" w:cs="Arial"/>
        </w:rPr>
      </w:pPr>
      <w:r w:rsidRPr="00FC2946">
        <w:rPr>
          <w:rFonts w:ascii="Arial" w:hAnsi="Arial" w:cs="Arial"/>
          <w:i/>
          <w:noProof/>
        </w:rPr>
        <mc:AlternateContent>
          <mc:Choice Requires="wps">
            <w:drawing>
              <wp:anchor distT="0" distB="0" distL="114300" distR="114300" simplePos="0" relativeHeight="251665408" behindDoc="0" locked="0" layoutInCell="1" allowOverlap="1" wp14:anchorId="7CA2830D" wp14:editId="018A83A3">
                <wp:simplePos x="0" y="0"/>
                <wp:positionH relativeFrom="column">
                  <wp:posOffset>2583180</wp:posOffset>
                </wp:positionH>
                <wp:positionV relativeFrom="paragraph">
                  <wp:posOffset>384810</wp:posOffset>
                </wp:positionV>
                <wp:extent cx="3497580" cy="244475"/>
                <wp:effectExtent l="0" t="0" r="7620" b="31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7580" cy="244475"/>
                        </a:xfrm>
                        <a:prstGeom prst="rect">
                          <a:avLst/>
                        </a:prstGeom>
                        <a:solidFill>
                          <a:srgbClr val="FFFFFF"/>
                        </a:solidFill>
                        <a:ln w="9525">
                          <a:noFill/>
                          <a:miter lim="800000"/>
                          <a:headEnd/>
                          <a:tailEnd/>
                        </a:ln>
                      </wps:spPr>
                      <wps:txbx>
                        <w:txbxContent>
                          <w:p w:rsidR="004F4A0E" w:rsidRPr="00FC2946" w:rsidRDefault="004F4A0E" w:rsidP="004F4A0E">
                            <w:pPr>
                              <w:widowControl w:val="0"/>
                              <w:spacing w:after="0" w:line="290" w:lineRule="auto"/>
                              <w:jc w:val="center"/>
                              <w:rPr>
                                <w:rFonts w:ascii="Arial" w:eastAsia="Times New Roman" w:hAnsi="Arial" w:cs="Arial"/>
                                <w:i/>
                                <w:color w:val="000000"/>
                                <w:kern w:val="28"/>
                                <w:sz w:val="18"/>
                                <w:szCs w:val="18"/>
                                <w14:cntxtAlts/>
                              </w:rPr>
                            </w:pPr>
                            <w:r w:rsidRPr="00FC2946">
                              <w:rPr>
                                <w:rFonts w:ascii="Arial" w:eastAsia="Times New Roman" w:hAnsi="Arial" w:cs="Arial"/>
                                <w:i/>
                                <w:color w:val="000000"/>
                                <w:kern w:val="28"/>
                                <w:sz w:val="18"/>
                                <w:szCs w:val="18"/>
                                <w14:cntxtAlts/>
                              </w:rPr>
                              <w:t>Fig. 1. Bakauan babae (Primaver 2009)</w:t>
                            </w:r>
                          </w:p>
                          <w:p w:rsidR="004F4A0E" w:rsidRPr="00FC2946" w:rsidRDefault="004F4A0E" w:rsidP="004F4A0E">
                            <w:pPr>
                              <w:widowControl w:val="0"/>
                              <w:spacing w:after="180" w:line="290" w:lineRule="auto"/>
                              <w:rPr>
                                <w:rFonts w:ascii="Georgia" w:eastAsia="Times New Roman" w:hAnsi="Georgia" w:cs="Times New Roman"/>
                                <w:color w:val="000000"/>
                                <w:kern w:val="28"/>
                                <w:sz w:val="18"/>
                                <w:szCs w:val="18"/>
                                <w14:cntxtAlts/>
                              </w:rPr>
                            </w:pPr>
                            <w:r w:rsidRPr="00FC2946">
                              <w:rPr>
                                <w:rFonts w:ascii="Georgia" w:eastAsia="Times New Roman" w:hAnsi="Georgia" w:cs="Times New Roman"/>
                                <w:color w:val="000000"/>
                                <w:kern w:val="28"/>
                                <w:sz w:val="18"/>
                                <w:szCs w:val="18"/>
                                <w14:cntxtAlts/>
                              </w:rPr>
                              <w:t> </w:t>
                            </w:r>
                          </w:p>
                          <w:p w:rsidR="004F4A0E" w:rsidRDefault="004F4A0E" w:rsidP="004F4A0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03.4pt;margin-top:30.3pt;width:275.4pt;height:1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" stroked="f">
                <v:textbox>
                  <w:txbxContent>
                    <w:p w:rsidR="004F4A0E" w:rsidRPr="00FC2946" w:rsidRDefault="004F4A0E" w:rsidP="004F4A0E">
                      <w:pPr>
                        <w:widowControl w:val="0"/>
                        <w:spacing w:after="0" w:line="290" w:lineRule="auto"/>
                        <w:jc w:val="center"/>
                        <w:rPr>
                          <w:rFonts w:ascii="Arial" w:eastAsia="Times New Roman" w:hAnsi="Arial" w:cs="Arial"/>
                          <w:i/>
                          <w:color w:val="000000"/>
                          <w:kern w:val="28"/>
                          <w:sz w:val="18"/>
                          <w:szCs w:val="18"/>
                          <w14:cntxtAlts/>
                        </w:rPr>
                      </w:pPr>
                      <w:r w:rsidRPr="00FC2946">
                        <w:rPr>
                          <w:rFonts w:ascii="Arial" w:eastAsia="Times New Roman" w:hAnsi="Arial" w:cs="Arial"/>
                          <w:i/>
                          <w:color w:val="000000"/>
                          <w:kern w:val="28"/>
                          <w:sz w:val="18"/>
                          <w:szCs w:val="18"/>
                          <w14:cntxtAlts/>
                        </w:rPr>
                        <w:t>Fig. 1. Bakauan babae (Primaver 2009)</w:t>
                      </w:r>
                    </w:p>
                    <w:p w:rsidR="004F4A0E" w:rsidRPr="00FC2946" w:rsidRDefault="004F4A0E" w:rsidP="004F4A0E">
                      <w:pPr>
                        <w:widowControl w:val="0"/>
                        <w:spacing w:after="180" w:line="290" w:lineRule="auto"/>
                        <w:rPr>
                          <w:rFonts w:ascii="Georgia" w:eastAsia="Times New Roman" w:hAnsi="Georgia" w:cs="Times New Roman"/>
                          <w:color w:val="000000"/>
                          <w:kern w:val="28"/>
                          <w:sz w:val="18"/>
                          <w:szCs w:val="18"/>
                          <w14:cntxtAlts/>
                        </w:rPr>
                      </w:pPr>
                      <w:r w:rsidRPr="00FC2946">
                        <w:rPr>
                          <w:rFonts w:ascii="Georgia" w:eastAsia="Times New Roman" w:hAnsi="Georgia" w:cs="Times New Roman"/>
                          <w:color w:val="000000"/>
                          <w:kern w:val="28"/>
                          <w:sz w:val="18"/>
                          <w:szCs w:val="18"/>
                          <w14:cntxtAlts/>
                        </w:rPr>
                        <w:t> </w:t>
                      </w:r>
                    </w:p>
                    <w:p w:rsidR="004F4A0E" w:rsidRDefault="004F4A0E" w:rsidP="004F4A0E"/>
                  </w:txbxContent>
                </v:textbox>
                <w10:wrap type="square"/>
              </v:shape>
            </w:pict>
          </mc:Fallback>
        </mc:AlternateContent>
      </w:r>
      <w:r w:rsidRPr="00FC2946">
        <w:rPr>
          <w:rFonts w:ascii="Arial" w:hAnsi="Arial" w:cs="Arial"/>
        </w:rPr>
        <w:t xml:space="preserve">   This is a tree of the mangrove swamps growing up to 12 meters in height, with numerous prop roots. The leaves are shinning, oblong-elliptic, 8 to 16 cm long, 3.5 to 8 cm wide, and pointed at both ends. The cymes are axillary, 2.5 to 4 cm lon</w:t>
      </w:r>
      <w:r>
        <w:rPr>
          <w:rFonts w:ascii="Arial" w:hAnsi="Arial" w:cs="Arial"/>
        </w:rPr>
        <w:t xml:space="preserve">g, and bear from 3 to 7 </w:t>
      </w:r>
      <w:r w:rsidRPr="00FC2946">
        <w:rPr>
          <w:rFonts w:ascii="Arial" w:hAnsi="Arial" w:cs="Arial"/>
        </w:rPr>
        <w:t>stackless, white or cream-colored flowers. The fruit is ovoid, 3.5 to 5 centimeters long, pendulous, and brown or olive-colored; the persistent calyx-lobes are reflexed. The protruded radicle is green and cylindrical, attaining often a length of 20 to 40 cm before falling from the tree. The seeds often germinate while yet on the tree and crop as young plants into the mud below (Stuart 2016).</w:t>
      </w:r>
    </w:p>
    <w:p w:rsidR="004F4A0E" w:rsidRPr="00A366B0" w:rsidRDefault="004F4A0E" w:rsidP="004F4A0E">
      <w:pPr>
        <w:spacing w:after="0" w:line="240" w:lineRule="auto"/>
        <w:ind w:firstLine="720"/>
        <w:jc w:val="both"/>
        <w:rPr>
          <w:rFonts w:ascii="Arial" w:hAnsi="Arial" w:cs="Arial"/>
          <w:lang w:val="en-PH"/>
        </w:rPr>
      </w:pPr>
      <w:r w:rsidRPr="00A366B0">
        <w:rPr>
          <w:rFonts w:ascii="Arial" w:hAnsi="Arial" w:cs="Arial"/>
        </w:rPr>
        <w:t>Specifically, this study aimed to</w:t>
      </w:r>
      <w:r w:rsidRPr="00A366B0">
        <w:rPr>
          <w:rFonts w:ascii="Arial" w:hAnsi="Arial" w:cs="Arial"/>
          <w:lang w:val="en-PH"/>
        </w:rPr>
        <w:t xml:space="preserve"> (1) determine the growth performance in terms of increment in plant height, increment in length of stem, increment in diameter of stem, number of leaves produced, increment of length of leaves,  and increment in width of leaves; (2) determine the survival rate  on the three types of soil treatment; (3) determine whether significant differences on the growth performance exist between and among the treatments; (4) determine whether significant difference exist on the growth performance in two types of environment; (5) determine if significant differences on the survival rate exist between and among the treatments; (6) determine if significant differences on the survival rate exist between two types of environment; (7) determine the relationship of the salinity on the growth performance in the two types of environment; and (8) develop Information and Education Communication (IEC) materials on Bakauan babae (</w:t>
      </w:r>
      <w:r w:rsidRPr="00A366B0">
        <w:rPr>
          <w:rFonts w:ascii="Arial" w:hAnsi="Arial" w:cs="Arial"/>
          <w:i/>
          <w:iCs/>
          <w:lang w:val="en-PH"/>
        </w:rPr>
        <w:t>Rhizophora mucronata</w:t>
      </w:r>
      <w:r w:rsidRPr="00A366B0">
        <w:rPr>
          <w:rFonts w:ascii="Arial" w:hAnsi="Arial" w:cs="Arial"/>
          <w:lang w:val="en-PH"/>
        </w:rPr>
        <w:t>).</w:t>
      </w:r>
    </w:p>
    <w:p w:rsidR="004F4A0E" w:rsidRDefault="004F4A0E" w:rsidP="004F4A0E">
      <w:pPr>
        <w:spacing w:after="0" w:line="240" w:lineRule="auto"/>
        <w:ind w:firstLine="720"/>
        <w:jc w:val="both"/>
        <w:rPr>
          <w:rFonts w:ascii="Arial" w:eastAsia="Calibri" w:hAnsi="Arial" w:cs="Arial"/>
          <w:color w:val="000000"/>
          <w:shd w:val="clear" w:color="auto" w:fill="FFFFFF"/>
        </w:rPr>
      </w:pPr>
      <w:r w:rsidRPr="00A366B0">
        <w:rPr>
          <w:rFonts w:ascii="Arial" w:eastAsia="Calibri" w:hAnsi="Arial" w:cs="Arial"/>
          <w:color w:val="000000"/>
          <w:shd w:val="clear" w:color="auto" w:fill="FFFFFF"/>
        </w:rPr>
        <w:t>Three (3) types of soil were used as treatments in raising mangroves within the reforestation and nursery environment. The sandy loam soil in the seaward area, sandy mud in the landward area and pure mud in the riverine area. Each treatment was replicated three (3) times and each replicate had ten (10) mangrove propagules planted in a specified environment</w:t>
      </w:r>
      <w:r w:rsidR="0040177F">
        <w:rPr>
          <w:rFonts w:ascii="Arial" w:eastAsia="Calibri" w:hAnsi="Arial" w:cs="Arial"/>
          <w:color w:val="000000"/>
          <w:shd w:val="clear" w:color="auto" w:fill="FFFFFF"/>
        </w:rPr>
        <w:t>.</w:t>
      </w:r>
    </w:p>
    <w:p w:rsidR="0040177F" w:rsidRPr="00A366B0" w:rsidRDefault="0040177F" w:rsidP="004F4A0E">
      <w:pPr>
        <w:spacing w:after="0" w:line="240" w:lineRule="auto"/>
        <w:ind w:firstLine="720"/>
        <w:jc w:val="both"/>
        <w:rPr>
          <w:rFonts w:ascii="Arial" w:eastAsia="Times New Roman" w:hAnsi="Arial" w:cs="Arial"/>
        </w:rPr>
      </w:pPr>
      <w:r w:rsidRPr="0040177F">
        <w:rPr>
          <w:rFonts w:ascii="Arial" w:eastAsia="Times New Roman" w:hAnsi="Arial" w:cs="Arial"/>
        </w:rPr>
        <w:t xml:space="preserve">The experimental method of research through Complete Randomized Design (CRD) was used in this study. This study was limited to determining the growth performance of the Bakauan babae (Rhizophora mucronata) within 49 days of propagating and planting period from February 24, 2017- April 15, 2017.  It was conducted in the fishery facility of the Provincial </w:t>
      </w:r>
      <w:r w:rsidRPr="0040177F">
        <w:rPr>
          <w:rFonts w:ascii="Arial" w:eastAsia="Times New Roman" w:hAnsi="Arial" w:cs="Arial"/>
        </w:rPr>
        <w:lastRenderedPageBreak/>
        <w:t>Agriculture Office located at the Provincial Mangrove Information Center and Nursery, Br</w:t>
      </w:r>
      <w:r>
        <w:rPr>
          <w:rFonts w:ascii="Arial" w:eastAsia="Times New Roman" w:hAnsi="Arial" w:cs="Arial"/>
        </w:rPr>
        <w:t>gy. Arnedo, Bolinao, Pangasinan, Philippines.</w:t>
      </w:r>
    </w:p>
    <w:p w:rsidR="004F4A0E" w:rsidRDefault="004F4A0E" w:rsidP="004F4A0E">
      <w:pPr>
        <w:spacing w:after="0" w:line="240" w:lineRule="auto"/>
        <w:jc w:val="both"/>
        <w:rPr>
          <w:rFonts w:ascii="Times New Roman" w:eastAsia="Times New Roman" w:hAnsi="Times New Roman" w:cs="Times New Roman"/>
          <w:b/>
          <w:sz w:val="24"/>
          <w:szCs w:val="24"/>
        </w:rPr>
      </w:pPr>
    </w:p>
    <w:p w:rsidR="004F4A0E" w:rsidRPr="00A366B0" w:rsidRDefault="004F4A0E" w:rsidP="004F4A0E">
      <w:pPr>
        <w:pStyle w:val="NoSpacing"/>
        <w:ind w:firstLine="720"/>
        <w:jc w:val="both"/>
        <w:rPr>
          <w:rFonts w:ascii="Arial" w:hAnsi="Arial" w:cs="Arial"/>
          <w:i/>
        </w:rPr>
      </w:pPr>
      <w:r w:rsidRPr="00A366B0">
        <w:rPr>
          <w:rFonts w:ascii="Arial" w:hAnsi="Arial" w:cs="Arial"/>
          <w:i/>
        </w:rPr>
        <w:t>The growth performance and survival of Bakauan babae (Rhizophora mucronata) in the two types of environment nursery and reforestation was determined through testing the differences across types of soils sandy loam (seaward), mud (riverine) and sandy mud (landward).</w:t>
      </w:r>
    </w:p>
    <w:p w:rsidR="004F4A0E" w:rsidRPr="00A366B0" w:rsidRDefault="004F4A0E" w:rsidP="004F4A0E">
      <w:pPr>
        <w:pStyle w:val="NoSpacing"/>
        <w:jc w:val="both"/>
        <w:rPr>
          <w:rFonts w:ascii="Arial" w:hAnsi="Arial" w:cs="Arial"/>
          <w:i/>
        </w:rPr>
      </w:pPr>
      <w:r w:rsidRPr="00A366B0">
        <w:rPr>
          <w:rFonts w:ascii="Arial" w:hAnsi="Arial" w:cs="Arial"/>
          <w:i/>
        </w:rPr>
        <w:tab/>
        <w:t>The growth performance and survival of Bakauan babae (Rhizophora mucronata) which were planted in the nursery and reforestation environment tested three types of soil: sandy loam (seaward), pure mud (riverine) and sandy mud (landward) using Complete Randomized Design. Soil analyses were done in a soil laboratory.</w:t>
      </w:r>
    </w:p>
    <w:p w:rsidR="004F4A0E" w:rsidRPr="00A366B0" w:rsidRDefault="004F4A0E" w:rsidP="004F4A0E">
      <w:pPr>
        <w:pStyle w:val="NoSpacing"/>
        <w:ind w:firstLine="720"/>
        <w:jc w:val="both"/>
        <w:rPr>
          <w:rFonts w:ascii="Arial" w:hAnsi="Arial" w:cs="Arial"/>
          <w:b/>
          <w:i/>
        </w:rPr>
      </w:pPr>
      <w:r w:rsidRPr="00A366B0">
        <w:rPr>
          <w:rFonts w:ascii="Arial" w:hAnsi="Arial" w:cs="Arial"/>
          <w:i/>
        </w:rPr>
        <w:t>Pure mud and sandy loam are the types of soil which could be used for the plantation of Bakauan babae (Rhizophora mucronata).  In between environments, reforestation in the riverine area would be m</w:t>
      </w:r>
      <w:r w:rsidR="000B1B25">
        <w:rPr>
          <w:rFonts w:ascii="Arial" w:hAnsi="Arial" w:cs="Arial"/>
          <w:i/>
        </w:rPr>
        <w:t>ost favorable for the plantation</w:t>
      </w:r>
      <w:r w:rsidRPr="00A366B0">
        <w:rPr>
          <w:rFonts w:ascii="Arial" w:hAnsi="Arial" w:cs="Arial"/>
          <w:i/>
        </w:rPr>
        <w:t>.  The developed IEC materials should be disseminated and used to increase the level of awareness about mangroves of stakeholders such as students, fisher folks and mangrove managers.</w:t>
      </w:r>
      <w:r w:rsidR="0040177F" w:rsidRPr="0040177F">
        <w:t xml:space="preserve"> </w:t>
      </w:r>
      <w:r w:rsidR="0040177F" w:rsidRPr="0040177F">
        <w:rPr>
          <w:rFonts w:ascii="Arial" w:hAnsi="Arial" w:cs="Arial"/>
          <w:i/>
        </w:rPr>
        <w:t>Seminars/trainings and workshops should be conducted to stakeholders such as students, fisher folks and mangrove managers to increase their knowledge on what mangrove species to grow.</w:t>
      </w:r>
    </w:p>
    <w:p w:rsidR="004F4A0E" w:rsidRPr="00A366B0" w:rsidRDefault="004F4A0E" w:rsidP="004F4A0E">
      <w:pPr>
        <w:spacing w:after="0" w:line="240" w:lineRule="auto"/>
        <w:jc w:val="both"/>
        <w:rPr>
          <w:rFonts w:ascii="Arial" w:hAnsi="Arial" w:cs="Arial"/>
          <w:b/>
          <w:i/>
        </w:rPr>
      </w:pPr>
    </w:p>
    <w:p w:rsidR="004F4A0E" w:rsidRPr="00A366B0" w:rsidRDefault="004F4A0E" w:rsidP="004F4A0E">
      <w:pPr>
        <w:spacing w:after="0" w:line="240" w:lineRule="auto"/>
        <w:jc w:val="both"/>
        <w:rPr>
          <w:rFonts w:ascii="Arial" w:hAnsi="Arial" w:cs="Arial"/>
          <w:i/>
        </w:rPr>
      </w:pPr>
      <w:r w:rsidRPr="00A366B0">
        <w:rPr>
          <w:rFonts w:ascii="Arial" w:hAnsi="Arial" w:cs="Arial"/>
          <w:b/>
          <w:i/>
        </w:rPr>
        <w:t xml:space="preserve">Keywords: </w:t>
      </w:r>
      <w:r w:rsidRPr="00A366B0">
        <w:rPr>
          <w:rFonts w:ascii="Arial" w:hAnsi="Arial" w:cs="Arial"/>
          <w:i/>
        </w:rPr>
        <w:t xml:space="preserve"> Bakauan babae (Rhizophora mucronata) ,growth performance, environment </w:t>
      </w:r>
    </w:p>
    <w:p w:rsidR="004F4A0E" w:rsidRPr="00A366B0" w:rsidRDefault="004F4A0E" w:rsidP="004F4A0E">
      <w:pPr>
        <w:spacing w:after="0" w:line="240" w:lineRule="auto"/>
        <w:jc w:val="both"/>
        <w:rPr>
          <w:rFonts w:ascii="Arial" w:hAnsi="Arial" w:cs="Arial"/>
          <w:i/>
        </w:rPr>
      </w:pPr>
      <w:r w:rsidRPr="00A366B0">
        <w:rPr>
          <w:rFonts w:ascii="Arial" w:hAnsi="Arial" w:cs="Arial"/>
          <w:i/>
        </w:rPr>
        <w:tab/>
        <w:t xml:space="preserve">    nursery, reforestation, survival</w:t>
      </w:r>
    </w:p>
    <w:p w:rsidR="00AB103D" w:rsidRDefault="00AB103D" w:rsidP="00AF7A19">
      <w:pPr>
        <w:pStyle w:val="NoSpacing"/>
        <w:ind w:firstLine="720"/>
        <w:jc w:val="both"/>
        <w:rPr>
          <w:rFonts w:ascii="Arial" w:hAnsi="Arial" w:cs="Arial"/>
          <w:i/>
        </w:rPr>
      </w:pPr>
    </w:p>
    <w:p w:rsidR="00C23A55" w:rsidRDefault="00C23A55" w:rsidP="004F4A0E">
      <w:pPr>
        <w:jc w:val="center"/>
        <w:rPr>
          <w:rFonts w:ascii="Arial" w:hAnsi="Arial" w:cs="Arial"/>
          <w:b/>
        </w:rPr>
      </w:pPr>
    </w:p>
    <w:p w:rsidR="000B1B25" w:rsidRDefault="000B1B25" w:rsidP="004F4A0E">
      <w:pPr>
        <w:jc w:val="center"/>
        <w:rPr>
          <w:rFonts w:ascii="Arial" w:hAnsi="Arial" w:cs="Arial"/>
          <w:b/>
        </w:rPr>
      </w:pPr>
    </w:p>
    <w:p w:rsidR="000B1B25" w:rsidRDefault="000B1B25" w:rsidP="004F4A0E">
      <w:pPr>
        <w:jc w:val="center"/>
        <w:rPr>
          <w:rFonts w:ascii="Arial" w:hAnsi="Arial" w:cs="Arial"/>
          <w:b/>
        </w:rPr>
      </w:pPr>
    </w:p>
    <w:p w:rsidR="000B1B25" w:rsidRDefault="000B1B25" w:rsidP="004F4A0E">
      <w:pPr>
        <w:jc w:val="center"/>
        <w:rPr>
          <w:rFonts w:ascii="Arial" w:hAnsi="Arial" w:cs="Arial"/>
          <w:b/>
        </w:rPr>
      </w:pPr>
    </w:p>
    <w:p w:rsidR="000B1B25" w:rsidRDefault="000B1B25" w:rsidP="004F4A0E">
      <w:pPr>
        <w:jc w:val="center"/>
        <w:rPr>
          <w:rFonts w:ascii="Arial" w:hAnsi="Arial" w:cs="Arial"/>
          <w:b/>
        </w:rPr>
      </w:pPr>
    </w:p>
    <w:p w:rsidR="000B1B25" w:rsidRDefault="000B1B25" w:rsidP="004F4A0E">
      <w:pPr>
        <w:jc w:val="center"/>
        <w:rPr>
          <w:rFonts w:ascii="Arial" w:hAnsi="Arial" w:cs="Arial"/>
          <w:b/>
        </w:rPr>
      </w:pPr>
    </w:p>
    <w:p w:rsidR="000B1B25" w:rsidRDefault="000B1B25" w:rsidP="004F4A0E">
      <w:pPr>
        <w:jc w:val="center"/>
        <w:rPr>
          <w:rFonts w:ascii="Arial" w:hAnsi="Arial" w:cs="Arial"/>
          <w:b/>
        </w:rPr>
      </w:pPr>
    </w:p>
    <w:p w:rsidR="000B1B25" w:rsidRDefault="000B1B25" w:rsidP="004F4A0E">
      <w:pPr>
        <w:jc w:val="center"/>
        <w:rPr>
          <w:rFonts w:ascii="Arial" w:hAnsi="Arial" w:cs="Arial"/>
          <w:b/>
        </w:rPr>
      </w:pPr>
    </w:p>
    <w:p w:rsidR="000B1B25" w:rsidRDefault="000B1B25" w:rsidP="004F4A0E">
      <w:pPr>
        <w:jc w:val="center"/>
        <w:rPr>
          <w:rFonts w:ascii="Arial" w:hAnsi="Arial" w:cs="Arial"/>
          <w:b/>
        </w:rPr>
      </w:pPr>
    </w:p>
    <w:p w:rsidR="000B1B25" w:rsidRDefault="000B1B25" w:rsidP="004F4A0E">
      <w:pPr>
        <w:jc w:val="center"/>
        <w:rPr>
          <w:rFonts w:ascii="Arial" w:hAnsi="Arial" w:cs="Arial"/>
          <w:b/>
        </w:rPr>
      </w:pPr>
    </w:p>
    <w:p w:rsidR="000B1B25" w:rsidRDefault="000B1B25" w:rsidP="004F4A0E">
      <w:pPr>
        <w:jc w:val="center"/>
        <w:rPr>
          <w:rFonts w:ascii="Arial" w:hAnsi="Arial" w:cs="Arial"/>
          <w:b/>
        </w:rPr>
      </w:pPr>
    </w:p>
    <w:p w:rsidR="000B1B25" w:rsidRDefault="000B1B25" w:rsidP="004F4A0E">
      <w:pPr>
        <w:jc w:val="center"/>
        <w:rPr>
          <w:rFonts w:ascii="Arial" w:hAnsi="Arial" w:cs="Arial"/>
          <w:b/>
        </w:rPr>
      </w:pPr>
      <w:bookmarkStart w:id="0" w:name="_GoBack"/>
      <w:bookmarkEnd w:id="0"/>
    </w:p>
    <w:p w:rsidR="00C23A55" w:rsidRDefault="00C23A55" w:rsidP="004F4A0E">
      <w:pPr>
        <w:jc w:val="center"/>
        <w:rPr>
          <w:rFonts w:ascii="Arial" w:hAnsi="Arial" w:cs="Arial"/>
          <w:b/>
        </w:rPr>
      </w:pPr>
    </w:p>
    <w:p w:rsidR="00C23A55" w:rsidRDefault="00C23A55" w:rsidP="004F4A0E">
      <w:pPr>
        <w:jc w:val="center"/>
        <w:rPr>
          <w:rFonts w:ascii="Arial" w:hAnsi="Arial" w:cs="Arial"/>
          <w:b/>
        </w:rPr>
      </w:pPr>
    </w:p>
    <w:p w:rsidR="00C23A55" w:rsidRDefault="00C23A55" w:rsidP="004F4A0E">
      <w:pPr>
        <w:jc w:val="center"/>
        <w:rPr>
          <w:rFonts w:ascii="Arial" w:hAnsi="Arial" w:cs="Arial"/>
          <w:b/>
        </w:rPr>
      </w:pPr>
    </w:p>
    <w:p w:rsidR="004F4A0E" w:rsidRPr="00C23A55" w:rsidRDefault="004F4A0E" w:rsidP="004F4A0E">
      <w:pPr>
        <w:jc w:val="center"/>
        <w:rPr>
          <w:rFonts w:ascii="Arial" w:hAnsi="Arial" w:cs="Arial"/>
          <w:b/>
        </w:rPr>
      </w:pPr>
      <w:r w:rsidRPr="00C23A55">
        <w:rPr>
          <w:rFonts w:ascii="Arial" w:hAnsi="Arial" w:cs="Arial"/>
          <w:b/>
        </w:rPr>
        <w:lastRenderedPageBreak/>
        <w:t>Literature Cited</w:t>
      </w:r>
    </w:p>
    <w:p w:rsidR="004F4A0E" w:rsidRPr="00C23A55" w:rsidRDefault="004F4A0E" w:rsidP="004F4A0E">
      <w:pPr>
        <w:jc w:val="center"/>
        <w:rPr>
          <w:rFonts w:ascii="Arial" w:hAnsi="Arial" w:cs="Arial"/>
          <w:b/>
        </w:rPr>
      </w:pPr>
    </w:p>
    <w:p w:rsidR="00C23A55" w:rsidRDefault="004F4A0E" w:rsidP="00C23A55">
      <w:pPr>
        <w:spacing w:line="240" w:lineRule="auto"/>
        <w:ind w:left="720" w:hanging="720"/>
        <w:jc w:val="both"/>
        <w:rPr>
          <w:rStyle w:val="Hyperlink"/>
          <w:rFonts w:ascii="Arial" w:hAnsi="Arial" w:cs="Arial"/>
          <w:color w:val="auto"/>
          <w:u w:val="none"/>
        </w:rPr>
      </w:pPr>
      <w:r w:rsidRPr="00C23A55">
        <w:rPr>
          <w:rFonts w:ascii="Arial" w:hAnsi="Arial" w:cs="Arial"/>
        </w:rPr>
        <w:t xml:space="preserve">Agroforestry Database 4.0 (Orwa et al., 2009) </w:t>
      </w:r>
      <w:hyperlink r:id="rId6" w:history="1">
        <w:r w:rsidRPr="00C23A55">
          <w:rPr>
            <w:rStyle w:val="Hyperlink"/>
            <w:rFonts w:ascii="Arial" w:hAnsi="Arial" w:cs="Arial"/>
            <w:color w:val="auto"/>
            <w:u w:val="none"/>
          </w:rPr>
          <w:t xml:space="preserve">  Retrieved on February 28, 2017 from https://www.worldagroforestry.org/treedb/AFTPDFS/Rhizophoramucronata.PDF</w:t>
        </w:r>
      </w:hyperlink>
      <w:r w:rsidRPr="00C23A55">
        <w:rPr>
          <w:rStyle w:val="Hyperlink"/>
          <w:rFonts w:ascii="Arial" w:hAnsi="Arial" w:cs="Arial"/>
          <w:color w:val="auto"/>
          <w:u w:val="none"/>
        </w:rPr>
        <w:t xml:space="preserve"> </w:t>
      </w:r>
    </w:p>
    <w:p w:rsidR="00C23A55" w:rsidRDefault="004F4A0E" w:rsidP="00C23A55">
      <w:pPr>
        <w:spacing w:line="240" w:lineRule="auto"/>
        <w:ind w:left="720" w:hanging="720"/>
        <w:jc w:val="both"/>
        <w:rPr>
          <w:rFonts w:ascii="Arial" w:hAnsi="Arial" w:cs="Arial"/>
        </w:rPr>
      </w:pPr>
      <w:r w:rsidRPr="00C23A55">
        <w:rPr>
          <w:rFonts w:ascii="Arial" w:hAnsi="Arial" w:cs="Arial"/>
        </w:rPr>
        <w:t xml:space="preserve">Alongi, D.M. (2002) </w:t>
      </w:r>
      <w:r w:rsidRPr="00C23A55">
        <w:rPr>
          <w:rFonts w:ascii="Arial" w:hAnsi="Arial" w:cs="Arial"/>
          <w:i/>
        </w:rPr>
        <w:t>Present state and future of the world’s mangrove forests. Environmental Conservation</w:t>
      </w:r>
      <w:r w:rsidRPr="00C23A55">
        <w:rPr>
          <w:rFonts w:ascii="Arial" w:hAnsi="Arial" w:cs="Arial"/>
        </w:rPr>
        <w:t xml:space="preserve">. </w:t>
      </w:r>
    </w:p>
    <w:p w:rsidR="004F4A0E" w:rsidRPr="00C23A55" w:rsidRDefault="004F4A0E" w:rsidP="00C23A55">
      <w:pPr>
        <w:spacing w:line="240" w:lineRule="auto"/>
        <w:ind w:left="720" w:hanging="720"/>
        <w:jc w:val="both"/>
        <w:rPr>
          <w:rFonts w:ascii="Arial" w:hAnsi="Arial" w:cs="Arial"/>
        </w:rPr>
      </w:pPr>
      <w:r w:rsidRPr="00C23A55">
        <w:rPr>
          <w:rFonts w:ascii="Arial" w:hAnsi="Arial" w:cs="Arial"/>
        </w:rPr>
        <w:t xml:space="preserve">Alongi, D.M. (2009) </w:t>
      </w:r>
      <w:r w:rsidRPr="00C23A55">
        <w:rPr>
          <w:rFonts w:ascii="Arial" w:hAnsi="Arial" w:cs="Arial"/>
          <w:i/>
        </w:rPr>
        <w:t>Introduction in the energetics of mangrove forests.</w:t>
      </w:r>
      <w:r w:rsidRPr="00C23A55">
        <w:rPr>
          <w:rFonts w:ascii="Arial" w:hAnsi="Arial" w:cs="Arial"/>
        </w:rPr>
        <w:t xml:space="preserve"> New York: Springer Science and Business Media BV</w:t>
      </w:r>
    </w:p>
    <w:p w:rsidR="004F4A0E" w:rsidRPr="00C23A55" w:rsidRDefault="004F4A0E" w:rsidP="00C23A55">
      <w:pPr>
        <w:spacing w:line="240" w:lineRule="auto"/>
        <w:ind w:left="720" w:hanging="720"/>
        <w:jc w:val="both"/>
        <w:rPr>
          <w:rFonts w:ascii="Arial" w:hAnsi="Arial" w:cs="Arial"/>
        </w:rPr>
      </w:pPr>
      <w:r w:rsidRPr="00C23A55">
        <w:rPr>
          <w:rFonts w:ascii="Arial" w:hAnsi="Arial" w:cs="Arial"/>
        </w:rPr>
        <w:t>A primer on community-based forest management fisheries sector program (not dated).</w:t>
      </w:r>
    </w:p>
    <w:p w:rsidR="004F4A0E" w:rsidRPr="00C23A55" w:rsidRDefault="004F4A0E" w:rsidP="00C23A55">
      <w:pPr>
        <w:pStyle w:val="NoSpacing"/>
        <w:ind w:left="720" w:hanging="720"/>
        <w:jc w:val="both"/>
        <w:rPr>
          <w:rFonts w:ascii="Arial" w:hAnsi="Arial" w:cs="Arial"/>
        </w:rPr>
      </w:pPr>
      <w:r w:rsidRPr="00C23A55">
        <w:rPr>
          <w:rFonts w:ascii="Arial" w:hAnsi="Arial" w:cs="Arial"/>
        </w:rPr>
        <w:t xml:space="preserve">Calmorin, L.P. (2016). </w:t>
      </w:r>
      <w:r w:rsidRPr="00C23A55">
        <w:rPr>
          <w:rFonts w:ascii="Arial" w:hAnsi="Arial" w:cs="Arial"/>
          <w:i/>
        </w:rPr>
        <w:t>Research and Thesis Writing with Statistics Computer Application</w:t>
      </w:r>
      <w:r w:rsidRPr="00C23A55">
        <w:rPr>
          <w:rFonts w:ascii="Arial" w:hAnsi="Arial" w:cs="Arial"/>
        </w:rPr>
        <w:t xml:space="preserve"> Revised Edtion. Sampaloc , Manila: Rex Book store inc.</w:t>
      </w:r>
    </w:p>
    <w:p w:rsidR="004F4A0E" w:rsidRPr="00C23A55" w:rsidRDefault="004F4A0E" w:rsidP="00C23A55">
      <w:pPr>
        <w:pStyle w:val="ListParagraph"/>
        <w:jc w:val="both"/>
        <w:rPr>
          <w:rFonts w:ascii="Arial" w:hAnsi="Arial" w:cs="Arial"/>
          <w:sz w:val="22"/>
          <w:szCs w:val="22"/>
        </w:rPr>
      </w:pPr>
    </w:p>
    <w:p w:rsidR="004F4A0E" w:rsidRPr="00C23A55" w:rsidRDefault="004F4A0E" w:rsidP="00C23A55">
      <w:pPr>
        <w:spacing w:line="240" w:lineRule="auto"/>
        <w:ind w:left="720" w:hanging="720"/>
        <w:jc w:val="both"/>
        <w:rPr>
          <w:rFonts w:ascii="Arial" w:hAnsi="Arial" w:cs="Arial"/>
        </w:rPr>
      </w:pPr>
      <w:r w:rsidRPr="00C23A55">
        <w:rPr>
          <w:rFonts w:ascii="Arial" w:hAnsi="Arial" w:cs="Arial"/>
        </w:rPr>
        <w:t xml:space="preserve">Brown WH, Fischer AF. (1918). </w:t>
      </w:r>
      <w:r w:rsidRPr="00C23A55">
        <w:rPr>
          <w:rFonts w:ascii="Arial" w:hAnsi="Arial" w:cs="Arial"/>
          <w:i/>
        </w:rPr>
        <w:t>Philippine Mangrove Swamps, Bureau of Forestry Bull</w:t>
      </w:r>
      <w:r w:rsidRPr="00C23A55">
        <w:rPr>
          <w:rFonts w:ascii="Arial" w:hAnsi="Arial" w:cs="Arial"/>
        </w:rPr>
        <w:t>, vol. 17. Department of Agriculture and Natural Resources, Bureau of Printing, Manila.</w:t>
      </w:r>
    </w:p>
    <w:p w:rsidR="004F4A0E" w:rsidRPr="00C23A55" w:rsidRDefault="004F4A0E" w:rsidP="00C23A55">
      <w:pPr>
        <w:spacing w:line="240" w:lineRule="auto"/>
        <w:ind w:left="720" w:hanging="720"/>
        <w:jc w:val="both"/>
        <w:rPr>
          <w:rFonts w:ascii="Arial" w:hAnsi="Arial" w:cs="Arial"/>
        </w:rPr>
      </w:pPr>
      <w:r w:rsidRPr="00C23A55">
        <w:rPr>
          <w:rFonts w:ascii="Arial" w:hAnsi="Arial" w:cs="Arial"/>
        </w:rPr>
        <w:t xml:space="preserve">Cahoon, D. R., Hensel, P. F., Spencer, T., Reed, D. J., McKee, K. L., and Saintilan, N., 2006, </w:t>
      </w:r>
      <w:r w:rsidRPr="00C23A55">
        <w:rPr>
          <w:rFonts w:ascii="Arial" w:hAnsi="Arial" w:cs="Arial"/>
          <w:i/>
        </w:rPr>
        <w:t>“Coastal Wetland Vulnerability to Relative Sea-Level Rise: Wetland Elevation Trends and Process Controls</w:t>
      </w:r>
      <w:r w:rsidRPr="00C23A55">
        <w:rPr>
          <w:rFonts w:ascii="Arial" w:hAnsi="Arial" w:cs="Arial"/>
        </w:rPr>
        <w:t xml:space="preserve"> </w:t>
      </w:r>
    </w:p>
    <w:p w:rsidR="004F4A0E" w:rsidRPr="00C23A55" w:rsidRDefault="004F4A0E" w:rsidP="00C23A55">
      <w:pPr>
        <w:spacing w:line="240" w:lineRule="auto"/>
        <w:ind w:left="720" w:hanging="720"/>
        <w:jc w:val="both"/>
        <w:rPr>
          <w:rFonts w:ascii="Arial" w:hAnsi="Arial" w:cs="Arial"/>
        </w:rPr>
      </w:pPr>
      <w:r w:rsidRPr="00C23A55">
        <w:rPr>
          <w:rFonts w:ascii="Arial" w:hAnsi="Arial" w:cs="Arial"/>
        </w:rPr>
        <w:t xml:space="preserve">Cabauatan, W.F. (2012). </w:t>
      </w:r>
      <w:r w:rsidRPr="00C23A55">
        <w:rPr>
          <w:rFonts w:ascii="Arial" w:hAnsi="Arial" w:cs="Arial"/>
          <w:i/>
        </w:rPr>
        <w:t>JIPC model from CICM schools in the Philippines.</w:t>
      </w:r>
      <w:r w:rsidRPr="00C23A55">
        <w:rPr>
          <w:rFonts w:ascii="Arial" w:hAnsi="Arial" w:cs="Arial"/>
        </w:rPr>
        <w:t>Dissertation. Saint Louis University, Baguio City</w:t>
      </w:r>
    </w:p>
    <w:p w:rsidR="004F4A0E" w:rsidRPr="00C23A55" w:rsidRDefault="004F4A0E" w:rsidP="00C23A55">
      <w:pPr>
        <w:spacing w:line="240" w:lineRule="auto"/>
        <w:ind w:left="720" w:hanging="720"/>
        <w:jc w:val="both"/>
        <w:rPr>
          <w:rFonts w:ascii="Arial" w:hAnsi="Arial" w:cs="Arial"/>
          <w:b/>
        </w:rPr>
      </w:pPr>
      <w:r w:rsidRPr="00C23A55">
        <w:rPr>
          <w:rFonts w:ascii="Arial" w:hAnsi="Arial" w:cs="Arial"/>
        </w:rPr>
        <w:t xml:space="preserve">Department of Environment and Natural Resources, Visayas Ave., Quezon City. </w:t>
      </w:r>
      <w:r w:rsidRPr="00C23A55">
        <w:rPr>
          <w:rFonts w:ascii="Arial" w:hAnsi="Arial" w:cs="Arial"/>
          <w:i/>
        </w:rPr>
        <w:t>Handbook of community training programs</w:t>
      </w:r>
      <w:r w:rsidRPr="00C23A55">
        <w:rPr>
          <w:rFonts w:ascii="Arial" w:hAnsi="Arial" w:cs="Arial"/>
        </w:rPr>
        <w:t>. 1991. The Upland Development Program. DENR.</w:t>
      </w:r>
    </w:p>
    <w:p w:rsidR="004F4A0E" w:rsidRPr="00C23A55" w:rsidRDefault="004F4A0E" w:rsidP="00C23A55">
      <w:pPr>
        <w:spacing w:line="240" w:lineRule="auto"/>
        <w:ind w:left="720" w:hanging="720"/>
        <w:jc w:val="both"/>
        <w:rPr>
          <w:rFonts w:ascii="Arial" w:hAnsi="Arial" w:cs="Arial"/>
          <w:b/>
        </w:rPr>
      </w:pPr>
      <w:r w:rsidRPr="00C23A55">
        <w:rPr>
          <w:rFonts w:ascii="Arial" w:hAnsi="Arial" w:cs="Arial"/>
        </w:rPr>
        <w:t>Dittmar, T., Hertkorn, N., Kattner, G. &amp; Lara, R.J. (2006</w:t>
      </w:r>
      <w:r w:rsidRPr="00C23A55">
        <w:rPr>
          <w:rFonts w:ascii="Arial" w:hAnsi="Arial" w:cs="Arial"/>
          <w:i/>
        </w:rPr>
        <w:t>) Mangroves, a major source of dissolved organic carbon to the oceans</w:t>
      </w:r>
      <w:r w:rsidRPr="00C23A55">
        <w:rPr>
          <w:rFonts w:ascii="Arial" w:hAnsi="Arial" w:cs="Arial"/>
        </w:rPr>
        <w:t>. Global Biogeochemical Cycles, 20, 1, GB101210, doi: 10.1029/2005GB002570.</w:t>
      </w:r>
    </w:p>
    <w:p w:rsidR="004F4A0E" w:rsidRPr="00C23A55" w:rsidRDefault="004F4A0E" w:rsidP="00C23A55">
      <w:pPr>
        <w:spacing w:line="240" w:lineRule="auto"/>
        <w:ind w:left="720" w:hanging="720"/>
        <w:jc w:val="both"/>
        <w:rPr>
          <w:rFonts w:ascii="Arial" w:hAnsi="Arial" w:cs="Arial"/>
        </w:rPr>
      </w:pPr>
      <w:r w:rsidRPr="00C23A55">
        <w:rPr>
          <w:rFonts w:ascii="Arial" w:hAnsi="Arial" w:cs="Arial"/>
        </w:rPr>
        <w:t>Duke, N.C., Meynecke, J.-O., Dittmann, S., Ellison, A.M., Anger, K., Berger, U., Cannicci, S., Diele, K., Ewel, K.C., Field, C.D., Koedam, N., Lee, S.Y., Marchand, C., Nordhaus, I. &amp; Dahdouh-Guebas, F. (2007) A world without mangroves? Science</w:t>
      </w:r>
    </w:p>
    <w:p w:rsidR="004F4A0E" w:rsidRPr="00C23A55" w:rsidRDefault="004F4A0E" w:rsidP="00C23A55">
      <w:pPr>
        <w:spacing w:line="240" w:lineRule="auto"/>
        <w:ind w:left="720" w:hanging="720"/>
        <w:jc w:val="both"/>
        <w:rPr>
          <w:rFonts w:ascii="Arial" w:hAnsi="Arial" w:cs="Arial"/>
        </w:rPr>
      </w:pPr>
      <w:r w:rsidRPr="00C23A55">
        <w:rPr>
          <w:rFonts w:ascii="Arial" w:hAnsi="Arial" w:cs="Arial"/>
        </w:rPr>
        <w:t xml:space="preserve">Duke Norman C (2006). Species for Pacific Island Agroforestry. Retrieved on April 24, 2017 from </w:t>
      </w:r>
      <w:hyperlink r:id="rId7" w:history="1">
        <w:r w:rsidRPr="00C23A55">
          <w:rPr>
            <w:rStyle w:val="Hyperlink"/>
            <w:rFonts w:ascii="Arial" w:hAnsi="Arial" w:cs="Arial"/>
            <w:color w:val="auto"/>
            <w:u w:val="none"/>
          </w:rPr>
          <w:t>https://www.traditionaltree.org</w:t>
        </w:r>
      </w:hyperlink>
      <w:r w:rsidRPr="00C23A55">
        <w:rPr>
          <w:rFonts w:ascii="Arial" w:hAnsi="Arial" w:cs="Arial"/>
        </w:rPr>
        <w:t xml:space="preserve"> </w:t>
      </w:r>
    </w:p>
    <w:p w:rsidR="004F4A0E" w:rsidRPr="00C23A55" w:rsidRDefault="004F4A0E" w:rsidP="00C23A55">
      <w:pPr>
        <w:spacing w:line="240" w:lineRule="auto"/>
        <w:ind w:left="720" w:hanging="720"/>
        <w:jc w:val="both"/>
        <w:rPr>
          <w:rFonts w:ascii="Arial" w:hAnsi="Arial" w:cs="Arial"/>
          <w:b/>
          <w:shd w:val="clear" w:color="auto" w:fill="FFFFFF"/>
        </w:rPr>
      </w:pPr>
      <w:r w:rsidRPr="00C23A55">
        <w:rPr>
          <w:rFonts w:ascii="Arial" w:hAnsi="Arial" w:cs="Arial"/>
        </w:rPr>
        <w:t xml:space="preserve">Feller I.C. and Sitnik M. (2002). </w:t>
      </w:r>
      <w:r w:rsidRPr="00C23A55">
        <w:rPr>
          <w:rFonts w:ascii="Arial" w:hAnsi="Arial" w:cs="Arial"/>
          <w:i/>
        </w:rPr>
        <w:t>MANGROVE ECOLOGY: A Manual for a Field Course</w:t>
      </w:r>
      <w:r w:rsidRPr="00C23A55">
        <w:rPr>
          <w:rFonts w:ascii="Arial" w:hAnsi="Arial" w:cs="Arial"/>
        </w:rPr>
        <w:t xml:space="preserve"> Retrieved  on  April 29, 2017 from </w:t>
      </w:r>
      <w:hyperlink r:id="rId8" w:history="1">
        <w:r w:rsidRPr="00C23A55">
          <w:rPr>
            <w:rStyle w:val="Hyperlink"/>
            <w:rFonts w:ascii="Arial" w:hAnsi="Arial" w:cs="Arial"/>
            <w:color w:val="auto"/>
            <w:u w:val="none"/>
          </w:rPr>
          <w:t>www.reefball.com/reefballcoalition/</w:t>
        </w:r>
      </w:hyperlink>
      <w:r w:rsidRPr="00C23A55">
        <w:rPr>
          <w:rFonts w:ascii="Arial" w:hAnsi="Arial" w:cs="Arial"/>
        </w:rPr>
        <w:t xml:space="preserve"> </w:t>
      </w:r>
      <w:hyperlink r:id="rId9" w:history="1">
        <w:r w:rsidRPr="00C23A55">
          <w:rPr>
            <w:rFonts w:ascii="Arial" w:hAnsi="Arial" w:cs="Arial"/>
            <w:i/>
          </w:rPr>
          <w:t xml:space="preserve">Field guide to Philippine mangrove </w:t>
        </w:r>
        <w:r w:rsidRPr="00C23A55">
          <w:rPr>
            <w:rFonts w:ascii="Arial" w:hAnsi="Arial" w:cs="Arial"/>
          </w:rPr>
          <w:t xml:space="preserve">Retrieved  on April 24,  2017 from </w:t>
        </w:r>
        <w:r w:rsidRPr="00C23A55">
          <w:rPr>
            <w:rFonts w:ascii="Arial" w:hAnsi="Arial" w:cs="Arial"/>
            <w:b/>
            <w:bCs/>
            <w:i/>
          </w:rPr>
          <w:t xml:space="preserve"> </w:t>
        </w:r>
      </w:hyperlink>
      <w:hyperlink r:id="rId10" w:history="1">
        <w:r w:rsidRPr="00C23A55">
          <w:rPr>
            <w:rStyle w:val="Hyperlink"/>
            <w:rFonts w:ascii="Arial" w:hAnsi="Arial" w:cs="Arial"/>
            <w:color w:val="auto"/>
            <w:u w:val="none"/>
            <w:shd w:val="clear" w:color="auto" w:fill="FFFFFF"/>
          </w:rPr>
          <w:t>https://www.zsl.org/sites/default/Field%20Guid20to%20Phil.%20Mangroves.pdf</w:t>
        </w:r>
      </w:hyperlink>
      <w:r w:rsidRPr="00C23A55">
        <w:rPr>
          <w:rFonts w:ascii="Arial" w:hAnsi="Arial" w:cs="Arial"/>
          <w:b/>
          <w:shd w:val="clear" w:color="auto" w:fill="FFFFFF"/>
        </w:rPr>
        <w:t xml:space="preserve">. </w:t>
      </w:r>
    </w:p>
    <w:p w:rsidR="004F4A0E" w:rsidRPr="00C23A55" w:rsidRDefault="004F4A0E" w:rsidP="00C23A55">
      <w:pPr>
        <w:spacing w:line="240" w:lineRule="auto"/>
        <w:ind w:left="720" w:hanging="720"/>
        <w:jc w:val="both"/>
        <w:rPr>
          <w:rFonts w:ascii="Arial" w:hAnsi="Arial" w:cs="Arial"/>
        </w:rPr>
      </w:pPr>
      <w:r w:rsidRPr="00C23A55">
        <w:rPr>
          <w:rFonts w:ascii="Arial" w:hAnsi="Arial" w:cs="Arial"/>
        </w:rPr>
        <w:t xml:space="preserve">Gilman, E., Ellison, J., Duke, N.C. &amp; Field, C. (2008) </w:t>
      </w:r>
      <w:r w:rsidRPr="00C23A55">
        <w:rPr>
          <w:rFonts w:ascii="Arial" w:hAnsi="Arial" w:cs="Arial"/>
          <w:i/>
        </w:rPr>
        <w:t>Threats to mangroves from climate change and adaptation options: a review</w:t>
      </w:r>
      <w:r w:rsidRPr="00C23A55">
        <w:rPr>
          <w:rFonts w:ascii="Arial" w:hAnsi="Arial" w:cs="Arial"/>
        </w:rPr>
        <w:t>. Aquatic Botany</w:t>
      </w:r>
    </w:p>
    <w:p w:rsidR="004F4A0E" w:rsidRPr="00C23A55" w:rsidRDefault="004F4A0E" w:rsidP="00C23A55">
      <w:pPr>
        <w:spacing w:line="240" w:lineRule="auto"/>
        <w:ind w:left="720" w:hanging="720"/>
        <w:jc w:val="both"/>
        <w:rPr>
          <w:rFonts w:ascii="Arial" w:hAnsi="Arial" w:cs="Arial"/>
        </w:rPr>
      </w:pPr>
      <w:r w:rsidRPr="00C23A55">
        <w:rPr>
          <w:rFonts w:ascii="Arial" w:hAnsi="Arial" w:cs="Arial"/>
        </w:rPr>
        <w:t>Ghosh, A., and Chakraborti, P., 2011</w:t>
      </w:r>
      <w:r w:rsidRPr="00C23A55">
        <w:rPr>
          <w:rFonts w:ascii="Arial" w:hAnsi="Arial" w:cs="Arial"/>
          <w:i/>
        </w:rPr>
        <w:t>, “Evaluation of Some Mangrove Species on the Nature of Their Reproduction Along the Coastal Belt of the Indian Sunderbans</w:t>
      </w:r>
      <w:r w:rsidRPr="00C23A55">
        <w:rPr>
          <w:rFonts w:ascii="Arial" w:hAnsi="Arial" w:cs="Arial"/>
        </w:rPr>
        <w:t>,” Journal of Threatened Taxa</w:t>
      </w:r>
    </w:p>
    <w:p w:rsidR="004F4A0E" w:rsidRPr="00C23A55" w:rsidRDefault="004F4A0E" w:rsidP="00C23A55">
      <w:pPr>
        <w:spacing w:line="240" w:lineRule="auto"/>
        <w:ind w:left="720" w:hanging="720"/>
        <w:jc w:val="both"/>
        <w:rPr>
          <w:rFonts w:ascii="Arial" w:hAnsi="Arial" w:cs="Arial"/>
        </w:rPr>
      </w:pPr>
      <w:r w:rsidRPr="00C23A55">
        <w:rPr>
          <w:rFonts w:ascii="Arial" w:hAnsi="Arial" w:cs="Arial"/>
          <w:i/>
        </w:rPr>
        <w:lastRenderedPageBreak/>
        <w:t>Guide to Mangrove of Singapore</w:t>
      </w:r>
      <w:r w:rsidRPr="00C23A55">
        <w:rPr>
          <w:rFonts w:ascii="Arial" w:hAnsi="Arial" w:cs="Arial"/>
        </w:rPr>
        <w:t xml:space="preserve"> Retrieved 2 March 2017 from http://www.mangrove.nus.edu..sg/guidebooks/text  </w:t>
      </w:r>
    </w:p>
    <w:p w:rsidR="004F4A0E" w:rsidRPr="00C23A55" w:rsidRDefault="004F4A0E" w:rsidP="00C23A55">
      <w:pPr>
        <w:spacing w:line="240" w:lineRule="auto"/>
        <w:ind w:left="720" w:hanging="720"/>
        <w:jc w:val="both"/>
        <w:rPr>
          <w:rFonts w:ascii="Arial" w:hAnsi="Arial" w:cs="Arial"/>
        </w:rPr>
      </w:pPr>
      <w:r w:rsidRPr="00C23A55">
        <w:rPr>
          <w:rFonts w:ascii="Arial" w:hAnsi="Arial" w:cs="Arial"/>
        </w:rPr>
        <w:t xml:space="preserve">Idio et. al.(2007). </w:t>
      </w:r>
      <w:r w:rsidRPr="00C23A55">
        <w:rPr>
          <w:rFonts w:ascii="Arial" w:hAnsi="Arial" w:cs="Arial"/>
          <w:i/>
        </w:rPr>
        <w:t>Effect of Different Types of Water on the growth of Rhizophora stylosa reared at the Pangasinan State University Binmaley Campus, Binmaley, Pangasinan</w:t>
      </w:r>
    </w:p>
    <w:p w:rsidR="00C23A55" w:rsidRDefault="004F4A0E" w:rsidP="00C23A55">
      <w:pPr>
        <w:spacing w:line="240" w:lineRule="auto"/>
        <w:ind w:left="720" w:hanging="720"/>
        <w:jc w:val="both"/>
        <w:rPr>
          <w:rFonts w:ascii="Arial" w:hAnsi="Arial" w:cs="Arial"/>
        </w:rPr>
      </w:pPr>
      <w:r w:rsidRPr="00C23A55">
        <w:rPr>
          <w:rFonts w:ascii="Arial" w:hAnsi="Arial" w:cs="Arial"/>
        </w:rPr>
        <w:t xml:space="preserve">Jennerjahn, T.C. &amp; Ittekot, V. (2002) </w:t>
      </w:r>
      <w:r w:rsidRPr="00C23A55">
        <w:rPr>
          <w:rFonts w:ascii="Arial" w:hAnsi="Arial" w:cs="Arial"/>
          <w:i/>
        </w:rPr>
        <w:t>Relevance of mangroves for the production and deposition of organic matter along tropical continental margins</w:t>
      </w:r>
      <w:r w:rsidRPr="00C23A55">
        <w:rPr>
          <w:rFonts w:ascii="Arial" w:hAnsi="Arial" w:cs="Arial"/>
        </w:rPr>
        <w:t>. Naturwissenschaften,.</w:t>
      </w:r>
    </w:p>
    <w:p w:rsidR="004F4A0E" w:rsidRPr="00C23A55" w:rsidRDefault="004F4A0E" w:rsidP="00C23A55">
      <w:pPr>
        <w:spacing w:line="240" w:lineRule="auto"/>
        <w:ind w:left="720" w:hanging="720"/>
        <w:jc w:val="both"/>
        <w:rPr>
          <w:rFonts w:ascii="Arial" w:hAnsi="Arial" w:cs="Arial"/>
        </w:rPr>
      </w:pPr>
      <w:hyperlink r:id="rId11" w:history="1">
        <w:r w:rsidRPr="00C23A55">
          <w:rPr>
            <w:rStyle w:val="Hyperlink"/>
            <w:rFonts w:ascii="Arial" w:hAnsi="Arial" w:cs="Arial"/>
            <w:i/>
            <w:color w:val="auto"/>
            <w:u w:val="none"/>
            <w:shd w:val="clear" w:color="auto" w:fill="FFFFFF"/>
          </w:rPr>
          <w:t>“Kailangan Lahat Tayo”: 40,000 Mangrove Trees Planted in Bulacan</w:t>
        </w:r>
      </w:hyperlink>
      <w:r w:rsidRPr="00C23A55">
        <w:rPr>
          <w:rFonts w:ascii="Arial" w:hAnsi="Arial" w:cs="Arial"/>
          <w:i/>
          <w:shd w:val="clear" w:color="auto" w:fill="FFFFFF"/>
        </w:rPr>
        <w:t>”</w:t>
      </w:r>
      <w:r w:rsidRPr="00C23A55">
        <w:rPr>
          <w:rFonts w:ascii="Arial" w:hAnsi="Arial" w:cs="Arial"/>
        </w:rPr>
        <w:t xml:space="preserve"> Retrieved on April 24, 2017 from</w:t>
      </w:r>
      <w:r w:rsidRPr="00C23A55">
        <w:rPr>
          <w:rFonts w:ascii="Arial" w:hAnsi="Arial" w:cs="Arial"/>
          <w:i/>
          <w:shd w:val="clear" w:color="auto" w:fill="FFFFFF"/>
        </w:rPr>
        <w:t xml:space="preserve"> </w:t>
      </w:r>
      <w:r w:rsidRPr="00C23A55">
        <w:rPr>
          <w:rFonts w:ascii="Arial" w:hAnsi="Arial" w:cs="Arial"/>
          <w:shd w:val="clear" w:color="auto" w:fill="FFFFFF"/>
        </w:rPr>
        <w:t>https://feed.org.ph/.../kailangan-lahat-tayo-40000-mangrove-trees-planted-in-bulacan</w:t>
      </w:r>
      <w:r w:rsidRPr="00C23A55">
        <w:rPr>
          <w:rFonts w:ascii="Arial" w:hAnsi="Arial" w:cs="Arial"/>
        </w:rPr>
        <w:t>.</w:t>
      </w:r>
    </w:p>
    <w:p w:rsidR="004F4A0E" w:rsidRPr="00C23A55" w:rsidRDefault="004F4A0E" w:rsidP="00C23A55">
      <w:pPr>
        <w:spacing w:line="240" w:lineRule="auto"/>
        <w:ind w:left="660" w:hangingChars="300" w:hanging="660"/>
        <w:jc w:val="both"/>
        <w:rPr>
          <w:rFonts w:ascii="Arial" w:hAnsi="Arial" w:cs="Arial"/>
        </w:rPr>
      </w:pPr>
      <w:r w:rsidRPr="00C23A55">
        <w:rPr>
          <w:rFonts w:ascii="Arial" w:hAnsi="Arial" w:cs="Arial"/>
          <w:i/>
        </w:rPr>
        <w:t>Mangrove Forests</w:t>
      </w:r>
      <w:r w:rsidRPr="00C23A55">
        <w:rPr>
          <w:rFonts w:ascii="Arial" w:hAnsi="Arial" w:cs="Arial"/>
        </w:rPr>
        <w:t xml:space="preserve"> Retrieved on February 6, 2017 from</w:t>
      </w:r>
      <w:r w:rsidRPr="00C23A55">
        <w:rPr>
          <w:rFonts w:ascii="Arial" w:hAnsi="Arial" w:cs="Arial"/>
          <w:i/>
        </w:rPr>
        <w:t xml:space="preserve"> </w:t>
      </w:r>
      <w:r w:rsidRPr="00C23A55">
        <w:rPr>
          <w:rFonts w:ascii="Arial" w:hAnsi="Arial" w:cs="Arial"/>
        </w:rPr>
        <w:t xml:space="preserve">https://www.denr.gov.ph/news-and-features/latest-news/52-mangrove-forests.html </w:t>
      </w:r>
    </w:p>
    <w:p w:rsidR="00C23A55" w:rsidRDefault="004F4A0E" w:rsidP="00C23A55">
      <w:pPr>
        <w:spacing w:line="240" w:lineRule="auto"/>
        <w:ind w:left="720" w:hanging="720"/>
        <w:jc w:val="both"/>
        <w:rPr>
          <w:rFonts w:ascii="Arial" w:hAnsi="Arial" w:cs="Arial"/>
          <w:shd w:val="clear" w:color="auto" w:fill="FFFFFF"/>
        </w:rPr>
      </w:pPr>
      <w:r w:rsidRPr="00C23A55">
        <w:rPr>
          <w:rFonts w:ascii="Arial" w:hAnsi="Arial" w:cs="Arial"/>
        </w:rPr>
        <w:t>https://www.</w:t>
      </w:r>
      <w:r w:rsidRPr="00C23A55">
        <w:rPr>
          <w:rFonts w:ascii="Arial" w:hAnsi="Arial" w:cs="Arial"/>
          <w:shd w:val="clear" w:color="auto" w:fill="FFFFFF"/>
        </w:rPr>
        <w:t>journals.ateneo.edu/ojs/index.php/smnl/article/download/SM2014.00119/2216 Retrieved 1 February 2017</w:t>
      </w:r>
    </w:p>
    <w:p w:rsidR="004F4A0E" w:rsidRPr="00C23A55" w:rsidRDefault="004F4A0E" w:rsidP="00C23A55">
      <w:pPr>
        <w:spacing w:line="240" w:lineRule="auto"/>
        <w:ind w:left="720" w:hanging="720"/>
        <w:jc w:val="both"/>
        <w:rPr>
          <w:rFonts w:ascii="Arial" w:hAnsi="Arial" w:cs="Arial"/>
        </w:rPr>
      </w:pPr>
      <w:hyperlink r:id="rId12" w:history="1">
        <w:r w:rsidRPr="00C23A55">
          <w:rPr>
            <w:rStyle w:val="Hyperlink"/>
            <w:rFonts w:ascii="Arial" w:hAnsi="Arial" w:cs="Arial"/>
            <w:color w:val="auto"/>
            <w:u w:val="none"/>
          </w:rPr>
          <w:t>http://www.ptfcf.org/wp-content/uploads/2015/07/field-guide-to-phil.-mangroves.pdf Retrived 26</w:t>
        </w:r>
      </w:hyperlink>
      <w:r w:rsidRPr="00C23A55">
        <w:rPr>
          <w:rFonts w:ascii="Arial" w:hAnsi="Arial" w:cs="Arial"/>
        </w:rPr>
        <w:t>, March 2017</w:t>
      </w:r>
    </w:p>
    <w:p w:rsidR="004F4A0E" w:rsidRPr="00C23A55" w:rsidRDefault="004F4A0E" w:rsidP="00C23A55">
      <w:pPr>
        <w:spacing w:line="240" w:lineRule="auto"/>
        <w:ind w:left="720" w:hanging="720"/>
        <w:jc w:val="both"/>
        <w:rPr>
          <w:rFonts w:ascii="Arial" w:hAnsi="Arial" w:cs="Arial"/>
        </w:rPr>
      </w:pPr>
      <w:hyperlink r:id="rId13" w:history="1">
        <w:r w:rsidRPr="00C23A55">
          <w:rPr>
            <w:rStyle w:val="Hyperlink"/>
            <w:rFonts w:ascii="Arial" w:hAnsi="Arial" w:cs="Arial"/>
            <w:color w:val="auto"/>
            <w:u w:val="none"/>
            <w:shd w:val="clear" w:color="auto" w:fill="FFFFFF"/>
          </w:rPr>
          <w:t>https://www.shodhganga.inflibnet.ac.in/bitstream/10603/34459/10/10_chepter%204.pdf</w:t>
        </w:r>
      </w:hyperlink>
      <w:r w:rsidRPr="00C23A55">
        <w:rPr>
          <w:rFonts w:ascii="Arial" w:hAnsi="Arial" w:cs="Arial"/>
          <w:shd w:val="clear" w:color="auto" w:fill="FFFFFF"/>
        </w:rPr>
        <w:t xml:space="preserve"> Retrieved 28 February 2017</w:t>
      </w:r>
    </w:p>
    <w:p w:rsidR="004F4A0E" w:rsidRPr="00C23A55" w:rsidRDefault="004F4A0E" w:rsidP="00C23A55">
      <w:pPr>
        <w:spacing w:line="240" w:lineRule="auto"/>
        <w:ind w:left="720" w:hanging="720"/>
        <w:jc w:val="both"/>
        <w:rPr>
          <w:rFonts w:ascii="Arial" w:hAnsi="Arial" w:cs="Arial"/>
        </w:rPr>
      </w:pPr>
      <w:hyperlink r:id="rId14" w:history="1">
        <w:r w:rsidRPr="00C23A55">
          <w:rPr>
            <w:rStyle w:val="Hyperlink"/>
            <w:rFonts w:ascii="Arial" w:hAnsi="Arial" w:cs="Arial"/>
            <w:color w:val="auto"/>
            <w:u w:val="none"/>
          </w:rPr>
          <w:t>https://www.ulb.ac.be/sciences/biocomplexity/.../Jayatissaetal_2008_InternatRevHydrobiol.p... Retrieved 24 February 2017</w:t>
        </w:r>
      </w:hyperlink>
    </w:p>
    <w:p w:rsidR="004F4A0E" w:rsidRPr="00C23A55" w:rsidRDefault="004F4A0E" w:rsidP="00C23A55">
      <w:pPr>
        <w:spacing w:line="240" w:lineRule="auto"/>
        <w:ind w:left="720" w:hanging="720"/>
        <w:jc w:val="both"/>
        <w:rPr>
          <w:rFonts w:ascii="Arial" w:hAnsi="Arial" w:cs="Arial"/>
        </w:rPr>
      </w:pPr>
      <w:r w:rsidRPr="00C23A55">
        <w:rPr>
          <w:rFonts w:ascii="Arial" w:hAnsi="Arial" w:cs="Arial"/>
        </w:rPr>
        <w:t xml:space="preserve">Hossain M.D. and A.A. Nuruddin: </w:t>
      </w:r>
      <w:r w:rsidRPr="00C23A55">
        <w:rPr>
          <w:rFonts w:ascii="Arial" w:hAnsi="Arial" w:cs="Arial"/>
          <w:i/>
        </w:rPr>
        <w:t>Soil and Mangrove: A Review</w:t>
      </w:r>
      <w:r w:rsidRPr="00C23A55">
        <w:rPr>
          <w:rFonts w:ascii="Arial" w:hAnsi="Arial" w:cs="Arial"/>
        </w:rPr>
        <w:t xml:space="preserve"> Retrieved on March 10, 2017 from </w:t>
      </w:r>
      <w:hyperlink r:id="rId15" w:history="1">
        <w:r w:rsidRPr="00C23A55">
          <w:rPr>
            <w:rStyle w:val="Hyperlink"/>
            <w:rFonts w:ascii="Arial" w:hAnsi="Arial" w:cs="Arial"/>
            <w:color w:val="auto"/>
            <w:u w:val="none"/>
          </w:rPr>
          <w:t>https://www.scialert.net/fulltext/?doi=jest.2016.198.207</w:t>
        </w:r>
      </w:hyperlink>
      <w:r w:rsidRPr="00C23A55">
        <w:rPr>
          <w:rFonts w:ascii="Arial" w:hAnsi="Arial" w:cs="Arial"/>
        </w:rPr>
        <w:t xml:space="preserve"> </w:t>
      </w:r>
    </w:p>
    <w:p w:rsidR="004F4A0E" w:rsidRPr="00C23A55" w:rsidRDefault="004F4A0E" w:rsidP="00C23A55">
      <w:pPr>
        <w:spacing w:line="240" w:lineRule="auto"/>
        <w:ind w:left="720" w:hanging="720"/>
        <w:jc w:val="both"/>
        <w:rPr>
          <w:rFonts w:ascii="Arial" w:hAnsi="Arial" w:cs="Arial"/>
          <w:i/>
        </w:rPr>
      </w:pPr>
      <w:r w:rsidRPr="00C23A55">
        <w:rPr>
          <w:rFonts w:ascii="Arial" w:hAnsi="Arial" w:cs="Arial"/>
        </w:rPr>
        <w:t xml:space="preserve">Lasco R, Pulhin F, Bugayong L, Mendoza M. 2011. </w:t>
      </w:r>
      <w:r w:rsidRPr="00C23A55">
        <w:rPr>
          <w:rFonts w:ascii="Arial" w:hAnsi="Arial" w:cs="Arial"/>
          <w:i/>
        </w:rPr>
        <w:t xml:space="preserve">An assessment of potential benefits </w:t>
      </w:r>
    </w:p>
    <w:p w:rsidR="004F4A0E" w:rsidRPr="00C23A55" w:rsidRDefault="004F4A0E" w:rsidP="00C23A55">
      <w:pPr>
        <w:spacing w:line="240" w:lineRule="auto"/>
        <w:ind w:left="720"/>
        <w:jc w:val="both"/>
        <w:rPr>
          <w:rFonts w:ascii="Arial" w:hAnsi="Arial" w:cs="Arial"/>
          <w:i/>
        </w:rPr>
      </w:pPr>
      <w:r w:rsidRPr="00C23A55">
        <w:rPr>
          <w:rFonts w:ascii="Arial" w:hAnsi="Arial" w:cs="Arial"/>
          <w:i/>
        </w:rPr>
        <w:t xml:space="preserve">to smallholders of REDD+ components in the Philippines </w:t>
      </w:r>
    </w:p>
    <w:p w:rsidR="004F4A0E" w:rsidRPr="00C23A55" w:rsidRDefault="004F4A0E" w:rsidP="00C23A55">
      <w:pPr>
        <w:spacing w:line="240" w:lineRule="auto"/>
        <w:ind w:left="720" w:hanging="720"/>
        <w:jc w:val="both"/>
        <w:rPr>
          <w:rFonts w:ascii="Arial" w:hAnsi="Arial" w:cs="Arial"/>
        </w:rPr>
      </w:pPr>
      <w:r w:rsidRPr="00C23A55">
        <w:rPr>
          <w:rFonts w:ascii="Arial" w:hAnsi="Arial" w:cs="Arial"/>
        </w:rPr>
        <w:t xml:space="preserve">Long JB, Giri C. 2011. Mapping the Philippines’ Mangrove Forests Using Landsat Imagery. Sensors </w:t>
      </w:r>
    </w:p>
    <w:p w:rsidR="004F4A0E" w:rsidRPr="00C23A55" w:rsidRDefault="004F4A0E" w:rsidP="00C23A55">
      <w:pPr>
        <w:spacing w:line="240" w:lineRule="auto"/>
        <w:ind w:left="720" w:hanging="720"/>
        <w:jc w:val="both"/>
        <w:rPr>
          <w:rFonts w:ascii="Arial" w:hAnsi="Arial" w:cs="Arial"/>
        </w:rPr>
      </w:pPr>
      <w:r w:rsidRPr="00C23A55">
        <w:rPr>
          <w:rFonts w:ascii="Arial" w:hAnsi="Arial" w:cs="Arial"/>
        </w:rPr>
        <w:t xml:space="preserve">Long JB, Nampton D, Giri C, Graesser J. 2013. </w:t>
      </w:r>
      <w:r w:rsidRPr="00C23A55">
        <w:rPr>
          <w:rFonts w:ascii="Arial" w:hAnsi="Arial" w:cs="Arial"/>
          <w:i/>
        </w:rPr>
        <w:t>A mapping and monitoring assessment of the Philippines’ mangrove forest from 1990 to 2010</w:t>
      </w:r>
      <w:r w:rsidRPr="00C23A55">
        <w:rPr>
          <w:rFonts w:ascii="Arial" w:hAnsi="Arial" w:cs="Arial"/>
        </w:rPr>
        <w:t xml:space="preserve">. Journal of Coastal Research . </w:t>
      </w:r>
    </w:p>
    <w:p w:rsidR="004F4A0E" w:rsidRPr="00C23A55" w:rsidRDefault="004F4A0E" w:rsidP="00C23A55">
      <w:pPr>
        <w:spacing w:line="240" w:lineRule="auto"/>
        <w:ind w:left="720" w:hanging="720"/>
        <w:jc w:val="both"/>
        <w:rPr>
          <w:rFonts w:ascii="Arial" w:hAnsi="Arial" w:cs="Arial"/>
        </w:rPr>
      </w:pPr>
      <w:r w:rsidRPr="00C23A55">
        <w:rPr>
          <w:rFonts w:ascii="Arial" w:hAnsi="Arial" w:cs="Arial"/>
        </w:rPr>
        <w:t xml:space="preserve">Lubian, J.B. (2012) </w:t>
      </w:r>
      <w:r w:rsidRPr="00C23A55">
        <w:rPr>
          <w:rFonts w:ascii="Arial" w:hAnsi="Arial" w:cs="Arial"/>
          <w:i/>
        </w:rPr>
        <w:t>Climate change mitigation programs in public secondary schools in the second district of Ilocos Sur. Thesis. Saint Louis College, City of San Fernando, La Union</w:t>
      </w:r>
    </w:p>
    <w:p w:rsidR="004F4A0E" w:rsidRPr="00C23A55" w:rsidRDefault="004F4A0E" w:rsidP="00C23A55">
      <w:pPr>
        <w:spacing w:line="240" w:lineRule="auto"/>
        <w:ind w:left="720" w:hanging="720"/>
        <w:jc w:val="both"/>
        <w:rPr>
          <w:rFonts w:ascii="Arial" w:hAnsi="Arial" w:cs="Arial"/>
        </w:rPr>
      </w:pPr>
      <w:r w:rsidRPr="00C23A55">
        <w:rPr>
          <w:rFonts w:ascii="Arial" w:hAnsi="Arial" w:cs="Arial"/>
          <w:i/>
        </w:rPr>
        <w:t>Mangrove regeneration and management</w:t>
      </w:r>
      <w:r w:rsidRPr="00C23A55">
        <w:rPr>
          <w:rFonts w:ascii="Arial" w:hAnsi="Arial" w:cs="Arial"/>
        </w:rPr>
        <w:t>. 1994. ERDS Region IV-A. Fisheries Sector Program. DENR</w:t>
      </w:r>
    </w:p>
    <w:p w:rsidR="004F4A0E" w:rsidRPr="00C23A55" w:rsidRDefault="004F4A0E" w:rsidP="00C23A55">
      <w:pPr>
        <w:spacing w:line="240" w:lineRule="auto"/>
        <w:ind w:left="720" w:hanging="720"/>
        <w:jc w:val="both"/>
        <w:rPr>
          <w:rFonts w:ascii="Arial" w:hAnsi="Arial" w:cs="Arial"/>
        </w:rPr>
      </w:pPr>
      <w:r w:rsidRPr="00C23A55">
        <w:rPr>
          <w:rFonts w:ascii="Arial" w:hAnsi="Arial" w:cs="Arial"/>
        </w:rPr>
        <w:t xml:space="preserve">Melena et. al., 2000. </w:t>
      </w:r>
      <w:r w:rsidRPr="00C23A55">
        <w:rPr>
          <w:rFonts w:ascii="Arial" w:hAnsi="Arial" w:cs="Arial"/>
          <w:i/>
        </w:rPr>
        <w:t>Mangrove Management Handbook</w:t>
      </w:r>
    </w:p>
    <w:p w:rsidR="004F4A0E" w:rsidRPr="00C23A55" w:rsidRDefault="004F4A0E" w:rsidP="00C23A55">
      <w:pPr>
        <w:spacing w:line="240" w:lineRule="auto"/>
        <w:ind w:left="720" w:hanging="720"/>
        <w:jc w:val="both"/>
        <w:rPr>
          <w:rFonts w:ascii="Arial" w:hAnsi="Arial" w:cs="Arial"/>
        </w:rPr>
      </w:pPr>
      <w:r w:rsidRPr="00C23A55">
        <w:rPr>
          <w:rFonts w:ascii="Arial" w:hAnsi="Arial" w:cs="Arial"/>
        </w:rPr>
        <w:t xml:space="preserve">National Statistical Coordination Board Technical Staff. 2013. </w:t>
      </w:r>
      <w:r w:rsidRPr="00C23A55">
        <w:rPr>
          <w:rFonts w:ascii="Arial" w:hAnsi="Arial" w:cs="Arial"/>
          <w:i/>
        </w:rPr>
        <w:t>2013 Philippines Statistical Yearbook (ISSN- 0118-1564</w:t>
      </w:r>
      <w:r w:rsidRPr="00C23A55">
        <w:rPr>
          <w:rFonts w:ascii="Arial" w:hAnsi="Arial" w:cs="Arial"/>
        </w:rPr>
        <w:t>). Makati, Philippines: National Statistical Coordination Board.</w:t>
      </w:r>
    </w:p>
    <w:p w:rsidR="004F4A0E" w:rsidRPr="00C23A55" w:rsidRDefault="004F4A0E" w:rsidP="00C23A55">
      <w:pPr>
        <w:spacing w:line="240" w:lineRule="auto"/>
        <w:ind w:left="720" w:hanging="720"/>
        <w:jc w:val="both"/>
        <w:rPr>
          <w:rFonts w:ascii="Arial" w:hAnsi="Arial" w:cs="Arial"/>
        </w:rPr>
      </w:pPr>
      <w:r w:rsidRPr="00C23A55">
        <w:rPr>
          <w:rFonts w:ascii="Arial" w:hAnsi="Arial" w:cs="Arial"/>
        </w:rPr>
        <w:lastRenderedPageBreak/>
        <w:t xml:space="preserve">Palis, Honorato. 1998. </w:t>
      </w:r>
      <w:r w:rsidRPr="00C23A55">
        <w:rPr>
          <w:rFonts w:ascii="Arial" w:hAnsi="Arial" w:cs="Arial"/>
          <w:i/>
        </w:rPr>
        <w:t>Guidebook on the phenology and identification of Philippine mangrove species</w:t>
      </w:r>
      <w:r w:rsidRPr="00C23A55">
        <w:rPr>
          <w:rFonts w:ascii="Arial" w:hAnsi="Arial" w:cs="Arial"/>
        </w:rPr>
        <w:t>. ERDB, College 4031, Laguna.</w:t>
      </w:r>
    </w:p>
    <w:p w:rsidR="004F4A0E" w:rsidRPr="00C23A55" w:rsidRDefault="004F4A0E" w:rsidP="00C23A55">
      <w:pPr>
        <w:spacing w:line="240" w:lineRule="auto"/>
        <w:ind w:left="720" w:hanging="720"/>
        <w:jc w:val="both"/>
        <w:rPr>
          <w:rFonts w:ascii="Arial" w:hAnsi="Arial" w:cs="Arial"/>
          <w:i/>
        </w:rPr>
      </w:pPr>
      <w:r w:rsidRPr="00C23A55">
        <w:rPr>
          <w:rFonts w:ascii="Arial" w:hAnsi="Arial" w:cs="Arial"/>
          <w:i/>
        </w:rPr>
        <w:t>Pangasinan Provincial Agriculture Office-Fishery Profile.2015. Mangrove State of Coastal Resources.Lingayen, Pangasinan</w:t>
      </w:r>
    </w:p>
    <w:p w:rsidR="004F4A0E" w:rsidRPr="00C23A55" w:rsidRDefault="004F4A0E" w:rsidP="00C23A55">
      <w:pPr>
        <w:spacing w:line="240" w:lineRule="auto"/>
        <w:ind w:left="720" w:hanging="720"/>
        <w:jc w:val="both"/>
        <w:rPr>
          <w:rFonts w:ascii="Arial" w:hAnsi="Arial" w:cs="Arial"/>
        </w:rPr>
      </w:pPr>
      <w:r w:rsidRPr="00C23A55">
        <w:rPr>
          <w:rFonts w:ascii="Arial" w:hAnsi="Arial" w:cs="Arial"/>
        </w:rPr>
        <w:t xml:space="preserve">Perry A. Fennell </w:t>
      </w:r>
      <w:r w:rsidRPr="00C23A55">
        <w:rPr>
          <w:rFonts w:ascii="Arial" w:hAnsi="Arial" w:cs="Arial"/>
          <w:i/>
        </w:rPr>
        <w:t>Conservation of Mangrove Forests Through Sustainable Consumption Practices &amp; Community Involvement In Coastal Ecuador</w:t>
      </w:r>
      <w:r w:rsidRPr="00C23A55">
        <w:rPr>
          <w:rFonts w:ascii="Arial" w:hAnsi="Arial" w:cs="Arial"/>
        </w:rPr>
        <w:t>. December 2014 projects_fennell.pdf Retrieved  on February 13, 2017 from</w:t>
      </w:r>
      <w:hyperlink r:id="rId16" w:history="1">
        <w:r w:rsidRPr="00C23A55">
          <w:rPr>
            <w:rStyle w:val="Hyperlink"/>
            <w:rFonts w:ascii="Arial" w:hAnsi="Arial" w:cs="Arial"/>
            <w:color w:val="auto"/>
            <w:u w:val="none"/>
          </w:rPr>
          <w:t>https://www.hws.edu/about/green/pdf/projects_fennell.pdf</w:t>
        </w:r>
      </w:hyperlink>
      <w:r w:rsidRPr="00C23A55">
        <w:rPr>
          <w:rFonts w:ascii="Arial" w:hAnsi="Arial" w:cs="Arial"/>
        </w:rPr>
        <w:t xml:space="preserve"> </w:t>
      </w:r>
    </w:p>
    <w:p w:rsidR="004F4A0E" w:rsidRPr="00C23A55" w:rsidRDefault="004F4A0E" w:rsidP="00C23A55">
      <w:pPr>
        <w:spacing w:line="240" w:lineRule="auto"/>
        <w:ind w:left="720" w:hanging="720"/>
        <w:jc w:val="both"/>
        <w:rPr>
          <w:rFonts w:ascii="Arial" w:hAnsi="Arial" w:cs="Arial"/>
        </w:rPr>
      </w:pPr>
      <w:r w:rsidRPr="00C23A55">
        <w:rPr>
          <w:rFonts w:ascii="Arial" w:hAnsi="Arial" w:cs="Arial"/>
          <w:i/>
        </w:rPr>
        <w:t>Declaring Certain Islands and/or Parts of the Country as Wilderness Areas</w:t>
      </w:r>
      <w:r w:rsidRPr="00C23A55">
        <w:rPr>
          <w:rFonts w:ascii="Arial" w:hAnsi="Arial" w:cs="Arial"/>
        </w:rPr>
        <w:t xml:space="preserve">. Retrieved on February 1 2017 from: </w:t>
      </w:r>
      <w:hyperlink r:id="rId17" w:history="1">
        <w:r w:rsidRPr="00C23A55">
          <w:rPr>
            <w:rStyle w:val="Hyperlink"/>
            <w:rFonts w:ascii="Arial" w:hAnsi="Arial" w:cs="Arial"/>
            <w:color w:val="auto"/>
            <w:u w:val="none"/>
          </w:rPr>
          <w:t>http://www.gov.ph/1981/12/29/</w:t>
        </w:r>
      </w:hyperlink>
      <w:r w:rsidRPr="00C23A55">
        <w:rPr>
          <w:rFonts w:ascii="Arial" w:hAnsi="Arial" w:cs="Arial"/>
        </w:rPr>
        <w:t xml:space="preserve"> proclamation-no-2151-s-1981/). </w:t>
      </w:r>
    </w:p>
    <w:p w:rsidR="004F4A0E" w:rsidRPr="00C23A55" w:rsidRDefault="004F4A0E" w:rsidP="00C23A55">
      <w:pPr>
        <w:spacing w:line="240" w:lineRule="auto"/>
        <w:ind w:left="720" w:hanging="720"/>
        <w:jc w:val="both"/>
        <w:rPr>
          <w:rFonts w:ascii="Arial" w:hAnsi="Arial" w:cs="Arial"/>
        </w:rPr>
      </w:pPr>
      <w:r w:rsidRPr="00C23A55">
        <w:rPr>
          <w:rFonts w:ascii="Arial" w:hAnsi="Arial" w:cs="Arial"/>
        </w:rPr>
        <w:t xml:space="preserve">Proclamation No. 2152, series of 1981. </w:t>
      </w:r>
      <w:r w:rsidRPr="00C23A55">
        <w:rPr>
          <w:rFonts w:ascii="Arial" w:hAnsi="Arial" w:cs="Arial"/>
          <w:i/>
        </w:rPr>
        <w:t>Declaring the entire province of Palawan and certain parcels of the public domain and/or parts of the country as mangrove swamp forest reserves.</w:t>
      </w:r>
      <w:r w:rsidRPr="00C23A55">
        <w:rPr>
          <w:rFonts w:ascii="Arial" w:hAnsi="Arial" w:cs="Arial"/>
        </w:rPr>
        <w:t xml:space="preserve"> Retrieved on February 1, 2017 from </w:t>
      </w:r>
      <w:hyperlink r:id="rId18" w:history="1">
        <w:r w:rsidRPr="00C23A55">
          <w:rPr>
            <w:rStyle w:val="Hyperlink"/>
            <w:rFonts w:ascii="Arial" w:hAnsi="Arial" w:cs="Arial"/>
            <w:color w:val="auto"/>
            <w:u w:val="none"/>
          </w:rPr>
          <w:t>http://www</w:t>
        </w:r>
      </w:hyperlink>
      <w:r w:rsidRPr="00C23A55">
        <w:rPr>
          <w:rFonts w:ascii="Arial" w:hAnsi="Arial" w:cs="Arial"/>
        </w:rPr>
        <w:t xml:space="preserve">. gov.ph/1981/12/29/proclamation-no-2152-s-1981/ </w:t>
      </w:r>
    </w:p>
    <w:p w:rsidR="004F4A0E" w:rsidRPr="00C23A55" w:rsidRDefault="004F4A0E" w:rsidP="00C23A55">
      <w:pPr>
        <w:spacing w:line="240" w:lineRule="auto"/>
        <w:ind w:left="720" w:hanging="720"/>
        <w:jc w:val="both"/>
        <w:rPr>
          <w:rFonts w:ascii="Arial" w:hAnsi="Arial" w:cs="Arial"/>
        </w:rPr>
      </w:pPr>
      <w:r w:rsidRPr="00C23A55">
        <w:rPr>
          <w:rFonts w:ascii="Arial" w:hAnsi="Arial" w:cs="Arial"/>
        </w:rPr>
        <w:t xml:space="preserve">Ramos G, Osorio R. 2013. </w:t>
      </w:r>
      <w:r w:rsidRPr="00C23A55">
        <w:rPr>
          <w:rFonts w:ascii="Arial" w:hAnsi="Arial" w:cs="Arial"/>
          <w:i/>
        </w:rPr>
        <w:t>REDD+ in the Philippines: Legal status and conservation of mangrove forests. International Journal of Rural Law and Policy</w:t>
      </w:r>
      <w:r w:rsidRPr="00C23A55">
        <w:rPr>
          <w:rFonts w:ascii="Arial" w:hAnsi="Arial" w:cs="Arial"/>
        </w:rPr>
        <w:t xml:space="preserve">, [S.l.], Jul. 2013. ISSN 1839-745X. Retrieved on February 1, 2017 from </w:t>
      </w:r>
      <w:hyperlink r:id="rId19" w:history="1">
        <w:r w:rsidRPr="00C23A55">
          <w:rPr>
            <w:rStyle w:val="Hyperlink"/>
            <w:rFonts w:ascii="Arial" w:hAnsi="Arial" w:cs="Arial"/>
            <w:color w:val="auto"/>
            <w:u w:val="none"/>
          </w:rPr>
          <w:t>http://epress.lib</w:t>
        </w:r>
      </w:hyperlink>
      <w:r w:rsidRPr="00C23A55">
        <w:rPr>
          <w:rFonts w:ascii="Arial" w:hAnsi="Arial" w:cs="Arial"/>
        </w:rPr>
        <w:t xml:space="preserve">.uts.edu.au/journals/index.php/ijrlp/article/view/3359&gt;. </w:t>
      </w:r>
    </w:p>
    <w:p w:rsidR="004F4A0E" w:rsidRPr="00C23A55" w:rsidRDefault="004F4A0E" w:rsidP="00C23A55">
      <w:pPr>
        <w:spacing w:line="240" w:lineRule="auto"/>
        <w:ind w:left="720" w:hanging="720"/>
        <w:jc w:val="both"/>
        <w:rPr>
          <w:rFonts w:ascii="Arial" w:hAnsi="Arial" w:cs="Arial"/>
        </w:rPr>
      </w:pPr>
      <w:r w:rsidRPr="00C23A55">
        <w:rPr>
          <w:rFonts w:ascii="Arial" w:hAnsi="Arial" w:cs="Arial"/>
        </w:rPr>
        <w:t xml:space="preserve">Rise Issue. 1989. </w:t>
      </w:r>
      <w:r w:rsidRPr="00C23A55">
        <w:rPr>
          <w:rFonts w:ascii="Arial" w:hAnsi="Arial" w:cs="Arial"/>
          <w:i/>
        </w:rPr>
        <w:t>Reforestation species. Vol. 1 No. 8.</w:t>
      </w:r>
      <w:r w:rsidRPr="00C23A55">
        <w:rPr>
          <w:rFonts w:ascii="Arial" w:hAnsi="Arial" w:cs="Arial"/>
        </w:rPr>
        <w:t xml:space="preserve"> Ecosystems Research and Development Bureau, College, Laguna. Retrieved on February 8, 2017.</w:t>
      </w:r>
    </w:p>
    <w:p w:rsidR="004F4A0E" w:rsidRPr="00C23A55" w:rsidRDefault="004F4A0E" w:rsidP="00C23A55">
      <w:pPr>
        <w:spacing w:line="240" w:lineRule="auto"/>
        <w:ind w:left="720" w:hanging="720"/>
        <w:jc w:val="both"/>
        <w:rPr>
          <w:rFonts w:ascii="Arial" w:hAnsi="Arial" w:cs="Arial"/>
        </w:rPr>
      </w:pPr>
      <w:r w:rsidRPr="00C23A55">
        <w:rPr>
          <w:rFonts w:ascii="Arial" w:hAnsi="Arial" w:cs="Arial"/>
        </w:rPr>
        <w:t xml:space="preserve">Rise Issue. 1991. </w:t>
      </w:r>
      <w:r w:rsidRPr="00C23A55">
        <w:rPr>
          <w:rFonts w:ascii="Arial" w:hAnsi="Arial" w:cs="Arial"/>
          <w:i/>
        </w:rPr>
        <w:t>Reforestation species. Vol. 3 No. 5</w:t>
      </w:r>
      <w:r w:rsidRPr="00C23A55">
        <w:rPr>
          <w:rFonts w:ascii="Arial" w:hAnsi="Arial" w:cs="Arial"/>
        </w:rPr>
        <w:t>. Ecosystems Research and Development Bureau, College, Laguna. Retrieved on February 82017.</w:t>
      </w:r>
    </w:p>
    <w:p w:rsidR="004F4A0E" w:rsidRPr="00C23A55" w:rsidRDefault="004F4A0E" w:rsidP="00C23A55">
      <w:pPr>
        <w:spacing w:line="240" w:lineRule="auto"/>
        <w:ind w:left="720" w:hanging="720"/>
        <w:jc w:val="both"/>
        <w:rPr>
          <w:rFonts w:ascii="Arial" w:hAnsi="Arial" w:cs="Arial"/>
        </w:rPr>
      </w:pPr>
      <w:r w:rsidRPr="00C23A55">
        <w:rPr>
          <w:rFonts w:ascii="Arial" w:hAnsi="Arial" w:cs="Arial"/>
        </w:rPr>
        <w:t xml:space="preserve">Romero, I. C., Jacobson, M., Fuhrman, J. A., Fogel, M., and Capone, D. G., 2012, </w:t>
      </w:r>
      <w:r w:rsidRPr="00C23A55">
        <w:rPr>
          <w:rFonts w:ascii="Arial" w:hAnsi="Arial" w:cs="Arial"/>
          <w:i/>
        </w:rPr>
        <w:t>“Long-Term Nitrogen and Phosphorus Fertilization Effects on N2 Fixation Rates and nifH Gene Community Patterns in Mangrove Sediments</w:t>
      </w:r>
      <w:r w:rsidRPr="00C23A55">
        <w:rPr>
          <w:rFonts w:ascii="Arial" w:hAnsi="Arial" w:cs="Arial"/>
        </w:rPr>
        <w:t>,” Marine Ecology</w:t>
      </w:r>
    </w:p>
    <w:p w:rsidR="004F4A0E" w:rsidRPr="00C23A55" w:rsidRDefault="004F4A0E" w:rsidP="00C23A55">
      <w:pPr>
        <w:autoSpaceDE w:val="0"/>
        <w:autoSpaceDN w:val="0"/>
        <w:adjustRightInd w:val="0"/>
        <w:spacing w:line="240" w:lineRule="auto"/>
        <w:ind w:left="720" w:hanging="720"/>
        <w:jc w:val="both"/>
        <w:rPr>
          <w:rFonts w:ascii="Arial" w:hAnsi="Arial" w:cs="Arial"/>
        </w:rPr>
      </w:pPr>
      <w:r w:rsidRPr="00C23A55">
        <w:rPr>
          <w:rFonts w:ascii="Arial" w:hAnsi="Arial" w:cs="Arial"/>
        </w:rPr>
        <w:t>Salmo, SG III, Favis AMT, Ting MNS. 2015. State of the mangrove summit: northwestern Luzon proceedings. Ateneo de Manila University</w:t>
      </w:r>
    </w:p>
    <w:p w:rsidR="004F4A0E" w:rsidRPr="00C23A55" w:rsidRDefault="004F4A0E" w:rsidP="00C23A55">
      <w:pPr>
        <w:autoSpaceDE w:val="0"/>
        <w:autoSpaceDN w:val="0"/>
        <w:adjustRightInd w:val="0"/>
        <w:spacing w:line="240" w:lineRule="auto"/>
        <w:ind w:left="720" w:hanging="720"/>
        <w:jc w:val="both"/>
        <w:rPr>
          <w:rFonts w:ascii="Arial" w:hAnsi="Arial" w:cs="Arial"/>
        </w:rPr>
      </w:pPr>
      <w:r w:rsidRPr="00C23A55">
        <w:rPr>
          <w:rFonts w:ascii="Arial" w:hAnsi="Arial" w:cs="Arial"/>
        </w:rPr>
        <w:t xml:space="preserve">Salmo, SG III , Favis AMT, Ting MNS. 2015. </w:t>
      </w:r>
      <w:r w:rsidRPr="00C23A55">
        <w:rPr>
          <w:rFonts w:ascii="Arial" w:hAnsi="Arial" w:cs="Arial"/>
          <w:i/>
        </w:rPr>
        <w:t>State of the mangrove summit: northwestern Luzon proceedings</w:t>
      </w:r>
      <w:r w:rsidRPr="00C23A55">
        <w:rPr>
          <w:rFonts w:ascii="Arial" w:hAnsi="Arial" w:cs="Arial"/>
        </w:rPr>
        <w:t>. Ateneo de Manila University</w:t>
      </w:r>
    </w:p>
    <w:p w:rsidR="004F4A0E" w:rsidRPr="00C23A55" w:rsidRDefault="004F4A0E" w:rsidP="00C23A55">
      <w:pPr>
        <w:spacing w:line="240" w:lineRule="auto"/>
        <w:ind w:left="720" w:hanging="720"/>
        <w:jc w:val="both"/>
        <w:rPr>
          <w:rFonts w:ascii="Arial" w:hAnsi="Arial" w:cs="Arial"/>
        </w:rPr>
      </w:pPr>
      <w:r w:rsidRPr="00C23A55">
        <w:rPr>
          <w:rFonts w:ascii="Arial" w:hAnsi="Arial" w:cs="Arial"/>
        </w:rPr>
        <w:t>Salmo, S.G. III and M.A.R. Juinio – Meñez, 2001</w:t>
      </w:r>
      <w:r w:rsidRPr="00C23A55">
        <w:rPr>
          <w:rFonts w:ascii="Arial" w:hAnsi="Arial" w:cs="Arial"/>
          <w:i/>
        </w:rPr>
        <w:t>. Community-based mangrove reforestation: coastal resources management tools</w:t>
      </w:r>
      <w:r w:rsidRPr="00C23A55">
        <w:rPr>
          <w:rFonts w:ascii="Arial" w:hAnsi="Arial" w:cs="Arial"/>
        </w:rPr>
        <w:t xml:space="preserve">. Marine Science Institute. University of the Philippines, Diliman, Quezon City </w:t>
      </w:r>
    </w:p>
    <w:p w:rsidR="004F4A0E" w:rsidRPr="00C23A55" w:rsidRDefault="004F4A0E" w:rsidP="00C23A55">
      <w:pPr>
        <w:spacing w:line="240" w:lineRule="auto"/>
        <w:ind w:left="720" w:hanging="720"/>
        <w:jc w:val="both"/>
        <w:rPr>
          <w:rFonts w:ascii="Arial" w:hAnsi="Arial" w:cs="Arial"/>
        </w:rPr>
      </w:pPr>
      <w:r w:rsidRPr="00C23A55">
        <w:rPr>
          <w:rFonts w:ascii="Arial" w:hAnsi="Arial" w:cs="Arial"/>
        </w:rPr>
        <w:t xml:space="preserve">Salmo, SG III , Favis AMT, Ting MNS. 2015. </w:t>
      </w:r>
      <w:r w:rsidRPr="00C23A55">
        <w:rPr>
          <w:rFonts w:ascii="Arial" w:hAnsi="Arial" w:cs="Arial"/>
          <w:i/>
        </w:rPr>
        <w:t>State of the mangrove summit: northwestern Luzon proceedings.</w:t>
      </w:r>
      <w:r w:rsidRPr="00C23A55">
        <w:rPr>
          <w:rFonts w:ascii="Arial" w:hAnsi="Arial" w:cs="Arial"/>
        </w:rPr>
        <w:t xml:space="preserve"> Ateneo de Manila University, 113 pp. ISSN: 2449-4305 Copyright 2015 by Ateneo de Manila University</w:t>
      </w:r>
    </w:p>
    <w:p w:rsidR="004F4A0E" w:rsidRPr="00C23A55" w:rsidRDefault="004F4A0E" w:rsidP="00C23A55">
      <w:pPr>
        <w:spacing w:line="240" w:lineRule="auto"/>
        <w:ind w:left="720" w:hanging="720"/>
        <w:jc w:val="both"/>
        <w:rPr>
          <w:rFonts w:ascii="Arial" w:hAnsi="Arial" w:cs="Arial"/>
        </w:rPr>
      </w:pPr>
      <w:r w:rsidRPr="00C23A55">
        <w:rPr>
          <w:rFonts w:ascii="Arial" w:hAnsi="Arial" w:cs="Arial"/>
        </w:rPr>
        <w:t xml:space="preserve">Samson M, Rollon R. 2008. </w:t>
      </w:r>
      <w:r w:rsidRPr="00C23A55">
        <w:rPr>
          <w:rFonts w:ascii="Arial" w:hAnsi="Arial" w:cs="Arial"/>
          <w:i/>
        </w:rPr>
        <w:t>Growth performance of planted mangroves in the Philippines: Revisiting forest management strategies</w:t>
      </w:r>
      <w:r w:rsidRPr="00C23A55">
        <w:rPr>
          <w:rFonts w:ascii="Arial" w:hAnsi="Arial" w:cs="Arial"/>
        </w:rPr>
        <w:t>. Ambio. 37(4): 234–240. Species data for Bulacan derived from PCRA in Coastal Areas of Bulacan conducted by CENRO-Tabang, Guiguinto, Bulacan, 2010</w:t>
      </w:r>
    </w:p>
    <w:p w:rsidR="004F4A0E" w:rsidRPr="00C23A55" w:rsidRDefault="004F4A0E" w:rsidP="00C23A55">
      <w:pPr>
        <w:spacing w:line="240" w:lineRule="auto"/>
        <w:ind w:left="720" w:hanging="720"/>
        <w:jc w:val="both"/>
        <w:rPr>
          <w:rFonts w:ascii="Arial" w:hAnsi="Arial" w:cs="Arial"/>
        </w:rPr>
      </w:pPr>
    </w:p>
    <w:p w:rsidR="004F4A0E" w:rsidRPr="00C23A55" w:rsidRDefault="004F4A0E" w:rsidP="00C23A55">
      <w:pPr>
        <w:spacing w:line="240" w:lineRule="auto"/>
        <w:ind w:left="720" w:hanging="720"/>
        <w:jc w:val="both"/>
        <w:rPr>
          <w:rFonts w:ascii="Arial" w:hAnsi="Arial" w:cs="Arial"/>
        </w:rPr>
      </w:pPr>
      <w:r w:rsidRPr="00C23A55">
        <w:rPr>
          <w:rFonts w:ascii="Arial" w:hAnsi="Arial" w:cs="Arial"/>
        </w:rPr>
        <w:lastRenderedPageBreak/>
        <w:t>Sinohin, V.O., D.C. Garcia and S.R. Baconguis. 1996</w:t>
      </w:r>
      <w:r w:rsidRPr="00C23A55">
        <w:rPr>
          <w:rFonts w:ascii="Arial" w:hAnsi="Arial" w:cs="Arial"/>
          <w:i/>
        </w:rPr>
        <w:t>. Manual on mangrove nursery establishment and development</w:t>
      </w:r>
      <w:r w:rsidRPr="00C23A55">
        <w:rPr>
          <w:rFonts w:ascii="Arial" w:hAnsi="Arial" w:cs="Arial"/>
        </w:rPr>
        <w:t>. Ecosystems Research and Development Bureau, College, Laguna.</w:t>
      </w:r>
    </w:p>
    <w:p w:rsidR="004F4A0E" w:rsidRPr="00C23A55" w:rsidRDefault="004F4A0E" w:rsidP="00C23A55">
      <w:pPr>
        <w:spacing w:line="240" w:lineRule="auto"/>
        <w:ind w:left="720" w:hanging="720"/>
        <w:jc w:val="both"/>
        <w:rPr>
          <w:rFonts w:ascii="Arial" w:hAnsi="Arial" w:cs="Arial"/>
        </w:rPr>
      </w:pPr>
      <w:r w:rsidRPr="00C23A55">
        <w:rPr>
          <w:rFonts w:ascii="Arial" w:hAnsi="Arial" w:cs="Arial"/>
        </w:rPr>
        <w:t xml:space="preserve">Soriano, A.M. (2013). </w:t>
      </w:r>
      <w:r w:rsidRPr="00C23A55">
        <w:rPr>
          <w:rFonts w:ascii="Arial" w:hAnsi="Arial" w:cs="Arial"/>
          <w:i/>
        </w:rPr>
        <w:t>Public Education Advocacy  Strategies Utlized In Coastal Resource Management In Bolinao, Pangasinan.</w:t>
      </w:r>
      <w:r w:rsidRPr="00C23A55">
        <w:rPr>
          <w:rFonts w:ascii="Arial" w:hAnsi="Arial" w:cs="Arial"/>
        </w:rPr>
        <w:t xml:space="preserve"> Dissertation . PSU-OUS, Lingayen, Pangasinan</w:t>
      </w:r>
    </w:p>
    <w:p w:rsidR="004F4A0E" w:rsidRPr="00C23A55" w:rsidRDefault="004F4A0E" w:rsidP="00C23A55">
      <w:pPr>
        <w:spacing w:line="240" w:lineRule="auto"/>
        <w:ind w:left="720" w:hanging="720"/>
        <w:jc w:val="both"/>
        <w:rPr>
          <w:rFonts w:ascii="Arial" w:eastAsia="Calibri" w:hAnsi="Arial" w:cs="Arial"/>
        </w:rPr>
      </w:pPr>
      <w:r w:rsidRPr="00C23A55">
        <w:rPr>
          <w:rFonts w:ascii="Arial" w:eastAsia="Calibri" w:hAnsi="Arial" w:cs="Arial"/>
        </w:rPr>
        <w:t xml:space="preserve">Tomlinson, P.B. (1986). </w:t>
      </w:r>
      <w:r w:rsidRPr="00C23A55">
        <w:rPr>
          <w:rFonts w:ascii="Arial" w:eastAsia="Calibri" w:hAnsi="Arial" w:cs="Arial"/>
          <w:i/>
        </w:rPr>
        <w:t>The Botany of Mangroves</w:t>
      </w:r>
      <w:r w:rsidRPr="00C23A55">
        <w:rPr>
          <w:rFonts w:ascii="Arial" w:eastAsia="Calibri" w:hAnsi="Arial" w:cs="Arial"/>
        </w:rPr>
        <w:t>, Cambridge University Press, ISBN 0-521- 25567-8, New York, USA</w:t>
      </w:r>
    </w:p>
    <w:p w:rsidR="004F4A0E" w:rsidRPr="00C23A55" w:rsidRDefault="004F4A0E" w:rsidP="00C23A55">
      <w:pPr>
        <w:spacing w:line="240" w:lineRule="auto"/>
        <w:ind w:left="720" w:hanging="720"/>
        <w:jc w:val="both"/>
        <w:rPr>
          <w:rFonts w:ascii="Arial" w:eastAsia="Calibri" w:hAnsi="Arial" w:cs="Arial"/>
        </w:rPr>
      </w:pPr>
      <w:r w:rsidRPr="00C23A55">
        <w:rPr>
          <w:rFonts w:ascii="Arial" w:eastAsia="Calibri" w:hAnsi="Arial" w:cs="Arial"/>
        </w:rPr>
        <w:t xml:space="preserve">Wim, G. et. al. (2006). </w:t>
      </w:r>
      <w:r w:rsidRPr="00C23A55">
        <w:rPr>
          <w:rFonts w:ascii="Arial" w:eastAsia="Calibri" w:hAnsi="Arial" w:cs="Arial"/>
          <w:i/>
        </w:rPr>
        <w:t>Mangrove Guidebook For Southeast Asia</w:t>
      </w:r>
      <w:r w:rsidRPr="00C23A55">
        <w:rPr>
          <w:rFonts w:ascii="Arial" w:eastAsia="Calibri" w:hAnsi="Arial" w:cs="Arial"/>
        </w:rPr>
        <w:t>,</w:t>
      </w:r>
      <w:r w:rsidRPr="00C23A55">
        <w:rPr>
          <w:rFonts w:ascii="Arial" w:hAnsi="Arial" w:cs="Arial"/>
        </w:rPr>
        <w:t xml:space="preserve"> </w:t>
      </w:r>
      <w:r w:rsidRPr="00C23A55">
        <w:rPr>
          <w:rFonts w:ascii="Arial" w:eastAsia="Calibri" w:hAnsi="Arial" w:cs="Arial"/>
        </w:rPr>
        <w:t>FAO and Wetlands International, 2006,</w:t>
      </w:r>
      <w:r w:rsidRPr="00C23A55">
        <w:rPr>
          <w:rFonts w:ascii="Arial" w:hAnsi="Arial" w:cs="Arial"/>
        </w:rPr>
        <w:t xml:space="preserve"> </w:t>
      </w:r>
      <w:r w:rsidRPr="00C23A55">
        <w:rPr>
          <w:rFonts w:ascii="Arial" w:eastAsia="Calibri" w:hAnsi="Arial" w:cs="Arial"/>
        </w:rPr>
        <w:t>Dharmasarn Co., Ltd.</w:t>
      </w:r>
      <w:r w:rsidRPr="00C23A55">
        <w:rPr>
          <w:rFonts w:ascii="Arial" w:hAnsi="Arial" w:cs="Arial"/>
        </w:rPr>
        <w:t xml:space="preserve"> </w:t>
      </w:r>
      <w:r w:rsidRPr="00C23A55">
        <w:rPr>
          <w:rFonts w:ascii="Arial" w:eastAsia="Calibri" w:hAnsi="Arial" w:cs="Arial"/>
        </w:rPr>
        <w:t xml:space="preserve">First print: July 2007, Bangkok, Thailand </w:t>
      </w:r>
    </w:p>
    <w:p w:rsidR="004F4A0E" w:rsidRPr="00C23A55" w:rsidRDefault="004F4A0E" w:rsidP="00C23A55">
      <w:pPr>
        <w:spacing w:line="240" w:lineRule="auto"/>
        <w:ind w:left="720" w:hanging="720"/>
        <w:rPr>
          <w:rFonts w:ascii="Arial" w:hAnsi="Arial" w:cs="Arial"/>
        </w:rPr>
      </w:pPr>
    </w:p>
    <w:p w:rsidR="004F4A0E" w:rsidRPr="00C23A55" w:rsidRDefault="004F4A0E" w:rsidP="00C23A55">
      <w:pPr>
        <w:spacing w:after="0" w:line="240" w:lineRule="auto"/>
        <w:rPr>
          <w:rFonts w:ascii="Arial" w:eastAsia="Times New Roman" w:hAnsi="Arial" w:cs="Arial"/>
          <w:b/>
        </w:rPr>
      </w:pPr>
    </w:p>
    <w:p w:rsidR="004F4A0E" w:rsidRPr="00C23A55" w:rsidRDefault="004F4A0E" w:rsidP="00C23A55">
      <w:pPr>
        <w:spacing w:after="0" w:line="240" w:lineRule="auto"/>
        <w:jc w:val="center"/>
        <w:rPr>
          <w:rFonts w:ascii="Arial" w:eastAsia="Times New Roman" w:hAnsi="Arial" w:cs="Arial"/>
          <w:b/>
        </w:rPr>
      </w:pPr>
    </w:p>
    <w:p w:rsidR="00C06FB2" w:rsidRPr="00C23A55" w:rsidRDefault="00C06FB2" w:rsidP="00C23A55">
      <w:pPr>
        <w:spacing w:line="240" w:lineRule="auto"/>
        <w:rPr>
          <w:rFonts w:ascii="Arial" w:hAnsi="Arial" w:cs="Arial"/>
        </w:rPr>
      </w:pPr>
    </w:p>
    <w:sectPr w:rsidR="00C06FB2" w:rsidRPr="00C23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A19"/>
    <w:rsid w:val="000B1B25"/>
    <w:rsid w:val="0040177F"/>
    <w:rsid w:val="004F4A0E"/>
    <w:rsid w:val="006F5DE7"/>
    <w:rsid w:val="008F4E82"/>
    <w:rsid w:val="00AB103D"/>
    <w:rsid w:val="00AF7A19"/>
    <w:rsid w:val="00C06FB2"/>
    <w:rsid w:val="00C23A55"/>
    <w:rsid w:val="00EC3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A19"/>
    <w:pPr>
      <w:spacing w:after="200" w:line="276" w:lineRule="auto"/>
    </w:pPr>
  </w:style>
  <w:style w:type="paragraph" w:styleId="Heading3">
    <w:name w:val="heading 3"/>
    <w:basedOn w:val="Normal"/>
    <w:next w:val="Normal"/>
    <w:link w:val="Heading3Char"/>
    <w:uiPriority w:val="9"/>
    <w:unhideWhenUsed/>
    <w:qFormat/>
    <w:rsid w:val="004F4A0E"/>
    <w:pPr>
      <w:keepNext/>
      <w:keepLines/>
      <w:spacing w:before="200" w:after="0" w:line="240" w:lineRule="auto"/>
      <w:outlineLvl w:val="2"/>
    </w:pPr>
    <w:rPr>
      <w:rFonts w:asciiTheme="majorHAnsi" w:eastAsiaTheme="majorEastAsia" w:hAnsiTheme="majorHAnsi" w:cstheme="majorBidi"/>
      <w:b/>
      <w:bCs/>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7A19"/>
    <w:pPr>
      <w:spacing w:after="0" w:line="240" w:lineRule="auto"/>
    </w:pPr>
  </w:style>
  <w:style w:type="character" w:customStyle="1" w:styleId="NoSpacingChar">
    <w:name w:val="No Spacing Char"/>
    <w:basedOn w:val="DefaultParagraphFont"/>
    <w:link w:val="NoSpacing"/>
    <w:uiPriority w:val="1"/>
    <w:rsid w:val="00AF7A19"/>
  </w:style>
  <w:style w:type="paragraph" w:styleId="BalloonText">
    <w:name w:val="Balloon Text"/>
    <w:basedOn w:val="Normal"/>
    <w:link w:val="BalloonTextChar"/>
    <w:uiPriority w:val="99"/>
    <w:semiHidden/>
    <w:unhideWhenUsed/>
    <w:rsid w:val="004F4A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A0E"/>
    <w:rPr>
      <w:rFonts w:ascii="Tahoma" w:hAnsi="Tahoma" w:cs="Tahoma"/>
      <w:sz w:val="16"/>
      <w:szCs w:val="16"/>
    </w:rPr>
  </w:style>
  <w:style w:type="character" w:customStyle="1" w:styleId="Heading3Char">
    <w:name w:val="Heading 3 Char"/>
    <w:basedOn w:val="DefaultParagraphFont"/>
    <w:link w:val="Heading3"/>
    <w:uiPriority w:val="9"/>
    <w:rsid w:val="004F4A0E"/>
    <w:rPr>
      <w:rFonts w:asciiTheme="majorHAnsi" w:eastAsiaTheme="majorEastAsia" w:hAnsiTheme="majorHAnsi" w:cstheme="majorBidi"/>
      <w:b/>
      <w:bCs/>
      <w:color w:val="5B9BD5" w:themeColor="accent1"/>
      <w:sz w:val="24"/>
      <w:szCs w:val="24"/>
    </w:rPr>
  </w:style>
  <w:style w:type="paragraph" w:styleId="ListParagraph">
    <w:name w:val="List Paragraph"/>
    <w:basedOn w:val="Normal"/>
    <w:uiPriority w:val="34"/>
    <w:qFormat/>
    <w:rsid w:val="004F4A0E"/>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uiPriority w:val="99"/>
    <w:unhideWhenUsed/>
    <w:rsid w:val="004F4A0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A19"/>
    <w:pPr>
      <w:spacing w:after="200" w:line="276" w:lineRule="auto"/>
    </w:pPr>
  </w:style>
  <w:style w:type="paragraph" w:styleId="Heading3">
    <w:name w:val="heading 3"/>
    <w:basedOn w:val="Normal"/>
    <w:next w:val="Normal"/>
    <w:link w:val="Heading3Char"/>
    <w:uiPriority w:val="9"/>
    <w:unhideWhenUsed/>
    <w:qFormat/>
    <w:rsid w:val="004F4A0E"/>
    <w:pPr>
      <w:keepNext/>
      <w:keepLines/>
      <w:spacing w:before="200" w:after="0" w:line="240" w:lineRule="auto"/>
      <w:outlineLvl w:val="2"/>
    </w:pPr>
    <w:rPr>
      <w:rFonts w:asciiTheme="majorHAnsi" w:eastAsiaTheme="majorEastAsia" w:hAnsiTheme="majorHAnsi" w:cstheme="majorBidi"/>
      <w:b/>
      <w:bCs/>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7A19"/>
    <w:pPr>
      <w:spacing w:after="0" w:line="240" w:lineRule="auto"/>
    </w:pPr>
  </w:style>
  <w:style w:type="character" w:customStyle="1" w:styleId="NoSpacingChar">
    <w:name w:val="No Spacing Char"/>
    <w:basedOn w:val="DefaultParagraphFont"/>
    <w:link w:val="NoSpacing"/>
    <w:uiPriority w:val="1"/>
    <w:rsid w:val="00AF7A19"/>
  </w:style>
  <w:style w:type="paragraph" w:styleId="BalloonText">
    <w:name w:val="Balloon Text"/>
    <w:basedOn w:val="Normal"/>
    <w:link w:val="BalloonTextChar"/>
    <w:uiPriority w:val="99"/>
    <w:semiHidden/>
    <w:unhideWhenUsed/>
    <w:rsid w:val="004F4A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A0E"/>
    <w:rPr>
      <w:rFonts w:ascii="Tahoma" w:hAnsi="Tahoma" w:cs="Tahoma"/>
      <w:sz w:val="16"/>
      <w:szCs w:val="16"/>
    </w:rPr>
  </w:style>
  <w:style w:type="character" w:customStyle="1" w:styleId="Heading3Char">
    <w:name w:val="Heading 3 Char"/>
    <w:basedOn w:val="DefaultParagraphFont"/>
    <w:link w:val="Heading3"/>
    <w:uiPriority w:val="9"/>
    <w:rsid w:val="004F4A0E"/>
    <w:rPr>
      <w:rFonts w:asciiTheme="majorHAnsi" w:eastAsiaTheme="majorEastAsia" w:hAnsiTheme="majorHAnsi" w:cstheme="majorBidi"/>
      <w:b/>
      <w:bCs/>
      <w:color w:val="5B9BD5" w:themeColor="accent1"/>
      <w:sz w:val="24"/>
      <w:szCs w:val="24"/>
    </w:rPr>
  </w:style>
  <w:style w:type="paragraph" w:styleId="ListParagraph">
    <w:name w:val="List Paragraph"/>
    <w:basedOn w:val="Normal"/>
    <w:uiPriority w:val="34"/>
    <w:qFormat/>
    <w:rsid w:val="004F4A0E"/>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uiPriority w:val="99"/>
    <w:unhideWhenUsed/>
    <w:rsid w:val="004F4A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efball.com/reefballcoalition/" TargetMode="External"/><Relationship Id="rId13" Type="http://schemas.openxmlformats.org/officeDocument/2006/relationships/hyperlink" Target="https://www.shodhganga.inflibnet.ac.in/bitstream/10603/34459/10/10_chepter%204.pdf" TargetMode="External"/><Relationship Id="rId18" Type="http://schemas.openxmlformats.org/officeDocument/2006/relationships/hyperlink" Target="http://www"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raditionaltree.org" TargetMode="External"/><Relationship Id="rId12" Type="http://schemas.openxmlformats.org/officeDocument/2006/relationships/hyperlink" Target="http://www.ptfcf.org/wp-content/uploads/2015/07/field-guide-to-phil.-mangroves.pdf%20Retrived%2026" TargetMode="External"/><Relationship Id="rId17" Type="http://schemas.openxmlformats.org/officeDocument/2006/relationships/hyperlink" Target="http://www.gov.ph/1981/12/29/" TargetMode="External"/><Relationship Id="rId2" Type="http://schemas.microsoft.com/office/2007/relationships/stylesWithEffects" Target="stylesWithEffects.xml"/><Relationship Id="rId16" Type="http://schemas.openxmlformats.org/officeDocument/2006/relationships/hyperlink" Target="https://www.hws.edu/about/green/pdf/projects_fennell.pdf"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20%20Retrieved%20on%20February%2028,%202017%20from%20https://www.worldagroforestry.org/treedb/AFTPDFS/Rhizophoramucronata.PDF" TargetMode="External"/><Relationship Id="rId11" Type="http://schemas.openxmlformats.org/officeDocument/2006/relationships/hyperlink" Target="https://www.google.com.ph/url?sa=t&amp;rct=j&amp;q=&amp;esrc=s&amp;source=web&amp;cd=2&amp;cad=rja&amp;uact=8&amp;ved=0ahUKEwjZh-fopcbTAhULf7wKHdHHAXsQFgg3MAE&amp;url=https%3A%2F%2Ffeed.org.ph%2Fmedia-centre%2Fpress-releases-2017%2Fkailangan-lahat-tayo-40000-mangrove-trees-planted-in-bulacan-to-restore-a-critical-carbon-sink-flood-protection-system-livelihood-source%2F&amp;usg=AFQjCNEgKk-sRENXhg7P77Bdz-c14xBJuw" TargetMode="External"/><Relationship Id="rId5" Type="http://schemas.openxmlformats.org/officeDocument/2006/relationships/image" Target="media/image1.png"/><Relationship Id="rId15" Type="http://schemas.openxmlformats.org/officeDocument/2006/relationships/hyperlink" Target="https://www.scialert.net/fulltext/?doi=jest.2016.198.207" TargetMode="External"/><Relationship Id="rId10" Type="http://schemas.openxmlformats.org/officeDocument/2006/relationships/hyperlink" Target="https://www.zsl.org/sites/default/Field%20Guid20to%20Phil.%20Mangroves.pdf" TargetMode="External"/><Relationship Id="rId19" Type="http://schemas.openxmlformats.org/officeDocument/2006/relationships/hyperlink" Target="http://epress.lib" TargetMode="External"/><Relationship Id="rId4" Type="http://schemas.openxmlformats.org/officeDocument/2006/relationships/webSettings" Target="webSettings.xml"/><Relationship Id="rId9" Type="http://schemas.openxmlformats.org/officeDocument/2006/relationships/hyperlink" Target="https://www.zsl.org/sites/default/files/media/2015-06/Field%20Guide%20to%20Phil.%20Mangroves.pdf" TargetMode="External"/><Relationship Id="rId14" Type="http://schemas.openxmlformats.org/officeDocument/2006/relationships/hyperlink" Target="https://www.ulb.ac.be/sciences/biocomplexity/.../Jayatissaetal_2008_InternatRevHydrobiol.p...%20Retrieved%2024%20February%20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2098</Words>
  <Characters>11963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R. LOHAN</dc:creator>
  <cp:lastModifiedBy>MICHELLE R. LOHAN</cp:lastModifiedBy>
  <cp:revision>7</cp:revision>
  <dcterms:created xsi:type="dcterms:W3CDTF">2018-05-17T09:16:00Z</dcterms:created>
  <dcterms:modified xsi:type="dcterms:W3CDTF">2018-05-17T10:16:00Z</dcterms:modified>
</cp:coreProperties>
</file>