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69F" w:rsidRPr="003D08F0" w:rsidRDefault="00FE7FC7" w:rsidP="00A3469F">
      <w:pPr>
        <w:spacing w:line="240" w:lineRule="auto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  <w:lang w:val="en-GB"/>
        </w:rPr>
        <w:t xml:space="preserve">Relative Abundance </w:t>
      </w:r>
      <w:r w:rsidR="00BB262A" w:rsidRPr="003D08F0">
        <w:rPr>
          <w:rFonts w:ascii="Arial" w:hAnsi="Arial" w:cs="Arial"/>
          <w:b/>
          <w:sz w:val="22"/>
          <w:lang w:val="en-GB"/>
        </w:rPr>
        <w:t>of</w:t>
      </w:r>
      <w:r w:rsidRPr="003D08F0">
        <w:rPr>
          <w:rFonts w:ascii="Arial" w:hAnsi="Arial" w:cs="Arial"/>
          <w:b/>
          <w:sz w:val="22"/>
          <w:lang w:val="en-GB"/>
        </w:rPr>
        <w:t xml:space="preserve"> </w:t>
      </w:r>
      <w:proofErr w:type="spellStart"/>
      <w:r w:rsidRPr="00E82E07">
        <w:rPr>
          <w:rFonts w:ascii="Arial" w:hAnsi="Arial" w:cs="Arial"/>
          <w:b/>
          <w:i/>
          <w:sz w:val="22"/>
        </w:rPr>
        <w:t>Dendrocygna</w:t>
      </w:r>
      <w:proofErr w:type="spellEnd"/>
      <w:r w:rsidRPr="00E82E07">
        <w:rPr>
          <w:rFonts w:ascii="Arial" w:hAnsi="Arial" w:cs="Arial"/>
          <w:b/>
          <w:i/>
          <w:sz w:val="22"/>
        </w:rPr>
        <w:t xml:space="preserve"> </w:t>
      </w:r>
      <w:proofErr w:type="spellStart"/>
      <w:r w:rsidRPr="00E82E07">
        <w:rPr>
          <w:rFonts w:ascii="Arial" w:hAnsi="Arial" w:cs="Arial"/>
          <w:b/>
          <w:i/>
          <w:sz w:val="22"/>
        </w:rPr>
        <w:t>javanica</w:t>
      </w:r>
      <w:proofErr w:type="spellEnd"/>
      <w:r w:rsidRPr="003D08F0">
        <w:rPr>
          <w:rFonts w:ascii="Arial" w:hAnsi="Arial" w:cs="Arial"/>
          <w:b/>
          <w:sz w:val="22"/>
        </w:rPr>
        <w:t xml:space="preserve"> </w:t>
      </w:r>
      <w:bookmarkStart w:id="0" w:name="_GoBack"/>
      <w:bookmarkEnd w:id="0"/>
      <w:r w:rsidR="001B4DBA" w:rsidRPr="003D08F0">
        <w:rPr>
          <w:rFonts w:ascii="Arial" w:hAnsi="Arial" w:cs="Arial"/>
          <w:b/>
          <w:sz w:val="22"/>
        </w:rPr>
        <w:t>in</w:t>
      </w:r>
      <w:r w:rsidRPr="003D08F0">
        <w:rPr>
          <w:rFonts w:ascii="Arial" w:hAnsi="Arial" w:cs="Arial"/>
          <w:b/>
          <w:sz w:val="22"/>
        </w:rPr>
        <w:t xml:space="preserve"> </w:t>
      </w:r>
      <w:r w:rsidR="00BB262A" w:rsidRPr="003D08F0">
        <w:rPr>
          <w:rFonts w:ascii="Arial" w:hAnsi="Arial" w:cs="Arial"/>
          <w:b/>
          <w:sz w:val="22"/>
        </w:rPr>
        <w:t>Heterogeneous</w:t>
      </w:r>
      <w:r w:rsidRPr="003D08F0">
        <w:rPr>
          <w:rFonts w:ascii="Arial" w:hAnsi="Arial" w:cs="Arial"/>
          <w:b/>
          <w:sz w:val="22"/>
        </w:rPr>
        <w:t xml:space="preserve"> Lakes </w:t>
      </w:r>
      <w:proofErr w:type="gramStart"/>
      <w:r w:rsidRPr="003D08F0">
        <w:rPr>
          <w:rFonts w:ascii="Arial" w:hAnsi="Arial" w:cs="Arial"/>
          <w:b/>
          <w:sz w:val="22"/>
        </w:rPr>
        <w:t>Of</w:t>
      </w:r>
      <w:proofErr w:type="gramEnd"/>
      <w:r w:rsidRPr="003D08F0">
        <w:rPr>
          <w:rFonts w:ascii="Arial" w:hAnsi="Arial" w:cs="Arial"/>
          <w:b/>
          <w:sz w:val="22"/>
        </w:rPr>
        <w:t xml:space="preserve"> Malaysia</w:t>
      </w:r>
    </w:p>
    <w:p w:rsidR="00505CCB" w:rsidRDefault="00505CCB" w:rsidP="00505CCB">
      <w:pPr>
        <w:spacing w:line="240" w:lineRule="auto"/>
        <w:jc w:val="left"/>
        <w:rPr>
          <w:rFonts w:ascii="Arial" w:hAnsi="Arial" w:cs="Arial"/>
          <w:sz w:val="22"/>
        </w:rPr>
        <w:sectPr w:rsidR="00505CC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05CCB" w:rsidRPr="00DE43D8" w:rsidRDefault="00A3469F" w:rsidP="00DE43D8">
      <w:pPr>
        <w:spacing w:line="240" w:lineRule="auto"/>
        <w:ind w:left="-4500"/>
        <w:rPr>
          <w:rStyle w:val="Hyperlink"/>
          <w:rFonts w:ascii="Arial" w:hAnsi="Arial" w:cs="Arial"/>
          <w:sz w:val="22"/>
        </w:rPr>
        <w:sectPr w:rsidR="00505CCB" w:rsidRPr="00DE43D8" w:rsidSect="00DE43D8">
          <w:type w:val="continuous"/>
          <w:pgSz w:w="11906" w:h="16838"/>
          <w:pgMar w:top="1440" w:right="1440" w:bottom="1440" w:left="1440" w:header="708" w:footer="708" w:gutter="0"/>
          <w:cols w:num="2" w:space="26"/>
          <w:docGrid w:linePitch="360"/>
        </w:sectPr>
      </w:pPr>
      <w:r w:rsidRPr="003D08F0">
        <w:rPr>
          <w:rFonts w:ascii="Arial" w:hAnsi="Arial" w:cs="Arial"/>
          <w:sz w:val="22"/>
        </w:rPr>
        <w:lastRenderedPageBreak/>
        <w:t>E</w:t>
      </w:r>
      <w:r w:rsidRPr="003D08F0">
        <w:rPr>
          <w:rFonts w:ascii="Arial" w:hAnsi="Arial" w:cs="Arial"/>
          <w:sz w:val="22"/>
          <w:lang w:val="en-GB"/>
        </w:rPr>
        <w:t>–</w:t>
      </w:r>
      <w:r w:rsidRPr="003D08F0">
        <w:rPr>
          <w:rFonts w:ascii="Arial" w:hAnsi="Arial" w:cs="Arial"/>
          <w:sz w:val="22"/>
        </w:rPr>
        <w:t xml:space="preserve">mail: </w:t>
      </w:r>
    </w:p>
    <w:p w:rsidR="00DE43D8" w:rsidRPr="003D08F0" w:rsidRDefault="00DE43D8" w:rsidP="00DE43D8">
      <w:pPr>
        <w:spacing w:after="0" w:line="240" w:lineRule="auto"/>
        <w:jc w:val="center"/>
        <w:rPr>
          <w:rFonts w:ascii="Arial" w:hAnsi="Arial" w:cs="Arial"/>
          <w:sz w:val="22"/>
        </w:rPr>
      </w:pPr>
      <w:r w:rsidRPr="003D08F0">
        <w:rPr>
          <w:rFonts w:ascii="Arial" w:hAnsi="Arial" w:cs="Arial"/>
          <w:sz w:val="22"/>
        </w:rPr>
        <w:lastRenderedPageBreak/>
        <w:t>M</w:t>
      </w:r>
      <w:r>
        <w:rPr>
          <w:rFonts w:ascii="Arial" w:hAnsi="Arial" w:cs="Arial"/>
          <w:sz w:val="22"/>
        </w:rPr>
        <w:t xml:space="preserve">.C. </w:t>
      </w:r>
      <w:proofErr w:type="spellStart"/>
      <w:r>
        <w:rPr>
          <w:rFonts w:ascii="Arial" w:hAnsi="Arial" w:cs="Arial"/>
          <w:sz w:val="22"/>
        </w:rPr>
        <w:t>Onwuka</w:t>
      </w:r>
      <w:proofErr w:type="spellEnd"/>
      <w:r>
        <w:rPr>
          <w:rFonts w:ascii="Arial" w:hAnsi="Arial" w:cs="Arial"/>
          <w:sz w:val="22"/>
        </w:rPr>
        <w:t xml:space="preserve"> and </w:t>
      </w:r>
      <w:r w:rsidR="005E574C">
        <w:rPr>
          <w:rFonts w:ascii="Arial" w:hAnsi="Arial" w:cs="Arial"/>
          <w:sz w:val="22"/>
        </w:rPr>
        <w:t xml:space="preserve">M. </w:t>
      </w:r>
      <w:proofErr w:type="spellStart"/>
      <w:r w:rsidRPr="003D08F0">
        <w:rPr>
          <w:rFonts w:ascii="Arial" w:hAnsi="Arial" w:cs="Arial"/>
          <w:sz w:val="22"/>
        </w:rPr>
        <w:t>Zakaria</w:t>
      </w:r>
      <w:proofErr w:type="spellEnd"/>
    </w:p>
    <w:p w:rsidR="00DE43D8" w:rsidRPr="003D08F0" w:rsidRDefault="00DE43D8" w:rsidP="00DE43D8">
      <w:pPr>
        <w:spacing w:after="0" w:line="240" w:lineRule="auto"/>
        <w:jc w:val="center"/>
        <w:rPr>
          <w:rFonts w:ascii="Arial" w:hAnsi="Arial" w:cs="Arial"/>
          <w:sz w:val="22"/>
        </w:rPr>
      </w:pPr>
      <w:r w:rsidRPr="003D08F0">
        <w:rPr>
          <w:rFonts w:ascii="Arial" w:hAnsi="Arial" w:cs="Arial"/>
          <w:sz w:val="22"/>
        </w:rPr>
        <w:t xml:space="preserve">Faculty of Forestry, </w:t>
      </w:r>
      <w:proofErr w:type="spellStart"/>
      <w:r w:rsidRPr="003D08F0">
        <w:rPr>
          <w:rFonts w:ascii="Arial" w:hAnsi="Arial" w:cs="Arial"/>
          <w:sz w:val="22"/>
        </w:rPr>
        <w:t>Universiti</w:t>
      </w:r>
      <w:proofErr w:type="spellEnd"/>
      <w:r w:rsidRPr="003D08F0">
        <w:rPr>
          <w:rFonts w:ascii="Arial" w:hAnsi="Arial" w:cs="Arial"/>
          <w:sz w:val="22"/>
        </w:rPr>
        <w:t xml:space="preserve"> Putra Malaysia, 43400 </w:t>
      </w:r>
      <w:proofErr w:type="spellStart"/>
      <w:r w:rsidRPr="003D08F0">
        <w:rPr>
          <w:rFonts w:ascii="Arial" w:hAnsi="Arial" w:cs="Arial"/>
          <w:sz w:val="22"/>
        </w:rPr>
        <w:t>Serdang</w:t>
      </w:r>
      <w:proofErr w:type="spellEnd"/>
      <w:r w:rsidRPr="003D08F0">
        <w:rPr>
          <w:rFonts w:ascii="Arial" w:hAnsi="Arial" w:cs="Arial"/>
          <w:sz w:val="22"/>
        </w:rPr>
        <w:t>,</w:t>
      </w:r>
    </w:p>
    <w:p w:rsidR="00DE43D8" w:rsidRDefault="00FE4349" w:rsidP="00DE43D8">
      <w:pPr>
        <w:spacing w:after="0" w:line="240" w:lineRule="auto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Selangor</w:t>
      </w:r>
      <w:r w:rsidR="00DE43D8" w:rsidRPr="003D08F0">
        <w:rPr>
          <w:rFonts w:ascii="Arial" w:hAnsi="Arial" w:cs="Arial"/>
          <w:sz w:val="22"/>
        </w:rPr>
        <w:t>, Malaysia</w:t>
      </w:r>
    </w:p>
    <w:p w:rsidR="00DE43D8" w:rsidRDefault="00DE43D8" w:rsidP="00DE43D8">
      <w:pPr>
        <w:spacing w:after="0" w:line="240" w:lineRule="auto"/>
        <w:jc w:val="center"/>
      </w:pPr>
      <w:r w:rsidRPr="003D08F0">
        <w:rPr>
          <w:rFonts w:ascii="Arial" w:hAnsi="Arial" w:cs="Arial"/>
          <w:sz w:val="22"/>
        </w:rPr>
        <w:t>E</w:t>
      </w:r>
      <w:r w:rsidRPr="003D08F0">
        <w:rPr>
          <w:rFonts w:ascii="Arial" w:hAnsi="Arial" w:cs="Arial"/>
          <w:sz w:val="22"/>
          <w:lang w:val="en-GB"/>
        </w:rPr>
        <w:t>–</w:t>
      </w:r>
      <w:r w:rsidRPr="003D08F0">
        <w:rPr>
          <w:rFonts w:ascii="Arial" w:hAnsi="Arial" w:cs="Arial"/>
          <w:sz w:val="22"/>
        </w:rPr>
        <w:t xml:space="preserve">mail: </w:t>
      </w:r>
      <w:hyperlink r:id="rId5" w:history="1">
        <w:r w:rsidRPr="003D08F0">
          <w:rPr>
            <w:rStyle w:val="Hyperlink"/>
            <w:rFonts w:ascii="Arial" w:hAnsi="Arial" w:cs="Arial"/>
            <w:sz w:val="22"/>
          </w:rPr>
          <w:t>chukszychukszy@gmail.com</w:t>
        </w:r>
      </w:hyperlink>
    </w:p>
    <w:p w:rsidR="00DE43D8" w:rsidRDefault="00DE43D8" w:rsidP="00DE43D8">
      <w:pPr>
        <w:spacing w:after="0" w:line="240" w:lineRule="auto"/>
        <w:jc w:val="center"/>
      </w:pPr>
    </w:p>
    <w:p w:rsidR="00DE43D8" w:rsidRDefault="00DE43D8" w:rsidP="00DE43D8">
      <w:pPr>
        <w:spacing w:line="240" w:lineRule="auto"/>
      </w:pPr>
      <w:r w:rsidRPr="00055D67">
        <w:rPr>
          <w:b/>
          <w:i/>
          <w:szCs w:val="24"/>
        </w:rPr>
        <w:t>Keyword:</w:t>
      </w:r>
      <w:r w:rsidRPr="00055D67">
        <w:rPr>
          <w:b/>
          <w:szCs w:val="24"/>
        </w:rPr>
        <w:t xml:space="preserve"> </w:t>
      </w:r>
      <w:r w:rsidRPr="00055D67">
        <w:rPr>
          <w:szCs w:val="24"/>
        </w:rPr>
        <w:t xml:space="preserve">Lesser Whistling Duck, Lakes, </w:t>
      </w:r>
      <w:r w:rsidR="00E82E07">
        <w:rPr>
          <w:szCs w:val="24"/>
        </w:rPr>
        <w:t xml:space="preserve">Abundance, </w:t>
      </w:r>
      <w:r w:rsidRPr="00055D67">
        <w:rPr>
          <w:szCs w:val="24"/>
        </w:rPr>
        <w:t>Foraging Behavior,</w:t>
      </w:r>
      <w:r w:rsidRPr="00055D67">
        <w:rPr>
          <w:b/>
          <w:szCs w:val="24"/>
        </w:rPr>
        <w:t xml:space="preserve"> </w:t>
      </w:r>
      <w:r w:rsidRPr="00055D67">
        <w:rPr>
          <w:szCs w:val="24"/>
        </w:rPr>
        <w:t>Habitat</w:t>
      </w:r>
    </w:p>
    <w:p w:rsidR="009B7948" w:rsidRPr="003D08F0" w:rsidRDefault="009B7948" w:rsidP="00DE43D8">
      <w:pPr>
        <w:spacing w:line="240" w:lineRule="auto"/>
        <w:rPr>
          <w:rFonts w:ascii="Arial" w:hAnsi="Arial" w:cs="Arial"/>
          <w:sz w:val="22"/>
        </w:rPr>
      </w:pPr>
      <w:r w:rsidRPr="003D08F0">
        <w:rPr>
          <w:rFonts w:ascii="Arial" w:hAnsi="Arial" w:cs="Arial"/>
          <w:b/>
          <w:sz w:val="22"/>
        </w:rPr>
        <w:t>INTRODUCTION</w:t>
      </w:r>
    </w:p>
    <w:p w:rsidR="009B7948" w:rsidRPr="00991402" w:rsidRDefault="009B7948" w:rsidP="009B7948">
      <w:pPr>
        <w:spacing w:line="240" w:lineRule="auto"/>
        <w:rPr>
          <w:rFonts w:ascii="Arial" w:hAnsi="Arial" w:cs="Arial"/>
          <w:sz w:val="22"/>
        </w:rPr>
      </w:pPr>
      <w:proofErr w:type="spellStart"/>
      <w:r w:rsidRPr="00991402">
        <w:rPr>
          <w:rFonts w:ascii="Arial" w:hAnsi="Arial" w:cs="Arial"/>
          <w:i/>
          <w:sz w:val="22"/>
        </w:rPr>
        <w:t>D</w:t>
      </w:r>
      <w:r w:rsidR="00FE4349" w:rsidRPr="00991402">
        <w:rPr>
          <w:rFonts w:ascii="Arial" w:hAnsi="Arial" w:cs="Arial"/>
          <w:i/>
          <w:sz w:val="22"/>
        </w:rPr>
        <w:t>endrocygna</w:t>
      </w:r>
      <w:proofErr w:type="spellEnd"/>
      <w:r w:rsidRPr="00991402">
        <w:rPr>
          <w:rFonts w:ascii="Arial" w:hAnsi="Arial" w:cs="Arial"/>
          <w:i/>
          <w:sz w:val="22"/>
        </w:rPr>
        <w:t xml:space="preserve"> </w:t>
      </w:r>
      <w:proofErr w:type="spellStart"/>
      <w:r w:rsidRPr="00991402">
        <w:rPr>
          <w:rFonts w:ascii="Arial" w:hAnsi="Arial" w:cs="Arial"/>
          <w:i/>
          <w:sz w:val="22"/>
        </w:rPr>
        <w:t>javanica</w:t>
      </w:r>
      <w:proofErr w:type="spellEnd"/>
      <w:r w:rsidRPr="00991402">
        <w:rPr>
          <w:rFonts w:ascii="Arial" w:eastAsia="BatangChe" w:hAnsi="Arial" w:cs="Arial"/>
          <w:bCs/>
          <w:sz w:val="22"/>
        </w:rPr>
        <w:t xml:space="preserve"> </w:t>
      </w:r>
      <w:r w:rsidR="00FE4349" w:rsidRPr="00991402">
        <w:rPr>
          <w:rFonts w:ascii="Arial" w:eastAsia="BatangChe" w:hAnsi="Arial" w:cs="Arial"/>
          <w:bCs/>
          <w:sz w:val="22"/>
        </w:rPr>
        <w:t xml:space="preserve">(Lesser whistling duck) </w:t>
      </w:r>
      <w:r w:rsidRPr="00991402">
        <w:rPr>
          <w:rFonts w:ascii="Arial" w:eastAsia="BatangChe" w:hAnsi="Arial" w:cs="Arial"/>
          <w:bCs/>
          <w:sz w:val="22"/>
        </w:rPr>
        <w:t>mostly occur</w:t>
      </w:r>
      <w:r w:rsidR="00FE4349" w:rsidRPr="00991402">
        <w:rPr>
          <w:rFonts w:ascii="Arial" w:eastAsia="BatangChe" w:hAnsi="Arial" w:cs="Arial"/>
          <w:bCs/>
          <w:sz w:val="22"/>
        </w:rPr>
        <w:t>s</w:t>
      </w:r>
      <w:r w:rsidRPr="00991402">
        <w:rPr>
          <w:rFonts w:ascii="Arial" w:eastAsia="BatangChe" w:hAnsi="Arial" w:cs="Arial"/>
          <w:bCs/>
          <w:sz w:val="22"/>
        </w:rPr>
        <w:t xml:space="preserve"> in flocks and inhabit </w:t>
      </w:r>
      <w:r w:rsidRPr="00991402">
        <w:rPr>
          <w:rFonts w:ascii="Arial" w:hAnsi="Arial" w:cs="Arial"/>
          <w:sz w:val="22"/>
        </w:rPr>
        <w:t xml:space="preserve">freshwater wetlands such as </w:t>
      </w:r>
      <w:r w:rsidRPr="00991402">
        <w:rPr>
          <w:rFonts w:ascii="Arial" w:eastAsia="BatangChe" w:hAnsi="Arial" w:cs="Arial"/>
          <w:sz w:val="22"/>
        </w:rPr>
        <w:t xml:space="preserve">ponds, reservoirs, lakes, and marshes </w:t>
      </w:r>
      <w:r w:rsidR="00FE4349" w:rsidRPr="00991402">
        <w:rPr>
          <w:rFonts w:ascii="Arial" w:eastAsia="BatangChe" w:hAnsi="Arial" w:cs="Arial"/>
          <w:sz w:val="22"/>
        </w:rPr>
        <w:t xml:space="preserve">that </w:t>
      </w:r>
      <w:r w:rsidRPr="00991402">
        <w:rPr>
          <w:rFonts w:ascii="Arial" w:eastAsia="BatangChe" w:hAnsi="Arial" w:cs="Arial"/>
          <w:sz w:val="22"/>
        </w:rPr>
        <w:t>dominated with aquatic vegetation</w:t>
      </w:r>
      <w:r w:rsidR="009E1129" w:rsidRPr="00991402">
        <w:rPr>
          <w:rFonts w:ascii="Arial" w:eastAsia="BatangChe" w:hAnsi="Arial" w:cs="Arial"/>
          <w:sz w:val="22"/>
        </w:rPr>
        <w:t>.</w:t>
      </w:r>
      <w:r w:rsidRPr="00991402">
        <w:rPr>
          <w:rFonts w:ascii="Arial" w:eastAsia="BatangChe" w:hAnsi="Arial" w:cs="Arial"/>
          <w:sz w:val="22"/>
        </w:rPr>
        <w:t xml:space="preserve"> </w:t>
      </w:r>
      <w:r w:rsidR="00FE4349" w:rsidRPr="00991402">
        <w:rPr>
          <w:rFonts w:ascii="Arial" w:eastAsia="BatangChe" w:hAnsi="Arial" w:cs="Arial"/>
          <w:sz w:val="22"/>
        </w:rPr>
        <w:t>T</w:t>
      </w:r>
      <w:r w:rsidRPr="00991402">
        <w:rPr>
          <w:rFonts w:ascii="Arial" w:eastAsia="BatangChe" w:hAnsi="Arial" w:cs="Arial"/>
          <w:sz w:val="22"/>
        </w:rPr>
        <w:t xml:space="preserve">hese habitats are rich in </w:t>
      </w:r>
      <w:r w:rsidR="00D561FC" w:rsidRPr="00991402">
        <w:rPr>
          <w:rFonts w:ascii="Arial" w:eastAsia="BatangChe" w:hAnsi="Arial" w:cs="Arial"/>
          <w:sz w:val="22"/>
        </w:rPr>
        <w:t>aquatic</w:t>
      </w:r>
      <w:r w:rsidRPr="00991402">
        <w:rPr>
          <w:rFonts w:ascii="Arial" w:eastAsia="BatangChe" w:hAnsi="Arial" w:cs="Arial"/>
          <w:sz w:val="22"/>
        </w:rPr>
        <w:t xml:space="preserve"> vertebrates (fishes and amphibians)</w:t>
      </w:r>
      <w:r w:rsidRPr="00991402">
        <w:rPr>
          <w:rFonts w:ascii="Arial" w:hAnsi="Arial" w:cs="Arial"/>
          <w:sz w:val="22"/>
        </w:rPr>
        <w:t xml:space="preserve"> and </w:t>
      </w:r>
      <w:r w:rsidR="00260B52" w:rsidRPr="00991402">
        <w:rPr>
          <w:rFonts w:ascii="Arial" w:hAnsi="Arial" w:cs="Arial"/>
          <w:sz w:val="22"/>
        </w:rPr>
        <w:t>invertebrates which</w:t>
      </w:r>
      <w:r w:rsidRPr="00991402">
        <w:rPr>
          <w:rFonts w:ascii="Arial" w:hAnsi="Arial" w:cs="Arial"/>
          <w:sz w:val="22"/>
        </w:rPr>
        <w:t xml:space="preserve"> </w:t>
      </w:r>
      <w:r w:rsidR="00FE4349" w:rsidRPr="00991402">
        <w:rPr>
          <w:rFonts w:ascii="Arial" w:hAnsi="Arial" w:cs="Arial"/>
          <w:sz w:val="22"/>
        </w:rPr>
        <w:t>are</w:t>
      </w:r>
      <w:r w:rsidRPr="00991402">
        <w:rPr>
          <w:rFonts w:ascii="Arial" w:hAnsi="Arial" w:cs="Arial"/>
          <w:sz w:val="22"/>
        </w:rPr>
        <w:t xml:space="preserve"> major diet compone</w:t>
      </w:r>
      <w:r w:rsidR="00D561FC" w:rsidRPr="00991402">
        <w:rPr>
          <w:rFonts w:ascii="Arial" w:hAnsi="Arial" w:cs="Arial"/>
          <w:sz w:val="22"/>
        </w:rPr>
        <w:t xml:space="preserve">nts of </w:t>
      </w:r>
      <w:proofErr w:type="gramStart"/>
      <w:r w:rsidR="00FE4349" w:rsidRPr="00991402">
        <w:rPr>
          <w:rFonts w:ascii="Arial" w:hAnsi="Arial" w:cs="Arial"/>
          <w:sz w:val="22"/>
        </w:rPr>
        <w:t>L</w:t>
      </w:r>
      <w:r w:rsidR="00D561FC" w:rsidRPr="00991402">
        <w:rPr>
          <w:rFonts w:ascii="Arial" w:hAnsi="Arial" w:cs="Arial"/>
          <w:sz w:val="22"/>
        </w:rPr>
        <w:t>esser</w:t>
      </w:r>
      <w:proofErr w:type="gramEnd"/>
      <w:r w:rsidR="00D561FC" w:rsidRPr="00991402">
        <w:rPr>
          <w:rFonts w:ascii="Arial" w:hAnsi="Arial" w:cs="Arial"/>
          <w:sz w:val="22"/>
        </w:rPr>
        <w:t xml:space="preserve"> whistling ducks. </w:t>
      </w:r>
      <w:proofErr w:type="gramStart"/>
      <w:r w:rsidR="00FE4349" w:rsidRPr="00991402">
        <w:rPr>
          <w:rFonts w:ascii="Arial" w:eastAsia="BatangChe" w:hAnsi="Arial" w:cs="Arial"/>
          <w:bCs/>
          <w:sz w:val="22"/>
        </w:rPr>
        <w:t>(</w:t>
      </w:r>
      <w:r w:rsidR="00FE4349" w:rsidRPr="00991402">
        <w:rPr>
          <w:rFonts w:ascii="Arial" w:eastAsia="BatangChe" w:hAnsi="Arial" w:cs="Arial"/>
          <w:bCs/>
          <w:color w:val="auto"/>
          <w:sz w:val="22"/>
        </w:rPr>
        <w:t xml:space="preserve">Martins </w:t>
      </w:r>
      <w:r w:rsidR="00FE4349" w:rsidRPr="00E82E07">
        <w:rPr>
          <w:rFonts w:ascii="Arial" w:eastAsia="BatangChe" w:hAnsi="Arial" w:cs="Arial"/>
          <w:bCs/>
          <w:i/>
          <w:color w:val="auto"/>
          <w:sz w:val="22"/>
        </w:rPr>
        <w:t>et al</w:t>
      </w:r>
      <w:r w:rsidR="00FE4349" w:rsidRPr="00991402">
        <w:rPr>
          <w:rFonts w:ascii="Arial" w:eastAsia="BatangChe" w:hAnsi="Arial" w:cs="Arial"/>
          <w:bCs/>
          <w:color w:val="auto"/>
          <w:sz w:val="22"/>
        </w:rPr>
        <w:t>., 2017</w:t>
      </w:r>
      <w:r w:rsidR="00FE4349" w:rsidRPr="00991402">
        <w:rPr>
          <w:rFonts w:ascii="Arial" w:eastAsia="BatangChe" w:hAnsi="Arial" w:cs="Arial"/>
          <w:bCs/>
          <w:sz w:val="22"/>
        </w:rPr>
        <w:t xml:space="preserve">, </w:t>
      </w:r>
      <w:proofErr w:type="spellStart"/>
      <w:r w:rsidRPr="00991402">
        <w:rPr>
          <w:rFonts w:ascii="Arial" w:hAnsi="Arial" w:cs="Arial"/>
          <w:sz w:val="22"/>
          <w:shd w:val="clear" w:color="auto" w:fill="FFFFFF"/>
        </w:rPr>
        <w:t>Tellkamp</w:t>
      </w:r>
      <w:proofErr w:type="spellEnd"/>
      <w:r w:rsidRPr="00991402">
        <w:rPr>
          <w:rFonts w:ascii="Arial" w:hAnsi="Arial" w:cs="Arial"/>
          <w:sz w:val="22"/>
          <w:shd w:val="clear" w:color="auto" w:fill="FFFFFF"/>
        </w:rPr>
        <w:t>, 2004;</w:t>
      </w:r>
      <w:r w:rsidRPr="00991402">
        <w:rPr>
          <w:rFonts w:ascii="Arial" w:eastAsia="BatangChe" w:hAnsi="Arial" w:cs="Arial"/>
          <w:sz w:val="22"/>
        </w:rPr>
        <w:t xml:space="preserve"> </w:t>
      </w:r>
      <w:proofErr w:type="spellStart"/>
      <w:r w:rsidRPr="00991402">
        <w:rPr>
          <w:rFonts w:ascii="Arial" w:eastAsia="BatangChe" w:hAnsi="Arial" w:cs="Arial"/>
          <w:sz w:val="22"/>
        </w:rPr>
        <w:t>Zakaria</w:t>
      </w:r>
      <w:proofErr w:type="spellEnd"/>
      <w:r w:rsidRPr="00991402">
        <w:rPr>
          <w:rFonts w:ascii="Arial" w:eastAsia="BatangChe" w:hAnsi="Arial" w:cs="Arial"/>
          <w:sz w:val="22"/>
        </w:rPr>
        <w:t xml:space="preserve"> and </w:t>
      </w:r>
      <w:proofErr w:type="spellStart"/>
      <w:r w:rsidRPr="00991402">
        <w:rPr>
          <w:rFonts w:ascii="Arial" w:eastAsia="BatangChe" w:hAnsi="Arial" w:cs="Arial"/>
          <w:sz w:val="22"/>
        </w:rPr>
        <w:t>Rajpar</w:t>
      </w:r>
      <w:proofErr w:type="spellEnd"/>
      <w:r w:rsidRPr="00991402">
        <w:rPr>
          <w:rFonts w:ascii="Arial" w:eastAsia="BatangChe" w:hAnsi="Arial" w:cs="Arial"/>
          <w:sz w:val="22"/>
        </w:rPr>
        <w:t>, 2014</w:t>
      </w:r>
      <w:r w:rsidR="00991402" w:rsidRPr="00991402">
        <w:rPr>
          <w:rFonts w:ascii="Arial" w:eastAsia="BatangChe" w:hAnsi="Arial" w:cs="Arial"/>
          <w:sz w:val="22"/>
        </w:rPr>
        <w:t xml:space="preserve">; </w:t>
      </w:r>
      <w:proofErr w:type="spellStart"/>
      <w:r w:rsidR="00BB262A">
        <w:rPr>
          <w:rFonts w:ascii="Arial" w:hAnsi="Arial" w:cs="Arial"/>
          <w:sz w:val="22"/>
        </w:rPr>
        <w:t>BirdLife</w:t>
      </w:r>
      <w:proofErr w:type="spellEnd"/>
      <w:r w:rsidR="00BB262A">
        <w:rPr>
          <w:rFonts w:ascii="Arial" w:hAnsi="Arial" w:cs="Arial"/>
          <w:sz w:val="22"/>
        </w:rPr>
        <w:t>,</w:t>
      </w:r>
      <w:r w:rsidRPr="00262DA9">
        <w:rPr>
          <w:rFonts w:ascii="Arial" w:hAnsi="Arial" w:cs="Arial"/>
          <w:sz w:val="22"/>
        </w:rPr>
        <w:t xml:space="preserve"> 2016).</w:t>
      </w:r>
      <w:proofErr w:type="gramEnd"/>
      <w:r w:rsidR="000301B1" w:rsidRPr="00BB262A">
        <w:rPr>
          <w:rFonts w:ascii="Arial" w:hAnsi="Arial" w:cs="Arial"/>
          <w:sz w:val="22"/>
          <w:lang w:val="en-GB"/>
        </w:rPr>
        <w:t xml:space="preserve"> </w:t>
      </w:r>
      <w:r w:rsidR="006A5F07" w:rsidRPr="00BB262A">
        <w:rPr>
          <w:rFonts w:ascii="Arial" w:hAnsi="Arial" w:cs="Arial"/>
          <w:sz w:val="22"/>
          <w:lang w:val="en-GB"/>
        </w:rPr>
        <w:t xml:space="preserve">It </w:t>
      </w:r>
      <w:r w:rsidR="00991402" w:rsidRPr="00BB262A">
        <w:rPr>
          <w:rFonts w:ascii="Arial" w:hAnsi="Arial" w:cs="Arial"/>
          <w:sz w:val="22"/>
          <w:lang w:val="en-GB"/>
        </w:rPr>
        <w:t>is</w:t>
      </w:r>
      <w:r w:rsidR="006A5F07" w:rsidRPr="00BB262A">
        <w:rPr>
          <w:rFonts w:ascii="Arial" w:hAnsi="Arial" w:cs="Arial"/>
          <w:sz w:val="22"/>
          <w:lang w:val="en-GB"/>
        </w:rPr>
        <w:t xml:space="preserve"> found that </w:t>
      </w:r>
      <w:r w:rsidR="006A5F07" w:rsidRPr="00BB262A">
        <w:rPr>
          <w:rFonts w:ascii="Arial" w:hAnsi="Arial" w:cs="Arial"/>
          <w:i/>
          <w:sz w:val="22"/>
          <w:lang w:val="en-GB"/>
        </w:rPr>
        <w:t xml:space="preserve">D. </w:t>
      </w:r>
      <w:proofErr w:type="spellStart"/>
      <w:r w:rsidR="006A5F07" w:rsidRPr="00BB262A">
        <w:rPr>
          <w:rFonts w:ascii="Arial" w:hAnsi="Arial" w:cs="Arial"/>
          <w:i/>
          <w:sz w:val="22"/>
          <w:lang w:val="en-GB"/>
        </w:rPr>
        <w:t>javanica</w:t>
      </w:r>
      <w:proofErr w:type="spellEnd"/>
      <w:r w:rsidR="000301B1" w:rsidRPr="00BB262A">
        <w:rPr>
          <w:rFonts w:ascii="Arial" w:hAnsi="Arial" w:cs="Arial"/>
          <w:sz w:val="22"/>
          <w:lang w:val="en-GB"/>
        </w:rPr>
        <w:t xml:space="preserve"> spent more time vigilant to search suitable productive foraging and safe breeding site (</w:t>
      </w:r>
      <w:proofErr w:type="spellStart"/>
      <w:r w:rsidR="000301B1" w:rsidRPr="00BB262A">
        <w:rPr>
          <w:rFonts w:ascii="Arial" w:hAnsi="Arial" w:cs="Arial"/>
          <w:sz w:val="22"/>
          <w:lang w:val="en-GB"/>
        </w:rPr>
        <w:t>Casas</w:t>
      </w:r>
      <w:proofErr w:type="spellEnd"/>
      <w:r w:rsidR="000301B1" w:rsidRPr="00BB262A">
        <w:rPr>
          <w:rFonts w:ascii="Arial" w:hAnsi="Arial" w:cs="Arial"/>
          <w:sz w:val="22"/>
          <w:lang w:val="en-GB"/>
        </w:rPr>
        <w:t xml:space="preserve"> </w:t>
      </w:r>
      <w:r w:rsidR="000301B1" w:rsidRPr="00E82E07">
        <w:rPr>
          <w:rFonts w:ascii="Arial" w:hAnsi="Arial" w:cs="Arial"/>
          <w:i/>
          <w:sz w:val="22"/>
          <w:lang w:val="en-GB"/>
        </w:rPr>
        <w:t>et al</w:t>
      </w:r>
      <w:r w:rsidR="000301B1" w:rsidRPr="00BB262A">
        <w:rPr>
          <w:rFonts w:ascii="Arial" w:hAnsi="Arial" w:cs="Arial"/>
          <w:sz w:val="22"/>
          <w:lang w:val="en-GB"/>
        </w:rPr>
        <w:t xml:space="preserve">., 2009; Wang </w:t>
      </w:r>
      <w:r w:rsidR="000301B1" w:rsidRPr="00E82E07">
        <w:rPr>
          <w:rFonts w:ascii="Arial" w:hAnsi="Arial" w:cs="Arial"/>
          <w:i/>
          <w:sz w:val="22"/>
          <w:lang w:val="en-GB"/>
        </w:rPr>
        <w:t>et al</w:t>
      </w:r>
      <w:r w:rsidR="000301B1" w:rsidRPr="00BB262A">
        <w:rPr>
          <w:rFonts w:ascii="Arial" w:hAnsi="Arial" w:cs="Arial"/>
          <w:sz w:val="22"/>
          <w:lang w:val="en-GB"/>
        </w:rPr>
        <w:t>., 2011) and impoverish individual condition or physiological status (</w:t>
      </w:r>
      <w:proofErr w:type="spellStart"/>
      <w:r w:rsidR="000301B1" w:rsidRPr="00BB262A">
        <w:rPr>
          <w:rFonts w:ascii="Arial" w:hAnsi="Arial" w:cs="Arial"/>
          <w:sz w:val="22"/>
          <w:lang w:val="en-GB"/>
        </w:rPr>
        <w:t>Strasser</w:t>
      </w:r>
      <w:proofErr w:type="spellEnd"/>
      <w:r w:rsidR="000301B1" w:rsidRPr="00BB262A">
        <w:rPr>
          <w:rFonts w:ascii="Arial" w:hAnsi="Arial" w:cs="Arial"/>
          <w:sz w:val="22"/>
          <w:lang w:val="en-GB"/>
        </w:rPr>
        <w:t xml:space="preserve"> and Heath, 2013; </w:t>
      </w:r>
      <w:proofErr w:type="spellStart"/>
      <w:r w:rsidR="000301B1" w:rsidRPr="00BB262A">
        <w:rPr>
          <w:rFonts w:ascii="Arial" w:hAnsi="Arial" w:cs="Arial"/>
          <w:sz w:val="22"/>
          <w:lang w:val="en-GB"/>
        </w:rPr>
        <w:t>Rehnus</w:t>
      </w:r>
      <w:proofErr w:type="spellEnd"/>
      <w:r w:rsidR="000301B1" w:rsidRPr="00BB262A">
        <w:rPr>
          <w:rFonts w:ascii="Arial" w:hAnsi="Arial" w:cs="Arial"/>
          <w:sz w:val="22"/>
          <w:lang w:val="en-GB"/>
        </w:rPr>
        <w:t xml:space="preserve"> </w:t>
      </w:r>
      <w:r w:rsidR="000301B1" w:rsidRPr="00E82E07">
        <w:rPr>
          <w:rFonts w:ascii="Arial" w:hAnsi="Arial" w:cs="Arial"/>
          <w:i/>
          <w:sz w:val="22"/>
          <w:lang w:val="en-GB"/>
        </w:rPr>
        <w:t>et al</w:t>
      </w:r>
      <w:r w:rsidR="000301B1" w:rsidRPr="00BB262A">
        <w:rPr>
          <w:rFonts w:ascii="Arial" w:hAnsi="Arial" w:cs="Arial"/>
          <w:sz w:val="22"/>
          <w:lang w:val="en-GB"/>
        </w:rPr>
        <w:t>. 2014). Hence,</w:t>
      </w:r>
      <w:r w:rsidR="000301B1" w:rsidRPr="00991402">
        <w:rPr>
          <w:rFonts w:ascii="Arial" w:hAnsi="Arial" w:cs="Arial"/>
          <w:sz w:val="22"/>
          <w:lang w:val="en-GB"/>
        </w:rPr>
        <w:t xml:space="preserve"> the</w:t>
      </w:r>
      <w:r w:rsidRPr="00991402">
        <w:rPr>
          <w:rFonts w:ascii="Arial" w:hAnsi="Arial" w:cs="Arial"/>
          <w:sz w:val="22"/>
          <w:lang w:val="en-GB"/>
        </w:rPr>
        <w:t xml:space="preserve"> </w:t>
      </w:r>
      <w:r w:rsidR="00991402" w:rsidRPr="00991402">
        <w:rPr>
          <w:rFonts w:ascii="Arial" w:hAnsi="Arial" w:cs="Arial"/>
          <w:sz w:val="22"/>
          <w:lang w:val="en-GB"/>
        </w:rPr>
        <w:t xml:space="preserve">main </w:t>
      </w:r>
      <w:r w:rsidRPr="00262DA9">
        <w:rPr>
          <w:rFonts w:ascii="Arial" w:hAnsi="Arial" w:cs="Arial"/>
          <w:sz w:val="22"/>
          <w:lang w:val="en-GB"/>
        </w:rPr>
        <w:t xml:space="preserve">objective of the study </w:t>
      </w:r>
      <w:r w:rsidR="004D59E0" w:rsidRPr="00262DA9">
        <w:rPr>
          <w:rFonts w:ascii="Arial" w:hAnsi="Arial" w:cs="Arial"/>
          <w:sz w:val="22"/>
          <w:lang w:val="en-GB"/>
        </w:rPr>
        <w:t>w</w:t>
      </w:r>
      <w:r w:rsidR="00991402" w:rsidRPr="00262DA9">
        <w:rPr>
          <w:rFonts w:ascii="Arial" w:hAnsi="Arial" w:cs="Arial"/>
          <w:sz w:val="22"/>
          <w:lang w:val="en-GB"/>
        </w:rPr>
        <w:t>as</w:t>
      </w:r>
      <w:r w:rsidRPr="00991402">
        <w:rPr>
          <w:rFonts w:ascii="Arial" w:hAnsi="Arial" w:cs="Arial"/>
          <w:sz w:val="22"/>
          <w:lang w:val="en-GB"/>
        </w:rPr>
        <w:t xml:space="preserve"> </w:t>
      </w:r>
      <w:proofErr w:type="gramStart"/>
      <w:r w:rsidRPr="00991402">
        <w:rPr>
          <w:rFonts w:ascii="Arial" w:hAnsi="Arial" w:cs="Arial"/>
          <w:sz w:val="22"/>
          <w:lang w:val="en-GB"/>
        </w:rPr>
        <w:t>to</w:t>
      </w:r>
      <w:proofErr w:type="gramEnd"/>
      <w:r w:rsidRPr="00991402">
        <w:rPr>
          <w:rFonts w:ascii="Arial" w:hAnsi="Arial" w:cs="Arial"/>
          <w:sz w:val="22"/>
          <w:lang w:val="en-GB"/>
        </w:rPr>
        <w:t xml:space="preserve"> </w:t>
      </w:r>
      <w:r w:rsidRPr="00991402">
        <w:rPr>
          <w:rFonts w:ascii="Arial" w:hAnsi="Arial" w:cs="Arial"/>
          <w:sz w:val="22"/>
        </w:rPr>
        <w:t xml:space="preserve">ascertain the </w:t>
      </w:r>
      <w:r w:rsidR="00FE7FC7" w:rsidRPr="00991402">
        <w:rPr>
          <w:rFonts w:ascii="Arial" w:hAnsi="Arial" w:cs="Arial"/>
          <w:sz w:val="22"/>
        </w:rPr>
        <w:t>relative abundance</w:t>
      </w:r>
      <w:r w:rsidRPr="00991402">
        <w:rPr>
          <w:rFonts w:ascii="Arial" w:hAnsi="Arial" w:cs="Arial"/>
          <w:sz w:val="22"/>
        </w:rPr>
        <w:t xml:space="preserve"> of Lesser Whistling Duck (</w:t>
      </w:r>
      <w:proofErr w:type="spellStart"/>
      <w:r w:rsidRPr="00991402">
        <w:rPr>
          <w:rFonts w:ascii="Arial" w:hAnsi="Arial" w:cs="Arial"/>
          <w:i/>
          <w:sz w:val="22"/>
        </w:rPr>
        <w:t>Dendrocygna</w:t>
      </w:r>
      <w:proofErr w:type="spellEnd"/>
      <w:r w:rsidRPr="00991402">
        <w:rPr>
          <w:rFonts w:ascii="Arial" w:hAnsi="Arial" w:cs="Arial"/>
          <w:i/>
          <w:sz w:val="22"/>
        </w:rPr>
        <w:t xml:space="preserve"> </w:t>
      </w:r>
      <w:proofErr w:type="spellStart"/>
      <w:r w:rsidRPr="00991402">
        <w:rPr>
          <w:rFonts w:ascii="Arial" w:hAnsi="Arial" w:cs="Arial"/>
          <w:i/>
          <w:sz w:val="22"/>
        </w:rPr>
        <w:t>javanica</w:t>
      </w:r>
      <w:proofErr w:type="spellEnd"/>
      <w:r w:rsidRPr="00991402">
        <w:rPr>
          <w:rFonts w:ascii="Arial" w:hAnsi="Arial" w:cs="Arial"/>
          <w:sz w:val="22"/>
        </w:rPr>
        <w:t>) among 14 heterogeneous lakes of</w:t>
      </w:r>
      <w:r w:rsidR="00991402" w:rsidRPr="00991402">
        <w:rPr>
          <w:rFonts w:ascii="Arial" w:hAnsi="Arial" w:cs="Arial"/>
          <w:sz w:val="22"/>
        </w:rPr>
        <w:t xml:space="preserve"> </w:t>
      </w:r>
      <w:proofErr w:type="spellStart"/>
      <w:r w:rsidR="00991402" w:rsidRPr="00991402">
        <w:rPr>
          <w:rFonts w:ascii="Arial" w:hAnsi="Arial" w:cs="Arial"/>
          <w:sz w:val="22"/>
        </w:rPr>
        <w:t>Paya</w:t>
      </w:r>
      <w:proofErr w:type="spellEnd"/>
      <w:r w:rsidR="00991402" w:rsidRPr="00991402">
        <w:rPr>
          <w:rFonts w:ascii="Arial" w:hAnsi="Arial" w:cs="Arial"/>
          <w:sz w:val="22"/>
        </w:rPr>
        <w:t xml:space="preserve"> Indah Wetland Reserve,</w:t>
      </w:r>
      <w:r w:rsidRPr="00991402">
        <w:rPr>
          <w:rFonts w:ascii="Arial" w:hAnsi="Arial" w:cs="Arial"/>
          <w:sz w:val="22"/>
        </w:rPr>
        <w:t xml:space="preserve"> Malaysia for better conservation and future management activities.</w:t>
      </w:r>
    </w:p>
    <w:p w:rsidR="009B7948" w:rsidRPr="003D08F0" w:rsidRDefault="009B7948" w:rsidP="009E1129">
      <w:pPr>
        <w:spacing w:line="240" w:lineRule="auto"/>
        <w:rPr>
          <w:rFonts w:ascii="Arial" w:hAnsi="Arial" w:cs="Arial"/>
          <w:b/>
          <w:sz w:val="22"/>
        </w:rPr>
      </w:pPr>
      <w:r w:rsidRPr="003D08F0">
        <w:rPr>
          <w:rFonts w:ascii="Arial" w:hAnsi="Arial" w:cs="Arial"/>
          <w:b/>
          <w:sz w:val="22"/>
        </w:rPr>
        <w:t>Materials and Methods</w:t>
      </w:r>
    </w:p>
    <w:p w:rsidR="009B7948" w:rsidRPr="003D08F0" w:rsidRDefault="009B7948" w:rsidP="00260B52">
      <w:pPr>
        <w:spacing w:line="240" w:lineRule="auto"/>
        <w:rPr>
          <w:rFonts w:ascii="Arial" w:hAnsi="Arial" w:cs="Arial"/>
          <w:b/>
          <w:bCs/>
          <w:sz w:val="22"/>
        </w:rPr>
      </w:pPr>
      <w:r w:rsidRPr="003D08F0">
        <w:rPr>
          <w:rFonts w:ascii="Arial" w:hAnsi="Arial" w:cs="Arial"/>
          <w:b/>
          <w:i/>
          <w:sz w:val="22"/>
        </w:rPr>
        <w:t>Study Site:</w:t>
      </w:r>
      <w:r w:rsidRPr="003D08F0">
        <w:rPr>
          <w:rFonts w:ascii="Arial" w:hAnsi="Arial" w:cs="Arial"/>
          <w:b/>
          <w:sz w:val="22"/>
        </w:rPr>
        <w:t xml:space="preserve"> </w:t>
      </w:r>
      <w:r w:rsidRPr="003D08F0">
        <w:rPr>
          <w:rFonts w:ascii="Arial" w:hAnsi="Arial" w:cs="Arial"/>
          <w:sz w:val="22"/>
        </w:rPr>
        <w:t xml:space="preserve">This study was carried out at 14 lakes of </w:t>
      </w:r>
      <w:proofErr w:type="spellStart"/>
      <w:r w:rsidRPr="003D08F0">
        <w:rPr>
          <w:rFonts w:ascii="Arial" w:hAnsi="Arial" w:cs="Arial"/>
          <w:sz w:val="22"/>
        </w:rPr>
        <w:t>Paya</w:t>
      </w:r>
      <w:proofErr w:type="spellEnd"/>
      <w:r w:rsidRPr="003D08F0">
        <w:rPr>
          <w:rFonts w:ascii="Arial" w:hAnsi="Arial" w:cs="Arial"/>
          <w:sz w:val="22"/>
        </w:rPr>
        <w:t xml:space="preserve"> Indah Wetland Reserve</w:t>
      </w:r>
      <w:r w:rsidR="00991402">
        <w:rPr>
          <w:rFonts w:ascii="Arial" w:hAnsi="Arial" w:cs="Arial"/>
          <w:sz w:val="22"/>
        </w:rPr>
        <w:t>,</w:t>
      </w:r>
      <w:r w:rsidRPr="003D08F0">
        <w:rPr>
          <w:rFonts w:ascii="Arial" w:hAnsi="Arial" w:cs="Arial"/>
          <w:sz w:val="22"/>
        </w:rPr>
        <w:t xml:space="preserve"> </w:t>
      </w:r>
      <w:r w:rsidR="002A45AB">
        <w:rPr>
          <w:rFonts w:ascii="Arial" w:hAnsi="Arial" w:cs="Arial"/>
          <w:sz w:val="22"/>
        </w:rPr>
        <w:t>Malaysia</w:t>
      </w:r>
      <w:r w:rsidRPr="003D08F0">
        <w:rPr>
          <w:rFonts w:ascii="Arial" w:hAnsi="Arial" w:cs="Arial"/>
          <w:sz w:val="22"/>
        </w:rPr>
        <w:t xml:space="preserve">. </w:t>
      </w:r>
      <w:r w:rsidR="009E1129">
        <w:rPr>
          <w:rFonts w:ascii="Arial" w:hAnsi="Arial" w:cs="Arial"/>
          <w:sz w:val="22"/>
        </w:rPr>
        <w:t xml:space="preserve">The study area is </w:t>
      </w:r>
      <w:r w:rsidRPr="003D08F0">
        <w:rPr>
          <w:rFonts w:ascii="Arial" w:hAnsi="Arial" w:cs="Arial"/>
          <w:sz w:val="22"/>
        </w:rPr>
        <w:t>located within 101°10′ to 101°50′ longitude and 2°50′ and 3°</w:t>
      </w:r>
      <w:r w:rsidR="002A45AB">
        <w:rPr>
          <w:rFonts w:ascii="Arial" w:hAnsi="Arial" w:cs="Arial"/>
          <w:sz w:val="22"/>
        </w:rPr>
        <w:t>00′ latitude. These 14 lakes</w:t>
      </w:r>
      <w:r w:rsidRPr="003D08F0">
        <w:rPr>
          <w:rFonts w:ascii="Arial" w:hAnsi="Arial" w:cs="Arial"/>
          <w:sz w:val="22"/>
        </w:rPr>
        <w:t xml:space="preserve"> </w:t>
      </w:r>
      <w:r w:rsidR="002A45AB" w:rsidRPr="003D08F0">
        <w:rPr>
          <w:rFonts w:ascii="Arial" w:hAnsi="Arial" w:cs="Arial"/>
          <w:sz w:val="22"/>
        </w:rPr>
        <w:t>var</w:t>
      </w:r>
      <w:r w:rsidR="002A45AB">
        <w:rPr>
          <w:rFonts w:ascii="Arial" w:hAnsi="Arial" w:cs="Arial"/>
          <w:sz w:val="22"/>
        </w:rPr>
        <w:t>y in size,</w:t>
      </w:r>
      <w:r w:rsidR="002A45AB" w:rsidRPr="003D08F0">
        <w:rPr>
          <w:rFonts w:ascii="Arial" w:hAnsi="Arial" w:cs="Arial"/>
          <w:sz w:val="22"/>
        </w:rPr>
        <w:t xml:space="preserve"> vegetation</w:t>
      </w:r>
      <w:r w:rsidRPr="003D08F0">
        <w:rPr>
          <w:rFonts w:ascii="Arial" w:hAnsi="Arial" w:cs="Arial"/>
          <w:sz w:val="22"/>
        </w:rPr>
        <w:t xml:space="preserve"> structure and composition depending upon water depth, water quality, inflow and outflow of water</w:t>
      </w:r>
      <w:r w:rsidR="00E82E07">
        <w:rPr>
          <w:rFonts w:ascii="Arial" w:hAnsi="Arial" w:cs="Arial"/>
          <w:sz w:val="22"/>
        </w:rPr>
        <w:t>.</w:t>
      </w:r>
    </w:p>
    <w:p w:rsidR="009B7948" w:rsidRPr="003D08F0" w:rsidRDefault="00FE7FC7" w:rsidP="009B7948">
      <w:pPr>
        <w:spacing w:line="240" w:lineRule="auto"/>
        <w:rPr>
          <w:rFonts w:ascii="Arial" w:hAnsi="Arial" w:cs="Arial"/>
          <w:sz w:val="22"/>
          <w:lang w:val="en-GB"/>
        </w:rPr>
      </w:pPr>
      <w:r>
        <w:rPr>
          <w:rFonts w:ascii="Arial" w:hAnsi="Arial" w:cs="Arial"/>
          <w:b/>
          <w:bCs/>
          <w:i/>
          <w:sz w:val="22"/>
        </w:rPr>
        <w:t>Relative Abundance</w:t>
      </w:r>
      <w:r w:rsidR="009B7948" w:rsidRPr="003D08F0">
        <w:rPr>
          <w:rFonts w:ascii="Arial" w:hAnsi="Arial" w:cs="Arial"/>
          <w:b/>
          <w:bCs/>
          <w:i/>
          <w:sz w:val="22"/>
        </w:rPr>
        <w:t xml:space="preserve"> and Diet Composition</w:t>
      </w:r>
      <w:r w:rsidR="009B7948" w:rsidRPr="003D08F0">
        <w:rPr>
          <w:rFonts w:ascii="Arial" w:hAnsi="Arial" w:cs="Arial"/>
          <w:b/>
          <w:bCs/>
          <w:sz w:val="22"/>
        </w:rPr>
        <w:t xml:space="preserve">: </w:t>
      </w:r>
      <w:r w:rsidR="0052137F">
        <w:rPr>
          <w:rFonts w:ascii="Arial" w:hAnsi="Arial" w:cs="Arial"/>
          <w:sz w:val="22"/>
          <w:lang w:val="en-GB"/>
        </w:rPr>
        <w:t>The</w:t>
      </w:r>
      <w:r w:rsidR="009B7948" w:rsidRPr="003D08F0">
        <w:rPr>
          <w:rFonts w:ascii="Arial" w:hAnsi="Arial" w:cs="Arial"/>
          <w:sz w:val="22"/>
          <w:lang w:val="en-GB"/>
        </w:rPr>
        <w:t xml:space="preserve"> </w:t>
      </w:r>
      <w:r>
        <w:rPr>
          <w:rFonts w:ascii="Arial" w:hAnsi="Arial" w:cs="Arial"/>
          <w:sz w:val="22"/>
          <w:lang w:val="en-GB"/>
        </w:rPr>
        <w:t>relative abundance</w:t>
      </w:r>
      <w:r w:rsidR="009B7948" w:rsidRPr="003D08F0">
        <w:rPr>
          <w:rFonts w:ascii="Arial" w:hAnsi="Arial" w:cs="Arial"/>
          <w:sz w:val="22"/>
          <w:lang w:val="en-GB"/>
        </w:rPr>
        <w:t xml:space="preserve"> of </w:t>
      </w:r>
      <w:r w:rsidR="009B7948" w:rsidRPr="003D08F0">
        <w:rPr>
          <w:rFonts w:ascii="Arial" w:hAnsi="Arial" w:cs="Arial"/>
          <w:i/>
          <w:sz w:val="22"/>
          <w:lang w:val="en-GB"/>
        </w:rPr>
        <w:t xml:space="preserve">D. </w:t>
      </w:r>
      <w:proofErr w:type="spellStart"/>
      <w:r w:rsidR="009B7948" w:rsidRPr="003D08F0">
        <w:rPr>
          <w:rFonts w:ascii="Arial" w:hAnsi="Arial" w:cs="Arial"/>
          <w:i/>
          <w:sz w:val="22"/>
          <w:lang w:val="en-GB"/>
        </w:rPr>
        <w:t>javanica</w:t>
      </w:r>
      <w:proofErr w:type="spellEnd"/>
      <w:r w:rsidR="009B7948" w:rsidRPr="003D08F0">
        <w:rPr>
          <w:rFonts w:ascii="Arial" w:hAnsi="Arial" w:cs="Arial"/>
          <w:sz w:val="22"/>
          <w:lang w:val="en-GB"/>
        </w:rPr>
        <w:t xml:space="preserve"> </w:t>
      </w:r>
      <w:r w:rsidR="0052137F">
        <w:rPr>
          <w:rFonts w:ascii="Arial" w:hAnsi="Arial" w:cs="Arial"/>
          <w:sz w:val="22"/>
          <w:lang w:val="en-GB"/>
        </w:rPr>
        <w:t xml:space="preserve">was examined using </w:t>
      </w:r>
      <w:r w:rsidR="009B7948" w:rsidRPr="003D08F0">
        <w:rPr>
          <w:rFonts w:ascii="Arial" w:hAnsi="Arial" w:cs="Arial"/>
          <w:sz w:val="22"/>
          <w:lang w:val="en-GB"/>
        </w:rPr>
        <w:t>the scan through method from strategic places</w:t>
      </w:r>
      <w:r w:rsidR="0052137F">
        <w:rPr>
          <w:rFonts w:ascii="Arial" w:hAnsi="Arial" w:cs="Arial"/>
          <w:sz w:val="22"/>
          <w:lang w:val="en-GB"/>
        </w:rPr>
        <w:t>. The observations were made</w:t>
      </w:r>
      <w:r w:rsidR="009B7948" w:rsidRPr="003D08F0">
        <w:rPr>
          <w:rFonts w:ascii="Arial" w:hAnsi="Arial" w:cs="Arial"/>
          <w:sz w:val="22"/>
          <w:lang w:val="en-GB"/>
        </w:rPr>
        <w:t xml:space="preserve"> using the spotting scope and binocular</w:t>
      </w:r>
      <w:r w:rsidR="0052137F">
        <w:rPr>
          <w:rFonts w:ascii="Arial" w:hAnsi="Arial" w:cs="Arial"/>
          <w:sz w:val="22"/>
          <w:lang w:val="en-GB"/>
        </w:rPr>
        <w:t>s</w:t>
      </w:r>
      <w:r w:rsidR="00DC1E9D" w:rsidRPr="00DC1E9D">
        <w:rPr>
          <w:rFonts w:ascii="Arial" w:hAnsi="Arial" w:cs="Arial"/>
          <w:sz w:val="22"/>
          <w:lang w:val="en-GB"/>
        </w:rPr>
        <w:t xml:space="preserve"> </w:t>
      </w:r>
      <w:r w:rsidR="00DC1E9D" w:rsidRPr="003D08F0">
        <w:rPr>
          <w:rFonts w:ascii="Arial" w:hAnsi="Arial" w:cs="Arial"/>
          <w:sz w:val="22"/>
          <w:lang w:val="en-GB"/>
        </w:rPr>
        <w:t xml:space="preserve">from </w:t>
      </w:r>
      <w:r>
        <w:rPr>
          <w:rFonts w:ascii="Arial" w:hAnsi="Arial" w:cs="Arial"/>
          <w:sz w:val="22"/>
          <w:lang w:val="en-GB"/>
        </w:rPr>
        <w:t xml:space="preserve">a </w:t>
      </w:r>
      <w:r w:rsidR="00DC1E9D" w:rsidRPr="003D08F0">
        <w:rPr>
          <w:rFonts w:ascii="Arial" w:hAnsi="Arial" w:cs="Arial"/>
          <w:sz w:val="22"/>
          <w:lang w:val="en-GB"/>
        </w:rPr>
        <w:t>blind location (</w:t>
      </w:r>
      <w:r w:rsidR="00DC1E9D" w:rsidRPr="00E82E07">
        <w:rPr>
          <w:rFonts w:ascii="Arial" w:hAnsi="Arial" w:cs="Arial"/>
          <w:i/>
          <w:sz w:val="22"/>
          <w:lang w:val="en-GB"/>
        </w:rPr>
        <w:t>i.e</w:t>
      </w:r>
      <w:r w:rsidR="00DC1E9D" w:rsidRPr="003D08F0">
        <w:rPr>
          <w:rFonts w:ascii="Arial" w:hAnsi="Arial" w:cs="Arial"/>
          <w:sz w:val="22"/>
          <w:lang w:val="en-GB"/>
        </w:rPr>
        <w:t xml:space="preserve">., from hideout to avoid disturbance), since they </w:t>
      </w:r>
      <w:r w:rsidR="00260B52" w:rsidRPr="003D08F0">
        <w:rPr>
          <w:rFonts w:ascii="Arial" w:hAnsi="Arial" w:cs="Arial"/>
          <w:sz w:val="22"/>
          <w:lang w:val="en-GB"/>
        </w:rPr>
        <w:t>are shy</w:t>
      </w:r>
      <w:r w:rsidR="00DC1E9D" w:rsidRPr="003D08F0">
        <w:rPr>
          <w:rFonts w:ascii="Arial" w:hAnsi="Arial" w:cs="Arial"/>
          <w:sz w:val="22"/>
          <w:lang w:val="en-GB"/>
        </w:rPr>
        <w:t xml:space="preserve"> </w:t>
      </w:r>
      <w:r w:rsidR="00260B52" w:rsidRPr="003D08F0">
        <w:rPr>
          <w:rFonts w:ascii="Arial" w:hAnsi="Arial" w:cs="Arial"/>
          <w:sz w:val="22"/>
          <w:lang w:val="en-GB"/>
        </w:rPr>
        <w:t>species.</w:t>
      </w:r>
      <w:r w:rsidR="009B7948" w:rsidRPr="003D08F0">
        <w:rPr>
          <w:rFonts w:ascii="Arial" w:hAnsi="Arial" w:cs="Arial"/>
          <w:sz w:val="22"/>
          <w:lang w:val="en-GB"/>
        </w:rPr>
        <w:t xml:space="preserve"> </w:t>
      </w:r>
      <w:r w:rsidR="00DC1E9D">
        <w:rPr>
          <w:rFonts w:ascii="Arial" w:hAnsi="Arial" w:cs="Arial"/>
          <w:sz w:val="22"/>
          <w:lang w:val="en-GB"/>
        </w:rPr>
        <w:t>The d</w:t>
      </w:r>
      <w:r w:rsidR="009E1129">
        <w:rPr>
          <w:rFonts w:ascii="Arial" w:hAnsi="Arial" w:cs="Arial"/>
          <w:sz w:val="22"/>
          <w:lang w:val="en-GB"/>
        </w:rPr>
        <w:t xml:space="preserve">ata was collected </w:t>
      </w:r>
      <w:r w:rsidR="00DC1E9D">
        <w:rPr>
          <w:rFonts w:ascii="Arial" w:hAnsi="Arial" w:cs="Arial"/>
          <w:sz w:val="22"/>
          <w:lang w:val="en-GB"/>
        </w:rPr>
        <w:t>from</w:t>
      </w:r>
      <w:r w:rsidR="0052137F">
        <w:rPr>
          <w:rFonts w:ascii="Arial" w:hAnsi="Arial" w:cs="Arial"/>
          <w:sz w:val="22"/>
          <w:lang w:val="en-GB"/>
        </w:rPr>
        <w:t xml:space="preserve"> </w:t>
      </w:r>
      <w:r w:rsidR="009E1129">
        <w:rPr>
          <w:rFonts w:ascii="Arial" w:hAnsi="Arial" w:cs="Arial"/>
          <w:sz w:val="22"/>
          <w:lang w:val="en-GB"/>
        </w:rPr>
        <w:t>March 2016 to October 2016.</w:t>
      </w:r>
      <w:r>
        <w:rPr>
          <w:rFonts w:ascii="Arial" w:hAnsi="Arial" w:cs="Arial"/>
          <w:sz w:val="22"/>
          <w:lang w:val="en-GB"/>
        </w:rPr>
        <w:t>Population</w:t>
      </w:r>
      <w:r w:rsidR="009B7948" w:rsidRPr="003D08F0">
        <w:rPr>
          <w:rFonts w:ascii="Arial" w:hAnsi="Arial" w:cs="Arial"/>
          <w:sz w:val="22"/>
          <w:lang w:val="en-GB"/>
        </w:rPr>
        <w:t xml:space="preserve"> ecology </w:t>
      </w:r>
      <w:r w:rsidR="0052137F">
        <w:rPr>
          <w:rFonts w:ascii="Arial" w:hAnsi="Arial" w:cs="Arial"/>
          <w:sz w:val="22"/>
          <w:lang w:val="en-GB"/>
        </w:rPr>
        <w:t xml:space="preserve">parameters </w:t>
      </w:r>
      <w:r w:rsidR="009B7948" w:rsidRPr="003D08F0">
        <w:rPr>
          <w:rFonts w:ascii="Arial" w:hAnsi="Arial" w:cs="Arial"/>
          <w:sz w:val="22"/>
          <w:lang w:val="en-GB"/>
        </w:rPr>
        <w:t>such as Aquatic Plants (AP), Aquatic Invertebrates (AIV), Aquatic Vertebrates (AV), Terrestrial Plants (TP), Terrestrial Vertebrates (TV), and Terrestrial Invertebrates (TIV) w</w:t>
      </w:r>
      <w:r w:rsidR="00DC1E9D">
        <w:rPr>
          <w:rFonts w:ascii="Arial" w:hAnsi="Arial" w:cs="Arial"/>
          <w:sz w:val="22"/>
          <w:lang w:val="en-GB"/>
        </w:rPr>
        <w:t xml:space="preserve">ere determined </w:t>
      </w:r>
      <w:r w:rsidR="009B7948" w:rsidRPr="003D08F0">
        <w:rPr>
          <w:rFonts w:ascii="Arial" w:hAnsi="Arial" w:cs="Arial"/>
          <w:sz w:val="22"/>
          <w:lang w:val="en-GB"/>
        </w:rPr>
        <w:t>in each lake</w:t>
      </w:r>
      <w:r w:rsidR="00DC1E9D">
        <w:rPr>
          <w:rFonts w:ascii="Arial" w:hAnsi="Arial" w:cs="Arial"/>
          <w:sz w:val="22"/>
          <w:lang w:val="en-GB"/>
        </w:rPr>
        <w:t>.</w:t>
      </w:r>
      <w:r w:rsidR="009B7948" w:rsidRPr="003D08F0">
        <w:rPr>
          <w:rFonts w:ascii="Arial" w:hAnsi="Arial" w:cs="Arial"/>
          <w:sz w:val="22"/>
          <w:lang w:val="en-GB"/>
        </w:rPr>
        <w:t xml:space="preserve"> The methodology was followed as described by Martinez </w:t>
      </w:r>
      <w:r w:rsidR="009B7948" w:rsidRPr="00E82E07">
        <w:rPr>
          <w:rFonts w:ascii="Arial" w:hAnsi="Arial" w:cs="Arial"/>
          <w:i/>
          <w:sz w:val="22"/>
          <w:lang w:val="en-GB"/>
        </w:rPr>
        <w:t>et al</w:t>
      </w:r>
      <w:r w:rsidR="009B7948" w:rsidRPr="003D08F0">
        <w:rPr>
          <w:rFonts w:ascii="Arial" w:hAnsi="Arial" w:cs="Arial"/>
          <w:sz w:val="22"/>
          <w:lang w:val="en-GB"/>
        </w:rPr>
        <w:t>. (2006).</w:t>
      </w:r>
    </w:p>
    <w:p w:rsidR="003D08F0" w:rsidRPr="003D08F0" w:rsidRDefault="003D08F0" w:rsidP="003D08F0">
      <w:pPr>
        <w:spacing w:line="240" w:lineRule="auto"/>
        <w:rPr>
          <w:rFonts w:ascii="Arial" w:hAnsi="Arial" w:cs="Arial"/>
          <w:b/>
          <w:i/>
          <w:sz w:val="22"/>
        </w:rPr>
      </w:pPr>
      <w:r w:rsidRPr="003D08F0">
        <w:rPr>
          <w:rFonts w:ascii="Arial" w:hAnsi="Arial" w:cs="Arial"/>
          <w:b/>
          <w:sz w:val="22"/>
        </w:rPr>
        <w:t>Results</w:t>
      </w:r>
    </w:p>
    <w:p w:rsidR="003D08F0" w:rsidRPr="003D08F0" w:rsidRDefault="003D08F0" w:rsidP="003D08F0">
      <w:pPr>
        <w:spacing w:line="240" w:lineRule="auto"/>
        <w:rPr>
          <w:rFonts w:ascii="Arial" w:hAnsi="Arial" w:cs="Arial"/>
          <w:bCs/>
          <w:sz w:val="22"/>
        </w:rPr>
      </w:pPr>
      <w:r w:rsidRPr="003D08F0">
        <w:rPr>
          <w:rFonts w:ascii="Arial" w:hAnsi="Arial" w:cs="Arial"/>
          <w:b/>
          <w:i/>
          <w:sz w:val="22"/>
        </w:rPr>
        <w:t xml:space="preserve">Relative Abundance of Lesser Whistling Duck </w:t>
      </w:r>
      <w:r w:rsidRPr="003D08F0">
        <w:rPr>
          <w:rFonts w:ascii="Arial" w:hAnsi="Arial" w:cs="Arial"/>
          <w:b/>
          <w:sz w:val="22"/>
        </w:rPr>
        <w:t>in 14 lakes</w:t>
      </w:r>
      <w:r w:rsidRPr="003D08F0">
        <w:rPr>
          <w:rFonts w:ascii="Arial" w:hAnsi="Arial" w:cs="Arial"/>
          <w:b/>
          <w:i/>
          <w:sz w:val="22"/>
        </w:rPr>
        <w:t>:</w:t>
      </w:r>
    </w:p>
    <w:p w:rsidR="003D08F0" w:rsidRPr="003D08F0" w:rsidRDefault="003D08F0" w:rsidP="003D08F0">
      <w:pPr>
        <w:spacing w:line="240" w:lineRule="auto"/>
        <w:rPr>
          <w:rFonts w:ascii="Arial" w:eastAsia="Times New Roman" w:hAnsi="Arial" w:cs="Arial"/>
          <w:sz w:val="22"/>
          <w:lang w:eastAsia="en-GB"/>
        </w:rPr>
      </w:pPr>
      <w:r w:rsidRPr="003D08F0">
        <w:rPr>
          <w:rFonts w:ascii="Arial" w:hAnsi="Arial" w:cs="Arial"/>
          <w:bCs/>
          <w:sz w:val="22"/>
        </w:rPr>
        <w:t xml:space="preserve">One-Way </w:t>
      </w:r>
      <w:r w:rsidRPr="003D08F0">
        <w:rPr>
          <w:rFonts w:ascii="Arial" w:eastAsia="Times New Roman" w:hAnsi="Arial" w:cs="Arial"/>
          <w:sz w:val="22"/>
          <w:lang w:eastAsia="en-GB"/>
        </w:rPr>
        <w:t xml:space="preserve">ANOVA and </w:t>
      </w:r>
      <w:proofErr w:type="spellStart"/>
      <w:r w:rsidRPr="003D08F0">
        <w:rPr>
          <w:rFonts w:ascii="Arial" w:eastAsia="Times New Roman" w:hAnsi="Arial" w:cs="Arial"/>
          <w:sz w:val="22"/>
          <w:lang w:eastAsia="en-GB"/>
        </w:rPr>
        <w:t>Tukey’s</w:t>
      </w:r>
      <w:proofErr w:type="spellEnd"/>
      <w:r w:rsidRPr="003D08F0">
        <w:rPr>
          <w:rFonts w:ascii="Arial" w:eastAsia="Times New Roman" w:hAnsi="Arial" w:cs="Arial"/>
          <w:sz w:val="22"/>
          <w:lang w:eastAsia="en-GB"/>
        </w:rPr>
        <w:t xml:space="preserve"> (HSD) test</w:t>
      </w:r>
      <w:r w:rsidR="00DC1E9D">
        <w:rPr>
          <w:rFonts w:ascii="Arial" w:eastAsia="Times New Roman" w:hAnsi="Arial" w:cs="Arial"/>
          <w:sz w:val="22"/>
          <w:lang w:eastAsia="en-GB"/>
        </w:rPr>
        <w:t>s</w:t>
      </w:r>
      <w:r w:rsidRPr="003D08F0">
        <w:rPr>
          <w:rFonts w:ascii="Arial" w:eastAsia="Times New Roman" w:hAnsi="Arial" w:cs="Arial"/>
          <w:sz w:val="22"/>
          <w:lang w:eastAsia="en-GB"/>
        </w:rPr>
        <w:t xml:space="preserve"> w</w:t>
      </w:r>
      <w:r w:rsidR="00DC1E9D">
        <w:rPr>
          <w:rFonts w:ascii="Arial" w:eastAsia="Times New Roman" w:hAnsi="Arial" w:cs="Arial"/>
          <w:sz w:val="22"/>
          <w:lang w:eastAsia="en-GB"/>
        </w:rPr>
        <w:t>ere</w:t>
      </w:r>
      <w:r w:rsidRPr="003D08F0">
        <w:rPr>
          <w:rFonts w:ascii="Arial" w:eastAsia="Times New Roman" w:hAnsi="Arial" w:cs="Arial"/>
          <w:sz w:val="22"/>
          <w:lang w:eastAsia="en-GB"/>
        </w:rPr>
        <w:t xml:space="preserve"> applied to examine the significant differences in </w:t>
      </w:r>
      <w:r w:rsidRPr="003D08F0">
        <w:rPr>
          <w:rFonts w:ascii="Arial" w:eastAsia="Times New Roman" w:hAnsi="Arial" w:cs="Arial"/>
          <w:i/>
          <w:sz w:val="22"/>
          <w:lang w:eastAsia="en-GB"/>
        </w:rPr>
        <w:t xml:space="preserve">D. </w:t>
      </w:r>
      <w:proofErr w:type="spellStart"/>
      <w:r w:rsidRPr="003D08F0">
        <w:rPr>
          <w:rFonts w:ascii="Arial" w:eastAsia="Times New Roman" w:hAnsi="Arial" w:cs="Arial"/>
          <w:i/>
          <w:sz w:val="22"/>
          <w:lang w:eastAsia="en-GB"/>
        </w:rPr>
        <w:t>javanica</w:t>
      </w:r>
      <w:proofErr w:type="spellEnd"/>
      <w:r w:rsidRPr="003D08F0">
        <w:rPr>
          <w:rFonts w:ascii="Arial" w:eastAsia="Times New Roman" w:hAnsi="Arial" w:cs="Arial"/>
          <w:sz w:val="22"/>
          <w:lang w:eastAsia="en-GB"/>
        </w:rPr>
        <w:t xml:space="preserve"> relative abundance among </w:t>
      </w:r>
      <w:r w:rsidR="00DC1E9D">
        <w:rPr>
          <w:rFonts w:ascii="Arial" w:eastAsia="Times New Roman" w:hAnsi="Arial" w:cs="Arial"/>
          <w:sz w:val="22"/>
          <w:lang w:eastAsia="en-GB"/>
        </w:rPr>
        <w:t xml:space="preserve">the </w:t>
      </w:r>
      <w:r w:rsidRPr="003D08F0">
        <w:rPr>
          <w:rFonts w:ascii="Arial" w:eastAsia="Times New Roman" w:hAnsi="Arial" w:cs="Arial"/>
          <w:sz w:val="22"/>
          <w:lang w:eastAsia="en-GB"/>
        </w:rPr>
        <w:t xml:space="preserve">14 lakes of </w:t>
      </w:r>
      <w:proofErr w:type="spellStart"/>
      <w:r w:rsidR="00DC1E9D" w:rsidRPr="003D08F0">
        <w:rPr>
          <w:rFonts w:ascii="Arial" w:hAnsi="Arial" w:cs="Arial"/>
          <w:sz w:val="22"/>
        </w:rPr>
        <w:t>Paya</w:t>
      </w:r>
      <w:proofErr w:type="spellEnd"/>
      <w:r w:rsidR="00DC1E9D" w:rsidRPr="003D08F0">
        <w:rPr>
          <w:rFonts w:ascii="Arial" w:hAnsi="Arial" w:cs="Arial"/>
          <w:sz w:val="22"/>
        </w:rPr>
        <w:t xml:space="preserve"> Indah Wetland Reserve</w:t>
      </w:r>
      <w:r w:rsidR="00DC1E9D">
        <w:rPr>
          <w:rFonts w:ascii="Arial" w:hAnsi="Arial" w:cs="Arial"/>
          <w:sz w:val="22"/>
        </w:rPr>
        <w:t>,</w:t>
      </w:r>
      <w:r w:rsidR="00DC1E9D" w:rsidRPr="003D08F0">
        <w:rPr>
          <w:rFonts w:ascii="Arial" w:hAnsi="Arial" w:cs="Arial"/>
          <w:sz w:val="22"/>
        </w:rPr>
        <w:t xml:space="preserve"> </w:t>
      </w:r>
      <w:r w:rsidRPr="003D08F0">
        <w:rPr>
          <w:rFonts w:ascii="Arial" w:eastAsia="Times New Roman" w:hAnsi="Arial" w:cs="Arial"/>
          <w:sz w:val="22"/>
          <w:lang w:eastAsia="en-GB"/>
        </w:rPr>
        <w:t xml:space="preserve">Malaysia. The results revealed that the mean relative abundance of </w:t>
      </w:r>
      <w:r w:rsidRPr="003D08F0">
        <w:rPr>
          <w:rFonts w:ascii="Arial" w:eastAsia="Times New Roman" w:hAnsi="Arial" w:cs="Arial"/>
          <w:i/>
          <w:sz w:val="22"/>
          <w:lang w:eastAsia="en-GB"/>
        </w:rPr>
        <w:t xml:space="preserve">D. </w:t>
      </w:r>
      <w:proofErr w:type="spellStart"/>
      <w:r w:rsidRPr="003D08F0">
        <w:rPr>
          <w:rFonts w:ascii="Arial" w:eastAsia="Times New Roman" w:hAnsi="Arial" w:cs="Arial"/>
          <w:i/>
          <w:sz w:val="22"/>
          <w:lang w:eastAsia="en-GB"/>
        </w:rPr>
        <w:t>javanica</w:t>
      </w:r>
      <w:proofErr w:type="spellEnd"/>
      <w:r w:rsidRPr="003D08F0">
        <w:rPr>
          <w:rFonts w:ascii="Arial" w:eastAsia="Times New Roman" w:hAnsi="Arial" w:cs="Arial"/>
          <w:sz w:val="22"/>
          <w:lang w:eastAsia="en-GB"/>
        </w:rPr>
        <w:t xml:space="preserve"> </w:t>
      </w:r>
      <w:r w:rsidR="00DC1E9D">
        <w:rPr>
          <w:rFonts w:ascii="Arial" w:eastAsia="Times New Roman" w:hAnsi="Arial" w:cs="Arial"/>
          <w:sz w:val="22"/>
          <w:lang w:eastAsia="en-GB"/>
        </w:rPr>
        <w:t xml:space="preserve">among the </w:t>
      </w:r>
      <w:r w:rsidR="00260B52">
        <w:rPr>
          <w:rFonts w:ascii="Arial" w:eastAsia="Times New Roman" w:hAnsi="Arial" w:cs="Arial"/>
          <w:sz w:val="22"/>
          <w:lang w:eastAsia="en-GB"/>
        </w:rPr>
        <w:t xml:space="preserve">lakes </w:t>
      </w:r>
      <w:r w:rsidR="00260B52" w:rsidRPr="003D08F0">
        <w:rPr>
          <w:rFonts w:ascii="Arial" w:eastAsia="Times New Roman" w:hAnsi="Arial" w:cs="Arial"/>
          <w:sz w:val="22"/>
          <w:lang w:eastAsia="en-GB"/>
        </w:rPr>
        <w:t>was</w:t>
      </w:r>
      <w:r w:rsidRPr="003D08F0">
        <w:rPr>
          <w:rFonts w:ascii="Arial" w:eastAsia="Times New Roman" w:hAnsi="Arial" w:cs="Arial"/>
          <w:sz w:val="22"/>
          <w:lang w:eastAsia="en-GB"/>
        </w:rPr>
        <w:t xml:space="preserve"> significantly different, </w:t>
      </w:r>
      <w:r w:rsidRPr="00E82E07">
        <w:rPr>
          <w:rFonts w:ascii="Arial" w:eastAsia="Times New Roman" w:hAnsi="Arial" w:cs="Arial"/>
          <w:i/>
          <w:sz w:val="22"/>
          <w:lang w:eastAsia="en-GB"/>
        </w:rPr>
        <w:t>i.e</w:t>
      </w:r>
      <w:r w:rsidRPr="003D08F0">
        <w:rPr>
          <w:rFonts w:ascii="Arial" w:eastAsia="Times New Roman" w:hAnsi="Arial" w:cs="Arial"/>
          <w:sz w:val="22"/>
          <w:lang w:eastAsia="en-GB"/>
        </w:rPr>
        <w:t xml:space="preserve">. </w:t>
      </w:r>
      <w:r w:rsidRPr="003D08F0">
        <w:rPr>
          <w:rFonts w:ascii="Arial" w:hAnsi="Arial" w:cs="Arial"/>
          <w:sz w:val="22"/>
        </w:rPr>
        <w:t xml:space="preserve">F13, </w:t>
      </w:r>
      <w:r w:rsidRPr="003D08F0">
        <w:rPr>
          <w:rFonts w:ascii="Arial" w:hAnsi="Arial" w:cs="Arial"/>
          <w:sz w:val="22"/>
          <w:vertAlign w:val="subscript"/>
        </w:rPr>
        <w:t>70</w:t>
      </w:r>
      <w:r w:rsidRPr="003D08F0">
        <w:rPr>
          <w:rFonts w:ascii="Arial" w:hAnsi="Arial" w:cs="Arial"/>
          <w:sz w:val="22"/>
        </w:rPr>
        <w:t xml:space="preserve"> </w:t>
      </w:r>
      <w:r w:rsidRPr="003D08F0">
        <w:rPr>
          <w:rFonts w:ascii="Arial" w:eastAsia="Times New Roman" w:hAnsi="Arial" w:cs="Arial"/>
          <w:sz w:val="22"/>
          <w:lang w:eastAsia="en-GB"/>
        </w:rPr>
        <w:t>=</w:t>
      </w:r>
      <w:r w:rsidR="00041D80">
        <w:rPr>
          <w:rFonts w:ascii="Arial" w:eastAsia="Times New Roman" w:hAnsi="Arial" w:cs="Arial"/>
          <w:sz w:val="22"/>
          <w:lang w:eastAsia="en-GB"/>
        </w:rPr>
        <w:t xml:space="preserve"> 173.33, P &lt; 0.05 (Table </w:t>
      </w:r>
      <w:r w:rsidR="00DC1E9D">
        <w:rPr>
          <w:rFonts w:ascii="Arial" w:eastAsia="Times New Roman" w:hAnsi="Arial" w:cs="Arial"/>
          <w:sz w:val="22"/>
          <w:lang w:eastAsia="en-GB"/>
        </w:rPr>
        <w:t>1</w:t>
      </w:r>
      <w:r w:rsidRPr="003D08F0">
        <w:rPr>
          <w:rFonts w:ascii="Arial" w:eastAsia="Times New Roman" w:hAnsi="Arial" w:cs="Arial"/>
          <w:sz w:val="22"/>
          <w:lang w:eastAsia="en-GB"/>
        </w:rPr>
        <w:t>).</w:t>
      </w:r>
    </w:p>
    <w:p w:rsidR="003D08F0" w:rsidRPr="003D08F0" w:rsidRDefault="003D08F0" w:rsidP="003D08F0">
      <w:pPr>
        <w:spacing w:line="240" w:lineRule="auto"/>
        <w:rPr>
          <w:rFonts w:ascii="Arial" w:eastAsia="Times New Roman" w:hAnsi="Arial" w:cs="Arial"/>
          <w:sz w:val="22"/>
          <w:lang w:eastAsia="en-GB"/>
        </w:rPr>
      </w:pPr>
    </w:p>
    <w:p w:rsidR="003D08F0" w:rsidRPr="003D08F0" w:rsidRDefault="003D08F0" w:rsidP="003D08F0">
      <w:pPr>
        <w:spacing w:line="240" w:lineRule="auto"/>
        <w:ind w:left="990" w:hanging="990"/>
        <w:rPr>
          <w:rFonts w:ascii="Arial" w:hAnsi="Arial" w:cs="Arial"/>
          <w:sz w:val="22"/>
        </w:rPr>
      </w:pPr>
      <w:r w:rsidRPr="003D08F0">
        <w:rPr>
          <w:rFonts w:ascii="Arial" w:eastAsia="Times New Roman" w:hAnsi="Arial" w:cs="Arial"/>
          <w:b/>
          <w:sz w:val="22"/>
          <w:lang w:eastAsia="en-GB"/>
        </w:rPr>
        <w:t xml:space="preserve">Table </w:t>
      </w:r>
      <w:r w:rsidR="00DC1E9D">
        <w:rPr>
          <w:rFonts w:ascii="Arial" w:eastAsia="Times New Roman" w:hAnsi="Arial" w:cs="Arial"/>
          <w:b/>
          <w:sz w:val="22"/>
          <w:lang w:eastAsia="en-GB"/>
        </w:rPr>
        <w:t>1</w:t>
      </w:r>
      <w:r w:rsidRPr="003D08F0">
        <w:rPr>
          <w:rFonts w:ascii="Arial" w:eastAsia="Times New Roman" w:hAnsi="Arial" w:cs="Arial"/>
          <w:b/>
          <w:sz w:val="22"/>
          <w:lang w:eastAsia="en-GB"/>
        </w:rPr>
        <w:t>:</w:t>
      </w:r>
      <w:r w:rsidRPr="003D08F0">
        <w:rPr>
          <w:rFonts w:ascii="Arial" w:eastAsia="Times New Roman" w:hAnsi="Arial" w:cs="Arial"/>
          <w:sz w:val="22"/>
          <w:lang w:eastAsia="en-GB"/>
        </w:rPr>
        <w:t xml:space="preserve">  Comparison of mean relative abundance of </w:t>
      </w:r>
      <w:r w:rsidRPr="003D08F0">
        <w:rPr>
          <w:rFonts w:ascii="Arial" w:eastAsia="Times New Roman" w:hAnsi="Arial" w:cs="Arial"/>
          <w:i/>
          <w:sz w:val="22"/>
          <w:lang w:eastAsia="en-GB"/>
        </w:rPr>
        <w:t xml:space="preserve">D. </w:t>
      </w:r>
      <w:proofErr w:type="spellStart"/>
      <w:r w:rsidRPr="003D08F0">
        <w:rPr>
          <w:rFonts w:ascii="Arial" w:eastAsia="Times New Roman" w:hAnsi="Arial" w:cs="Arial"/>
          <w:i/>
          <w:sz w:val="22"/>
          <w:lang w:eastAsia="en-GB"/>
        </w:rPr>
        <w:t>javanica</w:t>
      </w:r>
      <w:proofErr w:type="spellEnd"/>
      <w:r w:rsidRPr="003D08F0">
        <w:rPr>
          <w:rFonts w:ascii="Arial" w:eastAsia="Times New Roman" w:hAnsi="Arial" w:cs="Arial"/>
          <w:sz w:val="22"/>
          <w:lang w:eastAsia="en-GB"/>
        </w:rPr>
        <w:t xml:space="preserve"> among 14 heterogeneous lakes of</w:t>
      </w:r>
      <w:r w:rsidRPr="003D08F0">
        <w:rPr>
          <w:rFonts w:ascii="Arial" w:hAnsi="Arial" w:cs="Arial"/>
          <w:sz w:val="22"/>
        </w:rPr>
        <w:t xml:space="preserve"> </w:t>
      </w:r>
      <w:proofErr w:type="spellStart"/>
      <w:r w:rsidR="00DC1E9D" w:rsidRPr="003D08F0">
        <w:rPr>
          <w:rFonts w:ascii="Arial" w:hAnsi="Arial" w:cs="Arial"/>
          <w:sz w:val="22"/>
        </w:rPr>
        <w:t>Paya</w:t>
      </w:r>
      <w:proofErr w:type="spellEnd"/>
      <w:r w:rsidR="00DC1E9D" w:rsidRPr="003D08F0">
        <w:rPr>
          <w:rFonts w:ascii="Arial" w:hAnsi="Arial" w:cs="Arial"/>
          <w:sz w:val="22"/>
        </w:rPr>
        <w:t xml:space="preserve"> Indah Wetland Reserve</w:t>
      </w:r>
      <w:r w:rsidR="00DC1E9D">
        <w:rPr>
          <w:rFonts w:ascii="Arial" w:hAnsi="Arial" w:cs="Arial"/>
          <w:sz w:val="22"/>
        </w:rPr>
        <w:t>,</w:t>
      </w:r>
      <w:r w:rsidR="00DC1E9D" w:rsidRPr="003D08F0">
        <w:rPr>
          <w:rFonts w:ascii="Arial" w:hAnsi="Arial" w:cs="Arial"/>
          <w:sz w:val="22"/>
        </w:rPr>
        <w:t xml:space="preserve"> </w:t>
      </w:r>
      <w:r w:rsidRPr="003D08F0">
        <w:rPr>
          <w:rFonts w:ascii="Arial" w:hAnsi="Arial" w:cs="Arial"/>
          <w:sz w:val="22"/>
        </w:rPr>
        <w:t>Malaysia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94"/>
        <w:gridCol w:w="6340"/>
      </w:tblGrid>
      <w:tr w:rsidR="003D08F0" w:rsidRPr="003D08F0" w:rsidTr="006A5F07">
        <w:trPr>
          <w:trHeight w:val="277"/>
        </w:trPr>
        <w:tc>
          <w:tcPr>
            <w:tcW w:w="2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D08F0" w:rsidRPr="003D08F0" w:rsidRDefault="003D08F0" w:rsidP="003D08F0">
            <w:pPr>
              <w:spacing w:line="240" w:lineRule="auto"/>
              <w:rPr>
                <w:rFonts w:ascii="Arial" w:eastAsia="Times New Roman" w:hAnsi="Arial" w:cs="Arial"/>
                <w:b/>
                <w:lang w:eastAsia="en-GB"/>
              </w:rPr>
            </w:pPr>
            <w:r w:rsidRPr="003D08F0">
              <w:rPr>
                <w:rFonts w:ascii="Arial" w:eastAsia="Times New Roman" w:hAnsi="Arial" w:cs="Arial"/>
                <w:b/>
                <w:sz w:val="22"/>
                <w:lang w:eastAsia="en-GB"/>
              </w:rPr>
              <w:t>Name</w:t>
            </w:r>
            <w:r w:rsidR="00DC1E9D">
              <w:rPr>
                <w:rFonts w:ascii="Arial" w:eastAsia="Times New Roman" w:hAnsi="Arial" w:cs="Arial"/>
                <w:b/>
                <w:sz w:val="22"/>
                <w:lang w:eastAsia="en-GB"/>
              </w:rPr>
              <w:t xml:space="preserve"> of Lakes</w:t>
            </w:r>
          </w:p>
        </w:tc>
        <w:tc>
          <w:tcPr>
            <w:tcW w:w="63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D08F0" w:rsidRPr="003D08F0" w:rsidRDefault="003D08F0" w:rsidP="00DC1E9D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lang w:eastAsia="en-GB"/>
              </w:rPr>
            </w:pPr>
            <w:r w:rsidRPr="003D08F0">
              <w:rPr>
                <w:rFonts w:ascii="Arial" w:eastAsia="Times New Roman" w:hAnsi="Arial" w:cs="Arial"/>
                <w:b/>
                <w:sz w:val="22"/>
                <w:lang w:eastAsia="en-GB"/>
              </w:rPr>
              <w:t>Mean Relative Abundance</w:t>
            </w:r>
          </w:p>
        </w:tc>
      </w:tr>
      <w:tr w:rsidR="003D08F0" w:rsidRPr="003D08F0" w:rsidTr="006A5F07">
        <w:trPr>
          <w:trHeight w:val="267"/>
        </w:trPr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08F0" w:rsidRPr="003D08F0" w:rsidRDefault="002A45AB" w:rsidP="003D08F0">
            <w:pPr>
              <w:spacing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</w:rPr>
              <w:t>Belibi</w:t>
            </w:r>
            <w:r w:rsidR="003D08F0" w:rsidRPr="003D08F0">
              <w:rPr>
                <w:rFonts w:ascii="Arial" w:eastAsia="Times New Roman" w:hAnsi="Arial" w:cs="Arial"/>
                <w:sz w:val="22"/>
              </w:rPr>
              <w:t>s</w:t>
            </w:r>
            <w:proofErr w:type="spellEnd"/>
            <w:r w:rsidR="003D08F0" w:rsidRPr="003D08F0">
              <w:rPr>
                <w:rFonts w:ascii="Arial" w:eastAsia="Times New Roman" w:hAnsi="Arial" w:cs="Arial"/>
                <w:sz w:val="22"/>
              </w:rPr>
              <w:t xml:space="preserve"> </w:t>
            </w:r>
            <w:r w:rsidR="003D08F0" w:rsidRPr="003D08F0">
              <w:rPr>
                <w:rFonts w:ascii="Arial" w:eastAsia="Times New Roman" w:hAnsi="Arial" w:cs="Arial"/>
                <w:i/>
                <w:sz w:val="22"/>
              </w:rPr>
              <w:t>L1</w:t>
            </w:r>
          </w:p>
        </w:tc>
        <w:tc>
          <w:tcPr>
            <w:tcW w:w="6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08F0" w:rsidRPr="003D08F0" w:rsidRDefault="003D08F0" w:rsidP="003D08F0">
            <w:pPr>
              <w:spacing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D08F0">
              <w:rPr>
                <w:rFonts w:ascii="Arial" w:eastAsia="Times New Roman" w:hAnsi="Arial" w:cs="Arial"/>
                <w:sz w:val="22"/>
                <w:lang w:eastAsia="en-GB"/>
              </w:rPr>
              <w:t>114.33 a</w:t>
            </w:r>
          </w:p>
        </w:tc>
      </w:tr>
      <w:tr w:rsidR="003D08F0" w:rsidRPr="003D08F0" w:rsidTr="006A5F07">
        <w:trPr>
          <w:trHeight w:val="277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</w:tcPr>
          <w:p w:rsidR="003D08F0" w:rsidRPr="003D08F0" w:rsidRDefault="003D08F0" w:rsidP="003D08F0">
            <w:pPr>
              <w:spacing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3D08F0">
              <w:rPr>
                <w:rFonts w:ascii="Arial" w:eastAsia="Times New Roman" w:hAnsi="Arial" w:cs="Arial"/>
                <w:sz w:val="22"/>
              </w:rPr>
              <w:lastRenderedPageBreak/>
              <w:t>Resam</w:t>
            </w:r>
            <w:proofErr w:type="spellEnd"/>
            <w:r w:rsidRPr="003D08F0">
              <w:rPr>
                <w:rFonts w:ascii="Arial" w:eastAsia="Times New Roman" w:hAnsi="Arial" w:cs="Arial"/>
                <w:sz w:val="22"/>
              </w:rPr>
              <w:t xml:space="preserve"> </w:t>
            </w:r>
            <w:r w:rsidRPr="003D08F0">
              <w:rPr>
                <w:rFonts w:ascii="Arial" w:eastAsia="Times New Roman" w:hAnsi="Arial" w:cs="Arial"/>
                <w:i/>
                <w:sz w:val="22"/>
              </w:rPr>
              <w:t>L9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nil"/>
            </w:tcBorders>
          </w:tcPr>
          <w:p w:rsidR="003D08F0" w:rsidRPr="003D08F0" w:rsidRDefault="003D08F0" w:rsidP="003D08F0">
            <w:pPr>
              <w:spacing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D08F0">
              <w:rPr>
                <w:rFonts w:ascii="Arial" w:eastAsia="Times New Roman" w:hAnsi="Arial" w:cs="Arial"/>
                <w:sz w:val="22"/>
                <w:lang w:eastAsia="en-GB"/>
              </w:rPr>
              <w:t>2.6667 b</w:t>
            </w:r>
          </w:p>
        </w:tc>
      </w:tr>
      <w:tr w:rsidR="003D08F0" w:rsidRPr="003D08F0" w:rsidTr="006A5F07">
        <w:trPr>
          <w:trHeight w:val="267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</w:tcPr>
          <w:p w:rsidR="003D08F0" w:rsidRPr="003D08F0" w:rsidRDefault="003D08F0" w:rsidP="003D08F0">
            <w:pPr>
              <w:spacing w:line="240" w:lineRule="auto"/>
              <w:rPr>
                <w:rFonts w:ascii="Arial" w:eastAsia="Times New Roman" w:hAnsi="Arial" w:cs="Arial"/>
                <w:lang w:eastAsia="en-GB"/>
              </w:rPr>
            </w:pPr>
            <w:r w:rsidRPr="003D08F0">
              <w:rPr>
                <w:rFonts w:ascii="Arial" w:eastAsia="Times New Roman" w:hAnsi="Arial" w:cs="Arial"/>
                <w:sz w:val="22"/>
              </w:rPr>
              <w:t xml:space="preserve">Grebe </w:t>
            </w:r>
            <w:r w:rsidRPr="003D08F0">
              <w:rPr>
                <w:rFonts w:ascii="Arial" w:eastAsia="Times New Roman" w:hAnsi="Arial" w:cs="Arial"/>
                <w:i/>
                <w:sz w:val="22"/>
              </w:rPr>
              <w:t>L8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nil"/>
            </w:tcBorders>
          </w:tcPr>
          <w:p w:rsidR="003D08F0" w:rsidRPr="003D08F0" w:rsidRDefault="003D08F0" w:rsidP="003D08F0">
            <w:pPr>
              <w:spacing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D08F0">
              <w:rPr>
                <w:rFonts w:ascii="Arial" w:eastAsia="Times New Roman" w:hAnsi="Arial" w:cs="Arial"/>
                <w:sz w:val="22"/>
                <w:lang w:eastAsia="en-GB"/>
              </w:rPr>
              <w:t>2.3333 b</w:t>
            </w:r>
          </w:p>
        </w:tc>
      </w:tr>
      <w:tr w:rsidR="003D08F0" w:rsidRPr="003D08F0" w:rsidTr="006A5F07">
        <w:trPr>
          <w:trHeight w:val="277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</w:tcPr>
          <w:p w:rsidR="003D08F0" w:rsidRPr="003D08F0" w:rsidRDefault="003D08F0" w:rsidP="003D08F0">
            <w:pPr>
              <w:spacing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3D08F0">
              <w:rPr>
                <w:rFonts w:ascii="Arial" w:eastAsia="Times New Roman" w:hAnsi="Arial" w:cs="Arial"/>
                <w:sz w:val="22"/>
              </w:rPr>
              <w:t>Teratai</w:t>
            </w:r>
            <w:proofErr w:type="spellEnd"/>
            <w:r w:rsidRPr="003D08F0">
              <w:rPr>
                <w:rFonts w:ascii="Arial" w:eastAsia="Times New Roman" w:hAnsi="Arial" w:cs="Arial"/>
                <w:sz w:val="22"/>
              </w:rPr>
              <w:t xml:space="preserve"> </w:t>
            </w:r>
            <w:r w:rsidRPr="003D08F0">
              <w:rPr>
                <w:rFonts w:ascii="Arial" w:eastAsia="Times New Roman" w:hAnsi="Arial" w:cs="Arial"/>
                <w:i/>
                <w:sz w:val="22"/>
              </w:rPr>
              <w:t>L10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nil"/>
            </w:tcBorders>
          </w:tcPr>
          <w:p w:rsidR="003D08F0" w:rsidRPr="003D08F0" w:rsidRDefault="003D08F0" w:rsidP="003D08F0">
            <w:pPr>
              <w:spacing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D08F0">
              <w:rPr>
                <w:rFonts w:ascii="Arial" w:eastAsia="Times New Roman" w:hAnsi="Arial" w:cs="Arial"/>
                <w:sz w:val="22"/>
                <w:lang w:eastAsia="en-GB"/>
              </w:rPr>
              <w:t>2.3333 b</w:t>
            </w:r>
          </w:p>
        </w:tc>
      </w:tr>
      <w:tr w:rsidR="003D08F0" w:rsidRPr="003D08F0" w:rsidTr="006A5F07">
        <w:trPr>
          <w:trHeight w:val="277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</w:tcPr>
          <w:p w:rsidR="003D08F0" w:rsidRPr="003D08F0" w:rsidRDefault="003D08F0" w:rsidP="003D08F0">
            <w:pPr>
              <w:spacing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3D08F0">
              <w:rPr>
                <w:rFonts w:ascii="Arial" w:eastAsia="Times New Roman" w:hAnsi="Arial" w:cs="Arial"/>
                <w:sz w:val="22"/>
              </w:rPr>
              <w:t>Senduduk</w:t>
            </w:r>
            <w:proofErr w:type="spellEnd"/>
            <w:r w:rsidRPr="003D08F0">
              <w:rPr>
                <w:rFonts w:ascii="Arial" w:eastAsia="Times New Roman" w:hAnsi="Arial" w:cs="Arial"/>
                <w:sz w:val="22"/>
              </w:rPr>
              <w:t xml:space="preserve"> </w:t>
            </w:r>
            <w:r w:rsidRPr="003D08F0">
              <w:rPr>
                <w:rFonts w:ascii="Arial" w:eastAsia="Times New Roman" w:hAnsi="Arial" w:cs="Arial"/>
                <w:i/>
                <w:sz w:val="22"/>
              </w:rPr>
              <w:t>L6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nil"/>
            </w:tcBorders>
          </w:tcPr>
          <w:p w:rsidR="003D08F0" w:rsidRPr="003D08F0" w:rsidRDefault="003D08F0" w:rsidP="003D08F0">
            <w:pPr>
              <w:spacing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D08F0">
              <w:rPr>
                <w:rFonts w:ascii="Arial" w:eastAsia="Times New Roman" w:hAnsi="Arial" w:cs="Arial"/>
                <w:sz w:val="22"/>
                <w:lang w:eastAsia="en-GB"/>
              </w:rPr>
              <w:t>2.0000 b</w:t>
            </w:r>
          </w:p>
        </w:tc>
      </w:tr>
      <w:tr w:rsidR="003D08F0" w:rsidRPr="003D08F0" w:rsidTr="006A5F07">
        <w:trPr>
          <w:trHeight w:val="267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</w:tcPr>
          <w:p w:rsidR="003D08F0" w:rsidRPr="003D08F0" w:rsidRDefault="003D08F0" w:rsidP="003D08F0">
            <w:pPr>
              <w:spacing w:line="240" w:lineRule="auto"/>
              <w:rPr>
                <w:rFonts w:ascii="Arial" w:eastAsia="Times New Roman" w:hAnsi="Arial" w:cs="Arial"/>
                <w:lang w:eastAsia="en-GB"/>
              </w:rPr>
            </w:pPr>
            <w:r w:rsidRPr="003D08F0">
              <w:rPr>
                <w:rFonts w:ascii="Arial" w:eastAsia="Times New Roman" w:hAnsi="Arial" w:cs="Arial"/>
                <w:sz w:val="22"/>
              </w:rPr>
              <w:t>Typha1</w:t>
            </w:r>
            <w:r w:rsidRPr="003D08F0">
              <w:rPr>
                <w:rFonts w:ascii="Arial" w:eastAsia="Times New Roman" w:hAnsi="Arial" w:cs="Arial"/>
                <w:i/>
                <w:sz w:val="22"/>
              </w:rPr>
              <w:t>L13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nil"/>
            </w:tcBorders>
          </w:tcPr>
          <w:p w:rsidR="003D08F0" w:rsidRPr="003D08F0" w:rsidRDefault="003D08F0" w:rsidP="003D08F0">
            <w:pPr>
              <w:spacing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D08F0">
              <w:rPr>
                <w:rFonts w:ascii="Arial" w:eastAsia="Times New Roman" w:hAnsi="Arial" w:cs="Arial"/>
                <w:sz w:val="22"/>
                <w:lang w:eastAsia="en-GB"/>
              </w:rPr>
              <w:t>1.8333 b</w:t>
            </w:r>
          </w:p>
        </w:tc>
      </w:tr>
      <w:tr w:rsidR="003D08F0" w:rsidRPr="003D08F0" w:rsidTr="006A5F07">
        <w:trPr>
          <w:trHeight w:val="277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</w:tcPr>
          <w:p w:rsidR="003D08F0" w:rsidRPr="003D08F0" w:rsidRDefault="003D08F0" w:rsidP="003D08F0">
            <w:pPr>
              <w:spacing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3D08F0">
              <w:rPr>
                <w:rFonts w:ascii="Arial" w:eastAsia="Times New Roman" w:hAnsi="Arial" w:cs="Arial"/>
                <w:sz w:val="22"/>
              </w:rPr>
              <w:t>Rusiga</w:t>
            </w:r>
            <w:proofErr w:type="spellEnd"/>
            <w:r w:rsidRPr="003D08F0">
              <w:rPr>
                <w:rFonts w:ascii="Arial" w:eastAsia="Times New Roman" w:hAnsi="Arial" w:cs="Arial"/>
                <w:sz w:val="22"/>
              </w:rPr>
              <w:t xml:space="preserve"> </w:t>
            </w:r>
            <w:r w:rsidRPr="003D08F0">
              <w:rPr>
                <w:rFonts w:ascii="Arial" w:eastAsia="Times New Roman" w:hAnsi="Arial" w:cs="Arial"/>
                <w:i/>
                <w:sz w:val="22"/>
              </w:rPr>
              <w:t>L12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nil"/>
            </w:tcBorders>
          </w:tcPr>
          <w:p w:rsidR="003D08F0" w:rsidRPr="003D08F0" w:rsidRDefault="003D08F0" w:rsidP="003D08F0">
            <w:pPr>
              <w:spacing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D08F0">
              <w:rPr>
                <w:rFonts w:ascii="Arial" w:eastAsia="Times New Roman" w:hAnsi="Arial" w:cs="Arial"/>
                <w:sz w:val="22"/>
                <w:lang w:eastAsia="en-GB"/>
              </w:rPr>
              <w:t>1.5000 b</w:t>
            </w:r>
          </w:p>
        </w:tc>
      </w:tr>
      <w:tr w:rsidR="003D08F0" w:rsidRPr="003D08F0" w:rsidTr="006A5F07">
        <w:trPr>
          <w:trHeight w:val="267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</w:tcPr>
          <w:p w:rsidR="003D08F0" w:rsidRPr="003D08F0" w:rsidRDefault="003D08F0" w:rsidP="003D08F0">
            <w:pPr>
              <w:spacing w:line="240" w:lineRule="auto"/>
              <w:rPr>
                <w:rFonts w:ascii="Arial" w:eastAsia="Times New Roman" w:hAnsi="Arial" w:cs="Arial"/>
                <w:lang w:eastAsia="en-GB"/>
              </w:rPr>
            </w:pPr>
            <w:r w:rsidRPr="003D08F0">
              <w:rPr>
                <w:rFonts w:ascii="Arial" w:eastAsia="Times New Roman" w:hAnsi="Arial" w:cs="Arial"/>
                <w:sz w:val="22"/>
              </w:rPr>
              <w:t>Typha2</w:t>
            </w:r>
            <w:r w:rsidRPr="003D08F0">
              <w:rPr>
                <w:rFonts w:ascii="Arial" w:eastAsia="Times New Roman" w:hAnsi="Arial" w:cs="Arial"/>
                <w:i/>
                <w:sz w:val="22"/>
              </w:rPr>
              <w:t>L14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nil"/>
            </w:tcBorders>
          </w:tcPr>
          <w:p w:rsidR="003D08F0" w:rsidRPr="003D08F0" w:rsidRDefault="003D08F0" w:rsidP="003D08F0">
            <w:pPr>
              <w:spacing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D08F0">
              <w:rPr>
                <w:rFonts w:ascii="Arial" w:eastAsia="Times New Roman" w:hAnsi="Arial" w:cs="Arial"/>
                <w:sz w:val="22"/>
                <w:lang w:eastAsia="en-GB"/>
              </w:rPr>
              <w:t>1.0000 b</w:t>
            </w:r>
          </w:p>
        </w:tc>
      </w:tr>
      <w:tr w:rsidR="003D08F0" w:rsidRPr="003D08F0" w:rsidTr="006A5F07">
        <w:trPr>
          <w:trHeight w:val="277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</w:tcPr>
          <w:p w:rsidR="003D08F0" w:rsidRPr="003D08F0" w:rsidRDefault="003D08F0" w:rsidP="003D08F0">
            <w:pPr>
              <w:spacing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3D08F0">
              <w:rPr>
                <w:rFonts w:ascii="Arial" w:eastAsia="Times New Roman" w:hAnsi="Arial" w:cs="Arial"/>
                <w:sz w:val="22"/>
              </w:rPr>
              <w:t>Tunira</w:t>
            </w:r>
            <w:proofErr w:type="spellEnd"/>
            <w:r w:rsidRPr="003D08F0">
              <w:rPr>
                <w:rFonts w:ascii="Arial" w:eastAsia="Times New Roman" w:hAnsi="Arial" w:cs="Arial"/>
                <w:sz w:val="22"/>
              </w:rPr>
              <w:t xml:space="preserve"> </w:t>
            </w:r>
            <w:r w:rsidRPr="003D08F0">
              <w:rPr>
                <w:rFonts w:ascii="Arial" w:eastAsia="Times New Roman" w:hAnsi="Arial" w:cs="Arial"/>
                <w:i/>
                <w:sz w:val="22"/>
              </w:rPr>
              <w:t>L5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nil"/>
            </w:tcBorders>
          </w:tcPr>
          <w:p w:rsidR="003D08F0" w:rsidRPr="003D08F0" w:rsidRDefault="003D08F0" w:rsidP="003D08F0">
            <w:pPr>
              <w:spacing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D08F0">
              <w:rPr>
                <w:rFonts w:ascii="Arial" w:eastAsia="Times New Roman" w:hAnsi="Arial" w:cs="Arial"/>
                <w:sz w:val="22"/>
                <w:lang w:eastAsia="en-GB"/>
              </w:rPr>
              <w:t>0.8333 b</w:t>
            </w:r>
          </w:p>
        </w:tc>
      </w:tr>
      <w:tr w:rsidR="003D08F0" w:rsidRPr="003D08F0" w:rsidTr="006A5F07">
        <w:trPr>
          <w:trHeight w:val="277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</w:tcPr>
          <w:p w:rsidR="003D08F0" w:rsidRPr="003D08F0" w:rsidRDefault="003D08F0" w:rsidP="003D08F0">
            <w:pPr>
              <w:spacing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3D08F0">
              <w:rPr>
                <w:rFonts w:ascii="Arial" w:eastAsia="Times New Roman" w:hAnsi="Arial" w:cs="Arial"/>
                <w:sz w:val="22"/>
              </w:rPr>
              <w:t>Sendayan</w:t>
            </w:r>
            <w:proofErr w:type="spellEnd"/>
            <w:r w:rsidRPr="003D08F0">
              <w:rPr>
                <w:rFonts w:ascii="Arial" w:eastAsia="Times New Roman" w:hAnsi="Arial" w:cs="Arial"/>
                <w:sz w:val="22"/>
              </w:rPr>
              <w:t xml:space="preserve"> </w:t>
            </w:r>
            <w:r w:rsidRPr="003D08F0">
              <w:rPr>
                <w:rFonts w:ascii="Arial" w:eastAsia="Times New Roman" w:hAnsi="Arial" w:cs="Arial"/>
                <w:i/>
                <w:sz w:val="22"/>
              </w:rPr>
              <w:t>L7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nil"/>
            </w:tcBorders>
          </w:tcPr>
          <w:p w:rsidR="003D08F0" w:rsidRPr="003D08F0" w:rsidRDefault="003D08F0" w:rsidP="003D08F0">
            <w:pPr>
              <w:spacing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D08F0">
              <w:rPr>
                <w:rFonts w:ascii="Arial" w:eastAsia="Times New Roman" w:hAnsi="Arial" w:cs="Arial"/>
                <w:sz w:val="22"/>
                <w:lang w:eastAsia="en-GB"/>
              </w:rPr>
              <w:t>0.5000 b</w:t>
            </w:r>
          </w:p>
        </w:tc>
      </w:tr>
      <w:tr w:rsidR="003D08F0" w:rsidRPr="003D08F0" w:rsidTr="006A5F07">
        <w:trPr>
          <w:trHeight w:val="267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</w:tcPr>
          <w:p w:rsidR="003D08F0" w:rsidRPr="003D08F0" w:rsidRDefault="003D08F0" w:rsidP="003D08F0">
            <w:pPr>
              <w:spacing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3D08F0">
              <w:rPr>
                <w:rFonts w:ascii="Arial" w:eastAsia="Times New Roman" w:hAnsi="Arial" w:cs="Arial"/>
                <w:sz w:val="22"/>
              </w:rPr>
              <w:t>Kemoning</w:t>
            </w:r>
            <w:proofErr w:type="spellEnd"/>
            <w:r w:rsidRPr="003D08F0">
              <w:rPr>
                <w:rFonts w:ascii="Arial" w:eastAsia="Times New Roman" w:hAnsi="Arial" w:cs="Arial"/>
                <w:sz w:val="22"/>
              </w:rPr>
              <w:t xml:space="preserve"> </w:t>
            </w:r>
            <w:r w:rsidRPr="003D08F0">
              <w:rPr>
                <w:rFonts w:ascii="Arial" w:eastAsia="Times New Roman" w:hAnsi="Arial" w:cs="Arial"/>
                <w:i/>
                <w:sz w:val="22"/>
              </w:rPr>
              <w:t>L11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nil"/>
            </w:tcBorders>
          </w:tcPr>
          <w:p w:rsidR="003D08F0" w:rsidRPr="003D08F0" w:rsidRDefault="003D08F0" w:rsidP="003D08F0">
            <w:pPr>
              <w:spacing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D08F0">
              <w:rPr>
                <w:rFonts w:ascii="Arial" w:eastAsia="Times New Roman" w:hAnsi="Arial" w:cs="Arial"/>
                <w:sz w:val="22"/>
                <w:lang w:eastAsia="en-GB"/>
              </w:rPr>
              <w:t>0.1667 b</w:t>
            </w:r>
          </w:p>
        </w:tc>
      </w:tr>
      <w:tr w:rsidR="003D08F0" w:rsidRPr="003D08F0" w:rsidTr="006A5F07">
        <w:trPr>
          <w:trHeight w:val="277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</w:tcPr>
          <w:p w:rsidR="003D08F0" w:rsidRPr="003D08F0" w:rsidRDefault="003D08F0" w:rsidP="003D08F0">
            <w:pPr>
              <w:spacing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3D08F0">
              <w:rPr>
                <w:rFonts w:ascii="Arial" w:eastAsia="Times New Roman" w:hAnsi="Arial" w:cs="Arial"/>
                <w:sz w:val="22"/>
              </w:rPr>
              <w:t>Seroja</w:t>
            </w:r>
            <w:proofErr w:type="spellEnd"/>
            <w:r w:rsidRPr="003D08F0">
              <w:rPr>
                <w:rFonts w:ascii="Arial" w:eastAsia="Times New Roman" w:hAnsi="Arial" w:cs="Arial"/>
                <w:sz w:val="22"/>
              </w:rPr>
              <w:t xml:space="preserve"> </w:t>
            </w:r>
            <w:r w:rsidRPr="003D08F0">
              <w:rPr>
                <w:rFonts w:ascii="Arial" w:eastAsia="Times New Roman" w:hAnsi="Arial" w:cs="Arial"/>
                <w:i/>
                <w:sz w:val="22"/>
              </w:rPr>
              <w:t>L2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nil"/>
            </w:tcBorders>
          </w:tcPr>
          <w:p w:rsidR="003D08F0" w:rsidRPr="003D08F0" w:rsidRDefault="003D08F0" w:rsidP="003D08F0">
            <w:pPr>
              <w:spacing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D08F0">
              <w:rPr>
                <w:rFonts w:ascii="Arial" w:eastAsia="Times New Roman" w:hAnsi="Arial" w:cs="Arial"/>
                <w:sz w:val="22"/>
                <w:lang w:eastAsia="en-GB"/>
              </w:rPr>
              <w:t>0.0000 b</w:t>
            </w:r>
          </w:p>
        </w:tc>
      </w:tr>
      <w:tr w:rsidR="003D08F0" w:rsidRPr="003D08F0" w:rsidTr="006A5F07">
        <w:trPr>
          <w:trHeight w:val="267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</w:tcPr>
          <w:p w:rsidR="003D08F0" w:rsidRPr="003D08F0" w:rsidRDefault="003D08F0" w:rsidP="003D08F0">
            <w:pPr>
              <w:spacing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3D08F0">
              <w:rPr>
                <w:rFonts w:ascii="Arial" w:eastAsia="Times New Roman" w:hAnsi="Arial" w:cs="Arial"/>
                <w:sz w:val="22"/>
              </w:rPr>
              <w:t>Telipok</w:t>
            </w:r>
            <w:proofErr w:type="spellEnd"/>
            <w:r w:rsidRPr="003D08F0">
              <w:rPr>
                <w:rFonts w:ascii="Arial" w:eastAsia="Times New Roman" w:hAnsi="Arial" w:cs="Arial"/>
                <w:sz w:val="22"/>
              </w:rPr>
              <w:t xml:space="preserve"> </w:t>
            </w:r>
            <w:r w:rsidRPr="003D08F0">
              <w:rPr>
                <w:rFonts w:ascii="Arial" w:eastAsia="Times New Roman" w:hAnsi="Arial" w:cs="Arial"/>
                <w:i/>
                <w:sz w:val="22"/>
              </w:rPr>
              <w:t>L3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nil"/>
            </w:tcBorders>
          </w:tcPr>
          <w:p w:rsidR="003D08F0" w:rsidRPr="003D08F0" w:rsidRDefault="003D08F0" w:rsidP="003D08F0">
            <w:pPr>
              <w:spacing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D08F0">
              <w:rPr>
                <w:rFonts w:ascii="Arial" w:eastAsia="Times New Roman" w:hAnsi="Arial" w:cs="Arial"/>
                <w:sz w:val="22"/>
                <w:lang w:eastAsia="en-GB"/>
              </w:rPr>
              <w:t>0.0000 b</w:t>
            </w:r>
          </w:p>
        </w:tc>
      </w:tr>
      <w:tr w:rsidR="003D08F0" w:rsidRPr="003D08F0" w:rsidTr="00F73F0B">
        <w:trPr>
          <w:trHeight w:val="87"/>
        </w:trPr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8F0" w:rsidRPr="003D08F0" w:rsidRDefault="003D08F0" w:rsidP="003D08F0">
            <w:pPr>
              <w:spacing w:line="240" w:lineRule="auto"/>
              <w:rPr>
                <w:rFonts w:ascii="Arial" w:eastAsia="Times New Roman" w:hAnsi="Arial" w:cs="Arial"/>
                <w:lang w:eastAsia="en-GB"/>
              </w:rPr>
            </w:pPr>
            <w:r w:rsidRPr="003D08F0">
              <w:rPr>
                <w:rFonts w:ascii="Arial" w:eastAsia="Times New Roman" w:hAnsi="Arial" w:cs="Arial"/>
                <w:sz w:val="22"/>
              </w:rPr>
              <w:t xml:space="preserve">Drift Wood </w:t>
            </w:r>
            <w:r w:rsidRPr="003D08F0">
              <w:rPr>
                <w:rFonts w:ascii="Arial" w:eastAsia="Times New Roman" w:hAnsi="Arial" w:cs="Arial"/>
                <w:i/>
                <w:sz w:val="22"/>
              </w:rPr>
              <w:t>L4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8F0" w:rsidRPr="003D08F0" w:rsidRDefault="003D08F0" w:rsidP="003D08F0">
            <w:pPr>
              <w:spacing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D08F0">
              <w:rPr>
                <w:rFonts w:ascii="Arial" w:eastAsia="Times New Roman" w:hAnsi="Arial" w:cs="Arial"/>
                <w:sz w:val="22"/>
                <w:lang w:eastAsia="en-GB"/>
              </w:rPr>
              <w:t>0.0000 b</w:t>
            </w:r>
          </w:p>
        </w:tc>
      </w:tr>
    </w:tbl>
    <w:p w:rsidR="003D08F0" w:rsidRPr="003D08F0" w:rsidRDefault="003D08F0" w:rsidP="003D08F0">
      <w:pPr>
        <w:spacing w:line="240" w:lineRule="auto"/>
        <w:rPr>
          <w:rFonts w:ascii="Arial" w:hAnsi="Arial" w:cs="Arial"/>
          <w:sz w:val="22"/>
        </w:rPr>
      </w:pPr>
      <w:r w:rsidRPr="003D08F0">
        <w:rPr>
          <w:rFonts w:ascii="Arial" w:hAnsi="Arial" w:cs="Arial"/>
          <w:sz w:val="22"/>
        </w:rPr>
        <w:t xml:space="preserve">Standard Error </w:t>
      </w:r>
      <w:r w:rsidRPr="003D08F0">
        <w:rPr>
          <w:rFonts w:ascii="Arial" w:eastAsia="Times New Roman" w:hAnsi="Arial" w:cs="Arial"/>
          <w:sz w:val="22"/>
          <w:lang w:eastAsia="en-GB"/>
        </w:rPr>
        <w:t>(SE ±)</w:t>
      </w:r>
      <w:r w:rsidRPr="003D08F0">
        <w:rPr>
          <w:rFonts w:ascii="Arial" w:eastAsia="Times New Roman" w:hAnsi="Arial" w:cs="Arial"/>
          <w:b/>
          <w:sz w:val="22"/>
          <w:lang w:eastAsia="en-GB"/>
        </w:rPr>
        <w:t xml:space="preserve"> </w:t>
      </w:r>
      <w:r w:rsidRPr="003D08F0">
        <w:rPr>
          <w:rFonts w:ascii="Arial" w:hAnsi="Arial" w:cs="Arial"/>
          <w:sz w:val="22"/>
        </w:rPr>
        <w:t>for Comparison = 3.2505; Critical Value for Comparison = 11.289; the mean values in columns with same letter are not significant at P = 0.05</w:t>
      </w:r>
    </w:p>
    <w:p w:rsidR="00D561FC" w:rsidRDefault="003D08F0" w:rsidP="003D08F0">
      <w:pPr>
        <w:spacing w:line="240" w:lineRule="auto"/>
        <w:rPr>
          <w:rFonts w:ascii="Arial" w:hAnsi="Arial" w:cs="Arial"/>
          <w:sz w:val="22"/>
        </w:rPr>
      </w:pPr>
      <w:r w:rsidRPr="003D08F0">
        <w:rPr>
          <w:rFonts w:ascii="Arial" w:hAnsi="Arial" w:cs="Arial"/>
          <w:sz w:val="22"/>
        </w:rPr>
        <w:t xml:space="preserve">Visual and scan </w:t>
      </w:r>
      <w:r w:rsidR="00CB69ED">
        <w:rPr>
          <w:rFonts w:ascii="Arial" w:hAnsi="Arial" w:cs="Arial"/>
          <w:sz w:val="22"/>
        </w:rPr>
        <w:t>observation</w:t>
      </w:r>
      <w:r w:rsidR="00CB69ED" w:rsidRPr="003D08F0">
        <w:rPr>
          <w:rFonts w:ascii="Arial" w:hAnsi="Arial" w:cs="Arial"/>
          <w:sz w:val="22"/>
        </w:rPr>
        <w:t xml:space="preserve"> </w:t>
      </w:r>
      <w:r w:rsidRPr="003D08F0">
        <w:rPr>
          <w:rFonts w:ascii="Arial" w:hAnsi="Arial" w:cs="Arial"/>
          <w:sz w:val="22"/>
        </w:rPr>
        <w:t xml:space="preserve">revealed that </w:t>
      </w:r>
      <w:r w:rsidR="00DC1E9D" w:rsidRPr="003D08F0">
        <w:rPr>
          <w:rFonts w:ascii="Arial" w:hAnsi="Arial" w:cs="Arial"/>
          <w:i/>
          <w:sz w:val="22"/>
        </w:rPr>
        <w:t xml:space="preserve">D. </w:t>
      </w:r>
      <w:proofErr w:type="spellStart"/>
      <w:r w:rsidR="00DC1E9D" w:rsidRPr="003D08F0">
        <w:rPr>
          <w:rFonts w:ascii="Arial" w:hAnsi="Arial" w:cs="Arial"/>
          <w:i/>
          <w:sz w:val="22"/>
        </w:rPr>
        <w:t>javanica</w:t>
      </w:r>
      <w:proofErr w:type="spellEnd"/>
      <w:r w:rsidR="00DC1E9D" w:rsidRPr="003D08F0">
        <w:rPr>
          <w:rFonts w:ascii="Arial" w:hAnsi="Arial" w:cs="Arial"/>
          <w:sz w:val="22"/>
        </w:rPr>
        <w:t xml:space="preserve"> </w:t>
      </w:r>
      <w:r w:rsidRPr="003D08F0">
        <w:rPr>
          <w:rFonts w:ascii="Arial" w:hAnsi="Arial" w:cs="Arial"/>
          <w:sz w:val="22"/>
        </w:rPr>
        <w:t xml:space="preserve">is a gregarious omnivorous species, mostly preferred to forage in open water column through dabbling, </w:t>
      </w:r>
      <w:r w:rsidRPr="003D08F0">
        <w:rPr>
          <w:rFonts w:ascii="Arial" w:eastAsia="Times New Roman" w:hAnsi="Arial" w:cs="Arial"/>
          <w:color w:val="000000"/>
          <w:sz w:val="22"/>
          <w:lang w:eastAsia="en-GB"/>
        </w:rPr>
        <w:t xml:space="preserve">dipping, </w:t>
      </w:r>
      <w:r w:rsidR="00D561FC" w:rsidRPr="003D08F0">
        <w:rPr>
          <w:rFonts w:ascii="Arial" w:eastAsia="Times New Roman" w:hAnsi="Arial" w:cs="Arial"/>
          <w:color w:val="000000"/>
          <w:sz w:val="22"/>
          <w:lang w:eastAsia="en-GB"/>
        </w:rPr>
        <w:t>skimming</w:t>
      </w:r>
      <w:r w:rsidRPr="003D08F0">
        <w:rPr>
          <w:rFonts w:ascii="Arial" w:eastAsia="Times New Roman" w:hAnsi="Arial" w:cs="Arial"/>
          <w:color w:val="000000"/>
          <w:sz w:val="22"/>
          <w:lang w:eastAsia="en-GB"/>
        </w:rPr>
        <w:t>, and even some time half diving</w:t>
      </w:r>
      <w:r w:rsidRPr="003D08F0">
        <w:rPr>
          <w:rFonts w:ascii="Arial" w:hAnsi="Arial" w:cs="Arial"/>
          <w:sz w:val="22"/>
        </w:rPr>
        <w:t xml:space="preserve"> in water column. It was observed that </w:t>
      </w:r>
      <w:r w:rsidRPr="003D08F0">
        <w:rPr>
          <w:rFonts w:ascii="Arial" w:hAnsi="Arial" w:cs="Arial"/>
          <w:i/>
          <w:sz w:val="22"/>
        </w:rPr>
        <w:t xml:space="preserve">D. </w:t>
      </w:r>
      <w:proofErr w:type="spellStart"/>
      <w:r w:rsidRPr="003D08F0">
        <w:rPr>
          <w:rFonts w:ascii="Arial" w:hAnsi="Arial" w:cs="Arial"/>
          <w:i/>
          <w:sz w:val="22"/>
        </w:rPr>
        <w:t>javanica</w:t>
      </w:r>
      <w:proofErr w:type="spellEnd"/>
      <w:r w:rsidRPr="003D08F0">
        <w:rPr>
          <w:rFonts w:ascii="Arial" w:hAnsi="Arial" w:cs="Arial"/>
          <w:sz w:val="22"/>
        </w:rPr>
        <w:t xml:space="preserve"> preferred the area where submerged and emerged aquatic plants occur</w:t>
      </w:r>
      <w:r w:rsidR="00991402">
        <w:rPr>
          <w:rFonts w:ascii="Arial" w:hAnsi="Arial" w:cs="Arial"/>
          <w:sz w:val="22"/>
        </w:rPr>
        <w:t>red</w:t>
      </w:r>
      <w:r w:rsidRPr="003D08F0">
        <w:rPr>
          <w:rFonts w:ascii="Arial" w:hAnsi="Arial" w:cs="Arial"/>
          <w:sz w:val="22"/>
        </w:rPr>
        <w:t xml:space="preserve">, </w:t>
      </w:r>
      <w:r w:rsidRPr="00E82E07">
        <w:rPr>
          <w:rFonts w:ascii="Arial" w:hAnsi="Arial" w:cs="Arial"/>
          <w:i/>
          <w:sz w:val="22"/>
        </w:rPr>
        <w:t>i.e</w:t>
      </w:r>
      <w:r w:rsidRPr="003D08F0">
        <w:rPr>
          <w:rFonts w:ascii="Arial" w:hAnsi="Arial" w:cs="Arial"/>
          <w:sz w:val="22"/>
        </w:rPr>
        <w:t xml:space="preserve">., </w:t>
      </w:r>
      <w:r w:rsidRPr="003D08F0">
        <w:rPr>
          <w:rFonts w:ascii="Arial" w:hAnsi="Arial" w:cs="Arial"/>
          <w:i/>
          <w:iCs/>
          <w:sz w:val="22"/>
        </w:rPr>
        <w:t xml:space="preserve">E. </w:t>
      </w:r>
      <w:proofErr w:type="spellStart"/>
      <w:r w:rsidRPr="003D08F0">
        <w:rPr>
          <w:rFonts w:ascii="Arial" w:hAnsi="Arial" w:cs="Arial"/>
          <w:i/>
          <w:iCs/>
          <w:sz w:val="22"/>
        </w:rPr>
        <w:t>dulcis</w:t>
      </w:r>
      <w:proofErr w:type="spellEnd"/>
      <w:r w:rsidRPr="003D08F0">
        <w:rPr>
          <w:rFonts w:ascii="Arial" w:hAnsi="Arial" w:cs="Arial"/>
          <w:sz w:val="22"/>
        </w:rPr>
        <w:t xml:space="preserve">, </w:t>
      </w:r>
      <w:r w:rsidRPr="003D08F0">
        <w:rPr>
          <w:rFonts w:ascii="Arial" w:hAnsi="Arial" w:cs="Arial"/>
          <w:i/>
          <w:iCs/>
          <w:sz w:val="22"/>
        </w:rPr>
        <w:t xml:space="preserve">P. </w:t>
      </w:r>
      <w:proofErr w:type="spellStart"/>
      <w:r w:rsidRPr="003D08F0">
        <w:rPr>
          <w:rFonts w:ascii="Arial" w:hAnsi="Arial" w:cs="Arial"/>
          <w:i/>
          <w:iCs/>
          <w:sz w:val="22"/>
        </w:rPr>
        <w:t>lanuginosum</w:t>
      </w:r>
      <w:proofErr w:type="spellEnd"/>
      <w:r w:rsidRPr="003D08F0">
        <w:rPr>
          <w:rFonts w:ascii="Arial" w:hAnsi="Arial" w:cs="Arial"/>
          <w:i/>
          <w:iCs/>
          <w:sz w:val="22"/>
        </w:rPr>
        <w:t xml:space="preserve">, </w:t>
      </w:r>
      <w:proofErr w:type="spellStart"/>
      <w:r w:rsidRPr="003D08F0">
        <w:rPr>
          <w:rFonts w:ascii="Arial" w:hAnsi="Arial" w:cs="Arial"/>
          <w:i/>
          <w:iCs/>
          <w:sz w:val="22"/>
        </w:rPr>
        <w:t>Utricularia</w:t>
      </w:r>
      <w:proofErr w:type="spellEnd"/>
      <w:r w:rsidRPr="003D08F0">
        <w:rPr>
          <w:rFonts w:ascii="Arial" w:hAnsi="Arial" w:cs="Arial"/>
          <w:i/>
          <w:iCs/>
          <w:sz w:val="22"/>
        </w:rPr>
        <w:t xml:space="preserve"> </w:t>
      </w:r>
      <w:r w:rsidRPr="003D08F0">
        <w:rPr>
          <w:rFonts w:ascii="Arial" w:hAnsi="Arial" w:cs="Arial"/>
          <w:sz w:val="22"/>
        </w:rPr>
        <w:t xml:space="preserve">spp., </w:t>
      </w:r>
      <w:proofErr w:type="spellStart"/>
      <w:proofErr w:type="gramStart"/>
      <w:r w:rsidRPr="003D08F0">
        <w:rPr>
          <w:rFonts w:ascii="Arial" w:hAnsi="Arial" w:cs="Arial"/>
          <w:i/>
          <w:iCs/>
          <w:sz w:val="22"/>
        </w:rPr>
        <w:t>Potamogeton</w:t>
      </w:r>
      <w:proofErr w:type="spellEnd"/>
      <w:r w:rsidRPr="003D08F0">
        <w:rPr>
          <w:rFonts w:ascii="Arial" w:hAnsi="Arial" w:cs="Arial"/>
          <w:i/>
          <w:iCs/>
          <w:sz w:val="22"/>
        </w:rPr>
        <w:t xml:space="preserve"> </w:t>
      </w:r>
      <w:r w:rsidRPr="003D08F0">
        <w:rPr>
          <w:rFonts w:ascii="Arial" w:hAnsi="Arial" w:cs="Arial"/>
          <w:sz w:val="22"/>
        </w:rPr>
        <w:t>spp. .</w:t>
      </w:r>
      <w:proofErr w:type="gramEnd"/>
      <w:r w:rsidRPr="003D08F0">
        <w:rPr>
          <w:rFonts w:ascii="Arial" w:hAnsi="Arial" w:cs="Arial"/>
          <w:sz w:val="22"/>
        </w:rPr>
        <w:t xml:space="preserve"> </w:t>
      </w:r>
    </w:p>
    <w:p w:rsidR="003D08F0" w:rsidRPr="003D08F0" w:rsidRDefault="003D08F0" w:rsidP="003D08F0">
      <w:pPr>
        <w:spacing w:line="240" w:lineRule="auto"/>
        <w:rPr>
          <w:rFonts w:ascii="Arial" w:hAnsi="Arial" w:cs="Arial"/>
          <w:b/>
          <w:sz w:val="22"/>
        </w:rPr>
      </w:pPr>
      <w:r w:rsidRPr="003D08F0">
        <w:rPr>
          <w:rFonts w:ascii="Arial" w:hAnsi="Arial" w:cs="Arial"/>
          <w:b/>
          <w:sz w:val="22"/>
        </w:rPr>
        <w:t>DISCUSSIONS</w:t>
      </w:r>
    </w:p>
    <w:p w:rsidR="003D08F0" w:rsidRPr="005A66B0" w:rsidRDefault="003D08F0" w:rsidP="00260B52">
      <w:pPr>
        <w:spacing w:line="240" w:lineRule="auto"/>
        <w:rPr>
          <w:rFonts w:ascii="Arial" w:hAnsi="Arial" w:cs="Arial"/>
          <w:sz w:val="22"/>
        </w:rPr>
      </w:pPr>
      <w:r w:rsidRPr="003D08F0">
        <w:rPr>
          <w:rFonts w:ascii="Arial" w:hAnsi="Arial" w:cs="Arial"/>
          <w:sz w:val="22"/>
        </w:rPr>
        <w:t>The results of this study show</w:t>
      </w:r>
      <w:r w:rsidR="00CB69ED">
        <w:rPr>
          <w:rFonts w:ascii="Arial" w:hAnsi="Arial" w:cs="Arial"/>
          <w:sz w:val="22"/>
        </w:rPr>
        <w:t>ed</w:t>
      </w:r>
      <w:r w:rsidRPr="003D08F0">
        <w:rPr>
          <w:rFonts w:ascii="Arial" w:hAnsi="Arial" w:cs="Arial"/>
          <w:sz w:val="22"/>
        </w:rPr>
        <w:t xml:space="preserve"> that </w:t>
      </w:r>
      <w:r w:rsidRPr="003D08F0">
        <w:rPr>
          <w:rFonts w:ascii="Arial" w:hAnsi="Arial" w:cs="Arial"/>
          <w:i/>
          <w:sz w:val="22"/>
        </w:rPr>
        <w:t xml:space="preserve">D. </w:t>
      </w:r>
      <w:proofErr w:type="spellStart"/>
      <w:r w:rsidRPr="003D08F0">
        <w:rPr>
          <w:rFonts w:ascii="Arial" w:hAnsi="Arial" w:cs="Arial"/>
          <w:i/>
          <w:sz w:val="22"/>
        </w:rPr>
        <w:t>javanica</w:t>
      </w:r>
      <w:proofErr w:type="spellEnd"/>
      <w:r w:rsidRPr="003D08F0">
        <w:rPr>
          <w:rFonts w:ascii="Arial" w:hAnsi="Arial" w:cs="Arial"/>
          <w:sz w:val="22"/>
        </w:rPr>
        <w:t xml:space="preserve"> prefers to </w:t>
      </w:r>
      <w:r w:rsidR="00CB69ED">
        <w:rPr>
          <w:rFonts w:ascii="Arial" w:hAnsi="Arial" w:cs="Arial"/>
          <w:sz w:val="22"/>
        </w:rPr>
        <w:t>forage and loaf in</w:t>
      </w:r>
      <w:r w:rsidR="00CB69ED" w:rsidRPr="003D08F0">
        <w:rPr>
          <w:rFonts w:ascii="Arial" w:hAnsi="Arial" w:cs="Arial"/>
          <w:sz w:val="22"/>
        </w:rPr>
        <w:t xml:space="preserve"> </w:t>
      </w:r>
      <w:r w:rsidRPr="003D08F0">
        <w:rPr>
          <w:rFonts w:ascii="Arial" w:hAnsi="Arial" w:cs="Arial"/>
          <w:sz w:val="22"/>
        </w:rPr>
        <w:t>the lake area dominated with aquatic vegetation such as W</w:t>
      </w:r>
      <w:r w:rsidRPr="003D08F0">
        <w:rPr>
          <w:rFonts w:ascii="Arial" w:eastAsia="Times New Roman" w:hAnsi="Arial" w:cs="Arial"/>
          <w:iCs/>
          <w:sz w:val="22"/>
          <w:lang w:eastAsia="en-GB"/>
        </w:rPr>
        <w:t>ater Chestnut</w:t>
      </w:r>
      <w:r w:rsidRPr="003D08F0">
        <w:rPr>
          <w:rFonts w:ascii="Arial" w:hAnsi="Arial" w:cs="Arial"/>
          <w:sz w:val="22"/>
        </w:rPr>
        <w:t>–</w:t>
      </w:r>
      <w:r w:rsidRPr="003D08F0">
        <w:rPr>
          <w:rFonts w:ascii="Arial" w:eastAsia="Times New Roman" w:hAnsi="Arial" w:cs="Arial"/>
          <w:i/>
          <w:iCs/>
          <w:sz w:val="22"/>
          <w:lang w:eastAsia="en-GB"/>
        </w:rPr>
        <w:t xml:space="preserve">E. </w:t>
      </w:r>
      <w:proofErr w:type="spellStart"/>
      <w:r w:rsidRPr="003D08F0">
        <w:rPr>
          <w:rFonts w:ascii="Arial" w:eastAsia="Times New Roman" w:hAnsi="Arial" w:cs="Arial"/>
          <w:i/>
          <w:iCs/>
          <w:sz w:val="22"/>
          <w:lang w:eastAsia="en-GB"/>
        </w:rPr>
        <w:t>dulcis</w:t>
      </w:r>
      <w:proofErr w:type="spellEnd"/>
      <w:r w:rsidRPr="003D08F0">
        <w:rPr>
          <w:rFonts w:ascii="Arial" w:eastAsia="Times New Roman" w:hAnsi="Arial" w:cs="Arial"/>
          <w:i/>
          <w:iCs/>
          <w:sz w:val="22"/>
          <w:lang w:eastAsia="en-GB"/>
        </w:rPr>
        <w:t xml:space="preserve">, </w:t>
      </w:r>
      <w:r w:rsidRPr="003D08F0">
        <w:rPr>
          <w:rFonts w:ascii="Arial" w:eastAsia="Times New Roman" w:hAnsi="Arial" w:cs="Arial"/>
          <w:iCs/>
          <w:sz w:val="22"/>
          <w:lang w:eastAsia="en-GB"/>
        </w:rPr>
        <w:t>Lotus</w:t>
      </w:r>
      <w:r w:rsidRPr="003D08F0">
        <w:rPr>
          <w:rFonts w:ascii="Arial" w:hAnsi="Arial" w:cs="Arial"/>
          <w:sz w:val="22"/>
        </w:rPr>
        <w:t>–</w:t>
      </w:r>
      <w:r w:rsidRPr="003D08F0">
        <w:rPr>
          <w:rFonts w:ascii="Arial" w:eastAsia="Times New Roman" w:hAnsi="Arial" w:cs="Arial"/>
          <w:i/>
          <w:iCs/>
          <w:sz w:val="22"/>
          <w:lang w:eastAsia="en-GB"/>
        </w:rPr>
        <w:t xml:space="preserve">N. </w:t>
      </w:r>
      <w:proofErr w:type="spellStart"/>
      <w:r w:rsidRPr="003D08F0">
        <w:rPr>
          <w:rFonts w:ascii="Arial" w:hAnsi="Arial" w:cs="Arial"/>
          <w:i/>
          <w:sz w:val="22"/>
          <w:lang w:val="en-MY"/>
        </w:rPr>
        <w:t>nucifera</w:t>
      </w:r>
      <w:proofErr w:type="spellEnd"/>
      <w:r w:rsidRPr="003D08F0">
        <w:rPr>
          <w:rFonts w:ascii="Arial" w:eastAsia="Times New Roman" w:hAnsi="Arial" w:cs="Arial"/>
          <w:i/>
          <w:iCs/>
          <w:sz w:val="22"/>
          <w:lang w:eastAsia="en-GB"/>
        </w:rPr>
        <w:t xml:space="preserve">, </w:t>
      </w:r>
      <w:r w:rsidRPr="003D08F0">
        <w:rPr>
          <w:rFonts w:ascii="Arial" w:hAnsi="Arial" w:cs="Arial"/>
          <w:iCs/>
          <w:sz w:val="22"/>
        </w:rPr>
        <w:t>Marsh Sedge</w:t>
      </w:r>
      <w:r w:rsidRPr="003D08F0">
        <w:rPr>
          <w:rFonts w:ascii="Arial" w:hAnsi="Arial" w:cs="Arial"/>
          <w:sz w:val="22"/>
        </w:rPr>
        <w:t>–</w:t>
      </w:r>
      <w:r w:rsidRPr="003D08F0">
        <w:rPr>
          <w:rFonts w:ascii="Arial" w:hAnsi="Arial" w:cs="Arial"/>
          <w:i/>
          <w:iCs/>
          <w:sz w:val="22"/>
        </w:rPr>
        <w:t xml:space="preserve">S. </w:t>
      </w:r>
      <w:proofErr w:type="spellStart"/>
      <w:r w:rsidRPr="003D08F0">
        <w:rPr>
          <w:rFonts w:ascii="Arial" w:hAnsi="Arial" w:cs="Arial"/>
          <w:i/>
          <w:iCs/>
          <w:sz w:val="22"/>
        </w:rPr>
        <w:t>purpurascens</w:t>
      </w:r>
      <w:proofErr w:type="spellEnd"/>
      <w:r w:rsidRPr="003D08F0">
        <w:rPr>
          <w:rFonts w:ascii="Arial" w:hAnsi="Arial" w:cs="Arial"/>
          <w:iCs/>
          <w:sz w:val="22"/>
        </w:rPr>
        <w:t xml:space="preserve">, Wooly </w:t>
      </w:r>
      <w:proofErr w:type="spellStart"/>
      <w:r w:rsidRPr="003D08F0">
        <w:rPr>
          <w:rFonts w:ascii="Arial" w:hAnsi="Arial" w:cs="Arial"/>
          <w:iCs/>
          <w:sz w:val="22"/>
        </w:rPr>
        <w:t>Waterlily</w:t>
      </w:r>
      <w:proofErr w:type="spellEnd"/>
      <w:r w:rsidRPr="003D08F0">
        <w:rPr>
          <w:rFonts w:ascii="Arial" w:hAnsi="Arial" w:cs="Arial"/>
          <w:sz w:val="22"/>
        </w:rPr>
        <w:t>–</w:t>
      </w:r>
      <w:r w:rsidRPr="003D08F0">
        <w:rPr>
          <w:rFonts w:ascii="Arial" w:eastAsia="Times New Roman" w:hAnsi="Arial" w:cs="Arial"/>
          <w:i/>
          <w:iCs/>
          <w:sz w:val="22"/>
          <w:lang w:eastAsia="en-GB"/>
        </w:rPr>
        <w:t xml:space="preserve">P. </w:t>
      </w:r>
      <w:proofErr w:type="spellStart"/>
      <w:r w:rsidRPr="003D08F0">
        <w:rPr>
          <w:rFonts w:ascii="Arial" w:eastAsia="Times New Roman" w:hAnsi="Arial" w:cs="Arial"/>
          <w:i/>
          <w:iCs/>
          <w:sz w:val="22"/>
          <w:lang w:eastAsia="en-GB"/>
        </w:rPr>
        <w:t>lanuginosum</w:t>
      </w:r>
      <w:proofErr w:type="spellEnd"/>
      <w:r w:rsidRPr="003D08F0">
        <w:rPr>
          <w:rFonts w:ascii="Arial" w:hAnsi="Arial" w:cs="Arial"/>
          <w:iCs/>
          <w:sz w:val="22"/>
        </w:rPr>
        <w:t xml:space="preserve">, </w:t>
      </w:r>
      <w:r w:rsidRPr="003D08F0">
        <w:rPr>
          <w:rFonts w:ascii="Arial" w:eastAsia="Times New Roman" w:hAnsi="Arial" w:cs="Arial"/>
          <w:iCs/>
          <w:sz w:val="22"/>
          <w:lang w:eastAsia="en-GB"/>
        </w:rPr>
        <w:t>Spike Water</w:t>
      </w:r>
      <w:r w:rsidRPr="003D08F0">
        <w:rPr>
          <w:rFonts w:ascii="Arial" w:hAnsi="Arial" w:cs="Arial"/>
          <w:sz w:val="22"/>
        </w:rPr>
        <w:t>–</w:t>
      </w:r>
      <w:r w:rsidRPr="003D08F0">
        <w:rPr>
          <w:rFonts w:ascii="Arial" w:eastAsia="Times New Roman" w:hAnsi="Arial" w:cs="Arial"/>
          <w:iCs/>
          <w:sz w:val="22"/>
          <w:lang w:eastAsia="en-GB"/>
        </w:rPr>
        <w:t>milfoil</w:t>
      </w:r>
      <w:r w:rsidRPr="003D08F0">
        <w:rPr>
          <w:rFonts w:ascii="Arial" w:hAnsi="Arial" w:cs="Arial"/>
          <w:sz w:val="22"/>
        </w:rPr>
        <w:t>–</w:t>
      </w:r>
      <w:r w:rsidRPr="003D08F0">
        <w:rPr>
          <w:rFonts w:ascii="Arial" w:eastAsia="Times New Roman" w:hAnsi="Arial" w:cs="Arial"/>
          <w:i/>
          <w:iCs/>
          <w:sz w:val="22"/>
          <w:lang w:eastAsia="en-GB"/>
        </w:rPr>
        <w:t xml:space="preserve">M. </w:t>
      </w:r>
      <w:proofErr w:type="spellStart"/>
      <w:r w:rsidRPr="003D08F0">
        <w:rPr>
          <w:rFonts w:ascii="Arial" w:eastAsia="Times New Roman" w:hAnsi="Arial" w:cs="Arial"/>
          <w:i/>
          <w:iCs/>
          <w:sz w:val="22"/>
          <w:lang w:eastAsia="en-GB"/>
        </w:rPr>
        <w:t>spicatum</w:t>
      </w:r>
      <w:proofErr w:type="spellEnd"/>
      <w:r w:rsidRPr="003D08F0">
        <w:rPr>
          <w:rFonts w:ascii="Arial" w:eastAsia="Times New Roman" w:hAnsi="Arial" w:cs="Arial"/>
          <w:iCs/>
          <w:sz w:val="22"/>
          <w:lang w:eastAsia="en-GB"/>
        </w:rPr>
        <w:t>, Common Duck Weed</w:t>
      </w:r>
      <w:r w:rsidRPr="003D08F0">
        <w:rPr>
          <w:rFonts w:ascii="Arial" w:hAnsi="Arial" w:cs="Arial"/>
          <w:sz w:val="22"/>
        </w:rPr>
        <w:t>–</w:t>
      </w:r>
      <w:r w:rsidRPr="003D08F0">
        <w:rPr>
          <w:rFonts w:ascii="Arial" w:eastAsia="Times New Roman" w:hAnsi="Arial" w:cs="Arial"/>
          <w:i/>
          <w:iCs/>
          <w:sz w:val="22"/>
          <w:lang w:eastAsia="en-GB"/>
        </w:rPr>
        <w:t>S. minima</w:t>
      </w:r>
      <w:r w:rsidRPr="003D08F0">
        <w:rPr>
          <w:rFonts w:ascii="Arial" w:hAnsi="Arial" w:cs="Arial"/>
          <w:iCs/>
          <w:sz w:val="22"/>
        </w:rPr>
        <w:t xml:space="preserve"> and Smooth </w:t>
      </w:r>
      <w:proofErr w:type="spellStart"/>
      <w:r w:rsidRPr="003D08F0">
        <w:rPr>
          <w:rFonts w:ascii="Arial" w:hAnsi="Arial" w:cs="Arial"/>
          <w:iCs/>
          <w:sz w:val="22"/>
        </w:rPr>
        <w:t>Cordgrass</w:t>
      </w:r>
      <w:r w:rsidRPr="003D08F0">
        <w:rPr>
          <w:rFonts w:ascii="Arial" w:hAnsi="Arial" w:cs="Arial"/>
          <w:sz w:val="22"/>
        </w:rPr>
        <w:t>–</w:t>
      </w:r>
      <w:r w:rsidRPr="003D08F0">
        <w:rPr>
          <w:rFonts w:ascii="Arial" w:hAnsi="Arial" w:cs="Arial"/>
          <w:i/>
          <w:iCs/>
          <w:sz w:val="22"/>
        </w:rPr>
        <w:t>Spartina</w:t>
      </w:r>
      <w:proofErr w:type="spellEnd"/>
      <w:r w:rsidRPr="003D08F0">
        <w:rPr>
          <w:rFonts w:ascii="Arial" w:hAnsi="Arial" w:cs="Arial"/>
          <w:i/>
          <w:iCs/>
          <w:sz w:val="22"/>
        </w:rPr>
        <w:t xml:space="preserve"> </w:t>
      </w:r>
      <w:proofErr w:type="spellStart"/>
      <w:r w:rsidRPr="003D08F0">
        <w:rPr>
          <w:rFonts w:ascii="Arial" w:hAnsi="Arial" w:cs="Arial"/>
          <w:i/>
          <w:iCs/>
          <w:sz w:val="22"/>
        </w:rPr>
        <w:t>alterniflora</w:t>
      </w:r>
      <w:proofErr w:type="spellEnd"/>
      <w:r w:rsidRPr="003D08F0">
        <w:rPr>
          <w:rFonts w:ascii="Arial" w:hAnsi="Arial" w:cs="Arial"/>
          <w:iCs/>
          <w:sz w:val="22"/>
        </w:rPr>
        <w:t xml:space="preserve">. </w:t>
      </w:r>
      <w:r w:rsidRPr="003D08F0">
        <w:rPr>
          <w:rFonts w:ascii="Arial" w:hAnsi="Arial" w:cs="Arial"/>
          <w:sz w:val="22"/>
          <w:lang w:eastAsia="en-GB"/>
        </w:rPr>
        <w:t xml:space="preserve">This highlighted that aquatic vegetation composition is the key factors which play an important role in the habitat selection of the </w:t>
      </w:r>
      <w:r w:rsidRPr="003D08F0">
        <w:rPr>
          <w:rFonts w:ascii="Arial" w:hAnsi="Arial" w:cs="Arial"/>
          <w:i/>
          <w:sz w:val="22"/>
        </w:rPr>
        <w:t xml:space="preserve">D. </w:t>
      </w:r>
      <w:proofErr w:type="spellStart"/>
      <w:r w:rsidRPr="003D08F0">
        <w:rPr>
          <w:rFonts w:ascii="Arial" w:hAnsi="Arial" w:cs="Arial"/>
          <w:i/>
          <w:sz w:val="22"/>
        </w:rPr>
        <w:t>javanica</w:t>
      </w:r>
      <w:proofErr w:type="spellEnd"/>
      <w:r w:rsidR="002A45AB" w:rsidRPr="00BB262A">
        <w:rPr>
          <w:rFonts w:ascii="Arial" w:hAnsi="Arial" w:cs="Arial"/>
          <w:i/>
          <w:sz w:val="22"/>
          <w:lang w:eastAsia="en-GB"/>
        </w:rPr>
        <w:t>.</w:t>
      </w:r>
      <w:r w:rsidRPr="00BB262A">
        <w:rPr>
          <w:rFonts w:ascii="Arial" w:hAnsi="Arial" w:cs="Arial"/>
          <w:i/>
          <w:sz w:val="22"/>
          <w:lang w:eastAsia="en-GB"/>
        </w:rPr>
        <w:t xml:space="preserve"> i.e</w:t>
      </w:r>
      <w:r w:rsidRPr="003D08F0">
        <w:rPr>
          <w:rFonts w:ascii="Arial" w:hAnsi="Arial" w:cs="Arial"/>
          <w:sz w:val="22"/>
          <w:lang w:eastAsia="en-GB"/>
        </w:rPr>
        <w:t xml:space="preserve">., </w:t>
      </w:r>
      <w:r w:rsidRPr="003D08F0">
        <w:rPr>
          <w:rFonts w:ascii="Arial" w:hAnsi="Arial" w:cs="Arial"/>
          <w:sz w:val="22"/>
        </w:rPr>
        <w:t xml:space="preserve">aquatic vegetation cover played </w:t>
      </w:r>
      <w:r w:rsidR="00041D80" w:rsidRPr="003D08F0">
        <w:rPr>
          <w:rFonts w:ascii="Arial" w:hAnsi="Arial" w:cs="Arial"/>
          <w:sz w:val="22"/>
        </w:rPr>
        <w:t>an important role</w:t>
      </w:r>
      <w:r w:rsidRPr="003D08F0">
        <w:rPr>
          <w:rFonts w:ascii="Arial" w:hAnsi="Arial" w:cs="Arial"/>
          <w:sz w:val="22"/>
        </w:rPr>
        <w:t xml:space="preserve"> in the distribution of prey resources which is the major diet of </w:t>
      </w:r>
      <w:r w:rsidRPr="003D08F0">
        <w:rPr>
          <w:rFonts w:ascii="Arial" w:hAnsi="Arial" w:cs="Arial"/>
          <w:i/>
          <w:sz w:val="22"/>
        </w:rPr>
        <w:t xml:space="preserve">D. </w:t>
      </w:r>
      <w:proofErr w:type="spellStart"/>
      <w:r w:rsidRPr="003D08F0">
        <w:rPr>
          <w:rFonts w:ascii="Arial" w:hAnsi="Arial" w:cs="Arial"/>
          <w:i/>
          <w:sz w:val="22"/>
        </w:rPr>
        <w:t>javanica</w:t>
      </w:r>
      <w:proofErr w:type="spellEnd"/>
      <w:r w:rsidRPr="003D08F0">
        <w:rPr>
          <w:rFonts w:ascii="Arial" w:hAnsi="Arial" w:cs="Arial"/>
          <w:sz w:val="22"/>
        </w:rPr>
        <w:t xml:space="preserve"> in the wetland ecosystem (</w:t>
      </w:r>
      <w:proofErr w:type="spellStart"/>
      <w:r w:rsidRPr="003D08F0">
        <w:rPr>
          <w:rFonts w:ascii="Arial" w:hAnsi="Arial" w:cs="Arial"/>
          <w:sz w:val="22"/>
        </w:rPr>
        <w:t>Zharikov</w:t>
      </w:r>
      <w:proofErr w:type="spellEnd"/>
      <w:r w:rsidRPr="003D08F0">
        <w:rPr>
          <w:rFonts w:ascii="Arial" w:hAnsi="Arial" w:cs="Arial"/>
          <w:sz w:val="22"/>
        </w:rPr>
        <w:t xml:space="preserve"> and </w:t>
      </w:r>
      <w:proofErr w:type="spellStart"/>
      <w:r w:rsidRPr="003D08F0">
        <w:rPr>
          <w:rFonts w:ascii="Arial" w:hAnsi="Arial" w:cs="Arial"/>
          <w:sz w:val="22"/>
        </w:rPr>
        <w:t>Skilleter</w:t>
      </w:r>
      <w:proofErr w:type="spellEnd"/>
      <w:r w:rsidRPr="003D08F0">
        <w:rPr>
          <w:rFonts w:ascii="Arial" w:hAnsi="Arial" w:cs="Arial"/>
          <w:sz w:val="22"/>
        </w:rPr>
        <w:t xml:space="preserve">, 2002). </w:t>
      </w:r>
      <w:r w:rsidRPr="003D08F0">
        <w:rPr>
          <w:rFonts w:ascii="Arial" w:hAnsi="Arial" w:cs="Arial"/>
          <w:iCs/>
          <w:sz w:val="22"/>
        </w:rPr>
        <w:t xml:space="preserve">This could be that, the aquatic vegetation </w:t>
      </w:r>
      <w:r w:rsidR="00041D80" w:rsidRPr="003D08F0">
        <w:rPr>
          <w:rFonts w:ascii="Arial" w:hAnsi="Arial" w:cs="Arial"/>
          <w:iCs/>
          <w:sz w:val="22"/>
        </w:rPr>
        <w:t>is</w:t>
      </w:r>
      <w:r w:rsidRPr="003D08F0">
        <w:rPr>
          <w:rFonts w:ascii="Arial" w:hAnsi="Arial" w:cs="Arial"/>
          <w:iCs/>
          <w:sz w:val="22"/>
        </w:rPr>
        <w:t xml:space="preserve"> rich in food sources, </w:t>
      </w:r>
      <w:r w:rsidRPr="00BB262A">
        <w:rPr>
          <w:rFonts w:ascii="Arial" w:hAnsi="Arial" w:cs="Arial"/>
          <w:i/>
          <w:iCs/>
          <w:sz w:val="22"/>
        </w:rPr>
        <w:t>i.e</w:t>
      </w:r>
      <w:r w:rsidRPr="003D08F0">
        <w:rPr>
          <w:rFonts w:ascii="Arial" w:hAnsi="Arial" w:cs="Arial"/>
          <w:iCs/>
          <w:sz w:val="22"/>
        </w:rPr>
        <w:t xml:space="preserve">. </w:t>
      </w:r>
      <w:r w:rsidRPr="003D08F0">
        <w:rPr>
          <w:rFonts w:ascii="Arial" w:hAnsi="Arial" w:cs="Arial"/>
          <w:sz w:val="22"/>
          <w:lang w:eastAsia="en-GB"/>
        </w:rPr>
        <w:t xml:space="preserve">invertebrates (insects and gastropods), fishes (carps and cat fishes), amphibians (frogs and salamanders), invertebrates (such as </w:t>
      </w:r>
      <w:r w:rsidRPr="003D08F0">
        <w:rPr>
          <w:rFonts w:ascii="Arial" w:hAnsi="Arial" w:cs="Arial"/>
          <w:sz w:val="22"/>
        </w:rPr>
        <w:t>worms, gastropods and insects) and having shallow water level (</w:t>
      </w:r>
      <w:r w:rsidR="00F73F0B">
        <w:rPr>
          <w:rFonts w:ascii="Arial" w:hAnsi="Arial" w:cs="Arial"/>
          <w:sz w:val="22"/>
        </w:rPr>
        <w:t xml:space="preserve">Martins </w:t>
      </w:r>
      <w:r w:rsidR="00F73F0B" w:rsidRPr="00BB262A">
        <w:rPr>
          <w:rFonts w:ascii="Arial" w:hAnsi="Arial" w:cs="Arial"/>
          <w:i/>
          <w:sz w:val="22"/>
        </w:rPr>
        <w:t>et. al</w:t>
      </w:r>
      <w:r w:rsidR="00991402">
        <w:rPr>
          <w:rFonts w:ascii="Arial" w:hAnsi="Arial" w:cs="Arial"/>
          <w:sz w:val="22"/>
        </w:rPr>
        <w:t>.,</w:t>
      </w:r>
      <w:r w:rsidR="00F73F0B">
        <w:rPr>
          <w:rFonts w:ascii="Arial" w:hAnsi="Arial" w:cs="Arial"/>
          <w:sz w:val="22"/>
        </w:rPr>
        <w:t xml:space="preserve"> 2017; </w:t>
      </w:r>
      <w:r w:rsidRPr="003D08F0">
        <w:rPr>
          <w:rFonts w:ascii="Arial" w:hAnsi="Arial" w:cs="Arial"/>
          <w:sz w:val="22"/>
        </w:rPr>
        <w:t xml:space="preserve">Hansson </w:t>
      </w:r>
      <w:r w:rsidRPr="003D08F0">
        <w:rPr>
          <w:rFonts w:ascii="Arial" w:hAnsi="Arial" w:cs="Arial"/>
          <w:i/>
          <w:sz w:val="22"/>
        </w:rPr>
        <w:t>et al</w:t>
      </w:r>
      <w:r w:rsidRPr="003D08F0">
        <w:rPr>
          <w:rFonts w:ascii="Arial" w:hAnsi="Arial" w:cs="Arial"/>
          <w:sz w:val="22"/>
        </w:rPr>
        <w:t xml:space="preserve">., 2010; </w:t>
      </w:r>
      <w:proofErr w:type="spellStart"/>
      <w:r w:rsidRPr="003D08F0">
        <w:rPr>
          <w:rFonts w:ascii="Arial" w:hAnsi="Arial" w:cs="Arial"/>
          <w:sz w:val="22"/>
        </w:rPr>
        <w:t>Rajpar</w:t>
      </w:r>
      <w:proofErr w:type="spellEnd"/>
      <w:r w:rsidRPr="003D08F0">
        <w:rPr>
          <w:rFonts w:ascii="Arial" w:hAnsi="Arial" w:cs="Arial"/>
          <w:sz w:val="22"/>
        </w:rPr>
        <w:t xml:space="preserve"> and </w:t>
      </w:r>
      <w:proofErr w:type="spellStart"/>
      <w:r w:rsidRPr="003D08F0">
        <w:rPr>
          <w:rFonts w:ascii="Arial" w:hAnsi="Arial" w:cs="Arial"/>
          <w:sz w:val="22"/>
        </w:rPr>
        <w:t>Zakaria</w:t>
      </w:r>
      <w:proofErr w:type="spellEnd"/>
      <w:r w:rsidRPr="003D08F0">
        <w:rPr>
          <w:rFonts w:ascii="Arial" w:hAnsi="Arial" w:cs="Arial"/>
          <w:sz w:val="22"/>
        </w:rPr>
        <w:t xml:space="preserve">, 2011; </w:t>
      </w:r>
      <w:proofErr w:type="spellStart"/>
      <w:r w:rsidRPr="003D08F0">
        <w:rPr>
          <w:rFonts w:ascii="Arial" w:hAnsi="Arial" w:cs="Arial"/>
          <w:sz w:val="22"/>
        </w:rPr>
        <w:t>Kreakie</w:t>
      </w:r>
      <w:proofErr w:type="spellEnd"/>
      <w:r w:rsidRPr="003D08F0">
        <w:rPr>
          <w:rFonts w:ascii="Arial" w:hAnsi="Arial" w:cs="Arial"/>
          <w:sz w:val="22"/>
        </w:rPr>
        <w:t xml:space="preserve"> </w:t>
      </w:r>
      <w:r w:rsidRPr="003D08F0">
        <w:rPr>
          <w:rFonts w:ascii="Arial" w:hAnsi="Arial" w:cs="Arial"/>
          <w:i/>
          <w:sz w:val="22"/>
        </w:rPr>
        <w:t>et al</w:t>
      </w:r>
      <w:r w:rsidRPr="003D08F0">
        <w:rPr>
          <w:rFonts w:ascii="Arial" w:hAnsi="Arial" w:cs="Arial"/>
          <w:sz w:val="22"/>
        </w:rPr>
        <w:t xml:space="preserve">., 2012). </w:t>
      </w:r>
      <w:r w:rsidR="00CB69ED">
        <w:rPr>
          <w:rFonts w:ascii="Arial" w:hAnsi="Arial" w:cs="Arial"/>
          <w:sz w:val="22"/>
        </w:rPr>
        <w:t>In addition</w:t>
      </w:r>
      <w:r w:rsidRPr="003D08F0">
        <w:rPr>
          <w:rFonts w:ascii="Arial" w:hAnsi="Arial" w:cs="Arial"/>
          <w:sz w:val="22"/>
        </w:rPr>
        <w:t xml:space="preserve">, the heterogeneity of aquatic vegetation </w:t>
      </w:r>
      <w:r w:rsidRPr="003D08F0">
        <w:rPr>
          <w:rFonts w:ascii="Arial" w:hAnsi="Arial" w:cs="Arial"/>
          <w:sz w:val="22"/>
          <w:lang w:eastAsia="en-GB"/>
        </w:rPr>
        <w:t>also</w:t>
      </w:r>
      <w:r w:rsidRPr="003D08F0">
        <w:rPr>
          <w:rFonts w:ascii="Arial" w:hAnsi="Arial" w:cs="Arial"/>
          <w:iCs/>
          <w:sz w:val="22"/>
        </w:rPr>
        <w:t xml:space="preserve"> provides shelter from weather and predators.</w:t>
      </w:r>
      <w:r w:rsidR="00CB69ED">
        <w:rPr>
          <w:rFonts w:ascii="Arial" w:hAnsi="Arial" w:cs="Arial"/>
          <w:sz w:val="22"/>
          <w:lang w:eastAsia="en-MY"/>
        </w:rPr>
        <w:t xml:space="preserve"> Moreover, h</w:t>
      </w:r>
      <w:r w:rsidRPr="003D08F0">
        <w:rPr>
          <w:rFonts w:ascii="Arial" w:hAnsi="Arial" w:cs="Arial"/>
          <w:sz w:val="22"/>
          <w:lang w:eastAsia="en-MY"/>
        </w:rPr>
        <w:t>igher relative a</w:t>
      </w:r>
      <w:r w:rsidRPr="003D08F0">
        <w:rPr>
          <w:rFonts w:ascii="Arial" w:hAnsi="Arial" w:cs="Arial"/>
          <w:sz w:val="22"/>
        </w:rPr>
        <w:t xml:space="preserve">bundance of lesser whistling ducks </w:t>
      </w:r>
      <w:r w:rsidR="00CB69ED">
        <w:rPr>
          <w:rFonts w:ascii="Arial" w:hAnsi="Arial" w:cs="Arial"/>
          <w:sz w:val="22"/>
        </w:rPr>
        <w:t xml:space="preserve">was </w:t>
      </w:r>
      <w:r w:rsidRPr="003D08F0">
        <w:rPr>
          <w:rFonts w:ascii="Arial" w:hAnsi="Arial" w:cs="Arial"/>
          <w:sz w:val="22"/>
        </w:rPr>
        <w:t>observed in</w:t>
      </w:r>
      <w:r w:rsidRPr="003D08F0">
        <w:rPr>
          <w:rFonts w:ascii="Arial" w:hAnsi="Arial" w:cs="Arial"/>
          <w:sz w:val="22"/>
          <w:lang w:eastAsia="en-GB"/>
        </w:rPr>
        <w:t xml:space="preserve"> </w:t>
      </w:r>
      <w:r w:rsidRPr="003D08F0">
        <w:rPr>
          <w:rFonts w:ascii="Arial" w:hAnsi="Arial" w:cs="Arial"/>
          <w:sz w:val="22"/>
        </w:rPr>
        <w:t>submerged vegetation and emergent vegetation along the edges in shallow water (</w:t>
      </w:r>
      <w:proofErr w:type="spellStart"/>
      <w:r w:rsidRPr="003D08F0">
        <w:rPr>
          <w:rFonts w:ascii="Arial" w:hAnsi="Arial" w:cs="Arial"/>
          <w:sz w:val="22"/>
          <w:lang w:eastAsia="en-GB"/>
        </w:rPr>
        <w:t>Nummi</w:t>
      </w:r>
      <w:proofErr w:type="spellEnd"/>
      <w:r w:rsidRPr="003D08F0">
        <w:rPr>
          <w:rFonts w:ascii="Arial" w:hAnsi="Arial" w:cs="Arial"/>
          <w:sz w:val="22"/>
          <w:lang w:eastAsia="en-GB"/>
        </w:rPr>
        <w:t xml:space="preserve"> </w:t>
      </w:r>
      <w:r w:rsidRPr="003D08F0">
        <w:rPr>
          <w:rFonts w:ascii="Arial" w:hAnsi="Arial" w:cs="Arial"/>
          <w:i/>
          <w:sz w:val="22"/>
          <w:lang w:eastAsia="en-GB"/>
        </w:rPr>
        <w:t>et al</w:t>
      </w:r>
      <w:r w:rsidRPr="003D08F0">
        <w:rPr>
          <w:rFonts w:ascii="Arial" w:hAnsi="Arial" w:cs="Arial"/>
          <w:sz w:val="22"/>
          <w:lang w:eastAsia="en-GB"/>
        </w:rPr>
        <w:t xml:space="preserve">., 1994; </w:t>
      </w:r>
      <w:r w:rsidRPr="003D08F0">
        <w:rPr>
          <w:rFonts w:ascii="Arial" w:hAnsi="Arial" w:cs="Arial"/>
          <w:sz w:val="22"/>
          <w:lang w:eastAsia="en-MY"/>
        </w:rPr>
        <w:t xml:space="preserve">Mitchell and </w:t>
      </w:r>
      <w:proofErr w:type="spellStart"/>
      <w:r w:rsidRPr="003D08F0">
        <w:rPr>
          <w:rFonts w:ascii="Arial" w:hAnsi="Arial" w:cs="Arial"/>
          <w:sz w:val="22"/>
          <w:lang w:eastAsia="en-MY"/>
        </w:rPr>
        <w:t>Perrow</w:t>
      </w:r>
      <w:proofErr w:type="spellEnd"/>
      <w:r w:rsidRPr="003D08F0">
        <w:rPr>
          <w:rFonts w:ascii="Arial" w:hAnsi="Arial" w:cs="Arial"/>
          <w:sz w:val="22"/>
          <w:lang w:eastAsia="en-MY"/>
        </w:rPr>
        <w:t xml:space="preserve">, 1998; </w:t>
      </w:r>
      <w:proofErr w:type="spellStart"/>
      <w:r w:rsidRPr="003D08F0">
        <w:rPr>
          <w:rFonts w:ascii="Arial" w:hAnsi="Arial" w:cs="Arial"/>
          <w:sz w:val="22"/>
          <w:lang w:eastAsia="en-MY"/>
        </w:rPr>
        <w:t>Noordhuis</w:t>
      </w:r>
      <w:proofErr w:type="spellEnd"/>
      <w:r w:rsidRPr="003D08F0">
        <w:rPr>
          <w:rFonts w:ascii="Arial" w:hAnsi="Arial" w:cs="Arial"/>
          <w:sz w:val="22"/>
          <w:lang w:eastAsia="en-MY"/>
        </w:rPr>
        <w:t xml:space="preserve"> </w:t>
      </w:r>
      <w:r w:rsidRPr="003D08F0">
        <w:rPr>
          <w:rFonts w:ascii="Arial" w:hAnsi="Arial" w:cs="Arial"/>
          <w:i/>
          <w:sz w:val="22"/>
          <w:lang w:eastAsia="en-MY"/>
        </w:rPr>
        <w:t>et al.,</w:t>
      </w:r>
      <w:r w:rsidRPr="003D08F0">
        <w:rPr>
          <w:rFonts w:ascii="Arial" w:hAnsi="Arial" w:cs="Arial"/>
          <w:sz w:val="22"/>
          <w:lang w:eastAsia="en-MY"/>
        </w:rPr>
        <w:t xml:space="preserve"> 2002)</w:t>
      </w:r>
      <w:r w:rsidRPr="003D08F0">
        <w:rPr>
          <w:rFonts w:ascii="Arial" w:hAnsi="Arial" w:cs="Arial"/>
          <w:sz w:val="22"/>
        </w:rPr>
        <w:t>. The reason was that, they preferred to forage in submerged vegetation for food items</w:t>
      </w:r>
      <w:r w:rsidR="002A45AB">
        <w:rPr>
          <w:rFonts w:ascii="Arial" w:hAnsi="Arial" w:cs="Arial"/>
          <w:sz w:val="22"/>
        </w:rPr>
        <w:t>.</w:t>
      </w:r>
      <w:r w:rsidRPr="003D08F0">
        <w:rPr>
          <w:rFonts w:ascii="Arial" w:hAnsi="Arial" w:cs="Arial"/>
          <w:sz w:val="22"/>
        </w:rPr>
        <w:t xml:space="preserve"> </w:t>
      </w:r>
      <w:r w:rsidR="005A66B0" w:rsidRPr="005A66B0">
        <w:rPr>
          <w:rFonts w:ascii="Arial" w:hAnsi="Arial" w:cs="Arial"/>
          <w:sz w:val="22"/>
        </w:rPr>
        <w:t xml:space="preserve">Based on the findings of the current study it is concluded that </w:t>
      </w:r>
      <w:r w:rsidR="005A66B0" w:rsidRPr="00260B52">
        <w:rPr>
          <w:rFonts w:ascii="Arial" w:hAnsi="Arial" w:cs="Arial"/>
          <w:i/>
          <w:sz w:val="22"/>
        </w:rPr>
        <w:t xml:space="preserve">D. </w:t>
      </w:r>
      <w:proofErr w:type="spellStart"/>
      <w:r w:rsidR="005A66B0" w:rsidRPr="00260B52">
        <w:rPr>
          <w:rFonts w:ascii="Arial" w:hAnsi="Arial" w:cs="Arial"/>
          <w:i/>
          <w:sz w:val="22"/>
        </w:rPr>
        <w:t>javanica</w:t>
      </w:r>
      <w:proofErr w:type="spellEnd"/>
      <w:r w:rsidR="005A66B0" w:rsidRPr="005A66B0">
        <w:rPr>
          <w:rFonts w:ascii="Arial" w:hAnsi="Arial" w:cs="Arial"/>
          <w:sz w:val="22"/>
        </w:rPr>
        <w:t xml:space="preserve"> prefers wide range of aquatic habitats,</w:t>
      </w:r>
      <w:r w:rsidR="006A5F07" w:rsidRPr="006A5F07">
        <w:rPr>
          <w:rFonts w:ascii="Arial" w:hAnsi="Arial" w:cs="Arial"/>
          <w:sz w:val="22"/>
        </w:rPr>
        <w:t xml:space="preserve"> to satisfy their daily requirements such as food, habitat, shelter, and roosting sites</w:t>
      </w:r>
      <w:r w:rsidR="006A5F07">
        <w:rPr>
          <w:rFonts w:ascii="Arial" w:hAnsi="Arial" w:cs="Arial"/>
          <w:sz w:val="22"/>
        </w:rPr>
        <w:t>.</w:t>
      </w:r>
    </w:p>
    <w:p w:rsidR="00991402" w:rsidRDefault="00991402" w:rsidP="003D08F0">
      <w:pPr>
        <w:spacing w:line="240" w:lineRule="auto"/>
        <w:rPr>
          <w:rFonts w:ascii="Arial" w:hAnsi="Arial" w:cs="Arial"/>
          <w:b/>
          <w:sz w:val="22"/>
        </w:rPr>
      </w:pPr>
    </w:p>
    <w:p w:rsidR="00991402" w:rsidRDefault="00991402" w:rsidP="003D08F0">
      <w:pPr>
        <w:spacing w:line="240" w:lineRule="auto"/>
        <w:rPr>
          <w:rFonts w:ascii="Arial" w:hAnsi="Arial" w:cs="Arial"/>
          <w:b/>
          <w:sz w:val="22"/>
        </w:rPr>
      </w:pPr>
    </w:p>
    <w:p w:rsidR="003D08F0" w:rsidRPr="009E1129" w:rsidRDefault="00EA5F44" w:rsidP="003D08F0">
      <w:pPr>
        <w:spacing w:line="240" w:lineRule="auto"/>
        <w:rPr>
          <w:rFonts w:ascii="Arial" w:hAnsi="Arial" w:cs="Arial"/>
          <w:b/>
          <w:sz w:val="22"/>
        </w:rPr>
      </w:pPr>
      <w:r w:rsidRPr="009E1129">
        <w:rPr>
          <w:rFonts w:ascii="Arial" w:hAnsi="Arial" w:cs="Arial"/>
          <w:b/>
          <w:sz w:val="22"/>
        </w:rPr>
        <w:t>Reference</w:t>
      </w:r>
    </w:p>
    <w:p w:rsidR="000476C8" w:rsidRPr="009E1129" w:rsidRDefault="000476C8" w:rsidP="000476C8">
      <w:pPr>
        <w:spacing w:line="240" w:lineRule="auto"/>
        <w:ind w:left="720" w:hanging="720"/>
        <w:rPr>
          <w:rFonts w:ascii="Arial" w:hAnsi="Arial" w:cs="Arial"/>
          <w:color w:val="000000"/>
          <w:sz w:val="22"/>
          <w:shd w:val="clear" w:color="auto" w:fill="FFFFFF"/>
        </w:rPr>
      </w:pPr>
      <w:proofErr w:type="spellStart"/>
      <w:proofErr w:type="gramStart"/>
      <w:r w:rsidRPr="009E1129">
        <w:rPr>
          <w:rFonts w:ascii="Arial" w:hAnsi="Arial" w:cs="Arial"/>
          <w:color w:val="000000"/>
          <w:sz w:val="22"/>
          <w:shd w:val="clear" w:color="auto" w:fill="FFFFFF"/>
        </w:rPr>
        <w:lastRenderedPageBreak/>
        <w:t>BirdLife</w:t>
      </w:r>
      <w:proofErr w:type="spellEnd"/>
      <w:r w:rsidRPr="009E1129">
        <w:rPr>
          <w:rFonts w:ascii="Arial" w:hAnsi="Arial" w:cs="Arial"/>
          <w:color w:val="000000"/>
          <w:sz w:val="22"/>
          <w:shd w:val="clear" w:color="auto" w:fill="FFFFFF"/>
        </w:rPr>
        <w:t xml:space="preserve"> International.</w:t>
      </w:r>
      <w:proofErr w:type="gramEnd"/>
      <w:r w:rsidRPr="009E1129">
        <w:rPr>
          <w:rFonts w:ascii="Arial" w:hAnsi="Arial" w:cs="Arial"/>
          <w:color w:val="000000"/>
          <w:sz w:val="22"/>
          <w:shd w:val="clear" w:color="auto" w:fill="FFFFFF"/>
        </w:rPr>
        <w:t xml:space="preserve"> 2016.</w:t>
      </w:r>
      <w:r w:rsidRPr="009E1129">
        <w:rPr>
          <w:rStyle w:val="apple-converted-space"/>
          <w:rFonts w:ascii="Arial" w:hAnsi="Arial" w:cs="Arial"/>
          <w:color w:val="000000"/>
          <w:sz w:val="22"/>
          <w:shd w:val="clear" w:color="auto" w:fill="FFFFFF"/>
        </w:rPr>
        <w:t> </w:t>
      </w:r>
      <w:proofErr w:type="spellStart"/>
      <w:r w:rsidRPr="009E1129">
        <w:rPr>
          <w:rFonts w:ascii="Arial" w:hAnsi="Arial" w:cs="Arial"/>
          <w:i/>
          <w:iCs/>
          <w:color w:val="000000"/>
          <w:sz w:val="22"/>
          <w:shd w:val="clear" w:color="auto" w:fill="FFFFFF"/>
        </w:rPr>
        <w:t>Dendrocygna</w:t>
      </w:r>
      <w:proofErr w:type="spellEnd"/>
      <w:r w:rsidRPr="009E1129">
        <w:rPr>
          <w:rFonts w:ascii="Arial" w:hAnsi="Arial" w:cs="Arial"/>
          <w:i/>
          <w:iCs/>
          <w:color w:val="000000"/>
          <w:sz w:val="22"/>
          <w:shd w:val="clear" w:color="auto" w:fill="FFFFFF"/>
        </w:rPr>
        <w:t xml:space="preserve"> </w:t>
      </w:r>
      <w:proofErr w:type="spellStart"/>
      <w:r w:rsidRPr="009E1129">
        <w:rPr>
          <w:rFonts w:ascii="Arial" w:hAnsi="Arial" w:cs="Arial"/>
          <w:i/>
          <w:iCs/>
          <w:color w:val="000000"/>
          <w:sz w:val="22"/>
          <w:shd w:val="clear" w:color="auto" w:fill="FFFFFF"/>
        </w:rPr>
        <w:t>javanica</w:t>
      </w:r>
      <w:proofErr w:type="spellEnd"/>
      <w:r w:rsidRPr="009E1129">
        <w:rPr>
          <w:rFonts w:ascii="Arial" w:hAnsi="Arial" w:cs="Arial"/>
          <w:color w:val="000000"/>
          <w:sz w:val="22"/>
          <w:shd w:val="clear" w:color="auto" w:fill="FFFFFF"/>
        </w:rPr>
        <w:t xml:space="preserve">. The IUCN Red List of Threatened Species 2016: e.T22679758A92828691. </w:t>
      </w:r>
      <w:r w:rsidRPr="009E1129">
        <w:rPr>
          <w:rStyle w:val="apple-converted-space"/>
          <w:rFonts w:ascii="Arial" w:hAnsi="Arial" w:cs="Arial"/>
          <w:color w:val="000000"/>
          <w:sz w:val="22"/>
          <w:shd w:val="clear" w:color="auto" w:fill="FFFFFF"/>
        </w:rPr>
        <w:t> </w:t>
      </w:r>
      <w:hyperlink r:id="rId6" w:history="1">
        <w:r w:rsidRPr="009E1129">
          <w:rPr>
            <w:rStyle w:val="Hyperlink"/>
            <w:rFonts w:ascii="Arial" w:hAnsi="Arial" w:cs="Arial"/>
            <w:color w:val="000000"/>
            <w:sz w:val="22"/>
            <w:shd w:val="clear" w:color="auto" w:fill="FFFFFF"/>
          </w:rPr>
          <w:t>http://dx.doi.org/10.2305/IUCN.UK.2016-3.RLTS.T22-679758A92828691.en</w:t>
        </w:r>
      </w:hyperlink>
      <w:r w:rsidRPr="009E1129">
        <w:rPr>
          <w:rStyle w:val="doilink"/>
          <w:rFonts w:ascii="Arial" w:hAnsi="Arial" w:cs="Arial"/>
          <w:color w:val="000000"/>
          <w:sz w:val="22"/>
          <w:shd w:val="clear" w:color="auto" w:fill="FFFFFF"/>
        </w:rPr>
        <w:t>.</w:t>
      </w:r>
      <w:r w:rsidRPr="009E1129">
        <w:rPr>
          <w:rStyle w:val="apple-converted-space"/>
          <w:rFonts w:ascii="Arial" w:hAnsi="Arial" w:cs="Arial"/>
          <w:color w:val="000000"/>
          <w:sz w:val="22"/>
          <w:shd w:val="clear" w:color="auto" w:fill="FFFFFF"/>
        </w:rPr>
        <w:t> </w:t>
      </w:r>
      <w:proofErr w:type="gramStart"/>
      <w:r w:rsidRPr="009E1129">
        <w:rPr>
          <w:rFonts w:ascii="Arial" w:hAnsi="Arial" w:cs="Arial"/>
          <w:color w:val="000000"/>
          <w:sz w:val="22"/>
          <w:shd w:val="clear" w:color="auto" w:fill="FFFFFF"/>
        </w:rPr>
        <w:t>Downloaded on</w:t>
      </w:r>
      <w:r w:rsidRPr="009E1129">
        <w:rPr>
          <w:rStyle w:val="apple-converted-space"/>
          <w:rFonts w:ascii="Arial" w:hAnsi="Arial" w:cs="Arial"/>
          <w:color w:val="000000"/>
          <w:sz w:val="22"/>
          <w:shd w:val="clear" w:color="auto" w:fill="FFFFFF"/>
        </w:rPr>
        <w:t> </w:t>
      </w:r>
      <w:r w:rsidRPr="009E1129">
        <w:rPr>
          <w:rFonts w:ascii="Arial" w:hAnsi="Arial" w:cs="Arial"/>
          <w:bCs/>
          <w:color w:val="000000"/>
          <w:sz w:val="22"/>
          <w:shd w:val="clear" w:color="auto" w:fill="FFFFFF"/>
        </w:rPr>
        <w:t>14 March 2017</w:t>
      </w:r>
      <w:r w:rsidRPr="009E1129">
        <w:rPr>
          <w:rFonts w:ascii="Arial" w:hAnsi="Arial" w:cs="Arial"/>
          <w:color w:val="000000"/>
          <w:sz w:val="22"/>
          <w:shd w:val="clear" w:color="auto" w:fill="FFFFFF"/>
        </w:rPr>
        <w:t>.</w:t>
      </w:r>
      <w:proofErr w:type="gramEnd"/>
    </w:p>
    <w:p w:rsidR="000476C8" w:rsidRPr="009E1129" w:rsidRDefault="000476C8" w:rsidP="000476C8">
      <w:pPr>
        <w:autoSpaceDE w:val="0"/>
        <w:autoSpaceDN w:val="0"/>
        <w:adjustRightInd w:val="0"/>
        <w:spacing w:line="240" w:lineRule="auto"/>
        <w:ind w:left="706" w:hanging="706"/>
        <w:rPr>
          <w:rFonts w:ascii="Arial" w:hAnsi="Arial" w:cs="Arial"/>
          <w:sz w:val="22"/>
        </w:rPr>
      </w:pPr>
      <w:proofErr w:type="spellStart"/>
      <w:proofErr w:type="gramStart"/>
      <w:r w:rsidRPr="009E1129">
        <w:rPr>
          <w:rFonts w:ascii="Arial" w:hAnsi="Arial" w:cs="Arial"/>
          <w:sz w:val="22"/>
        </w:rPr>
        <w:t>Jeppesen</w:t>
      </w:r>
      <w:proofErr w:type="spellEnd"/>
      <w:r w:rsidRPr="009E1129">
        <w:rPr>
          <w:rFonts w:ascii="Arial" w:hAnsi="Arial" w:cs="Arial"/>
          <w:sz w:val="22"/>
        </w:rPr>
        <w:t xml:space="preserve">, E., </w:t>
      </w:r>
      <w:proofErr w:type="spellStart"/>
      <w:r w:rsidRPr="009E1129">
        <w:rPr>
          <w:rFonts w:ascii="Arial" w:hAnsi="Arial" w:cs="Arial"/>
          <w:sz w:val="22"/>
        </w:rPr>
        <w:t>Søndergaard</w:t>
      </w:r>
      <w:proofErr w:type="spellEnd"/>
      <w:r w:rsidRPr="009E1129">
        <w:rPr>
          <w:rFonts w:ascii="Arial" w:hAnsi="Arial" w:cs="Arial"/>
          <w:sz w:val="22"/>
        </w:rPr>
        <w:t xml:space="preserve">, M., </w:t>
      </w:r>
      <w:proofErr w:type="spellStart"/>
      <w:r w:rsidRPr="009E1129">
        <w:rPr>
          <w:rFonts w:ascii="Arial" w:hAnsi="Arial" w:cs="Arial"/>
          <w:sz w:val="22"/>
        </w:rPr>
        <w:t>Søndergaard</w:t>
      </w:r>
      <w:proofErr w:type="spellEnd"/>
      <w:r w:rsidRPr="009E1129">
        <w:rPr>
          <w:rFonts w:ascii="Arial" w:hAnsi="Arial" w:cs="Arial"/>
          <w:sz w:val="22"/>
        </w:rPr>
        <w:t xml:space="preserve">, M. and </w:t>
      </w:r>
      <w:proofErr w:type="spellStart"/>
      <w:r w:rsidRPr="009E1129">
        <w:rPr>
          <w:rFonts w:ascii="Arial" w:hAnsi="Arial" w:cs="Arial"/>
          <w:sz w:val="22"/>
        </w:rPr>
        <w:t>Christoffersen</w:t>
      </w:r>
      <w:proofErr w:type="spellEnd"/>
      <w:r w:rsidRPr="009E1129">
        <w:rPr>
          <w:rFonts w:ascii="Arial" w:hAnsi="Arial" w:cs="Arial"/>
          <w:sz w:val="22"/>
        </w:rPr>
        <w:t>, K. (1998).</w:t>
      </w:r>
      <w:proofErr w:type="gramEnd"/>
      <w:r w:rsidRPr="009E1129">
        <w:rPr>
          <w:rFonts w:ascii="Arial" w:hAnsi="Arial" w:cs="Arial"/>
          <w:sz w:val="22"/>
        </w:rPr>
        <w:t xml:space="preserve"> </w:t>
      </w:r>
      <w:proofErr w:type="gramStart"/>
      <w:r w:rsidRPr="009E1129">
        <w:rPr>
          <w:rFonts w:ascii="Arial" w:hAnsi="Arial" w:cs="Arial"/>
          <w:sz w:val="22"/>
        </w:rPr>
        <w:t xml:space="preserve">The structuring role of submerged </w:t>
      </w:r>
      <w:proofErr w:type="spellStart"/>
      <w:r w:rsidRPr="009E1129">
        <w:rPr>
          <w:rFonts w:ascii="Arial" w:hAnsi="Arial" w:cs="Arial"/>
          <w:sz w:val="22"/>
        </w:rPr>
        <w:t>macrophytes</w:t>
      </w:r>
      <w:proofErr w:type="spellEnd"/>
      <w:r w:rsidRPr="009E1129">
        <w:rPr>
          <w:rFonts w:ascii="Arial" w:hAnsi="Arial" w:cs="Arial"/>
          <w:sz w:val="22"/>
        </w:rPr>
        <w:t xml:space="preserve"> in Lakes.</w:t>
      </w:r>
      <w:proofErr w:type="gramEnd"/>
      <w:r w:rsidRPr="009E1129">
        <w:rPr>
          <w:rFonts w:ascii="Arial" w:hAnsi="Arial" w:cs="Arial"/>
          <w:sz w:val="22"/>
        </w:rPr>
        <w:t xml:space="preserve"> </w:t>
      </w:r>
      <w:r w:rsidRPr="009E1129">
        <w:rPr>
          <w:rFonts w:ascii="Arial" w:hAnsi="Arial" w:cs="Arial"/>
          <w:i/>
          <w:sz w:val="22"/>
        </w:rPr>
        <w:t>Ecological studies</w:t>
      </w:r>
      <w:r w:rsidRPr="009E1129">
        <w:rPr>
          <w:rFonts w:ascii="Arial" w:hAnsi="Arial" w:cs="Arial"/>
          <w:sz w:val="22"/>
        </w:rPr>
        <w:t>, 131. Springer-</w:t>
      </w:r>
      <w:proofErr w:type="spellStart"/>
      <w:r w:rsidRPr="009E1129">
        <w:rPr>
          <w:rFonts w:ascii="Arial" w:hAnsi="Arial" w:cs="Arial"/>
          <w:sz w:val="22"/>
        </w:rPr>
        <w:t>Verlag</w:t>
      </w:r>
      <w:proofErr w:type="spellEnd"/>
      <w:r w:rsidRPr="009E1129">
        <w:rPr>
          <w:rFonts w:ascii="Arial" w:hAnsi="Arial" w:cs="Arial"/>
          <w:sz w:val="22"/>
        </w:rPr>
        <w:t>, New York, Pp. 423.</w:t>
      </w:r>
    </w:p>
    <w:p w:rsidR="000476C8" w:rsidRPr="009E1129" w:rsidRDefault="000476C8" w:rsidP="000476C8">
      <w:pPr>
        <w:autoSpaceDE w:val="0"/>
        <w:autoSpaceDN w:val="0"/>
        <w:adjustRightInd w:val="0"/>
        <w:spacing w:line="240" w:lineRule="auto"/>
        <w:ind w:left="706" w:hanging="706"/>
        <w:rPr>
          <w:rFonts w:ascii="Arial" w:hAnsi="Arial" w:cs="Arial"/>
          <w:sz w:val="22"/>
        </w:rPr>
      </w:pPr>
      <w:proofErr w:type="gramStart"/>
      <w:r w:rsidRPr="009E1129">
        <w:rPr>
          <w:rFonts w:ascii="Arial" w:hAnsi="Arial" w:cs="Arial"/>
          <w:sz w:val="22"/>
        </w:rPr>
        <w:t xml:space="preserve">King, R.S. and </w:t>
      </w:r>
      <w:proofErr w:type="spellStart"/>
      <w:r w:rsidRPr="009E1129">
        <w:rPr>
          <w:rFonts w:ascii="Arial" w:hAnsi="Arial" w:cs="Arial"/>
          <w:sz w:val="22"/>
        </w:rPr>
        <w:t>Wrubleski</w:t>
      </w:r>
      <w:proofErr w:type="spellEnd"/>
      <w:r w:rsidRPr="009E1129">
        <w:rPr>
          <w:rFonts w:ascii="Arial" w:hAnsi="Arial" w:cs="Arial"/>
          <w:sz w:val="22"/>
        </w:rPr>
        <w:t>, D.A. (1998).</w:t>
      </w:r>
      <w:proofErr w:type="gramEnd"/>
      <w:r w:rsidRPr="009E1129">
        <w:rPr>
          <w:rFonts w:ascii="Arial" w:hAnsi="Arial" w:cs="Arial"/>
          <w:sz w:val="22"/>
        </w:rPr>
        <w:t xml:space="preserve"> </w:t>
      </w:r>
      <w:proofErr w:type="gramStart"/>
      <w:r w:rsidRPr="009E1129">
        <w:rPr>
          <w:rFonts w:ascii="Arial" w:hAnsi="Arial" w:cs="Arial"/>
          <w:sz w:val="22"/>
        </w:rPr>
        <w:t xml:space="preserve">Spatial and </w:t>
      </w:r>
      <w:proofErr w:type="spellStart"/>
      <w:r w:rsidRPr="009E1129">
        <w:rPr>
          <w:rFonts w:ascii="Arial" w:hAnsi="Arial" w:cs="Arial"/>
          <w:sz w:val="22"/>
        </w:rPr>
        <w:t>diel</w:t>
      </w:r>
      <w:proofErr w:type="spellEnd"/>
      <w:r w:rsidRPr="009E1129">
        <w:rPr>
          <w:rFonts w:ascii="Arial" w:hAnsi="Arial" w:cs="Arial"/>
          <w:sz w:val="22"/>
        </w:rPr>
        <w:t xml:space="preserve"> availability of flying insects as potential duckling food in prairie wetlands.</w:t>
      </w:r>
      <w:proofErr w:type="gramEnd"/>
      <w:r w:rsidRPr="009E1129">
        <w:rPr>
          <w:rFonts w:ascii="Arial" w:hAnsi="Arial" w:cs="Arial"/>
          <w:sz w:val="22"/>
        </w:rPr>
        <w:t xml:space="preserve"> </w:t>
      </w:r>
      <w:r w:rsidRPr="009E1129">
        <w:rPr>
          <w:rFonts w:ascii="Arial" w:hAnsi="Arial" w:cs="Arial"/>
          <w:i/>
          <w:sz w:val="22"/>
        </w:rPr>
        <w:t>Wetlands</w:t>
      </w:r>
      <w:r w:rsidRPr="009E1129">
        <w:rPr>
          <w:rFonts w:ascii="Arial" w:hAnsi="Arial" w:cs="Arial"/>
          <w:sz w:val="22"/>
        </w:rPr>
        <w:t>, 18: 100</w:t>
      </w:r>
      <w:r w:rsidRPr="009E1129">
        <w:rPr>
          <w:rFonts w:ascii="Arial" w:hAnsi="Arial" w:cs="Arial"/>
          <w:sz w:val="22"/>
          <w:lang w:eastAsia="en-MY"/>
        </w:rPr>
        <w:t>–</w:t>
      </w:r>
      <w:r w:rsidRPr="009E1129">
        <w:rPr>
          <w:rFonts w:ascii="Arial" w:hAnsi="Arial" w:cs="Arial"/>
          <w:sz w:val="22"/>
        </w:rPr>
        <w:t>114.</w:t>
      </w:r>
    </w:p>
    <w:p w:rsidR="000476C8" w:rsidRPr="009E1129" w:rsidRDefault="000476C8" w:rsidP="000476C8">
      <w:pPr>
        <w:spacing w:line="240" w:lineRule="auto"/>
        <w:ind w:left="720" w:hanging="720"/>
        <w:rPr>
          <w:rFonts w:ascii="Arial" w:hAnsi="Arial" w:cs="Arial"/>
          <w:sz w:val="22"/>
        </w:rPr>
      </w:pPr>
      <w:proofErr w:type="spellStart"/>
      <w:proofErr w:type="gramStart"/>
      <w:r w:rsidRPr="009E1129">
        <w:rPr>
          <w:rFonts w:ascii="Arial" w:hAnsi="Arial" w:cs="Arial"/>
          <w:sz w:val="22"/>
        </w:rPr>
        <w:t>Kreakie</w:t>
      </w:r>
      <w:proofErr w:type="spellEnd"/>
      <w:r w:rsidRPr="009E1129">
        <w:rPr>
          <w:rFonts w:ascii="Arial" w:hAnsi="Arial" w:cs="Arial"/>
          <w:sz w:val="22"/>
        </w:rPr>
        <w:t xml:space="preserve">, B. J., Fan, y., &amp; </w:t>
      </w:r>
      <w:proofErr w:type="spellStart"/>
      <w:r w:rsidRPr="009E1129">
        <w:rPr>
          <w:rFonts w:ascii="Arial" w:hAnsi="Arial" w:cs="Arial"/>
          <w:sz w:val="22"/>
        </w:rPr>
        <w:t>Keitt</w:t>
      </w:r>
      <w:proofErr w:type="spellEnd"/>
      <w:r w:rsidRPr="009E1129">
        <w:rPr>
          <w:rFonts w:ascii="Arial" w:hAnsi="Arial" w:cs="Arial"/>
          <w:sz w:val="22"/>
        </w:rPr>
        <w:t>, T.H. (2012).</w:t>
      </w:r>
      <w:proofErr w:type="gramEnd"/>
      <w:r w:rsidRPr="009E1129">
        <w:rPr>
          <w:rFonts w:ascii="Arial" w:hAnsi="Arial" w:cs="Arial"/>
          <w:sz w:val="22"/>
        </w:rPr>
        <w:t xml:space="preserve"> </w:t>
      </w:r>
      <w:proofErr w:type="gramStart"/>
      <w:r w:rsidRPr="009E1129">
        <w:rPr>
          <w:rFonts w:ascii="Arial" w:hAnsi="Arial" w:cs="Arial"/>
          <w:sz w:val="22"/>
        </w:rPr>
        <w:t>Enhanced Migratory Waterfowl Distribution Modeling by Inclusion of Depth of Water Table Data.</w:t>
      </w:r>
      <w:proofErr w:type="gramEnd"/>
      <w:r w:rsidRPr="009E1129">
        <w:rPr>
          <w:rFonts w:ascii="Arial" w:hAnsi="Arial" w:cs="Arial"/>
          <w:sz w:val="22"/>
        </w:rPr>
        <w:t xml:space="preserve"> </w:t>
      </w:r>
      <w:proofErr w:type="spellStart"/>
      <w:r w:rsidRPr="009E1129">
        <w:rPr>
          <w:rFonts w:ascii="Arial" w:hAnsi="Arial" w:cs="Arial"/>
          <w:sz w:val="22"/>
        </w:rPr>
        <w:t>Plos</w:t>
      </w:r>
      <w:proofErr w:type="spellEnd"/>
      <w:r w:rsidRPr="009E1129">
        <w:rPr>
          <w:rFonts w:ascii="Arial" w:hAnsi="Arial" w:cs="Arial"/>
          <w:sz w:val="22"/>
        </w:rPr>
        <w:t xml:space="preserve"> One</w:t>
      </w:r>
      <w:proofErr w:type="gramStart"/>
      <w:r w:rsidRPr="009E1129">
        <w:rPr>
          <w:rFonts w:ascii="Arial" w:hAnsi="Arial" w:cs="Arial"/>
          <w:sz w:val="22"/>
        </w:rPr>
        <w:t>,7</w:t>
      </w:r>
      <w:proofErr w:type="gramEnd"/>
      <w:r w:rsidRPr="009E1129">
        <w:rPr>
          <w:rFonts w:ascii="Arial" w:hAnsi="Arial" w:cs="Arial"/>
          <w:sz w:val="22"/>
        </w:rPr>
        <w:t xml:space="preserve">(1). </w:t>
      </w:r>
      <w:proofErr w:type="spellStart"/>
      <w:r w:rsidRPr="009E1129">
        <w:rPr>
          <w:rFonts w:ascii="Arial" w:hAnsi="Arial" w:cs="Arial"/>
          <w:sz w:val="22"/>
        </w:rPr>
        <w:t>Doi</w:t>
      </w:r>
      <w:proofErr w:type="gramStart"/>
      <w:r w:rsidRPr="009E1129">
        <w:rPr>
          <w:rFonts w:ascii="Arial" w:hAnsi="Arial" w:cs="Arial"/>
          <w:sz w:val="22"/>
        </w:rPr>
        <w:t>:ARTN</w:t>
      </w:r>
      <w:proofErr w:type="spellEnd"/>
      <w:proofErr w:type="gramEnd"/>
      <w:r w:rsidRPr="009E1129">
        <w:rPr>
          <w:rFonts w:ascii="Arial" w:hAnsi="Arial" w:cs="Arial"/>
          <w:sz w:val="22"/>
        </w:rPr>
        <w:t xml:space="preserve"> e30142 DOI 10.1371/journal.pone.0030142</w:t>
      </w:r>
    </w:p>
    <w:p w:rsidR="000476C8" w:rsidRPr="009E1129" w:rsidRDefault="000476C8" w:rsidP="000476C8">
      <w:pPr>
        <w:spacing w:line="240" w:lineRule="auto"/>
        <w:ind w:left="720" w:hanging="720"/>
        <w:rPr>
          <w:rFonts w:ascii="Arial" w:hAnsi="Arial" w:cs="Arial"/>
          <w:sz w:val="22"/>
        </w:rPr>
      </w:pPr>
      <w:proofErr w:type="gramStart"/>
      <w:r w:rsidRPr="009E1129">
        <w:rPr>
          <w:rFonts w:ascii="Arial" w:hAnsi="Arial" w:cs="Arial"/>
          <w:sz w:val="22"/>
        </w:rPr>
        <w:t xml:space="preserve">Martinez, A.E., </w:t>
      </w:r>
      <w:proofErr w:type="spellStart"/>
      <w:r w:rsidRPr="009E1129">
        <w:rPr>
          <w:rFonts w:ascii="Arial" w:hAnsi="Arial" w:cs="Arial"/>
          <w:sz w:val="22"/>
        </w:rPr>
        <w:t>Aranibar</w:t>
      </w:r>
      <w:proofErr w:type="spellEnd"/>
      <w:r w:rsidRPr="009E1129">
        <w:rPr>
          <w:rFonts w:ascii="Arial" w:hAnsi="Arial" w:cs="Arial"/>
          <w:sz w:val="22"/>
        </w:rPr>
        <w:t xml:space="preserve">, D.F. and </w:t>
      </w:r>
      <w:proofErr w:type="spellStart"/>
      <w:r w:rsidRPr="009E1129">
        <w:rPr>
          <w:rFonts w:ascii="Arial" w:hAnsi="Arial" w:cs="Arial"/>
          <w:sz w:val="22"/>
        </w:rPr>
        <w:t>Gutierez</w:t>
      </w:r>
      <w:proofErr w:type="spellEnd"/>
      <w:r w:rsidRPr="009E1129">
        <w:rPr>
          <w:rFonts w:ascii="Arial" w:hAnsi="Arial" w:cs="Arial"/>
          <w:sz w:val="22"/>
        </w:rPr>
        <w:t>, E.R. 2006.</w:t>
      </w:r>
      <w:proofErr w:type="gramEnd"/>
      <w:r w:rsidRPr="009E1129">
        <w:rPr>
          <w:rFonts w:ascii="Arial" w:hAnsi="Arial" w:cs="Arial"/>
          <w:sz w:val="22"/>
          <w:vertAlign w:val="superscript"/>
        </w:rPr>
        <w:t xml:space="preserve"> </w:t>
      </w:r>
      <w:proofErr w:type="gramStart"/>
      <w:r w:rsidRPr="009E1129">
        <w:rPr>
          <w:rFonts w:ascii="Arial" w:hAnsi="Arial" w:cs="Arial"/>
          <w:sz w:val="22"/>
        </w:rPr>
        <w:t xml:space="preserve">An assessment of the abundance and distribution of the Titicaca Flightless Grebe </w:t>
      </w:r>
      <w:proofErr w:type="spellStart"/>
      <w:r w:rsidRPr="009E1129">
        <w:rPr>
          <w:rFonts w:ascii="Arial" w:hAnsi="Arial" w:cs="Arial"/>
          <w:i/>
          <w:sz w:val="22"/>
        </w:rPr>
        <w:t>Rollandia</w:t>
      </w:r>
      <w:proofErr w:type="spellEnd"/>
      <w:r w:rsidRPr="009E1129">
        <w:rPr>
          <w:rFonts w:ascii="Arial" w:hAnsi="Arial" w:cs="Arial"/>
          <w:i/>
          <w:sz w:val="22"/>
        </w:rPr>
        <w:t xml:space="preserve"> </w:t>
      </w:r>
      <w:proofErr w:type="spellStart"/>
      <w:r w:rsidRPr="009E1129">
        <w:rPr>
          <w:rFonts w:ascii="Arial" w:hAnsi="Arial" w:cs="Arial"/>
          <w:i/>
          <w:sz w:val="22"/>
        </w:rPr>
        <w:t>microptera</w:t>
      </w:r>
      <w:proofErr w:type="spellEnd"/>
      <w:r w:rsidRPr="009E1129">
        <w:rPr>
          <w:rFonts w:ascii="Arial" w:hAnsi="Arial" w:cs="Arial"/>
          <w:sz w:val="22"/>
        </w:rPr>
        <w:t xml:space="preserve"> on Lake Titicaca and evaluation of its conservation status.</w:t>
      </w:r>
      <w:proofErr w:type="gramEnd"/>
      <w:r w:rsidRPr="009E1129">
        <w:rPr>
          <w:rFonts w:ascii="Arial" w:hAnsi="Arial" w:cs="Arial"/>
          <w:sz w:val="22"/>
        </w:rPr>
        <w:t xml:space="preserve"> </w:t>
      </w:r>
      <w:r w:rsidRPr="009E1129">
        <w:rPr>
          <w:rFonts w:ascii="Arial" w:hAnsi="Arial" w:cs="Arial"/>
          <w:i/>
          <w:sz w:val="22"/>
        </w:rPr>
        <w:t xml:space="preserve">Bird Conservation International, </w:t>
      </w:r>
      <w:r w:rsidRPr="009E1129">
        <w:rPr>
          <w:rFonts w:ascii="Arial" w:hAnsi="Arial" w:cs="Arial"/>
          <w:sz w:val="22"/>
        </w:rPr>
        <w:t>16: 237–251.</w:t>
      </w:r>
    </w:p>
    <w:p w:rsidR="00EA5F44" w:rsidRPr="009E1129" w:rsidRDefault="00EA5F44" w:rsidP="00260B52">
      <w:pPr>
        <w:spacing w:line="240" w:lineRule="auto"/>
        <w:ind w:left="720" w:hanging="720"/>
        <w:rPr>
          <w:rFonts w:ascii="Arial" w:hAnsi="Arial" w:cs="Arial"/>
          <w:sz w:val="22"/>
        </w:rPr>
      </w:pPr>
      <w:r w:rsidRPr="009E1129">
        <w:rPr>
          <w:rFonts w:ascii="Arial" w:hAnsi="Arial" w:cs="Arial"/>
          <w:sz w:val="22"/>
        </w:rPr>
        <w:t xml:space="preserve">Martins CO, </w:t>
      </w:r>
      <w:proofErr w:type="spellStart"/>
      <w:r w:rsidRPr="009E1129">
        <w:rPr>
          <w:rFonts w:ascii="Arial" w:hAnsi="Arial" w:cs="Arial"/>
          <w:sz w:val="22"/>
        </w:rPr>
        <w:t>Rajpar</w:t>
      </w:r>
      <w:proofErr w:type="spellEnd"/>
      <w:r w:rsidRPr="009E1129">
        <w:rPr>
          <w:rFonts w:ascii="Arial" w:hAnsi="Arial" w:cs="Arial"/>
          <w:sz w:val="22"/>
        </w:rPr>
        <w:t xml:space="preserve"> MN, </w:t>
      </w:r>
      <w:proofErr w:type="spellStart"/>
      <w:r w:rsidRPr="009E1129">
        <w:rPr>
          <w:rFonts w:ascii="Arial" w:hAnsi="Arial" w:cs="Arial"/>
          <w:sz w:val="22"/>
        </w:rPr>
        <w:t>Nurhidayu</w:t>
      </w:r>
      <w:proofErr w:type="spellEnd"/>
      <w:r w:rsidRPr="009E1129">
        <w:rPr>
          <w:rFonts w:ascii="Arial" w:hAnsi="Arial" w:cs="Arial"/>
          <w:sz w:val="22"/>
        </w:rPr>
        <w:t xml:space="preserve"> S, </w:t>
      </w:r>
      <w:proofErr w:type="spellStart"/>
      <w:r w:rsidRPr="009E1129">
        <w:rPr>
          <w:rFonts w:ascii="Arial" w:hAnsi="Arial" w:cs="Arial"/>
          <w:sz w:val="22"/>
        </w:rPr>
        <w:t>Zakaria</w:t>
      </w:r>
      <w:proofErr w:type="spellEnd"/>
      <w:r w:rsidRPr="009E1129">
        <w:rPr>
          <w:rFonts w:ascii="Arial" w:hAnsi="Arial" w:cs="Arial"/>
          <w:sz w:val="22"/>
        </w:rPr>
        <w:t xml:space="preserve"> M (2017) Habitat Selection of </w:t>
      </w:r>
      <w:proofErr w:type="spellStart"/>
      <w:r w:rsidRPr="009E1129">
        <w:rPr>
          <w:rFonts w:ascii="Arial" w:hAnsi="Arial" w:cs="Arial"/>
          <w:sz w:val="22"/>
        </w:rPr>
        <w:t>Dendrocygna</w:t>
      </w:r>
      <w:proofErr w:type="spellEnd"/>
      <w:r w:rsidRPr="009E1129">
        <w:rPr>
          <w:rFonts w:ascii="Arial" w:hAnsi="Arial" w:cs="Arial"/>
          <w:sz w:val="22"/>
        </w:rPr>
        <w:t xml:space="preserve"> </w:t>
      </w:r>
      <w:proofErr w:type="spellStart"/>
      <w:r w:rsidRPr="009E1129">
        <w:rPr>
          <w:rFonts w:ascii="Arial" w:hAnsi="Arial" w:cs="Arial"/>
          <w:sz w:val="22"/>
        </w:rPr>
        <w:t>javanica</w:t>
      </w:r>
      <w:proofErr w:type="spellEnd"/>
      <w:r w:rsidRPr="009E1129">
        <w:rPr>
          <w:rFonts w:ascii="Arial" w:hAnsi="Arial" w:cs="Arial"/>
          <w:sz w:val="22"/>
        </w:rPr>
        <w:t xml:space="preserve"> in Heterogeneous Lakes of Malaysia. J </w:t>
      </w:r>
      <w:proofErr w:type="spellStart"/>
      <w:r w:rsidRPr="009E1129">
        <w:rPr>
          <w:rFonts w:ascii="Arial" w:hAnsi="Arial" w:cs="Arial"/>
          <w:sz w:val="22"/>
        </w:rPr>
        <w:t>Biodivers</w:t>
      </w:r>
      <w:proofErr w:type="spellEnd"/>
      <w:r w:rsidRPr="009E1129">
        <w:rPr>
          <w:rFonts w:ascii="Arial" w:hAnsi="Arial" w:cs="Arial"/>
          <w:sz w:val="22"/>
        </w:rPr>
        <w:t xml:space="preserve"> Manage Forestry 6:3.</w:t>
      </w:r>
    </w:p>
    <w:p w:rsidR="000476C8" w:rsidRPr="009E1129" w:rsidRDefault="000476C8" w:rsidP="000476C8">
      <w:pPr>
        <w:autoSpaceDE w:val="0"/>
        <w:autoSpaceDN w:val="0"/>
        <w:adjustRightInd w:val="0"/>
        <w:spacing w:line="240" w:lineRule="auto"/>
        <w:ind w:left="706" w:hanging="706"/>
        <w:rPr>
          <w:rFonts w:ascii="Arial" w:hAnsi="Arial" w:cs="Arial"/>
          <w:sz w:val="22"/>
        </w:rPr>
      </w:pPr>
      <w:proofErr w:type="gramStart"/>
      <w:r w:rsidRPr="009E1129">
        <w:rPr>
          <w:rFonts w:ascii="Arial" w:hAnsi="Arial" w:cs="Arial"/>
          <w:sz w:val="22"/>
        </w:rPr>
        <w:t xml:space="preserve">Mitchell, S.F. and </w:t>
      </w:r>
      <w:proofErr w:type="spellStart"/>
      <w:r w:rsidRPr="009E1129">
        <w:rPr>
          <w:rFonts w:ascii="Arial" w:hAnsi="Arial" w:cs="Arial"/>
          <w:sz w:val="22"/>
        </w:rPr>
        <w:t>Perrow</w:t>
      </w:r>
      <w:proofErr w:type="spellEnd"/>
      <w:r w:rsidRPr="009E1129">
        <w:rPr>
          <w:rFonts w:ascii="Arial" w:hAnsi="Arial" w:cs="Arial"/>
          <w:sz w:val="22"/>
        </w:rPr>
        <w:t>, M.R. (1998).</w:t>
      </w:r>
      <w:proofErr w:type="gramEnd"/>
      <w:r w:rsidRPr="009E1129">
        <w:rPr>
          <w:rFonts w:ascii="Arial" w:hAnsi="Arial" w:cs="Arial"/>
          <w:sz w:val="22"/>
        </w:rPr>
        <w:t xml:space="preserve"> </w:t>
      </w:r>
      <w:proofErr w:type="gramStart"/>
      <w:r w:rsidRPr="009E1129">
        <w:rPr>
          <w:rFonts w:ascii="Arial" w:hAnsi="Arial" w:cs="Arial"/>
          <w:sz w:val="22"/>
        </w:rPr>
        <w:t xml:space="preserve">Interactions between grazing birds and </w:t>
      </w:r>
      <w:proofErr w:type="spellStart"/>
      <w:r w:rsidRPr="009E1129">
        <w:rPr>
          <w:rFonts w:ascii="Arial" w:hAnsi="Arial" w:cs="Arial"/>
          <w:sz w:val="22"/>
        </w:rPr>
        <w:t>macrophytes</w:t>
      </w:r>
      <w:proofErr w:type="spellEnd"/>
      <w:r w:rsidRPr="009E1129">
        <w:rPr>
          <w:rFonts w:ascii="Arial" w:hAnsi="Arial" w:cs="Arial"/>
          <w:sz w:val="22"/>
        </w:rPr>
        <w:t>.</w:t>
      </w:r>
      <w:proofErr w:type="gramEnd"/>
      <w:r w:rsidRPr="009E1129">
        <w:rPr>
          <w:rFonts w:ascii="Arial" w:hAnsi="Arial" w:cs="Arial"/>
          <w:sz w:val="22"/>
        </w:rPr>
        <w:t xml:space="preserve"> </w:t>
      </w:r>
      <w:proofErr w:type="gramStart"/>
      <w:r w:rsidRPr="009E1129">
        <w:rPr>
          <w:rFonts w:ascii="Arial" w:hAnsi="Arial" w:cs="Arial"/>
          <w:sz w:val="22"/>
          <w:lang w:eastAsia="en-MY"/>
        </w:rPr>
        <w:t>In</w:t>
      </w:r>
      <w:r w:rsidRPr="009E1129">
        <w:rPr>
          <w:rFonts w:ascii="Arial" w:hAnsi="Arial" w:cs="Arial"/>
          <w:sz w:val="22"/>
        </w:rPr>
        <w:t xml:space="preserve"> </w:t>
      </w:r>
      <w:proofErr w:type="spellStart"/>
      <w:r w:rsidRPr="009E1129">
        <w:rPr>
          <w:rFonts w:ascii="Arial" w:hAnsi="Arial" w:cs="Arial"/>
          <w:sz w:val="22"/>
        </w:rPr>
        <w:t>Jeppesen</w:t>
      </w:r>
      <w:proofErr w:type="spellEnd"/>
      <w:r w:rsidRPr="009E1129">
        <w:rPr>
          <w:rFonts w:ascii="Arial" w:hAnsi="Arial" w:cs="Arial"/>
          <w:sz w:val="22"/>
        </w:rPr>
        <w:t xml:space="preserve">, E., </w:t>
      </w:r>
      <w:proofErr w:type="spellStart"/>
      <w:r w:rsidRPr="009E1129">
        <w:rPr>
          <w:rFonts w:ascii="Arial" w:hAnsi="Arial" w:cs="Arial"/>
          <w:sz w:val="22"/>
        </w:rPr>
        <w:t>Søndergaard</w:t>
      </w:r>
      <w:proofErr w:type="spellEnd"/>
      <w:r w:rsidRPr="009E1129">
        <w:rPr>
          <w:rFonts w:ascii="Arial" w:hAnsi="Arial" w:cs="Arial"/>
          <w:sz w:val="22"/>
        </w:rPr>
        <w:t xml:space="preserve">, M. and </w:t>
      </w:r>
      <w:proofErr w:type="spellStart"/>
      <w:r w:rsidRPr="009E1129">
        <w:rPr>
          <w:rFonts w:ascii="Arial" w:hAnsi="Arial" w:cs="Arial"/>
          <w:sz w:val="22"/>
        </w:rPr>
        <w:t>Christoffersen</w:t>
      </w:r>
      <w:proofErr w:type="spellEnd"/>
      <w:r w:rsidRPr="009E1129">
        <w:rPr>
          <w:rFonts w:ascii="Arial" w:hAnsi="Arial" w:cs="Arial"/>
          <w:sz w:val="22"/>
        </w:rPr>
        <w:t>, K. (Eds.).</w:t>
      </w:r>
      <w:proofErr w:type="gramEnd"/>
      <w:r w:rsidRPr="009E1129">
        <w:rPr>
          <w:rFonts w:ascii="Arial" w:hAnsi="Arial" w:cs="Arial"/>
          <w:sz w:val="22"/>
        </w:rPr>
        <w:t xml:space="preserve"> </w:t>
      </w:r>
      <w:proofErr w:type="gramStart"/>
      <w:r w:rsidRPr="009E1129">
        <w:rPr>
          <w:rFonts w:ascii="Arial" w:hAnsi="Arial" w:cs="Arial"/>
          <w:sz w:val="22"/>
        </w:rPr>
        <w:t xml:space="preserve">The Structuring Role of Submerged </w:t>
      </w:r>
      <w:proofErr w:type="spellStart"/>
      <w:r w:rsidRPr="009E1129">
        <w:rPr>
          <w:rFonts w:ascii="Arial" w:hAnsi="Arial" w:cs="Arial"/>
          <w:sz w:val="22"/>
        </w:rPr>
        <w:t>Macrophytes</w:t>
      </w:r>
      <w:proofErr w:type="spellEnd"/>
      <w:r w:rsidRPr="009E1129">
        <w:rPr>
          <w:rFonts w:ascii="Arial" w:hAnsi="Arial" w:cs="Arial"/>
          <w:sz w:val="22"/>
        </w:rPr>
        <w:t xml:space="preserve"> in Lakes.</w:t>
      </w:r>
      <w:proofErr w:type="gramEnd"/>
      <w:r w:rsidRPr="009E1129">
        <w:rPr>
          <w:rFonts w:ascii="Arial" w:hAnsi="Arial" w:cs="Arial"/>
          <w:sz w:val="22"/>
        </w:rPr>
        <w:t xml:space="preserve"> Springer </w:t>
      </w:r>
      <w:proofErr w:type="spellStart"/>
      <w:r w:rsidRPr="009E1129">
        <w:rPr>
          <w:rFonts w:ascii="Arial" w:hAnsi="Arial" w:cs="Arial"/>
          <w:sz w:val="22"/>
        </w:rPr>
        <w:t>Verlag</w:t>
      </w:r>
      <w:proofErr w:type="spellEnd"/>
      <w:r w:rsidRPr="009E1129">
        <w:rPr>
          <w:rFonts w:ascii="Arial" w:hAnsi="Arial" w:cs="Arial"/>
          <w:sz w:val="22"/>
        </w:rPr>
        <w:t>, New York. Pp. 175</w:t>
      </w:r>
      <w:r w:rsidRPr="009E1129">
        <w:rPr>
          <w:rFonts w:ascii="Arial" w:hAnsi="Arial" w:cs="Arial"/>
          <w:sz w:val="22"/>
          <w:lang w:eastAsia="en-MY"/>
        </w:rPr>
        <w:t>–196.</w:t>
      </w:r>
    </w:p>
    <w:p w:rsidR="000476C8" w:rsidRDefault="00A27A1D" w:rsidP="000476C8">
      <w:pPr>
        <w:autoSpaceDE w:val="0"/>
        <w:autoSpaceDN w:val="0"/>
        <w:adjustRightInd w:val="0"/>
        <w:spacing w:line="240" w:lineRule="auto"/>
        <w:ind w:left="706" w:hanging="706"/>
        <w:rPr>
          <w:rFonts w:ascii="Arial" w:hAnsi="Arial" w:cs="Arial"/>
          <w:sz w:val="22"/>
        </w:rPr>
      </w:pPr>
      <w:proofErr w:type="spellStart"/>
      <w:proofErr w:type="gramStart"/>
      <w:r w:rsidRPr="009E1129">
        <w:rPr>
          <w:rFonts w:ascii="Arial" w:hAnsi="Arial" w:cs="Arial"/>
          <w:sz w:val="22"/>
        </w:rPr>
        <w:t>Noordhuis</w:t>
      </w:r>
      <w:proofErr w:type="spellEnd"/>
      <w:r w:rsidRPr="009E1129">
        <w:rPr>
          <w:rFonts w:ascii="Arial" w:hAnsi="Arial" w:cs="Arial"/>
          <w:sz w:val="22"/>
        </w:rPr>
        <w:t xml:space="preserve">, R., van </w:t>
      </w:r>
      <w:proofErr w:type="spellStart"/>
      <w:r w:rsidRPr="009E1129">
        <w:rPr>
          <w:rFonts w:ascii="Arial" w:hAnsi="Arial" w:cs="Arial"/>
          <w:sz w:val="22"/>
        </w:rPr>
        <w:t>der</w:t>
      </w:r>
      <w:proofErr w:type="spellEnd"/>
      <w:r w:rsidRPr="009E1129">
        <w:rPr>
          <w:rFonts w:ascii="Arial" w:hAnsi="Arial" w:cs="Arial"/>
          <w:sz w:val="22"/>
        </w:rPr>
        <w:t xml:space="preserve"> </w:t>
      </w:r>
      <w:proofErr w:type="spellStart"/>
      <w:r w:rsidRPr="009E1129">
        <w:rPr>
          <w:rFonts w:ascii="Arial" w:hAnsi="Arial" w:cs="Arial"/>
          <w:sz w:val="22"/>
        </w:rPr>
        <w:t>Molen</w:t>
      </w:r>
      <w:proofErr w:type="spellEnd"/>
      <w:r w:rsidRPr="009E1129">
        <w:rPr>
          <w:rFonts w:ascii="Arial" w:hAnsi="Arial" w:cs="Arial"/>
          <w:sz w:val="22"/>
        </w:rPr>
        <w:t>, D.T. and van den Berg, M.S. (2002).</w:t>
      </w:r>
      <w:proofErr w:type="gramEnd"/>
      <w:r w:rsidRPr="009E1129">
        <w:rPr>
          <w:rFonts w:ascii="Arial" w:hAnsi="Arial" w:cs="Arial"/>
          <w:sz w:val="22"/>
        </w:rPr>
        <w:t xml:space="preserve"> </w:t>
      </w:r>
      <w:proofErr w:type="gramStart"/>
      <w:r w:rsidRPr="009E1129">
        <w:rPr>
          <w:rFonts w:ascii="Arial" w:hAnsi="Arial" w:cs="Arial"/>
          <w:sz w:val="22"/>
        </w:rPr>
        <w:t xml:space="preserve">Response of herbivorous </w:t>
      </w:r>
      <w:proofErr w:type="spellStart"/>
      <w:r w:rsidRPr="009E1129">
        <w:rPr>
          <w:rFonts w:ascii="Arial" w:hAnsi="Arial" w:cs="Arial"/>
          <w:sz w:val="22"/>
        </w:rPr>
        <w:t>waterbirds</w:t>
      </w:r>
      <w:proofErr w:type="spellEnd"/>
      <w:r w:rsidRPr="009E1129">
        <w:rPr>
          <w:rFonts w:ascii="Arial" w:hAnsi="Arial" w:cs="Arial"/>
          <w:sz w:val="22"/>
        </w:rPr>
        <w:t xml:space="preserve"> to the return of </w:t>
      </w:r>
      <w:proofErr w:type="spellStart"/>
      <w:r w:rsidRPr="009E1129">
        <w:rPr>
          <w:rFonts w:ascii="Arial" w:hAnsi="Arial" w:cs="Arial"/>
          <w:sz w:val="22"/>
        </w:rPr>
        <w:t>Chara</w:t>
      </w:r>
      <w:proofErr w:type="spellEnd"/>
      <w:r w:rsidRPr="009E1129">
        <w:rPr>
          <w:rFonts w:ascii="Arial" w:hAnsi="Arial" w:cs="Arial"/>
          <w:sz w:val="22"/>
        </w:rPr>
        <w:t xml:space="preserve"> in Lake </w:t>
      </w:r>
      <w:proofErr w:type="spellStart"/>
      <w:r w:rsidRPr="009E1129">
        <w:rPr>
          <w:rFonts w:ascii="Arial" w:hAnsi="Arial" w:cs="Arial"/>
          <w:sz w:val="22"/>
        </w:rPr>
        <w:t>Veluwemeer</w:t>
      </w:r>
      <w:proofErr w:type="spellEnd"/>
      <w:r w:rsidRPr="009E1129">
        <w:rPr>
          <w:rFonts w:ascii="Arial" w:hAnsi="Arial" w:cs="Arial"/>
          <w:sz w:val="22"/>
        </w:rPr>
        <w:t>.</w:t>
      </w:r>
      <w:proofErr w:type="gramEnd"/>
      <w:r w:rsidRPr="009E1129">
        <w:rPr>
          <w:rFonts w:ascii="Arial" w:hAnsi="Arial" w:cs="Arial"/>
          <w:sz w:val="22"/>
        </w:rPr>
        <w:t xml:space="preserve"> </w:t>
      </w:r>
      <w:r w:rsidRPr="009E1129">
        <w:rPr>
          <w:rFonts w:ascii="Arial" w:hAnsi="Arial" w:cs="Arial"/>
          <w:i/>
          <w:sz w:val="22"/>
        </w:rPr>
        <w:t>The Netherlands Aquatic Botany,</w:t>
      </w:r>
      <w:r w:rsidRPr="009E1129">
        <w:rPr>
          <w:rFonts w:ascii="Arial" w:hAnsi="Arial" w:cs="Arial"/>
          <w:sz w:val="22"/>
        </w:rPr>
        <w:t xml:space="preserve"> 72: 349–367.</w:t>
      </w:r>
      <w:r w:rsidR="000476C8" w:rsidRPr="000476C8">
        <w:rPr>
          <w:rFonts w:ascii="Arial" w:hAnsi="Arial" w:cs="Arial"/>
          <w:sz w:val="22"/>
        </w:rPr>
        <w:t xml:space="preserve"> </w:t>
      </w:r>
    </w:p>
    <w:p w:rsidR="000476C8" w:rsidRDefault="000476C8" w:rsidP="000476C8">
      <w:pPr>
        <w:spacing w:line="240" w:lineRule="auto"/>
        <w:ind w:left="720" w:hanging="720"/>
        <w:rPr>
          <w:rFonts w:ascii="Arial" w:hAnsi="Arial" w:cs="Arial"/>
          <w:color w:val="000000"/>
          <w:sz w:val="22"/>
          <w:shd w:val="clear" w:color="auto" w:fill="FFFFFF"/>
        </w:rPr>
      </w:pPr>
      <w:proofErr w:type="spellStart"/>
      <w:proofErr w:type="gramStart"/>
      <w:r w:rsidRPr="009E1129">
        <w:rPr>
          <w:rFonts w:ascii="Arial" w:hAnsi="Arial" w:cs="Arial"/>
          <w:sz w:val="22"/>
        </w:rPr>
        <w:t>Nummi</w:t>
      </w:r>
      <w:proofErr w:type="spellEnd"/>
      <w:r w:rsidRPr="009E1129">
        <w:rPr>
          <w:rFonts w:ascii="Arial" w:hAnsi="Arial" w:cs="Arial"/>
          <w:sz w:val="22"/>
        </w:rPr>
        <w:t xml:space="preserve">, P., </w:t>
      </w:r>
      <w:proofErr w:type="spellStart"/>
      <w:r w:rsidRPr="009E1129">
        <w:rPr>
          <w:rFonts w:ascii="Arial" w:hAnsi="Arial" w:cs="Arial"/>
          <w:sz w:val="22"/>
        </w:rPr>
        <w:t>Pdysa</w:t>
      </w:r>
      <w:proofErr w:type="spellEnd"/>
      <w:r w:rsidRPr="009E1129">
        <w:rPr>
          <w:rFonts w:ascii="Arial" w:hAnsi="Arial" w:cs="Arial"/>
          <w:sz w:val="22"/>
        </w:rPr>
        <w:t xml:space="preserve">, H., </w:t>
      </w:r>
      <w:proofErr w:type="spellStart"/>
      <w:r w:rsidRPr="009E1129">
        <w:rPr>
          <w:rFonts w:ascii="Arial" w:hAnsi="Arial" w:cs="Arial"/>
          <w:sz w:val="22"/>
        </w:rPr>
        <w:t>Elmberg</w:t>
      </w:r>
      <w:proofErr w:type="spellEnd"/>
      <w:r w:rsidRPr="009E1129">
        <w:rPr>
          <w:rFonts w:ascii="Arial" w:hAnsi="Arial" w:cs="Arial"/>
          <w:sz w:val="22"/>
        </w:rPr>
        <w:t xml:space="preserve">, J. and </w:t>
      </w:r>
      <w:proofErr w:type="spellStart"/>
      <w:r w:rsidRPr="009E1129">
        <w:rPr>
          <w:rFonts w:ascii="Arial" w:hAnsi="Arial" w:cs="Arial"/>
          <w:sz w:val="22"/>
        </w:rPr>
        <w:t>Sjoberg</w:t>
      </w:r>
      <w:proofErr w:type="spellEnd"/>
      <w:r w:rsidRPr="009E1129">
        <w:rPr>
          <w:rFonts w:ascii="Arial" w:hAnsi="Arial" w:cs="Arial"/>
          <w:sz w:val="22"/>
        </w:rPr>
        <w:t>, K. (1994).</w:t>
      </w:r>
      <w:proofErr w:type="gramEnd"/>
      <w:r w:rsidRPr="009E1129">
        <w:rPr>
          <w:rFonts w:ascii="Arial" w:hAnsi="Arial" w:cs="Arial"/>
          <w:sz w:val="22"/>
        </w:rPr>
        <w:t xml:space="preserve"> </w:t>
      </w:r>
      <w:proofErr w:type="gramStart"/>
      <w:r w:rsidRPr="009E1129">
        <w:rPr>
          <w:rFonts w:ascii="Arial" w:hAnsi="Arial" w:cs="Arial"/>
          <w:sz w:val="22"/>
        </w:rPr>
        <w:t>Habitat distribution of the mallard in relation to vegetation structure, food and population density.</w:t>
      </w:r>
      <w:proofErr w:type="gramEnd"/>
      <w:r w:rsidRPr="009E1129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9E1129">
        <w:rPr>
          <w:rFonts w:ascii="Arial" w:hAnsi="Arial" w:cs="Arial"/>
          <w:i/>
          <w:sz w:val="22"/>
        </w:rPr>
        <w:t>Hydrobiologia</w:t>
      </w:r>
      <w:proofErr w:type="spellEnd"/>
      <w:r w:rsidRPr="009E1129">
        <w:rPr>
          <w:rFonts w:ascii="Arial" w:hAnsi="Arial" w:cs="Arial"/>
          <w:sz w:val="22"/>
        </w:rPr>
        <w:t>, 279/280: 247–252.</w:t>
      </w:r>
      <w:proofErr w:type="gramEnd"/>
      <w:r w:rsidRPr="009E1129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="00A27A1D" w:rsidRPr="009E1129">
        <w:rPr>
          <w:rFonts w:ascii="Arial" w:hAnsi="Arial" w:cs="Arial"/>
          <w:sz w:val="22"/>
          <w:lang w:val="en-IN"/>
        </w:rPr>
        <w:t>Rajpar</w:t>
      </w:r>
      <w:proofErr w:type="spellEnd"/>
      <w:r w:rsidR="00A27A1D" w:rsidRPr="009E1129">
        <w:rPr>
          <w:rFonts w:ascii="Arial" w:hAnsi="Arial" w:cs="Arial"/>
          <w:sz w:val="22"/>
          <w:lang w:val="en-IN"/>
        </w:rPr>
        <w:t xml:space="preserve">, M.N. </w:t>
      </w:r>
      <w:r w:rsidR="00A27A1D" w:rsidRPr="009E1129">
        <w:rPr>
          <w:rFonts w:ascii="Arial" w:eastAsia="Gungsuh" w:hAnsi="Arial" w:cs="Arial"/>
          <w:sz w:val="22"/>
        </w:rPr>
        <w:t xml:space="preserve">and </w:t>
      </w:r>
      <w:proofErr w:type="spellStart"/>
      <w:r w:rsidR="00A27A1D" w:rsidRPr="009E1129">
        <w:rPr>
          <w:rFonts w:ascii="Arial" w:hAnsi="Arial" w:cs="Arial"/>
          <w:bCs/>
          <w:kern w:val="1"/>
          <w:sz w:val="22"/>
        </w:rPr>
        <w:t>Zakaria</w:t>
      </w:r>
      <w:proofErr w:type="spellEnd"/>
      <w:r w:rsidR="00A27A1D" w:rsidRPr="009E1129">
        <w:rPr>
          <w:rFonts w:ascii="Arial" w:hAnsi="Arial" w:cs="Arial"/>
          <w:bCs/>
          <w:kern w:val="1"/>
          <w:sz w:val="22"/>
        </w:rPr>
        <w:t>, M. (</w:t>
      </w:r>
      <w:r w:rsidR="00A27A1D" w:rsidRPr="009E1129">
        <w:rPr>
          <w:rFonts w:ascii="Arial" w:eastAsia="Gungsuh" w:hAnsi="Arial" w:cs="Arial"/>
          <w:sz w:val="22"/>
        </w:rPr>
        <w:t>2012).</w:t>
      </w:r>
      <w:proofErr w:type="gramEnd"/>
      <w:r w:rsidR="00A27A1D" w:rsidRPr="009E1129">
        <w:rPr>
          <w:rFonts w:ascii="Arial" w:eastAsia="Gungsuh" w:hAnsi="Arial" w:cs="Arial"/>
          <w:sz w:val="22"/>
        </w:rPr>
        <w:t xml:space="preserve"> </w:t>
      </w:r>
      <w:proofErr w:type="gramStart"/>
      <w:r w:rsidR="00A27A1D" w:rsidRPr="009E1129">
        <w:rPr>
          <w:rFonts w:ascii="Arial" w:eastAsia="Gungsuh" w:hAnsi="Arial" w:cs="Arial"/>
          <w:sz w:val="22"/>
        </w:rPr>
        <w:t>Avian community parameters of freshwater wetland ecosystem in Peninsular Malaysia</w:t>
      </w:r>
      <w:r w:rsidR="00A27A1D" w:rsidRPr="009E1129">
        <w:rPr>
          <w:rFonts w:ascii="Arial" w:eastAsia="Gungsuh" w:hAnsi="Arial" w:cs="Arial"/>
          <w:bCs/>
          <w:sz w:val="22"/>
        </w:rPr>
        <w:t>.</w:t>
      </w:r>
      <w:proofErr w:type="gramEnd"/>
      <w:r w:rsidR="00A27A1D" w:rsidRPr="009E1129">
        <w:rPr>
          <w:rFonts w:ascii="Arial" w:eastAsia="Gungsuh" w:hAnsi="Arial" w:cs="Arial"/>
          <w:bCs/>
          <w:sz w:val="22"/>
        </w:rPr>
        <w:t xml:space="preserve"> </w:t>
      </w:r>
      <w:r w:rsidR="00A27A1D" w:rsidRPr="009E1129">
        <w:rPr>
          <w:rFonts w:ascii="Arial" w:eastAsia="Gungsuh" w:hAnsi="Arial" w:cs="Arial"/>
          <w:bCs/>
          <w:i/>
          <w:sz w:val="22"/>
        </w:rPr>
        <w:t>Asia Life Sciences</w:t>
      </w:r>
      <w:r w:rsidR="00A27A1D" w:rsidRPr="009E1129">
        <w:rPr>
          <w:rFonts w:ascii="Arial" w:eastAsia="Gungsuh" w:hAnsi="Arial" w:cs="Arial"/>
          <w:bCs/>
          <w:sz w:val="22"/>
        </w:rPr>
        <w:t>, 21(2): 1-19.</w:t>
      </w:r>
      <w:r w:rsidRPr="000476C8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</w:p>
    <w:p w:rsidR="000476C8" w:rsidRPr="009E1129" w:rsidRDefault="000476C8" w:rsidP="000476C8">
      <w:pPr>
        <w:spacing w:line="240" w:lineRule="auto"/>
        <w:ind w:left="720" w:hanging="720"/>
        <w:rPr>
          <w:rFonts w:ascii="Arial" w:hAnsi="Arial" w:cs="Arial"/>
          <w:color w:val="000000"/>
          <w:sz w:val="22"/>
          <w:shd w:val="clear" w:color="auto" w:fill="FFFFFF"/>
        </w:rPr>
      </w:pPr>
      <w:proofErr w:type="spellStart"/>
      <w:r w:rsidRPr="009E1129">
        <w:rPr>
          <w:rFonts w:ascii="Arial" w:hAnsi="Arial" w:cs="Arial"/>
          <w:color w:val="000000"/>
          <w:sz w:val="22"/>
          <w:shd w:val="clear" w:color="auto" w:fill="FFFFFF"/>
        </w:rPr>
        <w:t>Tellkamp</w:t>
      </w:r>
      <w:proofErr w:type="spellEnd"/>
      <w:r w:rsidRPr="009E1129">
        <w:rPr>
          <w:rFonts w:ascii="Arial" w:hAnsi="Arial" w:cs="Arial"/>
          <w:color w:val="000000"/>
          <w:sz w:val="22"/>
          <w:shd w:val="clear" w:color="auto" w:fill="FFFFFF"/>
        </w:rPr>
        <w:t>, M.P. (2004). Ducks, Geese, and Swans (</w:t>
      </w:r>
      <w:proofErr w:type="spellStart"/>
      <w:r w:rsidRPr="009E1129">
        <w:rPr>
          <w:rFonts w:ascii="Arial" w:hAnsi="Arial" w:cs="Arial"/>
          <w:color w:val="000000"/>
          <w:sz w:val="22"/>
          <w:shd w:val="clear" w:color="auto" w:fill="FFFFFF"/>
        </w:rPr>
        <w:t>Anatidae</w:t>
      </w:r>
      <w:proofErr w:type="spellEnd"/>
      <w:r w:rsidRPr="009E1129">
        <w:rPr>
          <w:rFonts w:ascii="Arial" w:hAnsi="Arial" w:cs="Arial"/>
          <w:color w:val="000000"/>
          <w:sz w:val="22"/>
          <w:shd w:val="clear" w:color="auto" w:fill="FFFFFF"/>
        </w:rPr>
        <w:t xml:space="preserve">), </w:t>
      </w:r>
      <w:r w:rsidRPr="009E1129">
        <w:rPr>
          <w:rFonts w:ascii="Arial" w:hAnsi="Arial" w:cs="Arial"/>
          <w:i/>
          <w:color w:val="000000"/>
          <w:sz w:val="22"/>
          <w:shd w:val="clear" w:color="auto" w:fill="FFFFFF"/>
        </w:rPr>
        <w:t>In</w:t>
      </w:r>
      <w:r w:rsidRPr="009E1129">
        <w:rPr>
          <w:rFonts w:ascii="Arial" w:hAnsi="Arial" w:cs="Arial"/>
          <w:color w:val="000000"/>
          <w:sz w:val="22"/>
          <w:shd w:val="clear" w:color="auto" w:fill="FFFFFF"/>
        </w:rPr>
        <w:t xml:space="preserve">: </w:t>
      </w:r>
      <w:proofErr w:type="spellStart"/>
      <w:r w:rsidRPr="009E1129">
        <w:rPr>
          <w:rFonts w:ascii="Arial" w:hAnsi="Arial" w:cs="Arial"/>
          <w:color w:val="000000"/>
          <w:sz w:val="22"/>
          <w:shd w:val="clear" w:color="auto" w:fill="FFFFFF"/>
        </w:rPr>
        <w:t>Grzimek</w:t>
      </w:r>
      <w:proofErr w:type="spellEnd"/>
      <w:r w:rsidRPr="009E1129">
        <w:rPr>
          <w:rFonts w:ascii="Arial" w:hAnsi="Arial" w:cs="Arial"/>
          <w:color w:val="000000"/>
          <w:sz w:val="22"/>
          <w:shd w:val="clear" w:color="auto" w:fill="FFFFFF"/>
        </w:rPr>
        <w:t xml:space="preserve">, B., </w:t>
      </w:r>
      <w:proofErr w:type="spellStart"/>
      <w:r w:rsidRPr="009E1129">
        <w:rPr>
          <w:rFonts w:ascii="Arial" w:hAnsi="Arial" w:cs="Arial"/>
          <w:color w:val="000000"/>
          <w:sz w:val="22"/>
          <w:shd w:val="clear" w:color="auto" w:fill="FFFFFF"/>
        </w:rPr>
        <w:t>Thoney</w:t>
      </w:r>
      <w:proofErr w:type="spellEnd"/>
      <w:r w:rsidRPr="009E1129">
        <w:rPr>
          <w:rFonts w:ascii="Arial" w:hAnsi="Arial" w:cs="Arial"/>
          <w:color w:val="000000"/>
          <w:sz w:val="22"/>
          <w:shd w:val="clear" w:color="auto" w:fill="FFFFFF"/>
        </w:rPr>
        <w:t xml:space="preserve">, D.A., </w:t>
      </w:r>
      <w:proofErr w:type="spellStart"/>
      <w:r w:rsidRPr="009E1129">
        <w:rPr>
          <w:rFonts w:ascii="Arial" w:hAnsi="Arial" w:cs="Arial"/>
          <w:color w:val="000000"/>
          <w:sz w:val="22"/>
          <w:shd w:val="clear" w:color="auto" w:fill="FFFFFF"/>
        </w:rPr>
        <w:t>Schlager</w:t>
      </w:r>
      <w:proofErr w:type="spellEnd"/>
      <w:r w:rsidRPr="009E1129">
        <w:rPr>
          <w:rFonts w:ascii="Arial" w:hAnsi="Arial" w:cs="Arial"/>
          <w:color w:val="000000"/>
          <w:sz w:val="22"/>
          <w:shd w:val="clear" w:color="auto" w:fill="FFFFFF"/>
        </w:rPr>
        <w:t xml:space="preserve">, N., </w:t>
      </w:r>
      <w:proofErr w:type="spellStart"/>
      <w:r w:rsidRPr="009E1129">
        <w:rPr>
          <w:rFonts w:ascii="Arial" w:hAnsi="Arial" w:cs="Arial"/>
          <w:color w:val="000000"/>
          <w:sz w:val="22"/>
          <w:shd w:val="clear" w:color="auto" w:fill="FFFFFF"/>
        </w:rPr>
        <w:t>Trumpey</w:t>
      </w:r>
      <w:proofErr w:type="spellEnd"/>
      <w:r w:rsidRPr="009E1129">
        <w:rPr>
          <w:rFonts w:ascii="Arial" w:hAnsi="Arial" w:cs="Arial"/>
          <w:color w:val="000000"/>
          <w:sz w:val="22"/>
          <w:shd w:val="clear" w:color="auto" w:fill="FFFFFF"/>
        </w:rPr>
        <w:t>, J.E. and Hutchins M,</w:t>
      </w:r>
      <w:r w:rsidRPr="009E1129">
        <w:rPr>
          <w:rStyle w:val="apple-converted-space"/>
          <w:rFonts w:ascii="Arial" w:hAnsi="Arial" w:cs="Arial"/>
          <w:color w:val="000000"/>
          <w:sz w:val="22"/>
          <w:shd w:val="clear" w:color="auto" w:fill="FFFFFF"/>
        </w:rPr>
        <w:t> </w:t>
      </w:r>
      <w:proofErr w:type="spellStart"/>
      <w:r w:rsidRPr="009E1129">
        <w:rPr>
          <w:rFonts w:ascii="Arial" w:hAnsi="Arial" w:cs="Arial"/>
          <w:i/>
          <w:iCs/>
          <w:color w:val="000000"/>
          <w:sz w:val="22"/>
          <w:shd w:val="clear" w:color="auto" w:fill="FFFFFF"/>
        </w:rPr>
        <w:t>Grzimek's</w:t>
      </w:r>
      <w:proofErr w:type="spellEnd"/>
      <w:r w:rsidRPr="009E1129">
        <w:rPr>
          <w:rFonts w:ascii="Arial" w:hAnsi="Arial" w:cs="Arial"/>
          <w:i/>
          <w:iCs/>
          <w:color w:val="000000"/>
          <w:sz w:val="22"/>
          <w:shd w:val="clear" w:color="auto" w:fill="FFFFFF"/>
        </w:rPr>
        <w:t xml:space="preserve"> Animal Life Encyclopedia.</w:t>
      </w:r>
      <w:r w:rsidRPr="009E1129">
        <w:rPr>
          <w:rStyle w:val="apple-converted-space"/>
          <w:rFonts w:ascii="Arial" w:hAnsi="Arial" w:cs="Arial"/>
          <w:color w:val="000000"/>
          <w:sz w:val="22"/>
          <w:shd w:val="clear" w:color="auto" w:fill="FFFFFF"/>
        </w:rPr>
        <w:t> </w:t>
      </w:r>
      <w:r w:rsidRPr="009E1129">
        <w:rPr>
          <w:rFonts w:ascii="Arial" w:hAnsi="Arial" w:cs="Arial"/>
          <w:color w:val="000000"/>
          <w:sz w:val="22"/>
          <w:shd w:val="clear" w:color="auto" w:fill="FFFFFF"/>
        </w:rPr>
        <w:t>Detroit: Thomson-Gale. ISBN: 0787657778.</w:t>
      </w:r>
    </w:p>
    <w:p w:rsidR="00A27A1D" w:rsidRPr="003D08F0" w:rsidRDefault="00A27A1D" w:rsidP="00EA5F44">
      <w:pPr>
        <w:spacing w:line="240" w:lineRule="auto"/>
        <w:rPr>
          <w:rFonts w:ascii="Arial" w:hAnsi="Arial" w:cs="Arial"/>
          <w:sz w:val="22"/>
        </w:rPr>
      </w:pPr>
    </w:p>
    <w:sectPr w:rsidR="00A27A1D" w:rsidRPr="003D08F0" w:rsidSect="00505CC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trackRevisions/>
  <w:defaultTabStop w:val="720"/>
  <w:characterSpacingControl w:val="doNotCompress"/>
  <w:compat/>
  <w:rsids>
    <w:rsidRoot w:val="00291083"/>
    <w:rsid w:val="000301B1"/>
    <w:rsid w:val="00041D80"/>
    <w:rsid w:val="000476C8"/>
    <w:rsid w:val="00076B84"/>
    <w:rsid w:val="001B4DBA"/>
    <w:rsid w:val="00260B52"/>
    <w:rsid w:val="00262DA9"/>
    <w:rsid w:val="00291083"/>
    <w:rsid w:val="0029407E"/>
    <w:rsid w:val="002A45AB"/>
    <w:rsid w:val="003722E9"/>
    <w:rsid w:val="00374269"/>
    <w:rsid w:val="003D08F0"/>
    <w:rsid w:val="00454D4D"/>
    <w:rsid w:val="004B0118"/>
    <w:rsid w:val="004D5818"/>
    <w:rsid w:val="004D59E0"/>
    <w:rsid w:val="00505CCB"/>
    <w:rsid w:val="0052137F"/>
    <w:rsid w:val="005A66B0"/>
    <w:rsid w:val="005E574C"/>
    <w:rsid w:val="006A5F07"/>
    <w:rsid w:val="006D0E53"/>
    <w:rsid w:val="007F340F"/>
    <w:rsid w:val="008C47D6"/>
    <w:rsid w:val="00991402"/>
    <w:rsid w:val="009B7948"/>
    <w:rsid w:val="009D1C93"/>
    <w:rsid w:val="009E1129"/>
    <w:rsid w:val="009E12C1"/>
    <w:rsid w:val="00A0185F"/>
    <w:rsid w:val="00A27A1D"/>
    <w:rsid w:val="00A3469F"/>
    <w:rsid w:val="00A472B4"/>
    <w:rsid w:val="00A55AA5"/>
    <w:rsid w:val="00BB262A"/>
    <w:rsid w:val="00C55FE8"/>
    <w:rsid w:val="00CB69ED"/>
    <w:rsid w:val="00D561FC"/>
    <w:rsid w:val="00DC1E9D"/>
    <w:rsid w:val="00DE43D8"/>
    <w:rsid w:val="00E82E07"/>
    <w:rsid w:val="00EA5F44"/>
    <w:rsid w:val="00EF7503"/>
    <w:rsid w:val="00F73F0B"/>
    <w:rsid w:val="00FE4349"/>
    <w:rsid w:val="00FE7FC7"/>
    <w:rsid w:val="00FF3D99"/>
    <w:rsid w:val="00FF4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083"/>
    <w:pPr>
      <w:spacing w:line="480" w:lineRule="auto"/>
      <w:jc w:val="both"/>
    </w:pPr>
    <w:rPr>
      <w:rFonts w:ascii="Times New Roman" w:hAnsi="Times New Roman"/>
      <w:color w:val="000000" w:themeColor="text1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3469F"/>
    <w:rPr>
      <w:color w:val="0563C1"/>
      <w:u w:val="single"/>
    </w:rPr>
  </w:style>
  <w:style w:type="character" w:customStyle="1" w:styleId="apple-converted-space">
    <w:name w:val="apple-converted-space"/>
    <w:rsid w:val="00EA5F44"/>
  </w:style>
  <w:style w:type="character" w:customStyle="1" w:styleId="doilink">
    <w:name w:val="doi_link"/>
    <w:rsid w:val="00EA5F44"/>
  </w:style>
  <w:style w:type="character" w:styleId="CommentReference">
    <w:name w:val="annotation reference"/>
    <w:basedOn w:val="DefaultParagraphFont"/>
    <w:uiPriority w:val="99"/>
    <w:semiHidden/>
    <w:unhideWhenUsed/>
    <w:rsid w:val="005213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3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37F"/>
    <w:rPr>
      <w:rFonts w:ascii="Times New Roman" w:hAnsi="Times New Roman"/>
      <w:color w:val="000000" w:themeColor="text1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3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37F"/>
    <w:rPr>
      <w:rFonts w:ascii="Times New Roman" w:hAnsi="Times New Roman"/>
      <w:b/>
      <w:bCs/>
      <w:color w:val="000000" w:themeColor="text1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37F"/>
    <w:rPr>
      <w:rFonts w:ascii="Tahoma" w:hAnsi="Tahoma" w:cs="Tahoma"/>
      <w:color w:val="000000" w:themeColor="text1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x.doi.org/10.2305/IUCN.UK.2016-3.RLTS.T22-679758A92828691.en" TargetMode="External"/><Relationship Id="rId5" Type="http://schemas.openxmlformats.org/officeDocument/2006/relationships/hyperlink" Target="mailto:chukszychuksz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54E59-65D1-4A9E-80FD-8ED0B0A91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Dr Hafandi</cp:lastModifiedBy>
  <cp:revision>2</cp:revision>
  <dcterms:created xsi:type="dcterms:W3CDTF">2018-06-06T07:58:00Z</dcterms:created>
  <dcterms:modified xsi:type="dcterms:W3CDTF">2018-06-06T07:58:00Z</dcterms:modified>
</cp:coreProperties>
</file>