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B9C4" w14:textId="5AAB78EB" w:rsidR="004B3D00" w:rsidRPr="004B3D00" w:rsidRDefault="004B3D00" w:rsidP="004B3D00">
      <w:pPr>
        <w:tabs>
          <w:tab w:val="left" w:pos="993"/>
        </w:tabs>
        <w:ind w:left="-900"/>
        <w:rPr>
          <w:rFonts w:ascii="Calibri" w:hAnsi="Calibri" w:cs="Calibri"/>
        </w:rPr>
      </w:pPr>
      <w:proofErr w:type="spellStart"/>
      <w:r w:rsidRPr="004B3D00">
        <w:rPr>
          <w:rFonts w:ascii="Calibri" w:hAnsi="Calibri" w:cs="Calibri"/>
        </w:rPr>
        <w:t>Tanggal</w:t>
      </w:r>
      <w:proofErr w:type="spellEnd"/>
      <w:r w:rsidRPr="004B3D00">
        <w:rPr>
          <w:rFonts w:ascii="Calibri" w:hAnsi="Calibri" w:cs="Calibri"/>
        </w:rPr>
        <w:t xml:space="preserve"> Audit</w:t>
      </w:r>
      <w:r w:rsidRPr="004B3D00">
        <w:rPr>
          <w:rFonts w:ascii="Calibri" w:hAnsi="Calibri" w:cs="Calibri"/>
        </w:rPr>
        <w:tab/>
        <w:t xml:space="preserve">:  </w:t>
      </w:r>
      <w:r w:rsidR="003B2239">
        <w:rPr>
          <w:rFonts w:ascii="Calibri" w:hAnsi="Calibri" w:cs="Calibri"/>
        </w:rPr>
        <w:t>2</w:t>
      </w:r>
      <w:r w:rsidR="00F008E9">
        <w:rPr>
          <w:rFonts w:ascii="Calibri" w:hAnsi="Calibri" w:cs="Calibri"/>
        </w:rPr>
        <w:t>1 - 24</w:t>
      </w:r>
      <w:r w:rsidR="003B2239">
        <w:rPr>
          <w:rFonts w:ascii="Calibri" w:hAnsi="Calibri" w:cs="Calibri"/>
        </w:rPr>
        <w:t xml:space="preserve"> Mei 2018</w:t>
      </w:r>
    </w:p>
    <w:p w14:paraId="54374C66" w14:textId="46082237" w:rsidR="004B3D00" w:rsidRPr="004B3D00" w:rsidRDefault="004B3D00" w:rsidP="004B3D00">
      <w:pPr>
        <w:tabs>
          <w:tab w:val="left" w:pos="993"/>
        </w:tabs>
        <w:ind w:left="-900"/>
        <w:rPr>
          <w:rFonts w:ascii="Calibri" w:hAnsi="Calibri" w:cs="Calibri"/>
        </w:rPr>
      </w:pPr>
      <w:proofErr w:type="spellStart"/>
      <w:r w:rsidRPr="004B3D00">
        <w:rPr>
          <w:rFonts w:ascii="Calibri" w:hAnsi="Calibri" w:cs="Calibri"/>
        </w:rPr>
        <w:t>Ketua</w:t>
      </w:r>
      <w:proofErr w:type="spellEnd"/>
      <w:r w:rsidRPr="004B3D00">
        <w:rPr>
          <w:rFonts w:ascii="Calibri" w:hAnsi="Calibri" w:cs="Calibri"/>
        </w:rPr>
        <w:t xml:space="preserve"> Tim Audit</w:t>
      </w:r>
      <w:r w:rsidRPr="004B3D00">
        <w:rPr>
          <w:rFonts w:ascii="Calibri" w:hAnsi="Calibri" w:cs="Calibri"/>
        </w:rPr>
        <w:tab/>
        <w:t xml:space="preserve">: </w:t>
      </w:r>
      <w:r w:rsidR="00F008E9">
        <w:rPr>
          <w:rFonts w:ascii="Calibri" w:hAnsi="Calibri" w:cs="Calibri"/>
        </w:rPr>
        <w:t xml:space="preserve"> Ir. Santi </w:t>
      </w:r>
      <w:proofErr w:type="spellStart"/>
      <w:r w:rsidR="00F008E9">
        <w:rPr>
          <w:rFonts w:ascii="Calibri" w:hAnsi="Calibri" w:cs="Calibri"/>
        </w:rPr>
        <w:t>Ambarwati</w:t>
      </w:r>
      <w:proofErr w:type="spellEnd"/>
      <w:r w:rsidR="00F008E9">
        <w:rPr>
          <w:rFonts w:ascii="Calibri" w:hAnsi="Calibri" w:cs="Calibri"/>
        </w:rPr>
        <w:t>, M.Sc.</w:t>
      </w:r>
    </w:p>
    <w:p w14:paraId="687AC7BC" w14:textId="0886A149" w:rsidR="004B3D00" w:rsidRPr="004B3D00" w:rsidRDefault="004B3D00" w:rsidP="004B3D00">
      <w:pPr>
        <w:tabs>
          <w:tab w:val="left" w:pos="993"/>
        </w:tabs>
        <w:ind w:left="-900"/>
        <w:rPr>
          <w:rFonts w:ascii="Calibri" w:hAnsi="Calibri" w:cs="Calibri"/>
        </w:rPr>
      </w:pPr>
      <w:r w:rsidRPr="004B3D00">
        <w:rPr>
          <w:rFonts w:ascii="Calibri" w:hAnsi="Calibri" w:cs="Calibri"/>
        </w:rPr>
        <w:t>Auditor</w:t>
      </w:r>
      <w:r w:rsidRPr="004B3D00">
        <w:rPr>
          <w:rFonts w:ascii="Calibri" w:hAnsi="Calibri" w:cs="Calibri"/>
        </w:rPr>
        <w:tab/>
        <w:t xml:space="preserve">: </w:t>
      </w:r>
      <w:r w:rsidR="00F008E9">
        <w:rPr>
          <w:rFonts w:ascii="Calibri" w:hAnsi="Calibri" w:cs="Calibri"/>
        </w:rPr>
        <w:t xml:space="preserve"> Rima </w:t>
      </w:r>
      <w:proofErr w:type="spellStart"/>
      <w:r w:rsidR="00F008E9">
        <w:rPr>
          <w:rFonts w:ascii="Calibri" w:hAnsi="Calibri" w:cs="Calibri"/>
        </w:rPr>
        <w:t>Febriana</w:t>
      </w:r>
      <w:proofErr w:type="spellEnd"/>
      <w:r w:rsidR="00F008E9">
        <w:rPr>
          <w:rFonts w:ascii="Calibri" w:hAnsi="Calibri" w:cs="Calibri"/>
        </w:rPr>
        <w:t xml:space="preserve"> (RF</w:t>
      </w:r>
      <w:proofErr w:type="gramStart"/>
      <w:r w:rsidR="00F008E9">
        <w:rPr>
          <w:rFonts w:ascii="Calibri" w:hAnsi="Calibri" w:cs="Calibri"/>
        </w:rPr>
        <w:t>),</w:t>
      </w:r>
      <w:proofErr w:type="spellStart"/>
      <w:r w:rsidR="00F008E9">
        <w:rPr>
          <w:rFonts w:ascii="Calibri" w:hAnsi="Calibri" w:cs="Calibri"/>
        </w:rPr>
        <w:t>Haritz</w:t>
      </w:r>
      <w:proofErr w:type="spellEnd"/>
      <w:proofErr w:type="gramEnd"/>
      <w:r w:rsidR="00F008E9">
        <w:rPr>
          <w:rFonts w:ascii="Calibri" w:hAnsi="Calibri" w:cs="Calibri"/>
        </w:rPr>
        <w:t xml:space="preserve"> </w:t>
      </w:r>
      <w:proofErr w:type="spellStart"/>
      <w:r w:rsidR="00F008E9">
        <w:rPr>
          <w:rFonts w:ascii="Calibri" w:hAnsi="Calibri" w:cs="Calibri"/>
        </w:rPr>
        <w:t>C</w:t>
      </w:r>
      <w:r w:rsidR="00DC1BCF">
        <w:rPr>
          <w:rFonts w:ascii="Calibri" w:hAnsi="Calibri" w:cs="Calibri"/>
        </w:rPr>
        <w:t>ahya</w:t>
      </w:r>
      <w:proofErr w:type="spellEnd"/>
      <w:r w:rsidR="00DC1BCF">
        <w:rPr>
          <w:rFonts w:ascii="Calibri" w:hAnsi="Calibri" w:cs="Calibri"/>
        </w:rPr>
        <w:t xml:space="preserve"> </w:t>
      </w:r>
      <w:proofErr w:type="spellStart"/>
      <w:r w:rsidR="00DC1BCF">
        <w:rPr>
          <w:rFonts w:ascii="Calibri" w:hAnsi="Calibri" w:cs="Calibri"/>
        </w:rPr>
        <w:t>Nugraha</w:t>
      </w:r>
      <w:proofErr w:type="spellEnd"/>
      <w:r w:rsidR="00DC1BCF">
        <w:rPr>
          <w:rFonts w:ascii="Calibri" w:hAnsi="Calibri" w:cs="Calibri"/>
        </w:rPr>
        <w:t xml:space="preserve"> (HCN), Devi </w:t>
      </w:r>
      <w:proofErr w:type="spellStart"/>
      <w:r w:rsidR="00DC1BCF">
        <w:rPr>
          <w:rFonts w:ascii="Calibri" w:hAnsi="Calibri" w:cs="Calibri"/>
        </w:rPr>
        <w:t>Septrianti</w:t>
      </w:r>
      <w:proofErr w:type="spellEnd"/>
      <w:r w:rsidR="00DC1BCF">
        <w:rPr>
          <w:rFonts w:ascii="Calibri" w:hAnsi="Calibri" w:cs="Calibri"/>
        </w:rPr>
        <w:t xml:space="preserve"> (D</w:t>
      </w:r>
      <w:r w:rsidR="00A15C98">
        <w:rPr>
          <w:rFonts w:ascii="Calibri" w:hAnsi="Calibri" w:cs="Calibri"/>
        </w:rPr>
        <w:t>S), ………………………………..</w:t>
      </w:r>
    </w:p>
    <w:p w14:paraId="494D599A" w14:textId="6C04F5AA" w:rsidR="00980103" w:rsidRDefault="00980103" w:rsidP="000D0FED">
      <w:pPr>
        <w:rPr>
          <w:rFonts w:ascii="Arial" w:hAnsi="Arial" w:cs="Arial"/>
        </w:rPr>
      </w:pPr>
    </w:p>
    <w:p w14:paraId="155172F2" w14:textId="77777777" w:rsidR="00B81C70" w:rsidRPr="004202DC" w:rsidRDefault="00B81C70" w:rsidP="000D0FED">
      <w:pPr>
        <w:rPr>
          <w:rFonts w:ascii="Arial" w:hAnsi="Arial" w:cs="Arial"/>
        </w:rPr>
      </w:pPr>
    </w:p>
    <w:tbl>
      <w:tblPr>
        <w:tblpPr w:leftFromText="180" w:rightFromText="180" w:vertAnchor="text" w:tblpX="-792" w:tblpY="1"/>
        <w:tblOverlap w:val="never"/>
        <w:tblW w:w="18157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1448"/>
        <w:gridCol w:w="3807"/>
        <w:gridCol w:w="1495"/>
        <w:gridCol w:w="900"/>
        <w:gridCol w:w="630"/>
        <w:gridCol w:w="1260"/>
        <w:gridCol w:w="1170"/>
        <w:gridCol w:w="2610"/>
        <w:gridCol w:w="1710"/>
        <w:gridCol w:w="1260"/>
        <w:gridCol w:w="990"/>
      </w:tblGrid>
      <w:tr w:rsidR="007D58E3" w:rsidRPr="00097175" w14:paraId="30A3AB3A" w14:textId="77777777" w:rsidTr="00CF650E">
        <w:trPr>
          <w:trHeight w:val="413"/>
          <w:tblHeader/>
        </w:trPr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37734EC6" w14:textId="77777777" w:rsidR="007D58E3" w:rsidRPr="00CF650E" w:rsidRDefault="007D58E3" w:rsidP="00CF650E">
            <w:pPr>
              <w:ind w:left="132" w:right="-2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5DA1D5FF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Area / Process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249B9033" w14:textId="77777777" w:rsidR="007D58E3" w:rsidRPr="00CF650E" w:rsidRDefault="007D58E3" w:rsidP="00CF650E">
            <w:pPr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Temuan</w:t>
            </w:r>
            <w:proofErr w:type="spellEnd"/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EF7B1F7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7F734ED5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5A43632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Prioritas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07BFD689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Auditor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65960C5A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Corrective Action Plan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4864B695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PIC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5ABD3C75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Target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  <w:vAlign w:val="center"/>
          </w:tcPr>
          <w:p w14:paraId="28C5358A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7D58E3" w:rsidRPr="00097175" w14:paraId="34193AE6" w14:textId="77777777" w:rsidTr="00CF650E">
        <w:trPr>
          <w:trHeight w:val="395"/>
          <w:tblHeader/>
        </w:trPr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11EC9D79" w14:textId="77777777" w:rsidR="007D58E3" w:rsidRPr="00CF650E" w:rsidRDefault="007D58E3" w:rsidP="00CF650E">
            <w:pPr>
              <w:ind w:left="132" w:right="-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D61F6C9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72454FF6" w14:textId="77777777" w:rsidR="007D58E3" w:rsidRPr="00CF650E" w:rsidRDefault="007D58E3" w:rsidP="00CF650E">
            <w:pPr>
              <w:ind w:left="8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6819937D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</w:tcPr>
          <w:p w14:paraId="383C1DD1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NC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bottom w:w="0" w:type="dxa"/>
            </w:tcMar>
          </w:tcPr>
          <w:p w14:paraId="7550BAFB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OI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5222A24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7AB783C3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6D46C420" w14:textId="77777777" w:rsidR="007D58E3" w:rsidRPr="00CF650E" w:rsidRDefault="007D58E3" w:rsidP="00CF65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EDEFC3B" w14:textId="77777777" w:rsidR="007D58E3" w:rsidRPr="00CF650E" w:rsidRDefault="007D58E3" w:rsidP="00CF65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5B7F3FF8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BC5F372" w14:textId="77777777" w:rsidR="007D58E3" w:rsidRPr="00CF650E" w:rsidRDefault="007D58E3" w:rsidP="00CF6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3FE1" w:rsidRPr="00097175" w14:paraId="5D37ECD1" w14:textId="77777777" w:rsidTr="00CF650E">
        <w:trPr>
          <w:trHeight w:val="172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56544" w14:textId="77777777" w:rsidR="00293FE1" w:rsidRPr="00CF650E" w:rsidRDefault="00293FE1" w:rsidP="00CF650E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AC821" w14:textId="08CE349B" w:rsidR="00293FE1" w:rsidRPr="00CF650E" w:rsidRDefault="00A15C98" w:rsidP="00CF650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BBC617" w14:textId="414CF37D" w:rsidR="00410748" w:rsidRPr="00CF650E" w:rsidRDefault="00410748" w:rsidP="00CF650E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FMD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menjelaskan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secara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kuantitatif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bagaimana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mengukur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pencapaian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sasaran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mutu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no 9.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mengenai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SAPRAS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poin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a.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yaitu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“program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pemeliharaan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direncanakan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DIPA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terlaksana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100%”,</w:t>
            </w:r>
          </w:p>
          <w:p w14:paraId="467B2261" w14:textId="3091F3B9" w:rsidR="00293FE1" w:rsidRPr="00CF650E" w:rsidRDefault="003D2669" w:rsidP="00CF650E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Penetapan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indikator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kinerja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Sasaran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Mutu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748" w:rsidRPr="00CF650E">
              <w:rPr>
                <w:rFonts w:ascii="Arial" w:hAnsi="Arial" w:cs="Arial"/>
                <w:sz w:val="20"/>
                <w:szCs w:val="20"/>
                <w:lang w:val="en-US"/>
              </w:rPr>
              <w:t>tersebut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tepat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rencana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kegiatan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tercantum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yaitu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pembuatan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perapihan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taman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Gedung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utama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”.</w:t>
            </w:r>
          </w:p>
          <w:p w14:paraId="1D1C7F72" w14:textId="25931754" w:rsidR="003D2669" w:rsidRPr="00CF650E" w:rsidRDefault="003D2669" w:rsidP="00CF650E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memenuhi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indikator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kinerja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ditetapkan</w:t>
            </w:r>
            <w:proofErr w:type="spellEnd"/>
            <w:r w:rsidR="00410748"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0748" w:rsidRPr="00CF650E">
              <w:rPr>
                <w:rFonts w:ascii="Arial" w:hAnsi="Arial" w:cs="Arial"/>
                <w:sz w:val="20"/>
                <w:szCs w:val="20"/>
                <w:lang w:val="en-US"/>
              </w:rPr>
              <w:t>itu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, FMD pun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memiliki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pemeliharaan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direncanakan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DIPA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sebagai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acuan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pelaksanaan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sasaran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mutu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tersebut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1E9A4" w14:textId="33B36513" w:rsidR="006A10A3" w:rsidRPr="00CF650E" w:rsidRDefault="0086608C" w:rsidP="00CF650E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id-ID"/>
              </w:rPr>
              <w:t>6.2 Sasaran Mutu dan Rencana Pencapaian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D1F62" w14:textId="4610356A" w:rsidR="00293FE1" w:rsidRPr="00CF650E" w:rsidRDefault="0086608C" w:rsidP="00CF650E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29AE2C" w14:textId="77777777" w:rsidR="00293FE1" w:rsidRPr="00CF650E" w:rsidRDefault="00293FE1" w:rsidP="00CF650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B90F9" w14:textId="528BE534" w:rsidR="00293FE1" w:rsidRPr="00CF650E" w:rsidRDefault="0086608C" w:rsidP="00CF650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562C5" w14:textId="7538B4FB" w:rsidR="000553AF" w:rsidRPr="00CF650E" w:rsidRDefault="0086608C" w:rsidP="00CF650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RF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AEFE4" w14:textId="55557D03" w:rsidR="00293FE1" w:rsidRPr="00CF650E" w:rsidRDefault="0086608C" w:rsidP="00CF650E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FMD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perbaikan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indikator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kinerja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sasaran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mutu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FMD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tahun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2018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1CCE0" w14:textId="458898DA" w:rsidR="00293FE1" w:rsidRPr="00CF650E" w:rsidRDefault="0086608C" w:rsidP="00CF650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FMDM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D9F6A" w14:textId="155C79FC" w:rsidR="00293FE1" w:rsidRPr="00CF650E" w:rsidRDefault="0086608C" w:rsidP="00CF650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minggu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990E2" w14:textId="1275B92D" w:rsidR="00293FE1" w:rsidRPr="00CF650E" w:rsidRDefault="0086608C" w:rsidP="00CF650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Open</w:t>
            </w:r>
          </w:p>
        </w:tc>
      </w:tr>
      <w:tr w:rsidR="00B81C70" w:rsidRPr="00097175" w14:paraId="07607655" w14:textId="77777777" w:rsidTr="00CF650E">
        <w:trPr>
          <w:trHeight w:val="172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5BA02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DA7C8" w14:textId="6577E2CC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A8150" w14:textId="4344A14C" w:rsidR="00B81C70" w:rsidRPr="00CF650E" w:rsidRDefault="00B81C70" w:rsidP="00B81C70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Rekaman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permintaan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perbaikan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dilengkapi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lastRenderedPageBreak/>
              <w:t>laporan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tertulis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kerusakan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</w:rPr>
              <w:t>staf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</w:rPr>
              <w:t xml:space="preserve"> FMD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CBDBF" w14:textId="77777777" w:rsidR="00B81C70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6241D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 xml:space="preserve">8.2 Penetapan Persyaratan </w:t>
            </w:r>
            <w:r w:rsidRPr="0096241D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Produk dan Jasa</w:t>
            </w:r>
          </w:p>
          <w:p w14:paraId="7A2FDC36" w14:textId="273819C3" w:rsidR="00B81C70" w:rsidRPr="00CF650E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(8.2.3.2 a)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organisasi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menyimpan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terdokumentasi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tinjauan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FF117" w14:textId="77777777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70C15D" w14:textId="2E410B5B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70DF5" w14:textId="105D80C5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F75E8" w14:textId="6E21CFD1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AE92D" w14:textId="222E855B" w:rsidR="00B81C70" w:rsidRPr="00CF650E" w:rsidRDefault="00B81C70" w:rsidP="00B81C70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revisi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formulir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permintaan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perbaikan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menambahkan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tindak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lanjut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permintaan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perbaikan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pelanggan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0170C" w14:textId="6DBEB46B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DC FMD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10DEF" w14:textId="481C6E32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07D38" w14:textId="05BC61CA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  <w:tr w:rsidR="00B81C70" w:rsidRPr="00097175" w14:paraId="7ED7333E" w14:textId="77777777" w:rsidTr="00CF650E">
        <w:trPr>
          <w:trHeight w:val="172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06B3C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E9F7C" w14:textId="5CBFEE10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924DA" w14:textId="4A1CBA72" w:rsidR="00B81C70" w:rsidRPr="00CF650E" w:rsidRDefault="00B81C70" w:rsidP="00B81C70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Prosedur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Milik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Negara (BMN)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penyewaan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BMN oleh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eksternal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779A5" w14:textId="4B299110" w:rsidR="00B81C70" w:rsidRPr="0096241D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57010">
              <w:rPr>
                <w:rFonts w:ascii="Arial" w:hAnsi="Arial" w:cs="Arial"/>
                <w:sz w:val="20"/>
                <w:szCs w:val="20"/>
                <w:lang w:val="id-ID"/>
              </w:rPr>
              <w:t>8.1 Perencanaan dan Pengendalian Operasional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25621" w14:textId="77777777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F09C1" w14:textId="14AEF100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5FBD1" w14:textId="16604CD7" w:rsidR="00B81C70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0A5E70" w14:textId="0770A4A8" w:rsidR="00B81C70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5BC8B" w14:textId="07697EA0" w:rsidR="00B81C70" w:rsidRDefault="00B81C70" w:rsidP="00B81C7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menyusun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fasilitas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Gedung,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dormitory oleh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pelanggan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eksternal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menyusun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Tertib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fasilitas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Gedung,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dormitory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dipasang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fasilitas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Gedung,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dormitory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EC967" w14:textId="752B7F70" w:rsidR="00B81C70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 Assistant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17B5D" w14:textId="20C4D830" w:rsidR="00B81C70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694CB" w14:textId="3AA65D83" w:rsidR="00B81C70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  <w:tr w:rsidR="00B81C70" w:rsidRPr="00097175" w14:paraId="16413759" w14:textId="77777777" w:rsidTr="00CF650E">
        <w:trPr>
          <w:trHeight w:val="257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4E90A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CF9AE" w14:textId="0238672B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341E9" w14:textId="158F0386" w:rsidR="00B81C70" w:rsidRPr="00CF650E" w:rsidRDefault="00B81C70" w:rsidP="00B81C70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FMD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memastikan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konsistensi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penggunaan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permintaan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mengukur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kepuasan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fasilitas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karena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setiap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fasilitas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BIOTROP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mengisi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mengisi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bagian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evaluasi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penggunaan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435DF" w14:textId="79DB54F1" w:rsidR="00B81C70" w:rsidRPr="00CF650E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10.2  Ketidaksesusaian dan Tindakan Koreksi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3AEFD" w14:textId="68349942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CE6DD" w14:textId="57907356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1AD03" w14:textId="06649774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72853" w14:textId="1B445DCC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2D5D0" w14:textId="07C79730" w:rsidR="00B81C70" w:rsidRPr="00CF650E" w:rsidRDefault="00B81C70" w:rsidP="00B81C70">
            <w:pPr>
              <w:pStyle w:val="ListParagraph"/>
              <w:numPr>
                <w:ilvl w:val="0"/>
                <w:numId w:val="25"/>
              </w:numPr>
              <w:spacing w:before="120" w:after="120"/>
              <w:ind w:left="280" w:hanging="2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FMD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sosialisasi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mengenai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tata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cara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permintaan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melalui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surat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edaran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serta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membuat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tata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tertib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tertulis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mengenai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penggunaan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dipasang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</w:p>
          <w:p w14:paraId="3782E8FF" w14:textId="747E3A22" w:rsidR="00B81C70" w:rsidRPr="00CF650E" w:rsidRDefault="00B81C70" w:rsidP="00B81C70">
            <w:pPr>
              <w:pStyle w:val="ListParagraph"/>
              <w:numPr>
                <w:ilvl w:val="0"/>
                <w:numId w:val="25"/>
              </w:numPr>
              <w:spacing w:before="120" w:after="120"/>
              <w:ind w:left="280" w:hanging="2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FMD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revisi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permintaan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menghilangkan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bagian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evaluasi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Kepuasan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dinas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diukur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kepuasan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pelanggan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FMD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1473E" w14:textId="5227771B" w:rsidR="00B81C70" w:rsidRPr="00CF650E" w:rsidRDefault="00B81C70" w:rsidP="00B81C70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Supervisor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Kendaraan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6EFBC" w14:textId="56D5CE1B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bulan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7F3D0" w14:textId="56C6F583" w:rsidR="00B81C70" w:rsidRPr="00CF650E" w:rsidRDefault="00B81C70" w:rsidP="00B81C7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Open</w:t>
            </w:r>
          </w:p>
        </w:tc>
      </w:tr>
      <w:tr w:rsidR="00B81C70" w:rsidRPr="00097175" w14:paraId="4EEE0DF3" w14:textId="77777777" w:rsidTr="00CF650E">
        <w:trPr>
          <w:trHeight w:val="74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19B6A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40115" w14:textId="49689622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A58B9" w14:textId="5E493F0D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Sasaran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2018 no. 8.b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monitoring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listrik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air PDAM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tercantum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dimulai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Desember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2018,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monitoring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2018.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CSM,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sasaran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8.b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100%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sejak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Januari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A7FBC" w14:textId="3CD828DC" w:rsidR="00B81C70" w:rsidRPr="00CF650E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95306">
              <w:rPr>
                <w:rFonts w:ascii="Arial" w:hAnsi="Arial" w:cs="Arial"/>
                <w:sz w:val="20"/>
                <w:szCs w:val="20"/>
                <w:lang w:val="id-ID"/>
              </w:rPr>
              <w:t>6.2 Sasaran Mutu dan Rencana Pencapaian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3108F" w14:textId="77777777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F1FCE" w14:textId="6127D6D3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40437" w14:textId="2A197A81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29EC6" w14:textId="5DB3EED6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2083E" w14:textId="4993A25A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revisi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pengisian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CSM 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Januari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April 2018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menyampaikan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rekaman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direvisi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DC MR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3052B" w14:textId="07D3F352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 FMD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A29E0" w14:textId="66355C38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53564" w14:textId="061F3627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  <w:tr w:rsidR="00B81C70" w:rsidRPr="00097175" w14:paraId="2678F08D" w14:textId="77777777" w:rsidTr="00CF650E">
        <w:trPr>
          <w:trHeight w:val="246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D6461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0CBC3" w14:textId="1B9A23C5" w:rsidR="00B81C70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5A83E" w14:textId="035B0F71" w:rsidR="00B81C70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Identifikasi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resiko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tercantum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prosedur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SMM 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43967" w14:textId="576C117B" w:rsidR="00B81C70" w:rsidRPr="00D57010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 xml:space="preserve">6.1 </w:t>
            </w:r>
            <w:proofErr w:type="spellStart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>Penanganan</w:t>
            </w:r>
            <w:proofErr w:type="spellEnd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>Risiko</w:t>
            </w:r>
            <w:proofErr w:type="spellEnd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>Peluang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AE6F5" w14:textId="67E774B2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B03DF" w14:textId="77777777" w:rsidR="00B81C70" w:rsidRPr="00CF650E" w:rsidRDefault="00B81C70" w:rsidP="00B81C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044B3" w14:textId="3574C8C6" w:rsidR="00B81C70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853D3" w14:textId="27C83C56" w:rsidR="00B81C70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4CCD3" w14:textId="608F198B" w:rsidR="00B81C70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mengajukan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diadakan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lokakarya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identifikasi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resiko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28833" w14:textId="6D67538A" w:rsidR="00B81C70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700CA7" w14:textId="3D9967B2" w:rsidR="00B81C70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253E3" w14:textId="1DD29C57" w:rsidR="00B81C70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  <w:tr w:rsidR="00B81C70" w:rsidRPr="00097175" w14:paraId="2DA660E4" w14:textId="77777777" w:rsidTr="00CF650E">
        <w:trPr>
          <w:trHeight w:val="246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FF270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4747A" w14:textId="352B94DB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5323B" w14:textId="45250D84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air PDAM,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tercantum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pemeliharaan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4C6F8" w14:textId="0C52CAC1" w:rsidR="00B81C70" w:rsidRPr="00CF650E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 xml:space="preserve">7.5 </w:t>
            </w:r>
            <w:proofErr w:type="spellStart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28FE">
              <w:rPr>
                <w:rFonts w:ascii="Arial" w:hAnsi="Arial" w:cs="Arial"/>
                <w:sz w:val="20"/>
                <w:szCs w:val="20"/>
                <w:lang w:val="en-US"/>
              </w:rPr>
              <w:t>terdokumentasi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71E127" w14:textId="77777777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74C77" w14:textId="1FE7DE42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D4D04" w14:textId="21A8446D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Sedang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07FDA" w14:textId="2ECF4D5A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HCN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55892A" w14:textId="1BEED0FE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memasukkan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air PDAM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IK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BE839" w14:textId="205B4F83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FMD Assistant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8B5FD" w14:textId="762DC709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A7850" w14:textId="5AB7979D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  <w:tr w:rsidR="00B81C70" w:rsidRPr="00097175" w14:paraId="39EF4A3A" w14:textId="77777777" w:rsidTr="00CF650E">
        <w:trPr>
          <w:trHeight w:val="246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2AF50" w14:textId="77777777" w:rsidR="00B81C70" w:rsidRPr="00CF650E" w:rsidRDefault="00B81C70" w:rsidP="00B81C70">
            <w:pPr>
              <w:pStyle w:val="ListParagraph"/>
              <w:numPr>
                <w:ilvl w:val="0"/>
                <w:numId w:val="17"/>
              </w:numPr>
              <w:ind w:left="132" w:right="-25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C6DBA" w14:textId="21405A83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</w:rPr>
              <w:t>FMD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A2DFE" w14:textId="3CDD2616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Persediaan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solar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kepentingan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pemeliharaan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penggunaan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genset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ada</w:t>
            </w:r>
            <w:proofErr w:type="spellEnd"/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356AC" w14:textId="0B0AF34F" w:rsidR="00B81C70" w:rsidRPr="00CF650E" w:rsidRDefault="00B81C70" w:rsidP="00B81C70">
            <w:pPr>
              <w:spacing w:before="1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id-ID"/>
              </w:rPr>
              <w:t>8.5 Produksi dan Penyediaan Jasa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0BF73" w14:textId="3E24E4F5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D9D1C" w14:textId="77777777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0F83E" w14:textId="28705AE1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Tinggi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0176D" w14:textId="795B3556" w:rsidR="00B81C70" w:rsidRPr="00CF650E" w:rsidRDefault="00B81C70" w:rsidP="00B81C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HCN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F6D36" w14:textId="76E55086" w:rsidR="00B81C70" w:rsidRPr="00CF650E" w:rsidRDefault="00B81C70" w:rsidP="00B81C7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FMD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audiensi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pihak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terkait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(POM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bensin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menentukan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kebijakan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6C4" w:rsidRPr="00AD56C4">
              <w:rPr>
                <w:rFonts w:ascii="Arial" w:hAnsi="Arial" w:cs="Arial"/>
                <w:sz w:val="20"/>
                <w:szCs w:val="20"/>
                <w:lang w:val="en-US"/>
              </w:rPr>
              <w:t>diambi</w:t>
            </w:r>
            <w:r w:rsidR="00AD56C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1DAECC" w14:textId="768A48D9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FMDM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79D74" w14:textId="366BF6A8" w:rsidR="00B81C70" w:rsidRPr="00CF650E" w:rsidRDefault="00AD56C4" w:rsidP="00B81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bookmarkStart w:id="0" w:name="_GoBack"/>
            <w:bookmarkEnd w:id="0"/>
            <w:r w:rsidR="00B81C70" w:rsidRPr="00CF65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81C70" w:rsidRPr="00CF650E">
              <w:rPr>
                <w:rFonts w:ascii="Arial" w:hAnsi="Arial" w:cs="Arial"/>
                <w:sz w:val="20"/>
                <w:szCs w:val="20"/>
                <w:lang w:val="en-US"/>
              </w:rPr>
              <w:t>bulan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040B6" w14:textId="1D272E92" w:rsidR="00B81C70" w:rsidRPr="00CF650E" w:rsidRDefault="00B81C70" w:rsidP="00B81C70">
            <w:pPr>
              <w:rPr>
                <w:rFonts w:ascii="Arial" w:hAnsi="Arial" w:cs="Arial"/>
                <w:sz w:val="20"/>
                <w:szCs w:val="20"/>
              </w:rPr>
            </w:pPr>
            <w:r w:rsidRPr="00CF650E">
              <w:rPr>
                <w:rFonts w:ascii="Arial" w:hAnsi="Arial" w:cs="Arial"/>
                <w:sz w:val="20"/>
                <w:szCs w:val="20"/>
                <w:lang w:val="en-US"/>
              </w:rPr>
              <w:t>Open</w:t>
            </w:r>
          </w:p>
        </w:tc>
      </w:tr>
    </w:tbl>
    <w:p w14:paraId="4B52D2A6" w14:textId="38927E21" w:rsidR="00F57F32" w:rsidRPr="004202DC" w:rsidRDefault="00CF650E" w:rsidP="001E2263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43680904" w14:textId="77777777" w:rsidR="00980103" w:rsidRPr="004202DC" w:rsidRDefault="00980103" w:rsidP="00980103">
      <w:pPr>
        <w:ind w:left="1440" w:firstLine="720"/>
        <w:rPr>
          <w:rFonts w:ascii="Arial" w:hAnsi="Arial" w:cs="Arial"/>
        </w:rPr>
      </w:pPr>
      <w:proofErr w:type="spellStart"/>
      <w:r w:rsidRPr="004202DC">
        <w:rPr>
          <w:rFonts w:ascii="Arial" w:hAnsi="Arial" w:cs="Arial"/>
        </w:rPr>
        <w:t>Dibuat</w:t>
      </w:r>
      <w:proofErr w:type="spellEnd"/>
      <w:r w:rsidRPr="004202DC">
        <w:rPr>
          <w:rFonts w:ascii="Arial" w:hAnsi="Arial" w:cs="Arial"/>
        </w:rPr>
        <w:t xml:space="preserve"> Oleh,</w:t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proofErr w:type="spellStart"/>
      <w:r w:rsidRPr="004202DC">
        <w:rPr>
          <w:rFonts w:ascii="Arial" w:hAnsi="Arial" w:cs="Arial"/>
        </w:rPr>
        <w:t>Disetujui</w:t>
      </w:r>
      <w:proofErr w:type="spellEnd"/>
      <w:r w:rsidRPr="004202DC">
        <w:rPr>
          <w:rFonts w:ascii="Arial" w:hAnsi="Arial" w:cs="Arial"/>
        </w:rPr>
        <w:t xml:space="preserve"> Oleh,</w:t>
      </w:r>
    </w:p>
    <w:p w14:paraId="092EA8B6" w14:textId="77777777" w:rsidR="00980103" w:rsidRPr="004202DC" w:rsidRDefault="00980103" w:rsidP="00980103">
      <w:pPr>
        <w:rPr>
          <w:rFonts w:ascii="Arial" w:hAnsi="Arial" w:cs="Arial"/>
        </w:rPr>
      </w:pPr>
    </w:p>
    <w:p w14:paraId="5E0B01D1" w14:textId="77777777" w:rsidR="002130B0" w:rsidRDefault="002130B0" w:rsidP="00980103">
      <w:pPr>
        <w:rPr>
          <w:rFonts w:ascii="Arial" w:hAnsi="Arial" w:cs="Arial"/>
        </w:rPr>
      </w:pPr>
    </w:p>
    <w:p w14:paraId="67519580" w14:textId="77777777" w:rsidR="00C82D38" w:rsidRPr="004202DC" w:rsidRDefault="00C82D38" w:rsidP="00980103">
      <w:pPr>
        <w:rPr>
          <w:rFonts w:ascii="Arial" w:hAnsi="Arial" w:cs="Arial"/>
        </w:rPr>
      </w:pPr>
    </w:p>
    <w:p w14:paraId="3FE142E4" w14:textId="77777777" w:rsidR="00980103" w:rsidRPr="004202DC" w:rsidRDefault="00C82D38" w:rsidP="00980103">
      <w:pPr>
        <w:ind w:left="1440" w:firstLine="720"/>
        <w:rPr>
          <w:rFonts w:ascii="Arial" w:hAnsi="Arial" w:cs="Arial"/>
          <w:u w:val="single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55D6E">
        <w:rPr>
          <w:rFonts w:ascii="Arial" w:hAnsi="Arial" w:cs="Arial"/>
          <w:lang w:val="id-ID"/>
        </w:rPr>
        <w:tab/>
      </w:r>
      <w:r w:rsidR="00F55D6E">
        <w:rPr>
          <w:rFonts w:ascii="Arial" w:hAnsi="Arial" w:cs="Arial"/>
          <w:lang w:val="id-ID"/>
        </w:rPr>
        <w:tab/>
      </w:r>
      <w:r w:rsidR="00F55D6E">
        <w:rPr>
          <w:rFonts w:ascii="Arial" w:hAnsi="Arial" w:cs="Arial"/>
          <w:lang w:val="id-ID"/>
        </w:rPr>
        <w:tab/>
      </w:r>
      <w:r w:rsidR="00517321">
        <w:rPr>
          <w:rFonts w:ascii="Arial" w:hAnsi="Arial" w:cs="Arial"/>
        </w:rPr>
        <w:tab/>
      </w:r>
      <w:r w:rsidR="00517321">
        <w:rPr>
          <w:rFonts w:ascii="Arial" w:hAnsi="Arial" w:cs="Arial"/>
        </w:rPr>
        <w:tab/>
      </w:r>
      <w:r w:rsidR="00517321">
        <w:rPr>
          <w:rFonts w:ascii="Arial" w:hAnsi="Arial" w:cs="Arial"/>
        </w:rPr>
        <w:tab/>
      </w:r>
      <w:r w:rsidR="00517321">
        <w:rPr>
          <w:rFonts w:ascii="Arial" w:hAnsi="Arial" w:cs="Arial"/>
        </w:rPr>
        <w:tab/>
      </w:r>
      <w:r w:rsidR="00517321">
        <w:rPr>
          <w:rFonts w:ascii="Arial" w:hAnsi="Arial" w:cs="Arial"/>
        </w:rPr>
        <w:tab/>
      </w:r>
      <w:r w:rsidR="00517321">
        <w:rPr>
          <w:rFonts w:ascii="Arial" w:hAnsi="Arial" w:cs="Arial"/>
        </w:rPr>
        <w:tab/>
      </w:r>
      <w:r w:rsidR="00980103" w:rsidRPr="004202DC">
        <w:rPr>
          <w:rFonts w:ascii="Arial" w:hAnsi="Arial" w:cs="Arial"/>
        </w:rPr>
        <w:tab/>
      </w:r>
    </w:p>
    <w:p w14:paraId="3FCFF42D" w14:textId="77777777" w:rsidR="00980103" w:rsidRPr="004202DC" w:rsidRDefault="00980103" w:rsidP="002F6E29">
      <w:pPr>
        <w:ind w:left="1440" w:firstLine="720"/>
        <w:rPr>
          <w:rFonts w:ascii="Arial" w:hAnsi="Arial" w:cs="Arial"/>
          <w:lang w:val="fr-FR"/>
        </w:rPr>
      </w:pPr>
      <w:proofErr w:type="spellStart"/>
      <w:r w:rsidRPr="004202DC">
        <w:rPr>
          <w:rFonts w:ascii="Arial" w:hAnsi="Arial" w:cs="Arial"/>
        </w:rPr>
        <w:t>Ketua</w:t>
      </w:r>
      <w:proofErr w:type="spellEnd"/>
      <w:r w:rsidRPr="004202DC">
        <w:rPr>
          <w:rFonts w:ascii="Arial" w:hAnsi="Arial" w:cs="Arial"/>
        </w:rPr>
        <w:t xml:space="preserve"> Tim Auditor</w:t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Pr="004202DC">
        <w:rPr>
          <w:rFonts w:ascii="Arial" w:hAnsi="Arial" w:cs="Arial"/>
        </w:rPr>
        <w:tab/>
      </w:r>
      <w:r w:rsidR="00F55D6E">
        <w:rPr>
          <w:rFonts w:ascii="Arial" w:hAnsi="Arial" w:cs="Arial"/>
          <w:lang w:val="id-ID"/>
        </w:rPr>
        <w:t>DDA/</w:t>
      </w:r>
      <w:r w:rsidRPr="004202DC">
        <w:rPr>
          <w:rFonts w:ascii="Arial" w:hAnsi="Arial" w:cs="Arial"/>
        </w:rPr>
        <w:t>Manage</w:t>
      </w:r>
      <w:r w:rsidR="00194CF6" w:rsidRPr="004202DC">
        <w:rPr>
          <w:rFonts w:ascii="Arial" w:hAnsi="Arial" w:cs="Arial"/>
          <w:lang w:val="fr-FR"/>
        </w:rPr>
        <w:t>r</w:t>
      </w:r>
      <w:r w:rsidRPr="004202DC">
        <w:rPr>
          <w:rFonts w:ascii="Arial" w:hAnsi="Arial" w:cs="Arial"/>
          <w:lang w:val="fr-FR"/>
        </w:rPr>
        <w:t xml:space="preserve"> </w:t>
      </w:r>
      <w:proofErr w:type="spellStart"/>
      <w:r w:rsidRPr="004202DC">
        <w:rPr>
          <w:rFonts w:ascii="Arial" w:hAnsi="Arial" w:cs="Arial"/>
          <w:lang w:val="fr-FR"/>
        </w:rPr>
        <w:t>Representative</w:t>
      </w:r>
      <w:proofErr w:type="spellEnd"/>
    </w:p>
    <w:sectPr w:rsidR="00980103" w:rsidRPr="004202DC" w:rsidSect="00357FC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20160" w:h="12240" w:orient="landscape" w:code="5"/>
      <w:pgMar w:top="1440" w:right="567" w:bottom="1440" w:left="1134" w:header="357" w:footer="11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1456" w14:textId="77777777" w:rsidR="00996122" w:rsidRDefault="00996122" w:rsidP="00980103">
      <w:r>
        <w:separator/>
      </w:r>
    </w:p>
  </w:endnote>
  <w:endnote w:type="continuationSeparator" w:id="0">
    <w:p w14:paraId="4040B2E2" w14:textId="77777777" w:rsidR="00996122" w:rsidRDefault="00996122" w:rsidP="0098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8194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306"/>
      <w:gridCol w:w="6523"/>
      <w:gridCol w:w="5365"/>
    </w:tblGrid>
    <w:tr w:rsidR="00F658BD" w:rsidRPr="00263AC4" w14:paraId="1FD0D552" w14:textId="77777777" w:rsidTr="000F2CB8">
      <w:trPr>
        <w:trHeight w:val="408"/>
      </w:trPr>
      <w:tc>
        <w:tcPr>
          <w:tcW w:w="6306" w:type="dxa"/>
          <w:vAlign w:val="center"/>
        </w:tcPr>
        <w:p w14:paraId="6B7B616F" w14:textId="77777777" w:rsidR="00F658BD" w:rsidRPr="00263AC4" w:rsidRDefault="00F658BD" w:rsidP="00980103">
          <w:pPr>
            <w:pStyle w:val="Footer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63AC4">
            <w:rPr>
              <w:rFonts w:ascii="Arial" w:hAnsi="Arial" w:cs="Arial"/>
              <w:b/>
              <w:sz w:val="22"/>
              <w:szCs w:val="22"/>
            </w:rPr>
            <w:t>B</w:t>
          </w:r>
          <w:r w:rsidR="00A605EA">
            <w:rPr>
              <w:rFonts w:ascii="Arial" w:hAnsi="Arial" w:cs="Arial"/>
              <w:b/>
              <w:sz w:val="22"/>
              <w:szCs w:val="22"/>
            </w:rPr>
            <w:t>IO/ F/ DDA</w:t>
          </w:r>
          <w:r w:rsidRPr="00263AC4">
            <w:rPr>
              <w:rFonts w:ascii="Arial" w:hAnsi="Arial" w:cs="Arial"/>
              <w:b/>
              <w:sz w:val="22"/>
              <w:szCs w:val="22"/>
            </w:rPr>
            <w:t xml:space="preserve"> 8.2.2-5</w:t>
          </w:r>
        </w:p>
      </w:tc>
      <w:tc>
        <w:tcPr>
          <w:tcW w:w="6523" w:type="dxa"/>
          <w:vAlign w:val="center"/>
        </w:tcPr>
        <w:p w14:paraId="7755E1EC" w14:textId="77777777" w:rsidR="00F658BD" w:rsidRPr="00263AC4" w:rsidRDefault="00F658BD" w:rsidP="00A605EA">
          <w:pPr>
            <w:pStyle w:val="Footer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 w:rsidRPr="00263AC4">
            <w:rPr>
              <w:rFonts w:ascii="Arial" w:hAnsi="Arial" w:cs="Arial"/>
              <w:b/>
              <w:sz w:val="22"/>
              <w:szCs w:val="22"/>
            </w:rPr>
            <w:t>Edisi</w:t>
          </w:r>
          <w:proofErr w:type="spellEnd"/>
          <w:r w:rsidRPr="00263AC4">
            <w:rPr>
              <w:rFonts w:ascii="Arial" w:hAnsi="Arial" w:cs="Arial"/>
              <w:b/>
              <w:sz w:val="22"/>
              <w:szCs w:val="22"/>
            </w:rPr>
            <w:t xml:space="preserve"> / </w:t>
          </w:r>
          <w:proofErr w:type="spellStart"/>
          <w:proofErr w:type="gramStart"/>
          <w:r w:rsidRPr="00263AC4">
            <w:rPr>
              <w:rFonts w:ascii="Arial" w:hAnsi="Arial" w:cs="Arial"/>
              <w:b/>
              <w:sz w:val="22"/>
              <w:szCs w:val="22"/>
            </w:rPr>
            <w:t>Revisi</w:t>
          </w:r>
          <w:proofErr w:type="spellEnd"/>
          <w:r w:rsidRPr="00263AC4">
            <w:rPr>
              <w:rFonts w:ascii="Arial" w:hAnsi="Arial" w:cs="Arial"/>
              <w:b/>
              <w:sz w:val="22"/>
              <w:szCs w:val="22"/>
            </w:rPr>
            <w:t xml:space="preserve"> :</w:t>
          </w:r>
          <w:proofErr w:type="gramEnd"/>
          <w:r w:rsidRPr="00263AC4">
            <w:rPr>
              <w:rFonts w:ascii="Arial" w:hAnsi="Arial" w:cs="Arial"/>
              <w:b/>
              <w:sz w:val="22"/>
              <w:szCs w:val="22"/>
            </w:rPr>
            <w:t xml:space="preserve"> 0</w:t>
          </w:r>
          <w:r w:rsidR="00A605EA">
            <w:rPr>
              <w:rFonts w:ascii="Arial" w:hAnsi="Arial" w:cs="Arial"/>
              <w:b/>
              <w:sz w:val="22"/>
              <w:szCs w:val="22"/>
            </w:rPr>
            <w:t>2</w:t>
          </w:r>
          <w:r w:rsidRPr="00263AC4">
            <w:rPr>
              <w:rFonts w:ascii="Arial" w:hAnsi="Arial" w:cs="Arial"/>
              <w:b/>
              <w:sz w:val="22"/>
              <w:szCs w:val="22"/>
            </w:rPr>
            <w:t xml:space="preserve"> / 00</w:t>
          </w:r>
        </w:p>
      </w:tc>
      <w:tc>
        <w:tcPr>
          <w:tcW w:w="5365" w:type="dxa"/>
          <w:vAlign w:val="center"/>
        </w:tcPr>
        <w:p w14:paraId="34C90BA7" w14:textId="77777777" w:rsidR="00F658BD" w:rsidRPr="00263AC4" w:rsidRDefault="00F658BD" w:rsidP="00980103">
          <w:pPr>
            <w:pStyle w:val="Footer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t>Halaman</w:t>
          </w:r>
          <w:proofErr w:type="spellEnd"/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t xml:space="preserve"> </w:t>
          </w:r>
          <w:r w:rsidR="00CE666B"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="00CE666B"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2D0C3F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2</w:t>
          </w:r>
          <w:r w:rsidR="00CE666B"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t>dari</w:t>
          </w:r>
          <w:proofErr w:type="spellEnd"/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t xml:space="preserve"> </w:t>
          </w:r>
          <w:r w:rsidR="00CE666B"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="00CE666B"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2D0C3F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2</w:t>
          </w:r>
          <w:r w:rsidR="00CE666B" w:rsidRPr="00263AC4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2994617D" w14:textId="77777777" w:rsidR="00F658BD" w:rsidRPr="00FA244A" w:rsidRDefault="00F658BD" w:rsidP="00980103">
    <w:pPr>
      <w:pStyle w:val="Footer"/>
      <w:ind w:left="-900"/>
      <w:rPr>
        <w:rFonts w:ascii="Book Antiqua" w:hAnsi="Book Antiqua"/>
        <w:b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C5C65" w14:textId="77777777" w:rsidR="00F658BD" w:rsidRPr="00476F81" w:rsidRDefault="00F658BD" w:rsidP="00476F81">
    <w:pPr>
      <w:pStyle w:val="Footer"/>
      <w:ind w:right="-1160"/>
      <w:jc w:val="center"/>
      <w:rPr>
        <w:rFonts w:ascii="Book Antiqua" w:hAnsi="Book Antiqua"/>
        <w:i/>
        <w:sz w:val="20"/>
        <w:szCs w:val="20"/>
      </w:rPr>
    </w:pPr>
    <w:proofErr w:type="spellStart"/>
    <w:r w:rsidRPr="00476F81">
      <w:rPr>
        <w:rFonts w:ascii="Book Antiqua" w:hAnsi="Book Antiqua"/>
        <w:i/>
        <w:sz w:val="20"/>
        <w:szCs w:val="20"/>
      </w:rPr>
      <w:t>Dokumen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ini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milik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SEAMEO BIOTROP. Isi </w:t>
    </w:r>
    <w:proofErr w:type="spellStart"/>
    <w:r w:rsidRPr="00476F81">
      <w:rPr>
        <w:rFonts w:ascii="Book Antiqua" w:hAnsi="Book Antiqua"/>
        <w:i/>
        <w:sz w:val="20"/>
        <w:szCs w:val="20"/>
      </w:rPr>
      <w:t>dari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dokumen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ini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tidak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diperkenankan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untuk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digandakan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atau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disalin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tanpa</w:t>
    </w:r>
    <w:proofErr w:type="spellEnd"/>
    <w:r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476F81">
      <w:rPr>
        <w:rFonts w:ascii="Book Antiqua" w:hAnsi="Book Antiqua"/>
        <w:i/>
        <w:sz w:val="20"/>
        <w:szCs w:val="20"/>
      </w:rPr>
      <w:t>ijin</w:t>
    </w:r>
    <w:proofErr w:type="spellEnd"/>
    <w:r w:rsidR="00476F81"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="00476F81" w:rsidRPr="00476F81">
      <w:rPr>
        <w:rFonts w:ascii="Book Antiqua" w:hAnsi="Book Antiqua"/>
        <w:i/>
        <w:sz w:val="20"/>
        <w:szCs w:val="20"/>
      </w:rPr>
      <w:t>tertulis</w:t>
    </w:r>
    <w:proofErr w:type="spellEnd"/>
    <w:r w:rsidR="00476F81" w:rsidRPr="00476F81">
      <w:rPr>
        <w:rFonts w:ascii="Book Antiqua" w:hAnsi="Book Antiqua"/>
        <w:i/>
        <w:sz w:val="20"/>
        <w:szCs w:val="20"/>
      </w:rPr>
      <w:t xml:space="preserve"> </w:t>
    </w:r>
    <w:proofErr w:type="spellStart"/>
    <w:r w:rsidR="00476F81" w:rsidRPr="00476F81">
      <w:rPr>
        <w:rFonts w:ascii="Book Antiqua" w:hAnsi="Book Antiqua"/>
        <w:i/>
        <w:sz w:val="20"/>
        <w:szCs w:val="20"/>
      </w:rPr>
      <w:t>dari</w:t>
    </w:r>
    <w:proofErr w:type="spellEnd"/>
    <w:r w:rsidR="00476F81" w:rsidRPr="00476F81">
      <w:rPr>
        <w:rFonts w:ascii="Book Antiqua" w:hAnsi="Book Antiqua"/>
        <w:i/>
        <w:sz w:val="20"/>
        <w:szCs w:val="20"/>
      </w:rPr>
      <w:t xml:space="preserve"> SEAMEO BIOTROP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E2EF" w14:textId="77777777" w:rsidR="00996122" w:rsidRDefault="00996122" w:rsidP="00980103">
      <w:r>
        <w:separator/>
      </w:r>
    </w:p>
  </w:footnote>
  <w:footnote w:type="continuationSeparator" w:id="0">
    <w:p w14:paraId="07E39E87" w14:textId="77777777" w:rsidR="00996122" w:rsidRDefault="00996122" w:rsidP="00980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0418" w14:textId="77777777" w:rsidR="00F658BD" w:rsidRDefault="00CE666B" w:rsidP="009801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58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66F1BA" w14:textId="77777777" w:rsidR="00F658BD" w:rsidRDefault="00F658BD" w:rsidP="009801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8336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125"/>
      <w:gridCol w:w="5864"/>
      <w:gridCol w:w="7347"/>
    </w:tblGrid>
    <w:tr w:rsidR="00F658BD" w:rsidRPr="00A95BAE" w14:paraId="70A75C73" w14:textId="77777777" w:rsidTr="00A95BAE">
      <w:trPr>
        <w:cantSplit/>
        <w:trHeight w:val="846"/>
      </w:trPr>
      <w:tc>
        <w:tcPr>
          <w:tcW w:w="5125" w:type="dxa"/>
          <w:vAlign w:val="center"/>
        </w:tcPr>
        <w:p w14:paraId="1C83C7DD" w14:textId="77777777" w:rsidR="00F658BD" w:rsidRPr="00A95BAE" w:rsidRDefault="009E7321" w:rsidP="00980103">
          <w:pPr>
            <w:jc w:val="center"/>
            <w:rPr>
              <w:rFonts w:ascii="Arial Rounded MT Bold" w:hAnsi="Arial Rounded MT Bold"/>
            </w:rPr>
          </w:pPr>
          <w:r w:rsidRPr="00A95BAE">
            <w:rPr>
              <w:rFonts w:ascii="Arial Rounded MT Bold" w:hAnsi="Arial Rounded MT Bold"/>
              <w:noProof/>
              <w:lang w:val="en-US" w:eastAsia="en-US"/>
            </w:rPr>
            <w:drawing>
              <wp:inline distT="0" distB="0" distL="0" distR="0" wp14:anchorId="7CF58FB6" wp14:editId="73973C9D">
                <wp:extent cx="371475" cy="390525"/>
                <wp:effectExtent l="0" t="0" r="9525" b="9525"/>
                <wp:docPr id="1" name="Picture 45" descr="SEAMEO-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SEAMEO-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658BD" w:rsidRPr="00A95BAE">
            <w:rPr>
              <w:rFonts w:ascii="Arial Rounded MT Bold" w:hAnsi="Arial Rounded MT Bold"/>
            </w:rPr>
            <w:t xml:space="preserve">  </w:t>
          </w:r>
          <w:r w:rsidRPr="00A95BAE">
            <w:rPr>
              <w:rFonts w:ascii="Arial Rounded MT Bold" w:hAnsi="Arial Rounded MT Bold"/>
              <w:noProof/>
              <w:lang w:val="en-US" w:eastAsia="en-US"/>
            </w:rPr>
            <w:drawing>
              <wp:inline distT="0" distB="0" distL="0" distR="0" wp14:anchorId="0BFD4AD9" wp14:editId="0F2D2B65">
                <wp:extent cx="419100" cy="381000"/>
                <wp:effectExtent l="0" t="0" r="0" b="0"/>
                <wp:docPr id="2" name="Picture 46" descr="BIOTROP-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BIOTROP-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4" w:type="dxa"/>
          <w:vAlign w:val="center"/>
        </w:tcPr>
        <w:p w14:paraId="0697229C" w14:textId="77777777" w:rsidR="00F658BD" w:rsidRPr="00A95BAE" w:rsidRDefault="00F658BD" w:rsidP="00980103">
          <w:pPr>
            <w:jc w:val="center"/>
            <w:rPr>
              <w:rFonts w:ascii="Arial Rounded MT Bold" w:hAnsi="Arial Rounded MT Bold"/>
              <w:sz w:val="32"/>
              <w:szCs w:val="32"/>
            </w:rPr>
          </w:pPr>
          <w:r w:rsidRPr="00A95BAE">
            <w:rPr>
              <w:rFonts w:ascii="Arial Rounded MT Bold" w:hAnsi="Arial Rounded MT Bold"/>
              <w:sz w:val="32"/>
              <w:szCs w:val="32"/>
            </w:rPr>
            <w:t>SEAMEO BIOTROP</w:t>
          </w:r>
        </w:p>
      </w:tc>
      <w:tc>
        <w:tcPr>
          <w:tcW w:w="7347" w:type="dxa"/>
          <w:vMerge w:val="restart"/>
          <w:shd w:val="clear" w:color="auto" w:fill="auto"/>
          <w:vAlign w:val="center"/>
        </w:tcPr>
        <w:p w14:paraId="6F176C6C" w14:textId="77777777" w:rsidR="00F658BD" w:rsidRPr="00A95BAE" w:rsidRDefault="00F658BD" w:rsidP="00980103">
          <w:pPr>
            <w:jc w:val="center"/>
            <w:rPr>
              <w:rFonts w:ascii="Arial Rounded MT Bold" w:hAnsi="Arial Rounded MT Bold"/>
              <w:sz w:val="28"/>
              <w:szCs w:val="28"/>
              <w:lang w:val="it-IT"/>
            </w:rPr>
          </w:pPr>
          <w:r w:rsidRPr="00A95BAE">
            <w:rPr>
              <w:rFonts w:ascii="Arial Rounded MT Bold" w:hAnsi="Arial Rounded MT Bold"/>
              <w:sz w:val="28"/>
              <w:szCs w:val="28"/>
            </w:rPr>
            <w:t>LAPORAN AUDIT INTERNAL</w:t>
          </w:r>
        </w:p>
      </w:tc>
    </w:tr>
    <w:tr w:rsidR="00F658BD" w:rsidRPr="00A95BAE" w14:paraId="7D5C75FE" w14:textId="77777777" w:rsidTr="00A95BAE">
      <w:trPr>
        <w:trHeight w:val="413"/>
      </w:trPr>
      <w:tc>
        <w:tcPr>
          <w:tcW w:w="10989" w:type="dxa"/>
          <w:gridSpan w:val="2"/>
          <w:tcBorders>
            <w:bottom w:val="single" w:sz="4" w:space="0" w:color="auto"/>
          </w:tcBorders>
          <w:vAlign w:val="center"/>
        </w:tcPr>
        <w:p w14:paraId="5F92934C" w14:textId="77777777" w:rsidR="00F658BD" w:rsidRPr="00A95BAE" w:rsidRDefault="00F658BD" w:rsidP="00980103">
          <w:pPr>
            <w:jc w:val="center"/>
            <w:rPr>
              <w:rFonts w:ascii="Arial Rounded MT Bold" w:hAnsi="Arial Rounded MT Bold" w:cs="Arial"/>
              <w:sz w:val="20"/>
              <w:szCs w:val="20"/>
            </w:rPr>
          </w:pPr>
          <w:r w:rsidRPr="00A95BAE">
            <w:rPr>
              <w:rFonts w:ascii="Arial Rounded MT Bold" w:hAnsi="Arial Rounded MT Bold" w:cs="Arial"/>
              <w:sz w:val="20"/>
              <w:szCs w:val="20"/>
            </w:rPr>
            <w:t>Southeast Asian Regional Centre for Tropical Biology</w:t>
          </w:r>
        </w:p>
      </w:tc>
      <w:tc>
        <w:tcPr>
          <w:tcW w:w="7347" w:type="dxa"/>
          <w:vMerge/>
          <w:shd w:val="clear" w:color="auto" w:fill="auto"/>
          <w:vAlign w:val="center"/>
        </w:tcPr>
        <w:p w14:paraId="1529BDA1" w14:textId="77777777" w:rsidR="00F658BD" w:rsidRPr="00A95BAE" w:rsidRDefault="00F658BD" w:rsidP="00980103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</w:p>
      </w:tc>
    </w:tr>
  </w:tbl>
  <w:p w14:paraId="5F278D6E" w14:textId="77777777" w:rsidR="00F658BD" w:rsidRPr="00A95BAE" w:rsidRDefault="00F658BD" w:rsidP="00980103">
    <w:pPr>
      <w:pStyle w:val="Header"/>
      <w:ind w:right="360"/>
      <w:rPr>
        <w:rFonts w:ascii="Arial Rounded MT Bold" w:hAnsi="Arial Rounded MT Bol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8194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74"/>
      <w:gridCol w:w="7567"/>
      <w:gridCol w:w="3892"/>
      <w:gridCol w:w="935"/>
      <w:gridCol w:w="1275"/>
      <w:gridCol w:w="851"/>
    </w:tblGrid>
    <w:tr w:rsidR="004B3D00" w14:paraId="1DBD8346" w14:textId="77777777" w:rsidTr="00122D06">
      <w:trPr>
        <w:trHeight w:val="470"/>
      </w:trPr>
      <w:tc>
        <w:tcPr>
          <w:tcW w:w="3674" w:type="dxa"/>
          <w:vMerge w:val="restart"/>
          <w:vAlign w:val="center"/>
        </w:tcPr>
        <w:p w14:paraId="337A8D90" w14:textId="77777777" w:rsidR="004B3D00" w:rsidRDefault="004B3D00" w:rsidP="004B3D00">
          <w:pPr>
            <w:jc w:val="center"/>
          </w:pPr>
          <w:r>
            <w:t xml:space="preserve">  </w:t>
          </w:r>
          <w:r w:rsidR="009E7321" w:rsidRPr="00CE7D26">
            <w:rPr>
              <w:noProof/>
              <w:lang w:val="en-US" w:eastAsia="en-US"/>
            </w:rPr>
            <w:drawing>
              <wp:inline distT="0" distB="0" distL="0" distR="0" wp14:anchorId="52E67CE2" wp14:editId="6F51D6F8">
                <wp:extent cx="371475" cy="390525"/>
                <wp:effectExtent l="0" t="0" r="9525" b="9525"/>
                <wp:docPr id="3" name="Picture 47" descr="SEAMEO-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 descr="SEAMEO-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 w:rsidR="009E7321" w:rsidRPr="00CE7D26">
            <w:rPr>
              <w:noProof/>
              <w:lang w:val="en-US" w:eastAsia="en-US"/>
            </w:rPr>
            <w:drawing>
              <wp:inline distT="0" distB="0" distL="0" distR="0" wp14:anchorId="31B0E560" wp14:editId="6A5C6253">
                <wp:extent cx="419100" cy="381000"/>
                <wp:effectExtent l="0" t="0" r="0" b="0"/>
                <wp:docPr id="4" name="Picture 48" descr="BIOTROP-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BIOTROP-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7" w:type="dxa"/>
          <w:vMerge w:val="restart"/>
          <w:vAlign w:val="center"/>
        </w:tcPr>
        <w:p w14:paraId="7F95ABA5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32"/>
              <w:szCs w:val="32"/>
            </w:rPr>
          </w:pPr>
          <w:r w:rsidRPr="001148D2">
            <w:rPr>
              <w:rFonts w:ascii="Arial Rounded MT Bold" w:hAnsi="Arial Rounded MT Bold"/>
              <w:sz w:val="32"/>
              <w:szCs w:val="32"/>
            </w:rPr>
            <w:t>SEAMEO BIOTROP</w:t>
          </w:r>
        </w:p>
      </w:tc>
      <w:tc>
        <w:tcPr>
          <w:tcW w:w="3892" w:type="dxa"/>
          <w:vAlign w:val="center"/>
        </w:tcPr>
        <w:p w14:paraId="2BE6CD15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</w:rPr>
          </w:pP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Nomor</w:t>
          </w:r>
          <w:proofErr w:type="spellEnd"/>
          <w:r w:rsidRPr="001148D2">
            <w:rPr>
              <w:rFonts w:ascii="Arial Rounded MT Bold" w:hAnsi="Arial Rounded MT Bold"/>
              <w:sz w:val="20"/>
              <w:szCs w:val="20"/>
            </w:rPr>
            <w:t xml:space="preserve"> </w:t>
          </w: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Dokumen</w:t>
          </w:r>
          <w:proofErr w:type="spellEnd"/>
        </w:p>
      </w:tc>
      <w:tc>
        <w:tcPr>
          <w:tcW w:w="3061" w:type="dxa"/>
          <w:gridSpan w:val="3"/>
          <w:vAlign w:val="center"/>
        </w:tcPr>
        <w:p w14:paraId="50566715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</w:rPr>
          </w:pPr>
          <w:r w:rsidRPr="001148D2">
            <w:rPr>
              <w:rFonts w:ascii="Arial Rounded MT Bold" w:hAnsi="Arial Rounded MT Bold"/>
              <w:sz w:val="20"/>
              <w:szCs w:val="20"/>
            </w:rPr>
            <w:t>BIO/ F/ DDA 9.2-4</w:t>
          </w:r>
        </w:p>
      </w:tc>
    </w:tr>
    <w:tr w:rsidR="004B3D00" w14:paraId="71B02821" w14:textId="77777777" w:rsidTr="00122D06">
      <w:trPr>
        <w:trHeight w:val="343"/>
      </w:trPr>
      <w:tc>
        <w:tcPr>
          <w:tcW w:w="3674" w:type="dxa"/>
          <w:vMerge/>
          <w:vAlign w:val="center"/>
        </w:tcPr>
        <w:p w14:paraId="0A61C476" w14:textId="77777777" w:rsidR="004B3D00" w:rsidRPr="00A92DDE" w:rsidRDefault="004B3D00" w:rsidP="004B3D00">
          <w:pPr>
            <w:jc w:val="center"/>
            <w:rPr>
              <w:rFonts w:ascii="Arial Black" w:hAnsi="Arial Black"/>
              <w:sz w:val="28"/>
              <w:szCs w:val="28"/>
            </w:rPr>
          </w:pPr>
        </w:p>
      </w:tc>
      <w:tc>
        <w:tcPr>
          <w:tcW w:w="7567" w:type="dxa"/>
          <w:vMerge/>
          <w:vAlign w:val="center"/>
        </w:tcPr>
        <w:p w14:paraId="63BAA6E6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8"/>
              <w:szCs w:val="28"/>
            </w:rPr>
          </w:pPr>
        </w:p>
      </w:tc>
      <w:tc>
        <w:tcPr>
          <w:tcW w:w="3892" w:type="dxa"/>
          <w:vAlign w:val="center"/>
        </w:tcPr>
        <w:p w14:paraId="0AA1C310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Mulai</w:t>
          </w:r>
          <w:proofErr w:type="spellEnd"/>
          <w:r w:rsidRPr="001148D2">
            <w:rPr>
              <w:rFonts w:ascii="Arial Rounded MT Bold" w:hAnsi="Arial Rounded MT Bold"/>
              <w:sz w:val="20"/>
              <w:szCs w:val="20"/>
            </w:rPr>
            <w:t xml:space="preserve"> </w:t>
          </w: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Berlaku</w:t>
          </w:r>
          <w:proofErr w:type="spellEnd"/>
        </w:p>
      </w:tc>
      <w:tc>
        <w:tcPr>
          <w:tcW w:w="3061" w:type="dxa"/>
          <w:gridSpan w:val="3"/>
          <w:vAlign w:val="center"/>
        </w:tcPr>
        <w:p w14:paraId="7AC4F9CD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r w:rsidRPr="001148D2">
            <w:rPr>
              <w:rFonts w:ascii="Arial Rounded MT Bold" w:hAnsi="Arial Rounded MT Bold"/>
              <w:sz w:val="20"/>
              <w:szCs w:val="20"/>
            </w:rPr>
            <w:t xml:space="preserve">02 </w:t>
          </w: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Januari</w:t>
          </w:r>
          <w:proofErr w:type="spellEnd"/>
          <w:r w:rsidRPr="001148D2">
            <w:rPr>
              <w:rFonts w:ascii="Arial Rounded MT Bold" w:hAnsi="Arial Rounded MT Bold"/>
              <w:sz w:val="20"/>
              <w:szCs w:val="20"/>
            </w:rPr>
            <w:t xml:space="preserve"> 2018</w:t>
          </w:r>
        </w:p>
      </w:tc>
    </w:tr>
    <w:tr w:rsidR="004B3D00" w14:paraId="1EBEACBA" w14:textId="77777777" w:rsidTr="00122D06">
      <w:trPr>
        <w:trHeight w:val="408"/>
      </w:trPr>
      <w:tc>
        <w:tcPr>
          <w:tcW w:w="11241" w:type="dxa"/>
          <w:gridSpan w:val="2"/>
          <w:tcBorders>
            <w:bottom w:val="single" w:sz="4" w:space="0" w:color="auto"/>
          </w:tcBorders>
          <w:vAlign w:val="center"/>
        </w:tcPr>
        <w:p w14:paraId="0E00612B" w14:textId="77777777" w:rsidR="004B3D00" w:rsidRPr="001148D2" w:rsidRDefault="004B3D00" w:rsidP="004B3D00">
          <w:pPr>
            <w:jc w:val="center"/>
            <w:rPr>
              <w:rFonts w:ascii="Arial Rounded MT Bold" w:hAnsi="Arial Rounded MT Bold" w:cs="Arial"/>
              <w:sz w:val="20"/>
              <w:szCs w:val="20"/>
            </w:rPr>
          </w:pPr>
          <w:r w:rsidRPr="001148D2">
            <w:rPr>
              <w:rFonts w:ascii="Arial Rounded MT Bold" w:hAnsi="Arial Rounded MT Bold" w:cs="Arial"/>
              <w:sz w:val="20"/>
              <w:szCs w:val="20"/>
            </w:rPr>
            <w:t>Southeast Asian Regional Centre for Tropical Biology</w:t>
          </w:r>
        </w:p>
      </w:tc>
      <w:tc>
        <w:tcPr>
          <w:tcW w:w="3892" w:type="dxa"/>
          <w:vAlign w:val="center"/>
        </w:tcPr>
        <w:p w14:paraId="3F9C66BE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Edisi</w:t>
          </w:r>
          <w:proofErr w:type="spellEnd"/>
          <w:r w:rsidRPr="001148D2">
            <w:rPr>
              <w:rFonts w:ascii="Arial Rounded MT Bold" w:hAnsi="Arial Rounded MT Bold"/>
              <w:sz w:val="20"/>
              <w:szCs w:val="20"/>
            </w:rPr>
            <w:t xml:space="preserve"> / </w:t>
          </w: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Revisi</w:t>
          </w:r>
          <w:proofErr w:type="spellEnd"/>
        </w:p>
      </w:tc>
      <w:tc>
        <w:tcPr>
          <w:tcW w:w="3061" w:type="dxa"/>
          <w:gridSpan w:val="3"/>
          <w:vAlign w:val="center"/>
        </w:tcPr>
        <w:p w14:paraId="6E1E62BC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r w:rsidRPr="001148D2">
            <w:rPr>
              <w:rFonts w:ascii="Arial Rounded MT Bold" w:hAnsi="Arial Rounded MT Bold"/>
              <w:sz w:val="20"/>
              <w:szCs w:val="20"/>
            </w:rPr>
            <w:t>02/00</w:t>
          </w:r>
        </w:p>
      </w:tc>
    </w:tr>
    <w:tr w:rsidR="004B3D00" w14:paraId="271CC678" w14:textId="77777777" w:rsidTr="001148D2">
      <w:trPr>
        <w:trHeight w:val="408"/>
      </w:trPr>
      <w:tc>
        <w:tcPr>
          <w:tcW w:w="11241" w:type="dxa"/>
          <w:gridSpan w:val="2"/>
          <w:vMerge w:val="restart"/>
          <w:shd w:val="clear" w:color="auto" w:fill="auto"/>
          <w:vAlign w:val="center"/>
        </w:tcPr>
        <w:p w14:paraId="13F51ABD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8"/>
              <w:szCs w:val="28"/>
            </w:rPr>
          </w:pPr>
          <w:r w:rsidRPr="001148D2">
            <w:rPr>
              <w:rFonts w:ascii="Arial Rounded MT Bold" w:hAnsi="Arial Rounded MT Bold"/>
              <w:sz w:val="28"/>
              <w:szCs w:val="28"/>
            </w:rPr>
            <w:t>LAPORAN AUDIT INTERNAL</w:t>
          </w:r>
        </w:p>
      </w:tc>
      <w:tc>
        <w:tcPr>
          <w:tcW w:w="3892" w:type="dxa"/>
          <w:vAlign w:val="center"/>
        </w:tcPr>
        <w:p w14:paraId="3D0F7CDB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Tanggal</w:t>
          </w:r>
          <w:proofErr w:type="spellEnd"/>
          <w:r w:rsidRPr="001148D2">
            <w:rPr>
              <w:rFonts w:ascii="Arial Rounded MT Bold" w:hAnsi="Arial Rounded MT Bold"/>
              <w:sz w:val="20"/>
              <w:szCs w:val="20"/>
            </w:rPr>
            <w:t xml:space="preserve"> </w:t>
          </w: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Revisi</w:t>
          </w:r>
          <w:proofErr w:type="spellEnd"/>
        </w:p>
      </w:tc>
      <w:tc>
        <w:tcPr>
          <w:tcW w:w="3061" w:type="dxa"/>
          <w:gridSpan w:val="3"/>
          <w:vAlign w:val="center"/>
        </w:tcPr>
        <w:p w14:paraId="1635C03E" w14:textId="77777777" w:rsidR="004B3D00" w:rsidRPr="001148D2" w:rsidRDefault="004B3D00" w:rsidP="004B3D00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r w:rsidRPr="001148D2">
            <w:rPr>
              <w:rFonts w:ascii="Arial Rounded MT Bold" w:hAnsi="Arial Rounded MT Bold"/>
              <w:sz w:val="20"/>
              <w:szCs w:val="20"/>
            </w:rPr>
            <w:t>-</w:t>
          </w:r>
        </w:p>
      </w:tc>
    </w:tr>
    <w:tr w:rsidR="00F658BD" w14:paraId="622A67B3" w14:textId="77777777" w:rsidTr="001148D2">
      <w:trPr>
        <w:trHeight w:val="383"/>
      </w:trPr>
      <w:tc>
        <w:tcPr>
          <w:tcW w:w="11241" w:type="dxa"/>
          <w:gridSpan w:val="2"/>
          <w:vMerge/>
          <w:shd w:val="clear" w:color="auto" w:fill="auto"/>
          <w:vAlign w:val="center"/>
        </w:tcPr>
        <w:p w14:paraId="15F6A910" w14:textId="77777777" w:rsidR="00F658BD" w:rsidRPr="001148D2" w:rsidRDefault="00F658BD" w:rsidP="00980103">
          <w:pPr>
            <w:jc w:val="center"/>
            <w:rPr>
              <w:rFonts w:ascii="Arial Rounded MT Bold" w:hAnsi="Arial Rounded MT Bold" w:cs="Arial"/>
              <w:b/>
              <w:sz w:val="20"/>
              <w:szCs w:val="20"/>
            </w:rPr>
          </w:pPr>
        </w:p>
      </w:tc>
      <w:tc>
        <w:tcPr>
          <w:tcW w:w="3892" w:type="dxa"/>
          <w:vAlign w:val="center"/>
        </w:tcPr>
        <w:p w14:paraId="32C07885" w14:textId="77777777" w:rsidR="00F658BD" w:rsidRPr="001148D2" w:rsidRDefault="00F658BD" w:rsidP="00980103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Halaman</w:t>
          </w:r>
          <w:proofErr w:type="spellEnd"/>
        </w:p>
      </w:tc>
      <w:tc>
        <w:tcPr>
          <w:tcW w:w="935" w:type="dxa"/>
          <w:vAlign w:val="center"/>
        </w:tcPr>
        <w:p w14:paraId="1CDC5884" w14:textId="77777777" w:rsidR="00F658BD" w:rsidRPr="001148D2" w:rsidRDefault="00CE666B" w:rsidP="00980103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r w:rsidRPr="001148D2">
            <w:rPr>
              <w:rStyle w:val="PageNumber"/>
              <w:rFonts w:ascii="Arial Rounded MT Bold" w:hAnsi="Arial Rounded MT Bold"/>
              <w:sz w:val="20"/>
              <w:szCs w:val="20"/>
            </w:rPr>
            <w:fldChar w:fldCharType="begin"/>
          </w:r>
          <w:r w:rsidR="00F658BD" w:rsidRPr="001148D2">
            <w:rPr>
              <w:rStyle w:val="PageNumber"/>
              <w:rFonts w:ascii="Arial Rounded MT Bold" w:hAnsi="Arial Rounded MT Bold"/>
              <w:sz w:val="20"/>
              <w:szCs w:val="20"/>
            </w:rPr>
            <w:instrText xml:space="preserve"> PAGE </w:instrText>
          </w:r>
          <w:r w:rsidRPr="001148D2">
            <w:rPr>
              <w:rStyle w:val="PageNumber"/>
              <w:rFonts w:ascii="Arial Rounded MT Bold" w:hAnsi="Arial Rounded MT Bold"/>
              <w:sz w:val="20"/>
              <w:szCs w:val="20"/>
            </w:rPr>
            <w:fldChar w:fldCharType="separate"/>
          </w:r>
          <w:r w:rsidR="002D0C3F">
            <w:rPr>
              <w:rStyle w:val="PageNumber"/>
              <w:rFonts w:ascii="Arial Rounded MT Bold" w:hAnsi="Arial Rounded MT Bold"/>
              <w:noProof/>
              <w:sz w:val="20"/>
              <w:szCs w:val="20"/>
            </w:rPr>
            <w:t>1</w:t>
          </w:r>
          <w:r w:rsidRPr="001148D2">
            <w:rPr>
              <w:rStyle w:val="PageNumber"/>
              <w:rFonts w:ascii="Arial Rounded MT Bold" w:hAnsi="Arial Rounded MT Bold"/>
              <w:sz w:val="20"/>
              <w:szCs w:val="20"/>
            </w:rPr>
            <w:fldChar w:fldCharType="end"/>
          </w:r>
        </w:p>
      </w:tc>
      <w:tc>
        <w:tcPr>
          <w:tcW w:w="1275" w:type="dxa"/>
          <w:vAlign w:val="center"/>
        </w:tcPr>
        <w:p w14:paraId="4C3C7D65" w14:textId="77777777" w:rsidR="00F658BD" w:rsidRPr="001148D2" w:rsidRDefault="00F658BD" w:rsidP="00980103">
          <w:pPr>
            <w:jc w:val="center"/>
            <w:rPr>
              <w:rFonts w:ascii="Arial Rounded MT Bold" w:hAnsi="Arial Rounded MT Bold"/>
              <w:sz w:val="20"/>
              <w:szCs w:val="20"/>
            </w:rPr>
          </w:pPr>
          <w:proofErr w:type="spellStart"/>
          <w:r w:rsidRPr="001148D2">
            <w:rPr>
              <w:rFonts w:ascii="Arial Rounded MT Bold" w:hAnsi="Arial Rounded MT Bold"/>
              <w:sz w:val="20"/>
              <w:szCs w:val="20"/>
            </w:rPr>
            <w:t>dari</w:t>
          </w:r>
          <w:proofErr w:type="spellEnd"/>
        </w:p>
      </w:tc>
      <w:tc>
        <w:tcPr>
          <w:tcW w:w="851" w:type="dxa"/>
          <w:vAlign w:val="center"/>
        </w:tcPr>
        <w:p w14:paraId="47A3636F" w14:textId="77777777" w:rsidR="00F658BD" w:rsidRPr="00A92DDE" w:rsidRDefault="00CE666B" w:rsidP="00980103">
          <w:pPr>
            <w:jc w:val="center"/>
            <w:rPr>
              <w:rFonts w:ascii="Book Antiqua" w:hAnsi="Book Antiqua"/>
              <w:sz w:val="20"/>
              <w:szCs w:val="20"/>
            </w:rPr>
          </w:pPr>
          <w:r w:rsidRPr="00A92DDE">
            <w:rPr>
              <w:rStyle w:val="PageNumber"/>
              <w:rFonts w:ascii="Book Antiqua" w:hAnsi="Book Antiqua"/>
              <w:sz w:val="20"/>
              <w:szCs w:val="20"/>
            </w:rPr>
            <w:fldChar w:fldCharType="begin"/>
          </w:r>
          <w:r w:rsidR="00F658BD" w:rsidRPr="00A92DDE">
            <w:rPr>
              <w:rStyle w:val="PageNumber"/>
              <w:rFonts w:ascii="Book Antiqua" w:hAnsi="Book Antiqua"/>
              <w:sz w:val="20"/>
              <w:szCs w:val="20"/>
            </w:rPr>
            <w:instrText xml:space="preserve"> NUMPAGES </w:instrText>
          </w:r>
          <w:r w:rsidRPr="00A92DDE">
            <w:rPr>
              <w:rStyle w:val="PageNumber"/>
              <w:rFonts w:ascii="Book Antiqua" w:hAnsi="Book Antiqua"/>
              <w:sz w:val="20"/>
              <w:szCs w:val="20"/>
            </w:rPr>
            <w:fldChar w:fldCharType="separate"/>
          </w:r>
          <w:r w:rsidR="002D0C3F">
            <w:rPr>
              <w:rStyle w:val="PageNumber"/>
              <w:rFonts w:ascii="Book Antiqua" w:hAnsi="Book Antiqua"/>
              <w:noProof/>
              <w:sz w:val="20"/>
              <w:szCs w:val="20"/>
            </w:rPr>
            <w:t>2</w:t>
          </w:r>
          <w:r w:rsidRPr="00A92DDE">
            <w:rPr>
              <w:rStyle w:val="PageNumber"/>
              <w:rFonts w:ascii="Book Antiqua" w:hAnsi="Book Antiqua"/>
              <w:sz w:val="20"/>
              <w:szCs w:val="20"/>
            </w:rPr>
            <w:fldChar w:fldCharType="end"/>
          </w:r>
        </w:p>
      </w:tc>
    </w:tr>
  </w:tbl>
  <w:p w14:paraId="0FD917B8" w14:textId="77777777" w:rsidR="00F658BD" w:rsidRDefault="00F658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2FC"/>
    <w:multiLevelType w:val="hybridMultilevel"/>
    <w:tmpl w:val="99249620"/>
    <w:lvl w:ilvl="0" w:tplc="6636A7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AAA"/>
    <w:multiLevelType w:val="hybridMultilevel"/>
    <w:tmpl w:val="EBB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2180"/>
    <w:multiLevelType w:val="hybridMultilevel"/>
    <w:tmpl w:val="E592B944"/>
    <w:lvl w:ilvl="0" w:tplc="8BDC0F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0A8C"/>
    <w:multiLevelType w:val="hybridMultilevel"/>
    <w:tmpl w:val="979A6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4528"/>
    <w:multiLevelType w:val="hybridMultilevel"/>
    <w:tmpl w:val="04FEE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41E81"/>
    <w:multiLevelType w:val="hybridMultilevel"/>
    <w:tmpl w:val="DF426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1153D"/>
    <w:multiLevelType w:val="hybridMultilevel"/>
    <w:tmpl w:val="02B8C2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B693E"/>
    <w:multiLevelType w:val="hybridMultilevel"/>
    <w:tmpl w:val="4B50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533BE"/>
    <w:multiLevelType w:val="hybridMultilevel"/>
    <w:tmpl w:val="1FB4824C"/>
    <w:lvl w:ilvl="0" w:tplc="C32E30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64FB"/>
    <w:multiLevelType w:val="hybridMultilevel"/>
    <w:tmpl w:val="6DE0C3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57FF2"/>
    <w:multiLevelType w:val="hybridMultilevel"/>
    <w:tmpl w:val="556A5B2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9528F7"/>
    <w:multiLevelType w:val="hybridMultilevel"/>
    <w:tmpl w:val="9B9665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42B6F"/>
    <w:multiLevelType w:val="hybridMultilevel"/>
    <w:tmpl w:val="0CB86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D7B41"/>
    <w:multiLevelType w:val="hybridMultilevel"/>
    <w:tmpl w:val="962237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97891"/>
    <w:multiLevelType w:val="hybridMultilevel"/>
    <w:tmpl w:val="48B6D3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37955"/>
    <w:multiLevelType w:val="hybridMultilevel"/>
    <w:tmpl w:val="EEC4860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4BEF4BEC"/>
    <w:multiLevelType w:val="multilevel"/>
    <w:tmpl w:val="F418DF4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5F025DB"/>
    <w:multiLevelType w:val="hybridMultilevel"/>
    <w:tmpl w:val="F68CFE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C302C"/>
    <w:multiLevelType w:val="hybridMultilevel"/>
    <w:tmpl w:val="A456F50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36737"/>
    <w:multiLevelType w:val="hybridMultilevel"/>
    <w:tmpl w:val="519A140C"/>
    <w:lvl w:ilvl="0" w:tplc="4CF2566E">
      <w:start w:val="1"/>
      <w:numFmt w:val="lowerLetter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0" w15:restartNumberingAfterBreak="0">
    <w:nsid w:val="5AF812C0"/>
    <w:multiLevelType w:val="hybridMultilevel"/>
    <w:tmpl w:val="14A8D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0061D"/>
    <w:multiLevelType w:val="hybridMultilevel"/>
    <w:tmpl w:val="63A0538C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62D12FC7"/>
    <w:multiLevelType w:val="hybridMultilevel"/>
    <w:tmpl w:val="344488A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433B9"/>
    <w:multiLevelType w:val="hybridMultilevel"/>
    <w:tmpl w:val="F45C02B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71C4E"/>
    <w:multiLevelType w:val="hybridMultilevel"/>
    <w:tmpl w:val="2C60C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1"/>
  </w:num>
  <w:num w:numId="5">
    <w:abstractNumId w:val="13"/>
  </w:num>
  <w:num w:numId="6">
    <w:abstractNumId w:val="18"/>
  </w:num>
  <w:num w:numId="7">
    <w:abstractNumId w:val="17"/>
  </w:num>
  <w:num w:numId="8">
    <w:abstractNumId w:val="21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19"/>
  </w:num>
  <w:num w:numId="16">
    <w:abstractNumId w:val="4"/>
  </w:num>
  <w:num w:numId="17">
    <w:abstractNumId w:val="14"/>
  </w:num>
  <w:num w:numId="18">
    <w:abstractNumId w:val="15"/>
  </w:num>
  <w:num w:numId="19">
    <w:abstractNumId w:val="1"/>
  </w:num>
  <w:num w:numId="20">
    <w:abstractNumId w:val="12"/>
  </w:num>
  <w:num w:numId="21">
    <w:abstractNumId w:val="20"/>
  </w:num>
  <w:num w:numId="22">
    <w:abstractNumId w:val="9"/>
  </w:num>
  <w:num w:numId="23">
    <w:abstractNumId w:val="8"/>
  </w:num>
  <w:num w:numId="24">
    <w:abstractNumId w:val="16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3D"/>
    <w:rsid w:val="00002991"/>
    <w:rsid w:val="000078BE"/>
    <w:rsid w:val="00007A14"/>
    <w:rsid w:val="00007FC6"/>
    <w:rsid w:val="0003578D"/>
    <w:rsid w:val="000452AD"/>
    <w:rsid w:val="00046821"/>
    <w:rsid w:val="000553AF"/>
    <w:rsid w:val="00067E50"/>
    <w:rsid w:val="00072170"/>
    <w:rsid w:val="00073F66"/>
    <w:rsid w:val="000750D1"/>
    <w:rsid w:val="00077B2A"/>
    <w:rsid w:val="000829FC"/>
    <w:rsid w:val="000845F6"/>
    <w:rsid w:val="00084711"/>
    <w:rsid w:val="00085E1A"/>
    <w:rsid w:val="000905ED"/>
    <w:rsid w:val="00097175"/>
    <w:rsid w:val="000A65CE"/>
    <w:rsid w:val="000A706B"/>
    <w:rsid w:val="000B5039"/>
    <w:rsid w:val="000C0AB1"/>
    <w:rsid w:val="000C0CD1"/>
    <w:rsid w:val="000C2679"/>
    <w:rsid w:val="000C56B2"/>
    <w:rsid w:val="000D0FED"/>
    <w:rsid w:val="000D34F8"/>
    <w:rsid w:val="000E6712"/>
    <w:rsid w:val="000F2CB8"/>
    <w:rsid w:val="000F3F2F"/>
    <w:rsid w:val="000F6B81"/>
    <w:rsid w:val="00101B20"/>
    <w:rsid w:val="00105599"/>
    <w:rsid w:val="001142B3"/>
    <w:rsid w:val="001148D2"/>
    <w:rsid w:val="00115F92"/>
    <w:rsid w:val="00120A9F"/>
    <w:rsid w:val="00122D06"/>
    <w:rsid w:val="00127CF6"/>
    <w:rsid w:val="001343FE"/>
    <w:rsid w:val="00146070"/>
    <w:rsid w:val="00146C88"/>
    <w:rsid w:val="0015036F"/>
    <w:rsid w:val="00153A22"/>
    <w:rsid w:val="00154E76"/>
    <w:rsid w:val="0015514F"/>
    <w:rsid w:val="00156D49"/>
    <w:rsid w:val="00162EFB"/>
    <w:rsid w:val="0016452C"/>
    <w:rsid w:val="001723CF"/>
    <w:rsid w:val="001725A8"/>
    <w:rsid w:val="00175D4F"/>
    <w:rsid w:val="00186485"/>
    <w:rsid w:val="00187AFF"/>
    <w:rsid w:val="00191B20"/>
    <w:rsid w:val="0019328C"/>
    <w:rsid w:val="00194CF6"/>
    <w:rsid w:val="001B4343"/>
    <w:rsid w:val="001B5886"/>
    <w:rsid w:val="001C2657"/>
    <w:rsid w:val="001C5BDC"/>
    <w:rsid w:val="001D3BCA"/>
    <w:rsid w:val="001D4327"/>
    <w:rsid w:val="001E2263"/>
    <w:rsid w:val="001E60C7"/>
    <w:rsid w:val="001E6E6D"/>
    <w:rsid w:val="002130B0"/>
    <w:rsid w:val="00213F1A"/>
    <w:rsid w:val="00214759"/>
    <w:rsid w:val="00214E4F"/>
    <w:rsid w:val="00216FCB"/>
    <w:rsid w:val="00231087"/>
    <w:rsid w:val="002340D1"/>
    <w:rsid w:val="00237B20"/>
    <w:rsid w:val="00237F51"/>
    <w:rsid w:val="00241AAC"/>
    <w:rsid w:val="00242130"/>
    <w:rsid w:val="002509FB"/>
    <w:rsid w:val="0025160B"/>
    <w:rsid w:val="0025227E"/>
    <w:rsid w:val="0025603D"/>
    <w:rsid w:val="002562BB"/>
    <w:rsid w:val="00256E2A"/>
    <w:rsid w:val="00263AC4"/>
    <w:rsid w:val="0028054C"/>
    <w:rsid w:val="00281946"/>
    <w:rsid w:val="002838F9"/>
    <w:rsid w:val="00287454"/>
    <w:rsid w:val="00293FE1"/>
    <w:rsid w:val="002A3936"/>
    <w:rsid w:val="002B1C79"/>
    <w:rsid w:val="002B28E5"/>
    <w:rsid w:val="002D0C3F"/>
    <w:rsid w:val="002D4A2D"/>
    <w:rsid w:val="002D6EDA"/>
    <w:rsid w:val="002F6E29"/>
    <w:rsid w:val="00324B83"/>
    <w:rsid w:val="00325D4E"/>
    <w:rsid w:val="0032683E"/>
    <w:rsid w:val="00326EDC"/>
    <w:rsid w:val="00332F85"/>
    <w:rsid w:val="0033412E"/>
    <w:rsid w:val="00352DA6"/>
    <w:rsid w:val="00357FC2"/>
    <w:rsid w:val="0036636F"/>
    <w:rsid w:val="0037140A"/>
    <w:rsid w:val="00372DC0"/>
    <w:rsid w:val="00377A18"/>
    <w:rsid w:val="00380528"/>
    <w:rsid w:val="003851AA"/>
    <w:rsid w:val="00392BEC"/>
    <w:rsid w:val="003941A0"/>
    <w:rsid w:val="003A181B"/>
    <w:rsid w:val="003A5118"/>
    <w:rsid w:val="003A5504"/>
    <w:rsid w:val="003B110E"/>
    <w:rsid w:val="003B2239"/>
    <w:rsid w:val="003B39D3"/>
    <w:rsid w:val="003B4667"/>
    <w:rsid w:val="003B5E35"/>
    <w:rsid w:val="003C1EB8"/>
    <w:rsid w:val="003C29F9"/>
    <w:rsid w:val="003C6428"/>
    <w:rsid w:val="003C6F89"/>
    <w:rsid w:val="003D1B32"/>
    <w:rsid w:val="003D2669"/>
    <w:rsid w:val="003E14F0"/>
    <w:rsid w:val="003E373E"/>
    <w:rsid w:val="003E3CE7"/>
    <w:rsid w:val="003E6168"/>
    <w:rsid w:val="003F2A0C"/>
    <w:rsid w:val="003F7A4A"/>
    <w:rsid w:val="00410748"/>
    <w:rsid w:val="004202DC"/>
    <w:rsid w:val="00427F77"/>
    <w:rsid w:val="004351A5"/>
    <w:rsid w:val="00436C8F"/>
    <w:rsid w:val="004426A8"/>
    <w:rsid w:val="004432B2"/>
    <w:rsid w:val="00467C0B"/>
    <w:rsid w:val="00476F81"/>
    <w:rsid w:val="0047715B"/>
    <w:rsid w:val="004834C4"/>
    <w:rsid w:val="00483ADF"/>
    <w:rsid w:val="00491193"/>
    <w:rsid w:val="00491C97"/>
    <w:rsid w:val="00495306"/>
    <w:rsid w:val="0049670A"/>
    <w:rsid w:val="004A0C44"/>
    <w:rsid w:val="004B0EF1"/>
    <w:rsid w:val="004B0F99"/>
    <w:rsid w:val="004B29A0"/>
    <w:rsid w:val="004B3D00"/>
    <w:rsid w:val="004B7699"/>
    <w:rsid w:val="004C251B"/>
    <w:rsid w:val="004C4D6D"/>
    <w:rsid w:val="004C6657"/>
    <w:rsid w:val="004C7CF2"/>
    <w:rsid w:val="004D191B"/>
    <w:rsid w:val="004D2F2E"/>
    <w:rsid w:val="00500572"/>
    <w:rsid w:val="00505900"/>
    <w:rsid w:val="005135F6"/>
    <w:rsid w:val="00513936"/>
    <w:rsid w:val="00514A17"/>
    <w:rsid w:val="00517321"/>
    <w:rsid w:val="00520108"/>
    <w:rsid w:val="005205D3"/>
    <w:rsid w:val="005358AE"/>
    <w:rsid w:val="00542C3D"/>
    <w:rsid w:val="00545EF6"/>
    <w:rsid w:val="005469AA"/>
    <w:rsid w:val="00547CFC"/>
    <w:rsid w:val="00551E53"/>
    <w:rsid w:val="00561CDB"/>
    <w:rsid w:val="00563847"/>
    <w:rsid w:val="00567690"/>
    <w:rsid w:val="005771D1"/>
    <w:rsid w:val="00581FBB"/>
    <w:rsid w:val="0058537F"/>
    <w:rsid w:val="0059242D"/>
    <w:rsid w:val="00592E5E"/>
    <w:rsid w:val="005A76CB"/>
    <w:rsid w:val="005D2406"/>
    <w:rsid w:val="005D5193"/>
    <w:rsid w:val="005E0554"/>
    <w:rsid w:val="005F03FA"/>
    <w:rsid w:val="00610781"/>
    <w:rsid w:val="00621980"/>
    <w:rsid w:val="00623F98"/>
    <w:rsid w:val="00646327"/>
    <w:rsid w:val="0066170C"/>
    <w:rsid w:val="00664A2B"/>
    <w:rsid w:val="00665158"/>
    <w:rsid w:val="006741DD"/>
    <w:rsid w:val="00690A41"/>
    <w:rsid w:val="006A10A3"/>
    <w:rsid w:val="006A6121"/>
    <w:rsid w:val="006C03B4"/>
    <w:rsid w:val="006C096A"/>
    <w:rsid w:val="006C0DDF"/>
    <w:rsid w:val="006C105E"/>
    <w:rsid w:val="006C168D"/>
    <w:rsid w:val="006E239E"/>
    <w:rsid w:val="006E3DB1"/>
    <w:rsid w:val="006E52A1"/>
    <w:rsid w:val="006E6870"/>
    <w:rsid w:val="006F4D0D"/>
    <w:rsid w:val="00721DC5"/>
    <w:rsid w:val="00742D1E"/>
    <w:rsid w:val="007449B7"/>
    <w:rsid w:val="00745F6B"/>
    <w:rsid w:val="0075190B"/>
    <w:rsid w:val="00754BA1"/>
    <w:rsid w:val="00763EDC"/>
    <w:rsid w:val="0076653E"/>
    <w:rsid w:val="007668C1"/>
    <w:rsid w:val="00772ED3"/>
    <w:rsid w:val="007854A3"/>
    <w:rsid w:val="007859AB"/>
    <w:rsid w:val="007A2E4C"/>
    <w:rsid w:val="007C2DF6"/>
    <w:rsid w:val="007D58E3"/>
    <w:rsid w:val="007F34C5"/>
    <w:rsid w:val="007F5B79"/>
    <w:rsid w:val="007F60CD"/>
    <w:rsid w:val="00803F8B"/>
    <w:rsid w:val="008043A1"/>
    <w:rsid w:val="00810186"/>
    <w:rsid w:val="00812376"/>
    <w:rsid w:val="00813594"/>
    <w:rsid w:val="0082211C"/>
    <w:rsid w:val="00825DA0"/>
    <w:rsid w:val="0083049A"/>
    <w:rsid w:val="00835343"/>
    <w:rsid w:val="00842723"/>
    <w:rsid w:val="008431A6"/>
    <w:rsid w:val="008479AF"/>
    <w:rsid w:val="00862DA1"/>
    <w:rsid w:val="0086608C"/>
    <w:rsid w:val="00874D82"/>
    <w:rsid w:val="0088324F"/>
    <w:rsid w:val="0088435F"/>
    <w:rsid w:val="008A0606"/>
    <w:rsid w:val="008B09D0"/>
    <w:rsid w:val="008C3F35"/>
    <w:rsid w:val="008C5306"/>
    <w:rsid w:val="008D4B4C"/>
    <w:rsid w:val="008D7A70"/>
    <w:rsid w:val="008D7C0A"/>
    <w:rsid w:val="008E254E"/>
    <w:rsid w:val="008F21D2"/>
    <w:rsid w:val="00904892"/>
    <w:rsid w:val="00922304"/>
    <w:rsid w:val="00924F1B"/>
    <w:rsid w:val="00932792"/>
    <w:rsid w:val="009361F9"/>
    <w:rsid w:val="0094379F"/>
    <w:rsid w:val="0095139C"/>
    <w:rsid w:val="0096241D"/>
    <w:rsid w:val="009765A7"/>
    <w:rsid w:val="00980103"/>
    <w:rsid w:val="009956F2"/>
    <w:rsid w:val="00996122"/>
    <w:rsid w:val="009A162A"/>
    <w:rsid w:val="009B1C16"/>
    <w:rsid w:val="009B5F0E"/>
    <w:rsid w:val="009B65EF"/>
    <w:rsid w:val="009C6806"/>
    <w:rsid w:val="009C76BC"/>
    <w:rsid w:val="009D2EB5"/>
    <w:rsid w:val="009E588E"/>
    <w:rsid w:val="009E6325"/>
    <w:rsid w:val="009E7321"/>
    <w:rsid w:val="009E77CC"/>
    <w:rsid w:val="00A07F9D"/>
    <w:rsid w:val="00A103FA"/>
    <w:rsid w:val="00A10F1E"/>
    <w:rsid w:val="00A15C98"/>
    <w:rsid w:val="00A433E6"/>
    <w:rsid w:val="00A45375"/>
    <w:rsid w:val="00A52082"/>
    <w:rsid w:val="00A56F17"/>
    <w:rsid w:val="00A605EA"/>
    <w:rsid w:val="00A628FE"/>
    <w:rsid w:val="00A63A78"/>
    <w:rsid w:val="00A6774C"/>
    <w:rsid w:val="00A73C76"/>
    <w:rsid w:val="00A76581"/>
    <w:rsid w:val="00A85DFF"/>
    <w:rsid w:val="00A861B2"/>
    <w:rsid w:val="00A94E6F"/>
    <w:rsid w:val="00A95BAE"/>
    <w:rsid w:val="00AA4128"/>
    <w:rsid w:val="00AC5A7F"/>
    <w:rsid w:val="00AC659F"/>
    <w:rsid w:val="00AD1612"/>
    <w:rsid w:val="00AD56C4"/>
    <w:rsid w:val="00AE1BAB"/>
    <w:rsid w:val="00AF0832"/>
    <w:rsid w:val="00AF3DD8"/>
    <w:rsid w:val="00AF41EA"/>
    <w:rsid w:val="00B035E0"/>
    <w:rsid w:val="00B12865"/>
    <w:rsid w:val="00B15043"/>
    <w:rsid w:val="00B26261"/>
    <w:rsid w:val="00B4757F"/>
    <w:rsid w:val="00B55055"/>
    <w:rsid w:val="00B66348"/>
    <w:rsid w:val="00B73AFB"/>
    <w:rsid w:val="00B81C70"/>
    <w:rsid w:val="00B848A5"/>
    <w:rsid w:val="00B85969"/>
    <w:rsid w:val="00B90B33"/>
    <w:rsid w:val="00B91941"/>
    <w:rsid w:val="00B96727"/>
    <w:rsid w:val="00BB16CE"/>
    <w:rsid w:val="00BB3B55"/>
    <w:rsid w:val="00BB56C2"/>
    <w:rsid w:val="00BC65F7"/>
    <w:rsid w:val="00BD0812"/>
    <w:rsid w:val="00BD1FDD"/>
    <w:rsid w:val="00BD3472"/>
    <w:rsid w:val="00BF0061"/>
    <w:rsid w:val="00BF1187"/>
    <w:rsid w:val="00BF42B9"/>
    <w:rsid w:val="00BF7C50"/>
    <w:rsid w:val="00C00B89"/>
    <w:rsid w:val="00C10500"/>
    <w:rsid w:val="00C220A2"/>
    <w:rsid w:val="00C23E8D"/>
    <w:rsid w:val="00C25916"/>
    <w:rsid w:val="00C3114C"/>
    <w:rsid w:val="00C33420"/>
    <w:rsid w:val="00C42414"/>
    <w:rsid w:val="00C42515"/>
    <w:rsid w:val="00C43284"/>
    <w:rsid w:val="00C464C4"/>
    <w:rsid w:val="00C53FA3"/>
    <w:rsid w:val="00C74864"/>
    <w:rsid w:val="00C81D91"/>
    <w:rsid w:val="00C82D38"/>
    <w:rsid w:val="00C83A61"/>
    <w:rsid w:val="00C85E12"/>
    <w:rsid w:val="00C913FE"/>
    <w:rsid w:val="00C957E6"/>
    <w:rsid w:val="00C9678A"/>
    <w:rsid w:val="00C971C5"/>
    <w:rsid w:val="00CB7F82"/>
    <w:rsid w:val="00CC5CF1"/>
    <w:rsid w:val="00CD06BD"/>
    <w:rsid w:val="00CD620F"/>
    <w:rsid w:val="00CD7E4B"/>
    <w:rsid w:val="00CE666B"/>
    <w:rsid w:val="00CE7D26"/>
    <w:rsid w:val="00CF3444"/>
    <w:rsid w:val="00CF650E"/>
    <w:rsid w:val="00CF78E3"/>
    <w:rsid w:val="00D01673"/>
    <w:rsid w:val="00D104BC"/>
    <w:rsid w:val="00D20CCD"/>
    <w:rsid w:val="00D24F3F"/>
    <w:rsid w:val="00D40425"/>
    <w:rsid w:val="00D52823"/>
    <w:rsid w:val="00D55B46"/>
    <w:rsid w:val="00D5611F"/>
    <w:rsid w:val="00D57010"/>
    <w:rsid w:val="00D57188"/>
    <w:rsid w:val="00D644DB"/>
    <w:rsid w:val="00D64B5F"/>
    <w:rsid w:val="00D6536A"/>
    <w:rsid w:val="00D6676B"/>
    <w:rsid w:val="00D67069"/>
    <w:rsid w:val="00D70E0D"/>
    <w:rsid w:val="00D80AD7"/>
    <w:rsid w:val="00D81B8C"/>
    <w:rsid w:val="00D858FC"/>
    <w:rsid w:val="00D90CEF"/>
    <w:rsid w:val="00D9194D"/>
    <w:rsid w:val="00DA702A"/>
    <w:rsid w:val="00DB33F4"/>
    <w:rsid w:val="00DB4491"/>
    <w:rsid w:val="00DB5FB7"/>
    <w:rsid w:val="00DB61DF"/>
    <w:rsid w:val="00DC1BCF"/>
    <w:rsid w:val="00DC55E1"/>
    <w:rsid w:val="00DD5173"/>
    <w:rsid w:val="00DD6E3A"/>
    <w:rsid w:val="00DE29E2"/>
    <w:rsid w:val="00DE4D43"/>
    <w:rsid w:val="00DF3A74"/>
    <w:rsid w:val="00E00EBA"/>
    <w:rsid w:val="00E02478"/>
    <w:rsid w:val="00E108A2"/>
    <w:rsid w:val="00E1468B"/>
    <w:rsid w:val="00E20D97"/>
    <w:rsid w:val="00E23C0B"/>
    <w:rsid w:val="00E2625B"/>
    <w:rsid w:val="00E352B8"/>
    <w:rsid w:val="00E400AB"/>
    <w:rsid w:val="00E41C7A"/>
    <w:rsid w:val="00E47C44"/>
    <w:rsid w:val="00E50419"/>
    <w:rsid w:val="00E5385B"/>
    <w:rsid w:val="00E61088"/>
    <w:rsid w:val="00E66FF2"/>
    <w:rsid w:val="00E74076"/>
    <w:rsid w:val="00E768D5"/>
    <w:rsid w:val="00E933E6"/>
    <w:rsid w:val="00E9528F"/>
    <w:rsid w:val="00E95EEB"/>
    <w:rsid w:val="00EA4E63"/>
    <w:rsid w:val="00EA583D"/>
    <w:rsid w:val="00EB2049"/>
    <w:rsid w:val="00EC78A6"/>
    <w:rsid w:val="00ED5ACF"/>
    <w:rsid w:val="00EE47AE"/>
    <w:rsid w:val="00EE5EE9"/>
    <w:rsid w:val="00EF7261"/>
    <w:rsid w:val="00F008E9"/>
    <w:rsid w:val="00F029DE"/>
    <w:rsid w:val="00F079F0"/>
    <w:rsid w:val="00F14DE1"/>
    <w:rsid w:val="00F1570B"/>
    <w:rsid w:val="00F22CC8"/>
    <w:rsid w:val="00F23F6C"/>
    <w:rsid w:val="00F404D4"/>
    <w:rsid w:val="00F55676"/>
    <w:rsid w:val="00F55D6E"/>
    <w:rsid w:val="00F564C6"/>
    <w:rsid w:val="00F57140"/>
    <w:rsid w:val="00F57F32"/>
    <w:rsid w:val="00F60E13"/>
    <w:rsid w:val="00F63E10"/>
    <w:rsid w:val="00F658BD"/>
    <w:rsid w:val="00F67854"/>
    <w:rsid w:val="00F76174"/>
    <w:rsid w:val="00F80E69"/>
    <w:rsid w:val="00F82DEA"/>
    <w:rsid w:val="00F92D5D"/>
    <w:rsid w:val="00F93609"/>
    <w:rsid w:val="00FA244A"/>
    <w:rsid w:val="00FA36BF"/>
    <w:rsid w:val="00FA3D7E"/>
    <w:rsid w:val="00FA4C5C"/>
    <w:rsid w:val="00FA7D5F"/>
    <w:rsid w:val="00FB333D"/>
    <w:rsid w:val="00FB6039"/>
    <w:rsid w:val="00FB702C"/>
    <w:rsid w:val="00FC1CFB"/>
    <w:rsid w:val="00FD4EE4"/>
    <w:rsid w:val="00FE6573"/>
    <w:rsid w:val="00FE68F9"/>
    <w:rsid w:val="00FF1BA7"/>
    <w:rsid w:val="00FF7A68"/>
    <w:rsid w:val="00FF7D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0ED2E"/>
  <w15:chartTrackingRefBased/>
  <w15:docId w15:val="{3609A34C-46D7-4480-BBED-CB8F076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583D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EA583D"/>
    <w:pPr>
      <w:keepNext/>
      <w:spacing w:before="60" w:line="360" w:lineRule="auto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rsid w:val="00EA583D"/>
    <w:pPr>
      <w:keepNext/>
      <w:tabs>
        <w:tab w:val="left" w:pos="8640"/>
      </w:tabs>
      <w:spacing w:after="120"/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qFormat/>
    <w:rsid w:val="00EA583D"/>
    <w:pPr>
      <w:keepNext/>
      <w:spacing w:before="120" w:after="120"/>
      <w:jc w:val="center"/>
      <w:outlineLvl w:val="2"/>
    </w:pPr>
    <w:rPr>
      <w:b/>
      <w:caps/>
      <w:sz w:val="22"/>
    </w:rPr>
  </w:style>
  <w:style w:type="paragraph" w:styleId="Heading4">
    <w:name w:val="heading 4"/>
    <w:basedOn w:val="Normal"/>
    <w:next w:val="Normal"/>
    <w:qFormat/>
    <w:rsid w:val="00EA583D"/>
    <w:pPr>
      <w:keepNext/>
      <w:ind w:right="-7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A583D"/>
    <w:pPr>
      <w:keepNext/>
      <w:jc w:val="center"/>
      <w:outlineLvl w:val="4"/>
    </w:pPr>
    <w:rPr>
      <w:rFonts w:ascii="Arial" w:hAnsi="Arial"/>
      <w:b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EA583D"/>
    <w:pPr>
      <w:keepNext/>
      <w:tabs>
        <w:tab w:val="left" w:pos="720"/>
      </w:tabs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A583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A58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A58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58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583D"/>
  </w:style>
  <w:style w:type="paragraph" w:styleId="Footer">
    <w:name w:val="footer"/>
    <w:basedOn w:val="Normal"/>
    <w:link w:val="FooterChar"/>
    <w:rsid w:val="00EA583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A583D"/>
    <w:pPr>
      <w:spacing w:after="120"/>
      <w:jc w:val="both"/>
    </w:pPr>
  </w:style>
  <w:style w:type="paragraph" w:styleId="BodyText2">
    <w:name w:val="Body Text 2"/>
    <w:basedOn w:val="Normal"/>
    <w:rsid w:val="00EA583D"/>
    <w:pPr>
      <w:spacing w:after="120"/>
    </w:pPr>
    <w:rPr>
      <w:b/>
    </w:rPr>
  </w:style>
  <w:style w:type="paragraph" w:styleId="Title">
    <w:name w:val="Title"/>
    <w:basedOn w:val="Normal"/>
    <w:qFormat/>
    <w:rsid w:val="00EA583D"/>
    <w:pPr>
      <w:tabs>
        <w:tab w:val="left" w:pos="0"/>
      </w:tabs>
      <w:jc w:val="center"/>
    </w:pPr>
    <w:rPr>
      <w:rFonts w:ascii="Arial" w:hAnsi="Arial"/>
      <w:b/>
      <w:szCs w:val="20"/>
      <w:lang w:val="en-US" w:eastAsia="en-US"/>
    </w:rPr>
  </w:style>
  <w:style w:type="paragraph" w:customStyle="1" w:styleId="xl118">
    <w:name w:val="xl118"/>
    <w:basedOn w:val="Normal"/>
    <w:rsid w:val="00EA583D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lang w:val="en-US" w:eastAsia="en-US"/>
    </w:rPr>
  </w:style>
  <w:style w:type="paragraph" w:styleId="NormalWeb">
    <w:name w:val="Normal (Web)"/>
    <w:basedOn w:val="Normal"/>
    <w:rsid w:val="00EA583D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BodyTextIndent">
    <w:name w:val="Body Text Indent"/>
    <w:basedOn w:val="Normal"/>
    <w:rsid w:val="00EA583D"/>
    <w:pPr>
      <w:tabs>
        <w:tab w:val="left" w:pos="8640"/>
      </w:tabs>
      <w:spacing w:after="120"/>
      <w:ind w:left="1080" w:hanging="360"/>
    </w:pPr>
    <w:rPr>
      <w:rFonts w:ascii="Arial" w:hAnsi="Arial" w:cs="Arial"/>
      <w:b/>
      <w:sz w:val="20"/>
      <w:szCs w:val="20"/>
    </w:rPr>
  </w:style>
  <w:style w:type="paragraph" w:styleId="BodyTextIndent2">
    <w:name w:val="Body Text Indent 2"/>
    <w:basedOn w:val="Normal"/>
    <w:rsid w:val="00EA583D"/>
    <w:pPr>
      <w:spacing w:after="120"/>
      <w:ind w:left="360" w:hanging="360"/>
    </w:pPr>
    <w:rPr>
      <w:b/>
    </w:rPr>
  </w:style>
  <w:style w:type="character" w:styleId="Hyperlink">
    <w:name w:val="Hyperlink"/>
    <w:rsid w:val="00EA583D"/>
    <w:rPr>
      <w:color w:val="0000FF"/>
      <w:u w:val="single"/>
    </w:rPr>
  </w:style>
  <w:style w:type="character" w:styleId="FollowedHyperlink">
    <w:name w:val="FollowedHyperlink"/>
    <w:rsid w:val="00EA583D"/>
    <w:rPr>
      <w:color w:val="800080"/>
      <w:u w:val="single"/>
    </w:rPr>
  </w:style>
  <w:style w:type="paragraph" w:styleId="BodyText3">
    <w:name w:val="Body Text 3"/>
    <w:basedOn w:val="Normal"/>
    <w:rsid w:val="00EA583D"/>
    <w:pPr>
      <w:spacing w:after="120"/>
    </w:pPr>
    <w:rPr>
      <w:sz w:val="16"/>
      <w:szCs w:val="16"/>
    </w:rPr>
  </w:style>
  <w:style w:type="paragraph" w:styleId="BlockText">
    <w:name w:val="Block Text"/>
    <w:basedOn w:val="Normal"/>
    <w:rsid w:val="00EA583D"/>
    <w:pPr>
      <w:spacing w:line="360" w:lineRule="auto"/>
      <w:ind w:left="1440" w:right="720"/>
      <w:jc w:val="both"/>
    </w:pPr>
    <w:rPr>
      <w:rFonts w:ascii="Tahoma" w:hAnsi="Tahoma" w:cs="Tahoma"/>
      <w:sz w:val="20"/>
      <w:szCs w:val="20"/>
      <w:lang w:val="id-ID" w:eastAsia="en-US"/>
    </w:rPr>
  </w:style>
  <w:style w:type="paragraph" w:styleId="BodyTextIndent3">
    <w:name w:val="Body Text Indent 3"/>
    <w:basedOn w:val="Normal"/>
    <w:rsid w:val="00EA583D"/>
    <w:pPr>
      <w:spacing w:after="120"/>
      <w:ind w:left="360"/>
    </w:pPr>
    <w:rPr>
      <w:sz w:val="16"/>
      <w:szCs w:val="16"/>
    </w:rPr>
  </w:style>
  <w:style w:type="paragraph" w:customStyle="1" w:styleId="xl24">
    <w:name w:val="xl24"/>
    <w:basedOn w:val="Normal"/>
    <w:rsid w:val="00EA583D"/>
    <w:pPr>
      <w:spacing w:before="100" w:beforeAutospacing="1" w:after="100" w:afterAutospacing="1"/>
      <w:jc w:val="center"/>
    </w:pPr>
    <w:rPr>
      <w:lang w:val="en-US" w:eastAsia="en-US"/>
    </w:rPr>
  </w:style>
  <w:style w:type="paragraph" w:customStyle="1" w:styleId="xl25">
    <w:name w:val="xl25"/>
    <w:basedOn w:val="Normal"/>
    <w:rsid w:val="00EA583D"/>
    <w:pPr>
      <w:spacing w:before="100" w:beforeAutospacing="1" w:after="100" w:afterAutospacing="1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26">
    <w:name w:val="xl26"/>
    <w:basedOn w:val="Normal"/>
    <w:rsid w:val="00EA583D"/>
    <w:pPr>
      <w:spacing w:before="100" w:beforeAutospacing="1" w:after="100" w:afterAutospacing="1"/>
      <w:jc w:val="center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27">
    <w:name w:val="xl27"/>
    <w:basedOn w:val="Normal"/>
    <w:rsid w:val="00EA583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xl28">
    <w:name w:val="xl28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xl29">
    <w:name w:val="xl29"/>
    <w:basedOn w:val="Normal"/>
    <w:rsid w:val="00EA583D"/>
    <w:pPr>
      <w:spacing w:before="100" w:beforeAutospacing="1" w:after="100" w:afterAutospacing="1"/>
      <w:jc w:val="center"/>
    </w:pPr>
    <w:rPr>
      <w:rFonts w:ascii="Tahoma" w:hAnsi="Tahoma" w:cs="Tahoma"/>
      <w:sz w:val="14"/>
      <w:szCs w:val="14"/>
      <w:lang w:val="en-US" w:eastAsia="en-US"/>
    </w:rPr>
  </w:style>
  <w:style w:type="paragraph" w:customStyle="1" w:styleId="xl30">
    <w:name w:val="xl30"/>
    <w:basedOn w:val="Normal"/>
    <w:rsid w:val="00EA583D"/>
    <w:pPr>
      <w:spacing w:before="100" w:beforeAutospacing="1" w:after="100" w:afterAutospacing="1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31">
    <w:name w:val="xl31"/>
    <w:basedOn w:val="Normal"/>
    <w:rsid w:val="00EA583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xl32">
    <w:name w:val="xl32"/>
    <w:basedOn w:val="Normal"/>
    <w:rsid w:val="00EA58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33">
    <w:name w:val="xl33"/>
    <w:basedOn w:val="Normal"/>
    <w:rsid w:val="00EA583D"/>
    <w:pPr>
      <w:spacing w:before="100" w:beforeAutospacing="1" w:after="100" w:afterAutospacing="1"/>
    </w:pPr>
    <w:rPr>
      <w:lang w:val="en-US" w:eastAsia="en-US"/>
    </w:rPr>
  </w:style>
  <w:style w:type="paragraph" w:customStyle="1" w:styleId="xl34">
    <w:name w:val="xl34"/>
    <w:basedOn w:val="Normal"/>
    <w:rsid w:val="00EA583D"/>
    <w:pPr>
      <w:spacing w:before="100" w:beforeAutospacing="1" w:after="100" w:afterAutospacing="1"/>
      <w:textAlignment w:val="top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35">
    <w:name w:val="xl35"/>
    <w:basedOn w:val="Normal"/>
    <w:rsid w:val="00EA58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36">
    <w:name w:val="xl36"/>
    <w:basedOn w:val="Normal"/>
    <w:rsid w:val="00EA583D"/>
    <w:pPr>
      <w:spacing w:before="100" w:beforeAutospacing="1" w:after="100" w:afterAutospacing="1"/>
      <w:textAlignment w:val="top"/>
    </w:pPr>
    <w:rPr>
      <w:lang w:val="en-US" w:eastAsia="en-US"/>
    </w:rPr>
  </w:style>
  <w:style w:type="paragraph" w:customStyle="1" w:styleId="xl37">
    <w:name w:val="xl37"/>
    <w:basedOn w:val="Normal"/>
    <w:rsid w:val="00EA583D"/>
    <w:pPr>
      <w:spacing w:before="100" w:beforeAutospacing="1" w:after="100" w:afterAutospacing="1"/>
    </w:pPr>
    <w:rPr>
      <w:rFonts w:ascii="Tahoma" w:hAnsi="Tahoma" w:cs="Tahoma"/>
      <w:sz w:val="14"/>
      <w:szCs w:val="14"/>
      <w:lang w:val="en-US" w:eastAsia="en-US"/>
    </w:rPr>
  </w:style>
  <w:style w:type="paragraph" w:customStyle="1" w:styleId="xl38">
    <w:name w:val="xl38"/>
    <w:basedOn w:val="Normal"/>
    <w:rsid w:val="00EA583D"/>
    <w:pPr>
      <w:spacing w:before="100" w:beforeAutospacing="1" w:after="100" w:afterAutospacing="1"/>
      <w:textAlignment w:val="top"/>
    </w:pPr>
    <w:rPr>
      <w:rFonts w:ascii="Tahoma" w:hAnsi="Tahoma" w:cs="Tahoma"/>
      <w:sz w:val="14"/>
      <w:szCs w:val="14"/>
      <w:lang w:val="en-US" w:eastAsia="en-US"/>
    </w:rPr>
  </w:style>
  <w:style w:type="paragraph" w:customStyle="1" w:styleId="xl39">
    <w:name w:val="xl39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US" w:eastAsia="en-US"/>
    </w:rPr>
  </w:style>
  <w:style w:type="paragraph" w:customStyle="1" w:styleId="xl40">
    <w:name w:val="xl40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US" w:eastAsia="en-US"/>
    </w:rPr>
  </w:style>
  <w:style w:type="paragraph" w:customStyle="1" w:styleId="xl41">
    <w:name w:val="xl41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8000"/>
      <w:sz w:val="28"/>
      <w:szCs w:val="28"/>
      <w:lang w:val="en-US" w:eastAsia="en-US"/>
    </w:rPr>
  </w:style>
  <w:style w:type="paragraph" w:customStyle="1" w:styleId="xl42">
    <w:name w:val="xl42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val="en-US" w:eastAsia="en-US"/>
    </w:rPr>
  </w:style>
  <w:style w:type="paragraph" w:customStyle="1" w:styleId="xl43">
    <w:name w:val="xl43"/>
    <w:basedOn w:val="Normal"/>
    <w:rsid w:val="00EA58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44">
    <w:name w:val="xl44"/>
    <w:basedOn w:val="Normal"/>
    <w:rsid w:val="00EA583D"/>
    <w:pPr>
      <w:spacing w:before="100" w:beforeAutospacing="1" w:after="100" w:afterAutospacing="1"/>
      <w:jc w:val="center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45">
    <w:name w:val="xl45"/>
    <w:basedOn w:val="Normal"/>
    <w:rsid w:val="00EA583D"/>
    <w:pPr>
      <w:spacing w:before="100" w:beforeAutospacing="1" w:after="100" w:afterAutospacing="1"/>
      <w:jc w:val="center"/>
    </w:pPr>
    <w:rPr>
      <w:lang w:val="en-US" w:eastAsia="en-US"/>
    </w:rPr>
  </w:style>
  <w:style w:type="paragraph" w:customStyle="1" w:styleId="xl46">
    <w:name w:val="xl46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47">
    <w:name w:val="xl47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48">
    <w:name w:val="xl48"/>
    <w:basedOn w:val="Normal"/>
    <w:rsid w:val="00EA583D"/>
    <w:pPr>
      <w:pBdr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US" w:eastAsia="en-US"/>
    </w:rPr>
  </w:style>
  <w:style w:type="paragraph" w:customStyle="1" w:styleId="xl49">
    <w:name w:val="xl49"/>
    <w:basedOn w:val="Normal"/>
    <w:rsid w:val="00EA58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lang w:val="en-US" w:eastAsia="en-US"/>
    </w:rPr>
  </w:style>
  <w:style w:type="paragraph" w:customStyle="1" w:styleId="xl50">
    <w:name w:val="xl50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lang w:val="en-US" w:eastAsia="en-US"/>
    </w:rPr>
  </w:style>
  <w:style w:type="paragraph" w:customStyle="1" w:styleId="xl51">
    <w:name w:val="xl51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52">
    <w:name w:val="xl52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Wingdings 2" w:hAnsi="Wingdings 2"/>
      <w:b/>
      <w:bCs/>
      <w:sz w:val="32"/>
      <w:szCs w:val="32"/>
      <w:lang w:val="en-US" w:eastAsia="en-US"/>
    </w:rPr>
  </w:style>
  <w:style w:type="paragraph" w:customStyle="1" w:styleId="xl53">
    <w:name w:val="xl53"/>
    <w:basedOn w:val="Normal"/>
    <w:rsid w:val="00EA583D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xl54">
    <w:name w:val="xl54"/>
    <w:basedOn w:val="Normal"/>
    <w:rsid w:val="00EA583D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xl55">
    <w:name w:val="xl55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lang w:val="en-US" w:eastAsia="en-US"/>
    </w:rPr>
  </w:style>
  <w:style w:type="paragraph" w:customStyle="1" w:styleId="xl56">
    <w:name w:val="xl56"/>
    <w:basedOn w:val="Normal"/>
    <w:rsid w:val="00EA583D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ahoma" w:hAnsi="Tahoma" w:cs="Tahoma"/>
      <w:b/>
      <w:bCs/>
      <w:sz w:val="10"/>
      <w:szCs w:val="10"/>
      <w:lang w:val="en-US" w:eastAsia="en-US"/>
    </w:rPr>
  </w:style>
  <w:style w:type="paragraph" w:customStyle="1" w:styleId="xl57">
    <w:name w:val="xl57"/>
    <w:basedOn w:val="Normal"/>
    <w:rsid w:val="00EA583D"/>
    <w:pPr>
      <w:spacing w:before="100" w:beforeAutospacing="1" w:after="100" w:afterAutospacing="1"/>
      <w:jc w:val="center"/>
      <w:textAlignment w:val="top"/>
    </w:pPr>
    <w:rPr>
      <w:rFonts w:ascii="Tahoma" w:hAnsi="Tahoma" w:cs="Tahoma"/>
      <w:b/>
      <w:bCs/>
      <w:sz w:val="10"/>
      <w:szCs w:val="10"/>
      <w:lang w:val="en-US" w:eastAsia="en-US"/>
    </w:rPr>
  </w:style>
  <w:style w:type="paragraph" w:customStyle="1" w:styleId="xl58">
    <w:name w:val="xl58"/>
    <w:basedOn w:val="Normal"/>
    <w:rsid w:val="00EA583D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28"/>
      <w:szCs w:val="28"/>
      <w:lang w:val="en-US" w:eastAsia="en-US"/>
    </w:rPr>
  </w:style>
  <w:style w:type="paragraph" w:customStyle="1" w:styleId="xl59">
    <w:name w:val="xl59"/>
    <w:basedOn w:val="Normal"/>
    <w:rsid w:val="00EA583D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ahoma" w:hAnsi="Tahoma" w:cs="Tahoma"/>
      <w:b/>
      <w:bCs/>
      <w:sz w:val="10"/>
      <w:szCs w:val="10"/>
      <w:lang w:val="en-US" w:eastAsia="en-US"/>
    </w:rPr>
  </w:style>
  <w:style w:type="paragraph" w:customStyle="1" w:styleId="xl60">
    <w:name w:val="xl60"/>
    <w:basedOn w:val="Normal"/>
    <w:rsid w:val="00EA583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2"/>
      <w:szCs w:val="32"/>
      <w:lang w:val="en-US" w:eastAsia="en-US"/>
    </w:rPr>
  </w:style>
  <w:style w:type="paragraph" w:customStyle="1" w:styleId="xl61">
    <w:name w:val="xl61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Tahoma" w:hAnsi="Tahoma" w:cs="Tahoma"/>
      <w:lang w:val="en-US" w:eastAsia="en-US"/>
    </w:rPr>
  </w:style>
  <w:style w:type="paragraph" w:customStyle="1" w:styleId="xl62">
    <w:name w:val="xl62"/>
    <w:basedOn w:val="Normal"/>
    <w:rsid w:val="00EA583D"/>
    <w:pPr>
      <w:spacing w:before="100" w:beforeAutospacing="1" w:after="100" w:afterAutospacing="1"/>
      <w:textAlignment w:val="center"/>
    </w:pPr>
    <w:rPr>
      <w:rFonts w:ascii="Tahoma" w:hAnsi="Tahoma" w:cs="Tahoma"/>
      <w:lang w:val="en-US" w:eastAsia="en-US"/>
    </w:rPr>
  </w:style>
  <w:style w:type="paragraph" w:customStyle="1" w:styleId="xl63">
    <w:name w:val="xl63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Wingdings 2" w:hAnsi="Wingdings 2"/>
      <w:b/>
      <w:bCs/>
      <w:sz w:val="32"/>
      <w:szCs w:val="32"/>
      <w:lang w:val="en-US" w:eastAsia="en-US"/>
    </w:rPr>
  </w:style>
  <w:style w:type="paragraph" w:customStyle="1" w:styleId="xl64">
    <w:name w:val="xl64"/>
    <w:basedOn w:val="Normal"/>
    <w:rsid w:val="00EA583D"/>
    <w:pP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65">
    <w:name w:val="xl65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2"/>
      <w:szCs w:val="32"/>
      <w:lang w:val="en-US" w:eastAsia="en-US"/>
    </w:rPr>
  </w:style>
  <w:style w:type="paragraph" w:customStyle="1" w:styleId="xl66">
    <w:name w:val="xl66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xl67">
    <w:name w:val="xl67"/>
    <w:basedOn w:val="Normal"/>
    <w:rsid w:val="00EA583D"/>
    <w:pPr>
      <w:pBdr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en-US" w:eastAsia="en-US"/>
    </w:rPr>
  </w:style>
  <w:style w:type="paragraph" w:customStyle="1" w:styleId="xl68">
    <w:name w:val="xl68"/>
    <w:basedOn w:val="Normal"/>
    <w:rsid w:val="00EA583D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en-US" w:eastAsia="en-US"/>
    </w:rPr>
  </w:style>
  <w:style w:type="paragraph" w:customStyle="1" w:styleId="xl69">
    <w:name w:val="xl69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xl70">
    <w:name w:val="xl70"/>
    <w:basedOn w:val="Normal"/>
    <w:rsid w:val="00EA583D"/>
    <w:pPr>
      <w:pBdr>
        <w:top w:val="single" w:sz="4" w:space="0" w:color="auto"/>
        <w:lef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lang w:val="en-US" w:eastAsia="en-US"/>
    </w:rPr>
  </w:style>
  <w:style w:type="paragraph" w:customStyle="1" w:styleId="xl71">
    <w:name w:val="xl71"/>
    <w:basedOn w:val="Normal"/>
    <w:rsid w:val="00EA583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72">
    <w:name w:val="xl72"/>
    <w:basedOn w:val="Normal"/>
    <w:rsid w:val="00EA583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73">
    <w:name w:val="xl73"/>
    <w:basedOn w:val="Normal"/>
    <w:rsid w:val="00EA583D"/>
    <w:pPr>
      <w:pBdr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74">
    <w:name w:val="xl74"/>
    <w:basedOn w:val="Normal"/>
    <w:rsid w:val="00EA583D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75">
    <w:name w:val="xl75"/>
    <w:basedOn w:val="Normal"/>
    <w:rsid w:val="00EA583D"/>
    <w:pPr>
      <w:pBdr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76">
    <w:name w:val="xl76"/>
    <w:basedOn w:val="Normal"/>
    <w:rsid w:val="00EA58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lang w:val="en-US" w:eastAsia="en-US"/>
    </w:rPr>
  </w:style>
  <w:style w:type="paragraph" w:customStyle="1" w:styleId="xl77">
    <w:name w:val="xl77"/>
    <w:basedOn w:val="Normal"/>
    <w:rsid w:val="00EA58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78">
    <w:name w:val="xl78"/>
    <w:basedOn w:val="Normal"/>
    <w:rsid w:val="00EA583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lang w:val="en-US" w:eastAsia="en-US"/>
    </w:rPr>
  </w:style>
  <w:style w:type="paragraph" w:customStyle="1" w:styleId="xl79">
    <w:name w:val="xl79"/>
    <w:basedOn w:val="Normal"/>
    <w:rsid w:val="00EA583D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80">
    <w:name w:val="xl80"/>
    <w:basedOn w:val="Normal"/>
    <w:rsid w:val="00EA583D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6"/>
      <w:szCs w:val="36"/>
      <w:lang w:val="en-US" w:eastAsia="en-US"/>
    </w:rPr>
  </w:style>
  <w:style w:type="paragraph" w:customStyle="1" w:styleId="xl81">
    <w:name w:val="xl81"/>
    <w:basedOn w:val="Normal"/>
    <w:rsid w:val="00EA583D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6"/>
      <w:szCs w:val="36"/>
      <w:lang w:val="en-US" w:eastAsia="en-US"/>
    </w:rPr>
  </w:style>
  <w:style w:type="paragraph" w:customStyle="1" w:styleId="xl82">
    <w:name w:val="xl82"/>
    <w:basedOn w:val="Normal"/>
    <w:rsid w:val="00EA583D"/>
    <w:pPr>
      <w:pBdr>
        <w:top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6"/>
      <w:szCs w:val="36"/>
      <w:lang w:val="en-US" w:eastAsia="en-US"/>
    </w:rPr>
  </w:style>
  <w:style w:type="paragraph" w:customStyle="1" w:styleId="xl83">
    <w:name w:val="xl83"/>
    <w:basedOn w:val="Normal"/>
    <w:rsid w:val="00EA58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2"/>
      <w:szCs w:val="32"/>
      <w:lang w:val="en-US" w:eastAsia="en-US"/>
    </w:rPr>
  </w:style>
  <w:style w:type="paragraph" w:customStyle="1" w:styleId="xl84">
    <w:name w:val="xl84"/>
    <w:basedOn w:val="Normal"/>
    <w:rsid w:val="00EA583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2"/>
      <w:szCs w:val="32"/>
      <w:lang w:val="en-US" w:eastAsia="en-US"/>
    </w:rPr>
  </w:style>
  <w:style w:type="paragraph" w:customStyle="1" w:styleId="xl85">
    <w:name w:val="xl85"/>
    <w:basedOn w:val="Normal"/>
    <w:rsid w:val="00EA583D"/>
    <w:pPr>
      <w:pBdr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32"/>
      <w:szCs w:val="32"/>
      <w:lang w:val="en-US" w:eastAsia="en-US"/>
    </w:rPr>
  </w:style>
  <w:style w:type="paragraph" w:customStyle="1" w:styleId="xl86">
    <w:name w:val="xl86"/>
    <w:basedOn w:val="Normal"/>
    <w:rsid w:val="00EA583D"/>
    <w:pPr>
      <w:pBdr>
        <w:top w:val="double" w:sz="6" w:space="0" w:color="auto"/>
        <w:left w:val="double" w:sz="6" w:space="0" w:color="auto"/>
      </w:pBdr>
      <w:spacing w:before="100" w:beforeAutospacing="1" w:after="100" w:afterAutospacing="1"/>
      <w:jc w:val="center"/>
    </w:pPr>
    <w:rPr>
      <w:sz w:val="16"/>
      <w:szCs w:val="16"/>
      <w:lang w:val="en-US" w:eastAsia="en-US"/>
    </w:rPr>
  </w:style>
  <w:style w:type="paragraph" w:customStyle="1" w:styleId="xl87">
    <w:name w:val="xl87"/>
    <w:basedOn w:val="Normal"/>
    <w:rsid w:val="00EA583D"/>
    <w:pPr>
      <w:pBdr>
        <w:top w:val="double" w:sz="6" w:space="0" w:color="auto"/>
      </w:pBdr>
      <w:spacing w:before="100" w:beforeAutospacing="1" w:after="100" w:afterAutospacing="1"/>
      <w:jc w:val="center"/>
    </w:pPr>
    <w:rPr>
      <w:sz w:val="16"/>
      <w:szCs w:val="16"/>
      <w:lang w:val="en-US" w:eastAsia="en-US"/>
    </w:rPr>
  </w:style>
  <w:style w:type="paragraph" w:customStyle="1" w:styleId="xl88">
    <w:name w:val="xl88"/>
    <w:basedOn w:val="Normal"/>
    <w:rsid w:val="00EA583D"/>
    <w:pPr>
      <w:pBdr>
        <w:left w:val="double" w:sz="6" w:space="0" w:color="auto"/>
      </w:pBdr>
      <w:spacing w:before="100" w:beforeAutospacing="1" w:after="100" w:afterAutospacing="1"/>
      <w:jc w:val="center"/>
    </w:pPr>
    <w:rPr>
      <w:sz w:val="16"/>
      <w:szCs w:val="16"/>
      <w:lang w:val="en-US" w:eastAsia="en-US"/>
    </w:rPr>
  </w:style>
  <w:style w:type="paragraph" w:customStyle="1" w:styleId="xl89">
    <w:name w:val="xl89"/>
    <w:basedOn w:val="Normal"/>
    <w:rsid w:val="00EA583D"/>
    <w:pPr>
      <w:spacing w:before="100" w:beforeAutospacing="1" w:after="100" w:afterAutospacing="1"/>
      <w:jc w:val="center"/>
    </w:pPr>
    <w:rPr>
      <w:sz w:val="16"/>
      <w:szCs w:val="16"/>
      <w:lang w:val="en-US" w:eastAsia="en-US"/>
    </w:rPr>
  </w:style>
  <w:style w:type="paragraph" w:customStyle="1" w:styleId="xl90">
    <w:name w:val="xl90"/>
    <w:basedOn w:val="Normal"/>
    <w:rsid w:val="00EA58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xl91">
    <w:name w:val="xl91"/>
    <w:basedOn w:val="Normal"/>
    <w:rsid w:val="00EA58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EA583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n-US" w:eastAsia="en-US"/>
    </w:rPr>
  </w:style>
  <w:style w:type="paragraph" w:customStyle="1" w:styleId="xl93">
    <w:name w:val="xl93"/>
    <w:basedOn w:val="Normal"/>
    <w:rsid w:val="00EA583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94">
    <w:name w:val="xl94"/>
    <w:basedOn w:val="Normal"/>
    <w:rsid w:val="00EA583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n-US" w:eastAsia="en-US"/>
    </w:rPr>
  </w:style>
  <w:style w:type="paragraph" w:customStyle="1" w:styleId="xl95">
    <w:name w:val="xl95"/>
    <w:basedOn w:val="Normal"/>
    <w:rsid w:val="00EA583D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96">
    <w:name w:val="xl96"/>
    <w:basedOn w:val="Normal"/>
    <w:rsid w:val="00EA583D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97">
    <w:name w:val="xl97"/>
    <w:basedOn w:val="Normal"/>
    <w:rsid w:val="00EA583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n-US" w:eastAsia="en-US"/>
    </w:rPr>
  </w:style>
  <w:style w:type="paragraph" w:customStyle="1" w:styleId="xl98">
    <w:name w:val="xl98"/>
    <w:basedOn w:val="Normal"/>
    <w:rsid w:val="00EA583D"/>
    <w:pPr>
      <w:pBdr>
        <w:top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99">
    <w:name w:val="xl99"/>
    <w:basedOn w:val="Normal"/>
    <w:rsid w:val="00EA583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lang w:val="en-US" w:eastAsia="en-US"/>
    </w:rPr>
  </w:style>
  <w:style w:type="paragraph" w:customStyle="1" w:styleId="xl100">
    <w:name w:val="xl100"/>
    <w:basedOn w:val="Normal"/>
    <w:rsid w:val="00EA583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lang w:val="en-US" w:eastAsia="en-US"/>
    </w:rPr>
  </w:style>
  <w:style w:type="paragraph" w:customStyle="1" w:styleId="xl101">
    <w:name w:val="xl101"/>
    <w:basedOn w:val="Normal"/>
    <w:rsid w:val="00EA583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lang w:val="en-US" w:eastAsia="en-US"/>
    </w:rPr>
  </w:style>
  <w:style w:type="paragraph" w:customStyle="1" w:styleId="xl102">
    <w:name w:val="xl102"/>
    <w:basedOn w:val="Normal"/>
    <w:rsid w:val="00EA583D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000000"/>
      <w:lang w:val="en-US" w:eastAsia="en-US"/>
    </w:rPr>
  </w:style>
  <w:style w:type="paragraph" w:customStyle="1" w:styleId="xl103">
    <w:name w:val="xl103"/>
    <w:basedOn w:val="Normal"/>
    <w:rsid w:val="00EA583D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lang w:val="en-US" w:eastAsia="en-US"/>
    </w:rPr>
  </w:style>
  <w:style w:type="paragraph" w:customStyle="1" w:styleId="xl104">
    <w:name w:val="xl104"/>
    <w:basedOn w:val="Normal"/>
    <w:rsid w:val="00EA583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lang w:val="en-US" w:eastAsia="en-US"/>
    </w:rPr>
  </w:style>
  <w:style w:type="table" w:styleId="TableGrid">
    <w:name w:val="Table Grid"/>
    <w:basedOn w:val="TableNormal"/>
    <w:rsid w:val="00082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4C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94CF6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72"/>
    <w:qFormat/>
    <w:rsid w:val="00085E1A"/>
    <w:pPr>
      <w:ind w:left="720"/>
      <w:contextualSpacing/>
    </w:pPr>
  </w:style>
  <w:style w:type="character" w:customStyle="1" w:styleId="FooterChar">
    <w:name w:val="Footer Char"/>
    <w:link w:val="Footer"/>
    <w:rsid w:val="008C3F3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CBF-7F5C-49CA-AA34-058E4E14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BIOTROP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BIOTROP</dc:creator>
  <cp:keywords/>
  <cp:lastModifiedBy>haritz nugraha</cp:lastModifiedBy>
  <cp:revision>2</cp:revision>
  <cp:lastPrinted>2016-12-06T08:48:00Z</cp:lastPrinted>
  <dcterms:created xsi:type="dcterms:W3CDTF">2018-05-24T01:41:00Z</dcterms:created>
  <dcterms:modified xsi:type="dcterms:W3CDTF">2018-05-24T01:41:00Z</dcterms:modified>
</cp:coreProperties>
</file>