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3480D" w14:textId="720B112B" w:rsidR="007E5A38" w:rsidRPr="00395633" w:rsidRDefault="006F0338" w:rsidP="00AA6F2C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POTENTIAL </w:t>
      </w:r>
      <w:r w:rsidR="00874B66" w:rsidRPr="00395633">
        <w:rPr>
          <w:rFonts w:ascii="Times New Roman" w:hAnsi="Times New Roman" w:cs="Times New Roman"/>
          <w:b/>
          <w:color w:val="000000"/>
          <w:sz w:val="28"/>
        </w:rPr>
        <w:t>n-</w:t>
      </w:r>
      <w:r w:rsidR="00395633" w:rsidRPr="00395633">
        <w:rPr>
          <w:rFonts w:ascii="Times New Roman" w:hAnsi="Times New Roman" w:cs="Times New Roman"/>
          <w:b/>
          <w:color w:val="000000"/>
          <w:sz w:val="28"/>
        </w:rPr>
        <w:t>HEXANE AND ETHYL ACET</w:t>
      </w:r>
      <w:r w:rsidR="00D62217">
        <w:rPr>
          <w:rFonts w:ascii="Times New Roman" w:hAnsi="Times New Roman" w:cs="Times New Roman"/>
          <w:b/>
          <w:color w:val="000000"/>
          <w:sz w:val="28"/>
        </w:rPr>
        <w:t>ATE</w:t>
      </w:r>
      <w:r>
        <w:rPr>
          <w:rFonts w:ascii="Times New Roman" w:hAnsi="Times New Roman" w:cs="Times New Roman"/>
          <w:b/>
          <w:color w:val="000000"/>
          <w:sz w:val="28"/>
        </w:rPr>
        <w:t xml:space="preserve"> FROM</w:t>
      </w:r>
      <w:r w:rsidR="00D62217">
        <w:rPr>
          <w:rFonts w:ascii="Times New Roman" w:hAnsi="Times New Roman" w:cs="Times New Roman"/>
          <w:b/>
          <w:color w:val="000000"/>
          <w:sz w:val="28"/>
        </w:rPr>
        <w:t xml:space="preserve"> GAHARU </w:t>
      </w:r>
      <w:r w:rsidR="007E5A38" w:rsidRPr="00395633">
        <w:rPr>
          <w:rFonts w:ascii="Times New Roman" w:hAnsi="Times New Roman" w:cs="Times New Roman"/>
          <w:b/>
          <w:color w:val="000000"/>
          <w:sz w:val="28"/>
        </w:rPr>
        <w:t>(</w:t>
      </w:r>
      <w:proofErr w:type="spellStart"/>
      <w:r w:rsidR="007E5A38" w:rsidRPr="00395633">
        <w:rPr>
          <w:rFonts w:ascii="Times New Roman" w:hAnsi="Times New Roman" w:cs="Times New Roman"/>
          <w:b/>
          <w:i/>
          <w:color w:val="000000"/>
          <w:sz w:val="28"/>
        </w:rPr>
        <w:t>Aquilaria</w:t>
      </w:r>
      <w:proofErr w:type="spellEnd"/>
      <w:r w:rsidR="007E5A38" w:rsidRPr="00395633">
        <w:rPr>
          <w:rFonts w:ascii="Times New Roman" w:hAnsi="Times New Roman" w:cs="Times New Roman"/>
          <w:b/>
          <w:i/>
          <w:color w:val="000000"/>
          <w:sz w:val="28"/>
        </w:rPr>
        <w:t xml:space="preserve"> </w:t>
      </w:r>
      <w:proofErr w:type="spellStart"/>
      <w:r w:rsidR="007E5A38" w:rsidRPr="00395633">
        <w:rPr>
          <w:rFonts w:ascii="Times New Roman" w:hAnsi="Times New Roman" w:cs="Times New Roman"/>
          <w:b/>
          <w:i/>
          <w:color w:val="000000"/>
          <w:sz w:val="28"/>
        </w:rPr>
        <w:t>malaccensis</w:t>
      </w:r>
      <w:proofErr w:type="spellEnd"/>
      <w:r w:rsidR="007E5A38" w:rsidRPr="00395633">
        <w:rPr>
          <w:rFonts w:ascii="Times New Roman" w:hAnsi="Times New Roman" w:cs="Times New Roman"/>
          <w:b/>
          <w:color w:val="000000"/>
          <w:sz w:val="28"/>
        </w:rPr>
        <w:t xml:space="preserve">) </w:t>
      </w:r>
      <w:r w:rsidR="00395633" w:rsidRPr="00395633">
        <w:rPr>
          <w:rFonts w:ascii="Times New Roman" w:hAnsi="Times New Roman" w:cs="Times New Roman"/>
          <w:b/>
          <w:color w:val="000000"/>
          <w:sz w:val="28"/>
        </w:rPr>
        <w:t>FOR</w:t>
      </w:r>
      <w:r w:rsidR="00EB45BB" w:rsidRPr="00395633">
        <w:rPr>
          <w:rFonts w:ascii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</w:rPr>
        <w:t xml:space="preserve">CONTROLLING SUBTERRANEAN TERMITE </w:t>
      </w:r>
      <w:proofErr w:type="spellStart"/>
      <w:r w:rsidR="007E5A38" w:rsidRPr="00395633">
        <w:rPr>
          <w:rFonts w:ascii="Times New Roman" w:hAnsi="Times New Roman" w:cs="Times New Roman"/>
          <w:b/>
          <w:i/>
          <w:color w:val="000000"/>
          <w:sz w:val="28"/>
        </w:rPr>
        <w:t>Coptotermes</w:t>
      </w:r>
      <w:proofErr w:type="spellEnd"/>
      <w:r w:rsidR="007E5A38" w:rsidRPr="00395633">
        <w:rPr>
          <w:rFonts w:ascii="Times New Roman" w:hAnsi="Times New Roman" w:cs="Times New Roman"/>
          <w:b/>
          <w:i/>
          <w:color w:val="000000"/>
          <w:sz w:val="28"/>
        </w:rPr>
        <w:t xml:space="preserve"> </w:t>
      </w:r>
      <w:proofErr w:type="spellStart"/>
      <w:r w:rsidR="007E5A38" w:rsidRPr="00395633">
        <w:rPr>
          <w:rFonts w:ascii="Times New Roman" w:hAnsi="Times New Roman" w:cs="Times New Roman"/>
          <w:b/>
          <w:i/>
          <w:color w:val="000000"/>
          <w:sz w:val="28"/>
        </w:rPr>
        <w:t>curvignathus</w:t>
      </w:r>
      <w:proofErr w:type="spellEnd"/>
      <w:r w:rsidR="00395633">
        <w:rPr>
          <w:rFonts w:ascii="Times New Roman" w:hAnsi="Times New Roman" w:cs="Times New Roman"/>
          <w:b/>
          <w:color w:val="000000"/>
          <w:sz w:val="28"/>
        </w:rPr>
        <w:t xml:space="preserve"> </w:t>
      </w:r>
    </w:p>
    <w:p w14:paraId="62700BA3" w14:textId="0ED7EC9D" w:rsidR="007E5A38" w:rsidRPr="006C49E3" w:rsidRDefault="003530EA" w:rsidP="00AA6F2C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color w:val="000000"/>
          <w:sz w:val="22"/>
        </w:rPr>
      </w:pPr>
      <w:proofErr w:type="spellStart"/>
      <w:r w:rsidRPr="006C49E3">
        <w:rPr>
          <w:rFonts w:ascii="Times New Roman" w:hAnsi="Times New Roman" w:cs="Times New Roman"/>
          <w:b/>
          <w:color w:val="000000"/>
          <w:sz w:val="22"/>
        </w:rPr>
        <w:t>Niken</w:t>
      </w:r>
      <w:proofErr w:type="spellEnd"/>
      <w:r w:rsidRPr="006C49E3">
        <w:rPr>
          <w:rFonts w:ascii="Times New Roman" w:hAnsi="Times New Roman" w:cs="Times New Roman"/>
          <w:b/>
          <w:color w:val="000000"/>
          <w:sz w:val="22"/>
        </w:rPr>
        <w:t xml:space="preserve"> Subekti</w:t>
      </w:r>
      <w:r w:rsidRPr="006C49E3">
        <w:rPr>
          <w:rFonts w:ascii="Times New Roman" w:hAnsi="Times New Roman" w:cs="Times New Roman"/>
          <w:b/>
          <w:color w:val="000000"/>
          <w:sz w:val="22"/>
          <w:vertAlign w:val="superscript"/>
        </w:rPr>
        <w:t>1</w:t>
      </w:r>
      <w:r w:rsidRPr="006C49E3">
        <w:rPr>
          <w:rFonts w:ascii="Times New Roman" w:hAnsi="Times New Roman" w:cs="Times New Roman"/>
          <w:b/>
          <w:color w:val="000000"/>
          <w:sz w:val="22"/>
        </w:rPr>
        <w:t>,</w:t>
      </w:r>
      <w:r w:rsidR="007E5A38" w:rsidRPr="006C49E3">
        <w:rPr>
          <w:rFonts w:ascii="Times New Roman" w:hAnsi="Times New Roman" w:cs="Times New Roman"/>
          <w:b/>
          <w:color w:val="000000"/>
          <w:sz w:val="22"/>
        </w:rPr>
        <w:t xml:space="preserve"> </w:t>
      </w:r>
      <w:proofErr w:type="spellStart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>Isma</w:t>
      </w:r>
      <w:proofErr w:type="spellEnd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 xml:space="preserve"> Nurvaizah</w:t>
      </w:r>
      <w:r w:rsidRPr="006C49E3">
        <w:rPr>
          <w:rFonts w:ascii="Times New Roman" w:hAnsi="Times New Roman" w:cs="Times New Roman"/>
          <w:b/>
          <w:color w:val="000000"/>
          <w:sz w:val="22"/>
          <w:vertAlign w:val="superscript"/>
        </w:rPr>
        <w:t>1</w:t>
      </w:r>
      <w:r w:rsidR="007E5A38" w:rsidRPr="006C49E3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proofErr w:type="spellStart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>Ro’iyyatul</w:t>
      </w:r>
      <w:proofErr w:type="spellEnd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 xml:space="preserve"> Mar’ah</w:t>
      </w:r>
      <w:r w:rsidRPr="006C49E3">
        <w:rPr>
          <w:rFonts w:ascii="Times New Roman" w:hAnsi="Times New Roman" w:cs="Times New Roman"/>
          <w:b/>
          <w:color w:val="000000"/>
          <w:sz w:val="22"/>
          <w:vertAlign w:val="superscript"/>
        </w:rPr>
        <w:t>1</w:t>
      </w:r>
      <w:r w:rsidR="007E5A38" w:rsidRPr="006C49E3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proofErr w:type="spellStart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>Barep</w:t>
      </w:r>
      <w:proofErr w:type="spellEnd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 xml:space="preserve"> </w:t>
      </w:r>
      <w:proofErr w:type="spellStart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>Purbo</w:t>
      </w:r>
      <w:proofErr w:type="spellEnd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 xml:space="preserve"> Susilo</w:t>
      </w:r>
      <w:r w:rsidRPr="006C49E3">
        <w:rPr>
          <w:rFonts w:ascii="Times New Roman" w:hAnsi="Times New Roman" w:cs="Times New Roman"/>
          <w:b/>
          <w:color w:val="000000"/>
          <w:sz w:val="22"/>
          <w:vertAlign w:val="superscript"/>
        </w:rPr>
        <w:t>1</w:t>
      </w:r>
      <w:r w:rsidR="007E5A38" w:rsidRPr="006C49E3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proofErr w:type="spellStart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>Titi</w:t>
      </w:r>
      <w:proofErr w:type="spellEnd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 xml:space="preserve"> Alfath</w:t>
      </w:r>
      <w:r w:rsidRPr="006C49E3">
        <w:rPr>
          <w:rFonts w:ascii="Times New Roman" w:hAnsi="Times New Roman" w:cs="Times New Roman"/>
          <w:b/>
          <w:color w:val="000000"/>
          <w:sz w:val="22"/>
          <w:vertAlign w:val="superscript"/>
        </w:rPr>
        <w:t>1</w:t>
      </w:r>
      <w:r w:rsidR="007E5A38" w:rsidRPr="006C49E3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proofErr w:type="spellStart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>Retno</w:t>
      </w:r>
      <w:proofErr w:type="spellEnd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 xml:space="preserve"> Wulandari</w:t>
      </w:r>
      <w:r w:rsidRPr="006C49E3">
        <w:rPr>
          <w:rFonts w:ascii="Times New Roman" w:hAnsi="Times New Roman" w:cs="Times New Roman"/>
          <w:b/>
          <w:color w:val="000000"/>
          <w:sz w:val="22"/>
          <w:vertAlign w:val="superscript"/>
        </w:rPr>
        <w:t>1</w:t>
      </w:r>
      <w:r w:rsidR="007E5A38" w:rsidRPr="006C49E3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proofErr w:type="spellStart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>Siti</w:t>
      </w:r>
      <w:proofErr w:type="spellEnd"/>
      <w:r w:rsidR="007E5A38" w:rsidRPr="006C49E3">
        <w:rPr>
          <w:rFonts w:ascii="Times New Roman" w:hAnsi="Times New Roman" w:cs="Times New Roman"/>
          <w:b/>
          <w:color w:val="000000"/>
          <w:sz w:val="22"/>
        </w:rPr>
        <w:t xml:space="preserve"> Holifah</w:t>
      </w:r>
      <w:r w:rsidRPr="006C49E3">
        <w:rPr>
          <w:rFonts w:ascii="Times New Roman" w:hAnsi="Times New Roman" w:cs="Times New Roman"/>
          <w:b/>
          <w:color w:val="000000"/>
          <w:sz w:val="22"/>
          <w:vertAlign w:val="superscript"/>
        </w:rPr>
        <w:t>2</w:t>
      </w:r>
    </w:p>
    <w:p w14:paraId="20C16EF8" w14:textId="674B3283" w:rsidR="00492152" w:rsidRPr="006D7E1A" w:rsidRDefault="00E61D20" w:rsidP="00AA6F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</w:rPr>
      </w:pPr>
      <w:r w:rsidRPr="006D7E1A">
        <w:rPr>
          <w:rFonts w:ascii="Times New Roman" w:hAnsi="Times New Roman" w:cs="Times New Roman"/>
          <w:color w:val="000000"/>
          <w:sz w:val="20"/>
          <w:vertAlign w:val="superscript"/>
        </w:rPr>
        <w:t>1</w:t>
      </w:r>
      <w:r w:rsidR="007E5A38" w:rsidRPr="006D7E1A">
        <w:rPr>
          <w:rFonts w:ascii="Times New Roman" w:hAnsi="Times New Roman" w:cs="Times New Roman"/>
          <w:color w:val="000000"/>
          <w:sz w:val="20"/>
        </w:rPr>
        <w:t xml:space="preserve">Biology Department, </w:t>
      </w:r>
      <w:proofErr w:type="spellStart"/>
      <w:r w:rsidR="007E5A38" w:rsidRPr="006D7E1A">
        <w:rPr>
          <w:rFonts w:ascii="Times New Roman" w:hAnsi="Times New Roman" w:cs="Times New Roman"/>
          <w:color w:val="000000"/>
          <w:sz w:val="20"/>
        </w:rPr>
        <w:t>Unive</w:t>
      </w:r>
      <w:r w:rsidR="00CD2036" w:rsidRPr="006D7E1A">
        <w:rPr>
          <w:rFonts w:ascii="Times New Roman" w:hAnsi="Times New Roman" w:cs="Times New Roman"/>
          <w:color w:val="000000"/>
          <w:sz w:val="20"/>
        </w:rPr>
        <w:t>rsitas</w:t>
      </w:r>
      <w:proofErr w:type="spellEnd"/>
      <w:r w:rsidR="00CD2036" w:rsidRPr="006D7E1A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="00CD2036" w:rsidRPr="006D7E1A">
        <w:rPr>
          <w:rFonts w:ascii="Times New Roman" w:hAnsi="Times New Roman" w:cs="Times New Roman"/>
          <w:color w:val="000000"/>
          <w:sz w:val="20"/>
        </w:rPr>
        <w:t>Negeri</w:t>
      </w:r>
      <w:proofErr w:type="spellEnd"/>
      <w:r w:rsidR="00CD2036" w:rsidRPr="006D7E1A">
        <w:rPr>
          <w:rFonts w:ascii="Times New Roman" w:hAnsi="Times New Roman" w:cs="Times New Roman"/>
          <w:color w:val="000000"/>
          <w:sz w:val="20"/>
        </w:rPr>
        <w:t xml:space="preserve"> Semarang, </w:t>
      </w:r>
      <w:proofErr w:type="spellStart"/>
      <w:r w:rsidR="007E5A38" w:rsidRPr="006D7E1A">
        <w:rPr>
          <w:rFonts w:ascii="Times New Roman" w:hAnsi="Times New Roman" w:cs="Times New Roman"/>
          <w:color w:val="000000"/>
          <w:sz w:val="20"/>
        </w:rPr>
        <w:t>Sekaran</w:t>
      </w:r>
      <w:proofErr w:type="spellEnd"/>
      <w:r w:rsidR="007E5A38" w:rsidRPr="006D7E1A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="007E5A38" w:rsidRPr="006D7E1A">
        <w:rPr>
          <w:rFonts w:ascii="Times New Roman" w:hAnsi="Times New Roman" w:cs="Times New Roman"/>
          <w:color w:val="000000"/>
          <w:sz w:val="20"/>
        </w:rPr>
        <w:t>Gunungpati</w:t>
      </w:r>
      <w:proofErr w:type="spellEnd"/>
      <w:r w:rsidR="007E5A38" w:rsidRPr="006D7E1A">
        <w:rPr>
          <w:rFonts w:ascii="Times New Roman" w:hAnsi="Times New Roman" w:cs="Times New Roman"/>
          <w:color w:val="000000"/>
          <w:sz w:val="20"/>
        </w:rPr>
        <w:t xml:space="preserve"> Semarang email:</w:t>
      </w:r>
      <w:r w:rsidR="00E06BFF" w:rsidRPr="006D7E1A">
        <w:rPr>
          <w:rFonts w:ascii="Times New Roman" w:hAnsi="Times New Roman" w:cs="Times New Roman"/>
          <w:color w:val="000000"/>
          <w:sz w:val="20"/>
        </w:rPr>
        <w:t xml:space="preserve"> </w:t>
      </w:r>
      <w:hyperlink r:id="rId8" w:history="1">
        <w:r w:rsidR="00492152" w:rsidRPr="006D7E1A">
          <w:rPr>
            <w:rStyle w:val="Hyperlink"/>
            <w:rFonts w:ascii="Times New Roman" w:hAnsi="Times New Roman" w:cs="Times New Roman"/>
            <w:sz w:val="20"/>
          </w:rPr>
          <w:t>nikensubekti@mail.unnes.ac.id</w:t>
        </w:r>
      </w:hyperlink>
      <w:r w:rsidR="00492152" w:rsidRPr="006D7E1A">
        <w:rPr>
          <w:rFonts w:ascii="Times New Roman" w:eastAsia="MS Mincho" w:hAnsi="Times New Roman" w:cs="Times New Roman"/>
          <w:color w:val="000000"/>
          <w:sz w:val="20"/>
        </w:rPr>
        <w:t xml:space="preserve">, </w:t>
      </w:r>
      <w:r w:rsidR="007E5A38" w:rsidRPr="006D7E1A">
        <w:rPr>
          <w:rFonts w:ascii="Times New Roman" w:hAnsi="Times New Roman" w:cs="Times New Roman"/>
          <w:color w:val="000000"/>
          <w:sz w:val="20"/>
        </w:rPr>
        <w:t xml:space="preserve"> </w:t>
      </w:r>
      <w:hyperlink r:id="rId9" w:history="1">
        <w:r w:rsidR="00403F95" w:rsidRPr="006D7E1A">
          <w:rPr>
            <w:rStyle w:val="Hyperlink"/>
            <w:rFonts w:ascii="Times New Roman" w:hAnsi="Times New Roman" w:cs="Times New Roman"/>
            <w:sz w:val="20"/>
          </w:rPr>
          <w:t>ismanurvaizah08@gmail.com</w:t>
        </w:r>
        <w:r w:rsidR="00403F95" w:rsidRPr="006D7E1A">
          <w:rPr>
            <w:rStyle w:val="Hyperlink"/>
            <w:rFonts w:ascii="Times New Roman" w:eastAsia="MS Mincho" w:hAnsi="Times New Roman" w:cs="Times New Roman"/>
            <w:sz w:val="20"/>
          </w:rPr>
          <w:t>, roiyyatul@gmail.com</w:t>
        </w:r>
      </w:hyperlink>
      <w:r w:rsidR="00492152" w:rsidRPr="006D7E1A">
        <w:rPr>
          <w:rFonts w:ascii="Times New Roman" w:eastAsia="MS Mincho" w:hAnsi="Times New Roman" w:cs="Times New Roman"/>
          <w:color w:val="000000"/>
          <w:sz w:val="20"/>
        </w:rPr>
        <w:t xml:space="preserve">, </w:t>
      </w:r>
      <w:hyperlink r:id="rId10" w:history="1">
        <w:r w:rsidR="00492152" w:rsidRPr="006D7E1A">
          <w:rPr>
            <w:rStyle w:val="Hyperlink"/>
            <w:rFonts w:ascii="Times New Roman" w:hAnsi="Times New Roman" w:cs="Times New Roman"/>
            <w:sz w:val="20"/>
          </w:rPr>
          <w:t>barep.purbo@gmail.com</w:t>
        </w:r>
      </w:hyperlink>
      <w:r w:rsidR="00492152" w:rsidRPr="006D7E1A">
        <w:rPr>
          <w:rFonts w:ascii="Times New Roman" w:eastAsia="MS Mincho" w:hAnsi="Times New Roman" w:cs="Times New Roman"/>
          <w:color w:val="000000"/>
          <w:sz w:val="20"/>
        </w:rPr>
        <w:t xml:space="preserve">, </w:t>
      </w:r>
      <w:hyperlink r:id="rId11" w:history="1">
        <w:r w:rsidR="00492152" w:rsidRPr="006D7E1A">
          <w:rPr>
            <w:rStyle w:val="Hyperlink"/>
            <w:rFonts w:ascii="Times New Roman" w:hAnsi="Times New Roman" w:cs="Times New Roman"/>
            <w:sz w:val="20"/>
          </w:rPr>
          <w:t>titialfath@gmail.com</w:t>
        </w:r>
      </w:hyperlink>
      <w:r w:rsidR="00492152" w:rsidRPr="006D7E1A">
        <w:rPr>
          <w:rFonts w:ascii="Times New Roman" w:eastAsia="MS Mincho" w:hAnsi="Times New Roman" w:cs="Times New Roman"/>
          <w:color w:val="000000"/>
          <w:sz w:val="20"/>
        </w:rPr>
        <w:t xml:space="preserve">, </w:t>
      </w:r>
      <w:r w:rsidR="007E5A38" w:rsidRPr="006D7E1A">
        <w:rPr>
          <w:rFonts w:ascii="Times New Roman" w:hAnsi="Times New Roman" w:cs="Times New Roman"/>
          <w:color w:val="000000"/>
          <w:sz w:val="20"/>
        </w:rPr>
        <w:t xml:space="preserve"> </w:t>
      </w:r>
      <w:hyperlink r:id="rId12" w:history="1">
        <w:r w:rsidR="00492152" w:rsidRPr="006D7E1A">
          <w:rPr>
            <w:rStyle w:val="Hyperlink"/>
            <w:rFonts w:ascii="Times New Roman" w:hAnsi="Times New Roman" w:cs="Times New Roman"/>
            <w:sz w:val="20"/>
          </w:rPr>
          <w:t>retnow123@gmail.com</w:t>
        </w:r>
      </w:hyperlink>
      <w:r w:rsidR="00492152" w:rsidRPr="006D7E1A">
        <w:rPr>
          <w:rFonts w:ascii="Times New Roman" w:hAnsi="Times New Roman" w:cs="Times New Roman"/>
          <w:color w:val="000000"/>
          <w:sz w:val="20"/>
        </w:rPr>
        <w:t xml:space="preserve">. </w:t>
      </w:r>
    </w:p>
    <w:p w14:paraId="6632431A" w14:textId="36C0E05F" w:rsidR="001F0C1A" w:rsidRDefault="00E06BFF" w:rsidP="007E6CE0">
      <w:pPr>
        <w:widowControl w:val="0"/>
        <w:autoSpaceDE w:val="0"/>
        <w:autoSpaceDN w:val="0"/>
        <w:adjustRightInd w:val="0"/>
        <w:spacing w:after="120"/>
        <w:jc w:val="center"/>
        <w:rPr>
          <w:rFonts w:ascii="MS Mincho" w:eastAsia="MS Mincho" w:hAnsi="MS Mincho" w:cs="MS Mincho"/>
          <w:color w:val="000000"/>
        </w:rPr>
      </w:pPr>
      <w:r w:rsidRPr="006D7E1A">
        <w:rPr>
          <w:rFonts w:ascii="Times New Roman" w:hAnsi="Times New Roman" w:cs="Times New Roman"/>
          <w:color w:val="000000"/>
          <w:sz w:val="20"/>
          <w:vertAlign w:val="superscript"/>
        </w:rPr>
        <w:t>2</w:t>
      </w:r>
      <w:r w:rsidR="007E5A38" w:rsidRPr="006D7E1A">
        <w:rPr>
          <w:rFonts w:ascii="Times New Roman" w:hAnsi="Times New Roman" w:cs="Times New Roman"/>
          <w:color w:val="000000"/>
          <w:sz w:val="20"/>
        </w:rPr>
        <w:t xml:space="preserve">Chemistry Department, </w:t>
      </w:r>
      <w:proofErr w:type="spellStart"/>
      <w:r w:rsidR="007E5A38" w:rsidRPr="006D7E1A">
        <w:rPr>
          <w:rFonts w:ascii="Times New Roman" w:hAnsi="Times New Roman" w:cs="Times New Roman"/>
          <w:color w:val="000000"/>
          <w:sz w:val="20"/>
        </w:rPr>
        <w:t>Universitas</w:t>
      </w:r>
      <w:proofErr w:type="spellEnd"/>
      <w:r w:rsidR="007E5A38" w:rsidRPr="006D7E1A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="007E5A38" w:rsidRPr="006D7E1A">
        <w:rPr>
          <w:rFonts w:ascii="Times New Roman" w:hAnsi="Times New Roman" w:cs="Times New Roman"/>
          <w:color w:val="000000"/>
          <w:sz w:val="20"/>
        </w:rPr>
        <w:t>Negeri</w:t>
      </w:r>
      <w:proofErr w:type="spellEnd"/>
      <w:r w:rsidR="007E5A38" w:rsidRPr="006D7E1A">
        <w:rPr>
          <w:rFonts w:ascii="Times New Roman" w:hAnsi="Times New Roman" w:cs="Times New Roman"/>
          <w:color w:val="000000"/>
          <w:sz w:val="20"/>
        </w:rPr>
        <w:t xml:space="preserve"> Semarang</w:t>
      </w:r>
      <w:r w:rsidR="00CD2036" w:rsidRPr="006D7E1A"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 w:rsidRPr="006D7E1A">
        <w:rPr>
          <w:rFonts w:ascii="Times New Roman" w:hAnsi="Times New Roman" w:cs="Times New Roman"/>
          <w:color w:val="000000"/>
          <w:sz w:val="20"/>
        </w:rPr>
        <w:t>Sekaran</w:t>
      </w:r>
      <w:proofErr w:type="spellEnd"/>
      <w:r w:rsidRPr="006D7E1A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6D7E1A">
        <w:rPr>
          <w:rFonts w:ascii="Times New Roman" w:hAnsi="Times New Roman" w:cs="Times New Roman"/>
          <w:color w:val="000000"/>
          <w:sz w:val="20"/>
        </w:rPr>
        <w:t>Gunungpati</w:t>
      </w:r>
      <w:proofErr w:type="spellEnd"/>
      <w:r w:rsidRPr="006D7E1A">
        <w:rPr>
          <w:rFonts w:ascii="Times New Roman" w:hAnsi="Times New Roman" w:cs="Times New Roman"/>
          <w:color w:val="000000"/>
          <w:sz w:val="20"/>
        </w:rPr>
        <w:t xml:space="preserve"> Semarang</w:t>
      </w:r>
      <w:r w:rsidR="007E5A38" w:rsidRPr="006D7E1A">
        <w:rPr>
          <w:rFonts w:ascii="Times New Roman" w:hAnsi="Times New Roman" w:cs="Times New Roman"/>
          <w:color w:val="000000"/>
          <w:sz w:val="20"/>
        </w:rPr>
        <w:t xml:space="preserve"> email: </w:t>
      </w:r>
      <w:hyperlink r:id="rId13" w:history="1">
        <w:r w:rsidR="00492152" w:rsidRPr="006D7E1A">
          <w:rPr>
            <w:rStyle w:val="Hyperlink"/>
            <w:rFonts w:ascii="Times New Roman" w:hAnsi="Times New Roman" w:cs="Times New Roman"/>
            <w:sz w:val="20"/>
          </w:rPr>
          <w:t>sitiholifah2401@gmail.com</w:t>
        </w:r>
      </w:hyperlink>
      <w:r w:rsidR="00492152">
        <w:rPr>
          <w:rFonts w:ascii="Times New Roman" w:hAnsi="Times New Roman" w:cs="Times New Roman"/>
          <w:color w:val="000000"/>
        </w:rPr>
        <w:t xml:space="preserve"> </w:t>
      </w:r>
    </w:p>
    <w:p w14:paraId="09CA0765" w14:textId="14B6AC39" w:rsidR="007E5A38" w:rsidRPr="007E5A38" w:rsidRDefault="007E5A38" w:rsidP="00AA6F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 w:rsidRPr="00551FBE">
        <w:rPr>
          <w:rFonts w:ascii="Times New Roman" w:hAnsi="Times New Roman" w:cs="Times New Roman"/>
          <w:b/>
          <w:color w:val="000000"/>
          <w:sz w:val="20"/>
        </w:rPr>
        <w:t>Keywords:</w:t>
      </w:r>
      <w:r w:rsidR="002127E4" w:rsidRPr="00551FBE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="00207ADA" w:rsidRPr="00207ADA">
        <w:rPr>
          <w:rFonts w:ascii="Times New Roman" w:hAnsi="Times New Roman" w:cs="Times New Roman"/>
          <w:i/>
          <w:color w:val="000000"/>
          <w:sz w:val="20"/>
        </w:rPr>
        <w:t>Aquilaria</w:t>
      </w:r>
      <w:proofErr w:type="spellEnd"/>
      <w:r w:rsidR="00207ADA" w:rsidRPr="00207ADA">
        <w:rPr>
          <w:rFonts w:ascii="Times New Roman" w:hAnsi="Times New Roman" w:cs="Times New Roman"/>
          <w:i/>
          <w:color w:val="000000"/>
          <w:sz w:val="20"/>
        </w:rPr>
        <w:t xml:space="preserve"> </w:t>
      </w:r>
      <w:proofErr w:type="spellStart"/>
      <w:r w:rsidR="00207ADA" w:rsidRPr="00207ADA">
        <w:rPr>
          <w:rFonts w:ascii="Times New Roman" w:hAnsi="Times New Roman" w:cs="Times New Roman"/>
          <w:i/>
          <w:color w:val="000000"/>
          <w:sz w:val="20"/>
        </w:rPr>
        <w:t>malaccensis</w:t>
      </w:r>
      <w:proofErr w:type="spellEnd"/>
      <w:r w:rsidR="002127E4" w:rsidRPr="00551FBE">
        <w:rPr>
          <w:rFonts w:ascii="Times New Roman" w:hAnsi="Times New Roman" w:cs="Times New Roman"/>
          <w:color w:val="000000"/>
          <w:sz w:val="20"/>
        </w:rPr>
        <w:t>,</w:t>
      </w:r>
      <w:r w:rsidR="0012673A">
        <w:rPr>
          <w:rFonts w:ascii="Times New Roman" w:hAnsi="Times New Roman" w:cs="Times New Roman"/>
          <w:color w:val="000000"/>
          <w:sz w:val="20"/>
        </w:rPr>
        <w:t xml:space="preserve"> </w:t>
      </w:r>
      <w:r w:rsidR="000A34EF" w:rsidRPr="00551FBE">
        <w:rPr>
          <w:rFonts w:ascii="Times New Roman" w:hAnsi="Times New Roman" w:cs="Times New Roman"/>
          <w:color w:val="000000"/>
          <w:sz w:val="20"/>
        </w:rPr>
        <w:t>control</w:t>
      </w:r>
      <w:r w:rsidR="000A34EF"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 w:rsidR="0012673A" w:rsidRPr="00551FBE">
        <w:rPr>
          <w:rFonts w:ascii="Times New Roman" w:hAnsi="Times New Roman" w:cs="Times New Roman"/>
          <w:i/>
          <w:color w:val="000000"/>
          <w:sz w:val="20"/>
        </w:rPr>
        <w:t>Coptotermes</w:t>
      </w:r>
      <w:proofErr w:type="spellEnd"/>
      <w:r w:rsidR="0012673A" w:rsidRPr="00551FBE">
        <w:rPr>
          <w:rFonts w:ascii="Times New Roman" w:hAnsi="Times New Roman" w:cs="Times New Roman"/>
          <w:i/>
          <w:color w:val="000000"/>
          <w:sz w:val="20"/>
        </w:rPr>
        <w:t xml:space="preserve"> </w:t>
      </w:r>
      <w:proofErr w:type="spellStart"/>
      <w:r w:rsidR="0012673A" w:rsidRPr="00551FBE">
        <w:rPr>
          <w:rFonts w:ascii="Times New Roman" w:hAnsi="Times New Roman" w:cs="Times New Roman"/>
          <w:i/>
          <w:color w:val="000000"/>
          <w:sz w:val="20"/>
        </w:rPr>
        <w:t>curvignathus</w:t>
      </w:r>
      <w:proofErr w:type="spellEnd"/>
      <w:r w:rsidR="0012673A">
        <w:rPr>
          <w:rFonts w:ascii="Times New Roman" w:hAnsi="Times New Roman" w:cs="Times New Roman"/>
          <w:color w:val="000000"/>
          <w:sz w:val="20"/>
        </w:rPr>
        <w:t xml:space="preserve">, </w:t>
      </w:r>
      <w:r w:rsidR="00E71537">
        <w:rPr>
          <w:rFonts w:ascii="Times New Roman" w:hAnsi="Times New Roman" w:cs="Times New Roman"/>
          <w:color w:val="000000"/>
          <w:sz w:val="20"/>
        </w:rPr>
        <w:t>potential</w:t>
      </w:r>
      <w:r w:rsidRPr="00551FBE">
        <w:rPr>
          <w:rFonts w:ascii="Times New Roman" w:hAnsi="Times New Roman" w:cs="Times New Roman"/>
          <w:color w:val="000000"/>
          <w:sz w:val="20"/>
        </w:rPr>
        <w:t xml:space="preserve"> </w:t>
      </w:r>
    </w:p>
    <w:p w14:paraId="268A6A16" w14:textId="59429992" w:rsidR="007E5A38" w:rsidRPr="00B20857" w:rsidRDefault="00AA3ECE" w:rsidP="00EB4657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color w:val="000000"/>
          <w:sz w:val="22"/>
          <w:szCs w:val="22"/>
        </w:rPr>
      </w:pPr>
      <w:r w:rsidRPr="00B20857">
        <w:rPr>
          <w:rFonts w:ascii="Arial" w:hAnsi="Arial" w:cs="Arial"/>
          <w:b/>
          <w:color w:val="000000"/>
          <w:sz w:val="22"/>
          <w:szCs w:val="22"/>
        </w:rPr>
        <w:t>INTRODUCTION</w:t>
      </w:r>
      <w:bookmarkStart w:id="0" w:name="_GoBack"/>
      <w:bookmarkEnd w:id="0"/>
    </w:p>
    <w:p w14:paraId="19EF1D33" w14:textId="24A85151" w:rsidR="006C77D6" w:rsidRPr="00B20857" w:rsidRDefault="00FE02A9" w:rsidP="0040656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780197">
        <w:rPr>
          <w:rFonts w:ascii="Arial" w:hAnsi="Arial" w:cs="Arial"/>
          <w:color w:val="000000"/>
          <w:sz w:val="22"/>
          <w:szCs w:val="22"/>
        </w:rPr>
        <w:t xml:space="preserve">The problem of controlling termites has not been solved until now due to the fact that </w:t>
      </w:r>
      <w:r w:rsidR="005E11A9" w:rsidRPr="00780197">
        <w:rPr>
          <w:rFonts w:ascii="Arial" w:hAnsi="Arial" w:cs="Arial"/>
          <w:color w:val="000000"/>
          <w:sz w:val="22"/>
          <w:szCs w:val="22"/>
        </w:rPr>
        <w:t>c</w:t>
      </w:r>
      <w:r w:rsidR="005D6814" w:rsidRPr="00780197">
        <w:rPr>
          <w:rFonts w:ascii="Arial" w:hAnsi="Arial" w:cs="Arial"/>
          <w:color w:val="000000"/>
          <w:sz w:val="22"/>
          <w:szCs w:val="22"/>
        </w:rPr>
        <w:t xml:space="preserve">urrent </w:t>
      </w:r>
      <w:proofErr w:type="spellStart"/>
      <w:r w:rsidR="005D6814" w:rsidRPr="00780197">
        <w:rPr>
          <w:rFonts w:ascii="Arial" w:hAnsi="Arial" w:cs="Arial"/>
          <w:color w:val="000000"/>
          <w:sz w:val="22"/>
          <w:szCs w:val="22"/>
        </w:rPr>
        <w:t>termiticides</w:t>
      </w:r>
      <w:proofErr w:type="spellEnd"/>
      <w:r w:rsidRPr="00780197">
        <w:rPr>
          <w:rFonts w:ascii="Arial" w:hAnsi="Arial" w:cs="Arial"/>
          <w:color w:val="000000"/>
          <w:sz w:val="22"/>
          <w:szCs w:val="22"/>
        </w:rPr>
        <w:t xml:space="preserve"> are very effective at low doses, but are not selective to target organisms, contaminate water and water sources and are difficult to decompose in the soil</w:t>
      </w:r>
      <w:r w:rsidR="007201B2" w:rsidRPr="0078019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7201B2" w:rsidRPr="00780197">
        <w:rPr>
          <w:rFonts w:ascii="Arial" w:hAnsi="Arial" w:cs="Arial"/>
          <w:color w:val="000000"/>
          <w:sz w:val="22"/>
          <w:szCs w:val="22"/>
        </w:rPr>
        <w:t>Nandika</w:t>
      </w:r>
      <w:proofErr w:type="spellEnd"/>
      <w:r w:rsidR="007201B2" w:rsidRPr="00780197">
        <w:rPr>
          <w:rFonts w:ascii="Arial" w:hAnsi="Arial" w:cs="Arial"/>
          <w:color w:val="000000"/>
          <w:sz w:val="22"/>
          <w:szCs w:val="22"/>
        </w:rPr>
        <w:t xml:space="preserve"> et al. 2015)</w:t>
      </w:r>
      <w:r w:rsidRPr="00780197">
        <w:rPr>
          <w:rFonts w:ascii="Arial" w:hAnsi="Arial" w:cs="Arial"/>
          <w:color w:val="000000"/>
          <w:sz w:val="22"/>
          <w:szCs w:val="22"/>
        </w:rPr>
        <w:t>.</w:t>
      </w:r>
      <w:r w:rsidR="00EA2D5A" w:rsidRPr="00780197">
        <w:rPr>
          <w:rFonts w:ascii="Arial" w:hAnsi="Arial" w:cs="Arial"/>
          <w:color w:val="000000"/>
          <w:position w:val="13"/>
          <w:sz w:val="22"/>
          <w:szCs w:val="22"/>
        </w:rPr>
        <w:t xml:space="preserve"> </w:t>
      </w:r>
      <w:proofErr w:type="spellStart"/>
      <w:r w:rsidR="00F25FE3" w:rsidRPr="00780197">
        <w:rPr>
          <w:rFonts w:ascii="Arial" w:hAnsi="Arial" w:cs="Arial"/>
          <w:color w:val="000000"/>
          <w:sz w:val="22"/>
          <w:szCs w:val="22"/>
        </w:rPr>
        <w:t>Gaharu</w:t>
      </w:r>
      <w:proofErr w:type="spellEnd"/>
      <w:r w:rsidR="00AD1E8F" w:rsidRPr="00780197">
        <w:rPr>
          <w:rFonts w:ascii="Arial" w:hAnsi="Arial" w:cs="Arial"/>
          <w:color w:val="000000"/>
          <w:sz w:val="22"/>
          <w:szCs w:val="22"/>
        </w:rPr>
        <w:t xml:space="preserve"> leaves (</w:t>
      </w:r>
      <w:proofErr w:type="spellStart"/>
      <w:r w:rsidR="00AD1E8F" w:rsidRPr="00780197">
        <w:rPr>
          <w:rFonts w:ascii="Arial" w:hAnsi="Arial" w:cs="Arial"/>
          <w:i/>
          <w:color w:val="000000"/>
          <w:sz w:val="22"/>
          <w:szCs w:val="22"/>
        </w:rPr>
        <w:t>Aquilaria</w:t>
      </w:r>
      <w:proofErr w:type="spellEnd"/>
      <w:r w:rsidR="00AD1E8F" w:rsidRPr="0078019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="00AD1E8F" w:rsidRPr="00780197">
        <w:rPr>
          <w:rFonts w:ascii="Arial" w:hAnsi="Arial" w:cs="Arial"/>
          <w:i/>
          <w:color w:val="000000"/>
          <w:sz w:val="22"/>
          <w:szCs w:val="22"/>
        </w:rPr>
        <w:t>malaccensis</w:t>
      </w:r>
      <w:proofErr w:type="spellEnd"/>
      <w:r w:rsidR="00AD1E8F" w:rsidRPr="00780197">
        <w:rPr>
          <w:rFonts w:ascii="Arial" w:hAnsi="Arial" w:cs="Arial"/>
          <w:color w:val="000000"/>
          <w:sz w:val="22"/>
          <w:szCs w:val="22"/>
        </w:rPr>
        <w:t xml:space="preserve">) are potentially as natural </w:t>
      </w:r>
      <w:proofErr w:type="spellStart"/>
      <w:r w:rsidR="00AD1E8F" w:rsidRPr="00780197">
        <w:rPr>
          <w:rFonts w:ascii="Arial" w:hAnsi="Arial" w:cs="Arial"/>
          <w:color w:val="000000"/>
          <w:sz w:val="22"/>
          <w:szCs w:val="22"/>
        </w:rPr>
        <w:t>antitermite</w:t>
      </w:r>
      <w:proofErr w:type="spellEnd"/>
      <w:r w:rsidR="00D6593A" w:rsidRPr="00780197">
        <w:rPr>
          <w:rFonts w:ascii="Arial" w:hAnsi="Arial" w:cs="Arial"/>
          <w:color w:val="000000"/>
          <w:sz w:val="22"/>
          <w:szCs w:val="22"/>
        </w:rPr>
        <w:t xml:space="preserve"> </w:t>
      </w:r>
      <w:r w:rsidR="00BE6B27" w:rsidRPr="00780197">
        <w:rPr>
          <w:rFonts w:ascii="Arial" w:hAnsi="Arial" w:cs="Arial"/>
          <w:color w:val="000000"/>
          <w:sz w:val="22"/>
          <w:szCs w:val="22"/>
        </w:rPr>
        <w:t>(Dash et al. 2008)</w:t>
      </w:r>
      <w:r w:rsidR="001F2298" w:rsidRPr="00780197">
        <w:rPr>
          <w:rFonts w:ascii="Arial" w:hAnsi="Arial" w:cs="Arial"/>
          <w:color w:val="000000"/>
          <w:sz w:val="22"/>
          <w:szCs w:val="22"/>
        </w:rPr>
        <w:t>.</w:t>
      </w:r>
      <w:r w:rsidR="00EA2D5A" w:rsidRPr="00780197">
        <w:rPr>
          <w:rFonts w:ascii="Arial" w:hAnsi="Arial" w:cs="Arial"/>
          <w:color w:val="000000"/>
          <w:position w:val="13"/>
          <w:sz w:val="22"/>
          <w:szCs w:val="22"/>
        </w:rPr>
        <w:t xml:space="preserve"> </w:t>
      </w:r>
      <w:r w:rsidR="00D62217" w:rsidRPr="00780197">
        <w:rPr>
          <w:rFonts w:ascii="Arial" w:hAnsi="Arial" w:cs="Arial"/>
          <w:color w:val="000000"/>
          <w:sz w:val="22"/>
          <w:szCs w:val="22"/>
        </w:rPr>
        <w:t>Th</w:t>
      </w:r>
      <w:r w:rsidR="00AB5EC4" w:rsidRPr="00780197">
        <w:rPr>
          <w:rFonts w:ascii="Arial" w:hAnsi="Arial" w:cs="Arial"/>
          <w:color w:val="000000"/>
          <w:sz w:val="22"/>
          <w:szCs w:val="22"/>
        </w:rPr>
        <w:t xml:space="preserve">is ability </w:t>
      </w:r>
      <w:r w:rsidR="001F2298" w:rsidRPr="00780197">
        <w:rPr>
          <w:rFonts w:ascii="Arial" w:hAnsi="Arial" w:cs="Arial"/>
          <w:color w:val="000000"/>
          <w:sz w:val="22"/>
          <w:szCs w:val="22"/>
        </w:rPr>
        <w:t>is supported by the content of secondary metabolite compounds in the extract</w:t>
      </w:r>
      <w:r w:rsidR="0063221E" w:rsidRPr="00780197">
        <w:rPr>
          <w:rFonts w:ascii="Arial" w:hAnsi="Arial" w:cs="Arial"/>
          <w:color w:val="000000"/>
          <w:sz w:val="22"/>
          <w:szCs w:val="22"/>
        </w:rPr>
        <w:t xml:space="preserve"> (Huda et al. 2009; </w:t>
      </w:r>
      <w:r w:rsidR="00BD3E86" w:rsidRPr="00780197">
        <w:rPr>
          <w:rFonts w:ascii="Arial" w:hAnsi="Arial" w:cs="Arial"/>
          <w:color w:val="000000"/>
          <w:sz w:val="22"/>
          <w:szCs w:val="22"/>
        </w:rPr>
        <w:t>Khalil et al. 2013)</w:t>
      </w:r>
      <w:r w:rsidR="001F2298" w:rsidRPr="00780197">
        <w:rPr>
          <w:rFonts w:ascii="Arial" w:hAnsi="Arial" w:cs="Arial"/>
          <w:color w:val="000000"/>
          <w:sz w:val="22"/>
          <w:szCs w:val="22"/>
        </w:rPr>
        <w:t>.</w:t>
      </w:r>
      <w:r w:rsidR="00EA2D5A" w:rsidRPr="00780197">
        <w:rPr>
          <w:rFonts w:ascii="Arial" w:hAnsi="Arial" w:cs="Arial"/>
          <w:color w:val="000000"/>
          <w:position w:val="13"/>
          <w:sz w:val="22"/>
          <w:szCs w:val="22"/>
        </w:rPr>
        <w:t xml:space="preserve"> </w:t>
      </w:r>
      <w:r w:rsidR="00AD1E8F" w:rsidRPr="00780197">
        <w:rPr>
          <w:rFonts w:ascii="Arial" w:hAnsi="Arial" w:cs="Arial"/>
          <w:color w:val="000000"/>
          <w:sz w:val="22"/>
          <w:szCs w:val="22"/>
        </w:rPr>
        <w:t xml:space="preserve">However, prior studies had not yet reported the optimal results, especially for controlling the termites attack in </w:t>
      </w:r>
      <w:proofErr w:type="spellStart"/>
      <w:r w:rsidR="00AD1E8F" w:rsidRPr="00780197">
        <w:rPr>
          <w:rFonts w:ascii="Arial" w:hAnsi="Arial" w:cs="Arial"/>
          <w:color w:val="000000"/>
          <w:sz w:val="22"/>
          <w:szCs w:val="22"/>
        </w:rPr>
        <w:t>buliding</w:t>
      </w:r>
      <w:proofErr w:type="spellEnd"/>
      <w:r w:rsidR="00AD1E8F" w:rsidRPr="00780197">
        <w:rPr>
          <w:rFonts w:ascii="Arial" w:hAnsi="Arial" w:cs="Arial"/>
          <w:color w:val="000000"/>
          <w:sz w:val="22"/>
          <w:szCs w:val="22"/>
        </w:rPr>
        <w:t xml:space="preserve">. This study aimed to compare and analyze the effectiveness of two active compounds of </w:t>
      </w:r>
      <w:proofErr w:type="spellStart"/>
      <w:r w:rsidR="00AD1E8F" w:rsidRPr="00780197">
        <w:rPr>
          <w:rFonts w:ascii="Arial" w:hAnsi="Arial" w:cs="Arial"/>
          <w:color w:val="000000"/>
          <w:sz w:val="22"/>
          <w:szCs w:val="22"/>
        </w:rPr>
        <w:t>gaharu</w:t>
      </w:r>
      <w:proofErr w:type="spellEnd"/>
      <w:r w:rsidR="00AD1E8F" w:rsidRPr="00780197">
        <w:rPr>
          <w:rFonts w:ascii="Arial" w:hAnsi="Arial" w:cs="Arial"/>
          <w:color w:val="000000"/>
          <w:sz w:val="22"/>
          <w:szCs w:val="22"/>
        </w:rPr>
        <w:t xml:space="preserve"> leaves extracts (n-hexane and ethyl acetate) conducted using nanoparticle technology for controlling </w:t>
      </w:r>
      <w:proofErr w:type="spellStart"/>
      <w:r w:rsidR="00AD1E8F" w:rsidRPr="00780197">
        <w:rPr>
          <w:rFonts w:ascii="Arial" w:hAnsi="Arial" w:cs="Arial"/>
          <w:i/>
          <w:color w:val="000000"/>
          <w:sz w:val="22"/>
          <w:szCs w:val="22"/>
        </w:rPr>
        <w:t>Coptotermes</w:t>
      </w:r>
      <w:proofErr w:type="spellEnd"/>
      <w:r w:rsidR="00AD1E8F" w:rsidRPr="0078019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="00AD1E8F" w:rsidRPr="00780197">
        <w:rPr>
          <w:rFonts w:ascii="Arial" w:hAnsi="Arial" w:cs="Arial"/>
          <w:i/>
          <w:color w:val="000000"/>
          <w:sz w:val="22"/>
          <w:szCs w:val="22"/>
        </w:rPr>
        <w:t>curvignathus</w:t>
      </w:r>
      <w:proofErr w:type="spellEnd"/>
      <w:r w:rsidR="001955BE" w:rsidRPr="00780197">
        <w:rPr>
          <w:rFonts w:ascii="Arial" w:hAnsi="Arial" w:cs="Arial"/>
          <w:i/>
          <w:color w:val="000000"/>
          <w:sz w:val="22"/>
          <w:szCs w:val="22"/>
        </w:rPr>
        <w:t xml:space="preserve">. </w:t>
      </w:r>
      <w:r w:rsidR="007E5A38" w:rsidRPr="00780197">
        <w:rPr>
          <w:rFonts w:ascii="Arial" w:hAnsi="Arial" w:cs="Arial"/>
          <w:color w:val="000000"/>
          <w:sz w:val="22"/>
          <w:szCs w:val="22"/>
        </w:rPr>
        <w:t xml:space="preserve">Therefore, </w:t>
      </w:r>
      <w:r w:rsidR="00EC4C28" w:rsidRPr="00780197">
        <w:rPr>
          <w:rFonts w:ascii="Arial" w:hAnsi="Arial" w:cs="Arial"/>
          <w:color w:val="000000"/>
          <w:sz w:val="22"/>
          <w:szCs w:val="22"/>
        </w:rPr>
        <w:t>this</w:t>
      </w:r>
      <w:r w:rsidR="007E5A38" w:rsidRPr="00780197">
        <w:rPr>
          <w:rFonts w:ascii="Arial" w:hAnsi="Arial" w:cs="Arial"/>
          <w:color w:val="000000"/>
          <w:sz w:val="22"/>
          <w:szCs w:val="22"/>
        </w:rPr>
        <w:t xml:space="preserve"> is expected that the results of this study can be used as an environment-friendly termite controlling solution and have better capability than synthetic chemicals.</w:t>
      </w:r>
      <w:r w:rsidR="007E5A38" w:rsidRPr="00780197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66034F9B" w14:textId="77777777" w:rsidR="006C77D6" w:rsidRPr="00B20857" w:rsidRDefault="006C77D6" w:rsidP="00B31DB6">
      <w:pPr>
        <w:widowControl w:val="0"/>
        <w:autoSpaceDE w:val="0"/>
        <w:autoSpaceDN w:val="0"/>
        <w:adjustRightInd w:val="0"/>
        <w:spacing w:before="120"/>
        <w:jc w:val="center"/>
        <w:outlineLvl w:val="0"/>
        <w:rPr>
          <w:rFonts w:ascii="Arial" w:eastAsia="MS Mincho" w:hAnsi="Arial" w:cs="Arial"/>
          <w:color w:val="000000"/>
          <w:sz w:val="22"/>
          <w:szCs w:val="22"/>
        </w:rPr>
      </w:pPr>
      <w:r w:rsidRPr="00B20857">
        <w:rPr>
          <w:rFonts w:ascii="Arial" w:hAnsi="Arial" w:cs="Arial"/>
          <w:b/>
          <w:color w:val="000000"/>
          <w:sz w:val="22"/>
          <w:szCs w:val="22"/>
        </w:rPr>
        <w:t>MATERIALS AND METHODS</w:t>
      </w:r>
      <w:r w:rsidR="007E5A38" w:rsidRPr="00B20857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B3957CA" w14:textId="3074987E" w:rsidR="007E5A38" w:rsidRPr="00D66CA3" w:rsidRDefault="005A5098" w:rsidP="00A40D5B">
      <w:pPr>
        <w:widowControl w:val="0"/>
        <w:autoSpaceDE w:val="0"/>
        <w:autoSpaceDN w:val="0"/>
        <w:adjustRightInd w:val="0"/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 w:rsidRPr="00B20857">
        <w:rPr>
          <w:rFonts w:ascii="Arial" w:hAnsi="Arial" w:cs="Arial"/>
          <w:b/>
          <w:color w:val="000000"/>
          <w:sz w:val="22"/>
          <w:szCs w:val="22"/>
        </w:rPr>
        <w:t xml:space="preserve">Sample </w:t>
      </w:r>
      <w:r w:rsidR="00B101CB">
        <w:rPr>
          <w:rFonts w:ascii="Arial" w:hAnsi="Arial" w:cs="Arial"/>
          <w:b/>
          <w:color w:val="000000"/>
          <w:sz w:val="22"/>
          <w:szCs w:val="22"/>
        </w:rPr>
        <w:t>preparation</w:t>
      </w:r>
      <w:r w:rsidR="00D42DAD">
        <w:rPr>
          <w:rFonts w:ascii="Arial" w:hAnsi="Arial" w:cs="Arial"/>
          <w:b/>
          <w:color w:val="000000"/>
          <w:sz w:val="22"/>
          <w:szCs w:val="22"/>
        </w:rPr>
        <w:t xml:space="preserve"> and nanoparticle </w:t>
      </w:r>
      <w:r w:rsidR="00D66CA3">
        <w:rPr>
          <w:rFonts w:ascii="Arial" w:hAnsi="Arial" w:cs="Arial"/>
          <w:b/>
          <w:color w:val="000000"/>
          <w:sz w:val="22"/>
          <w:szCs w:val="22"/>
        </w:rPr>
        <w:t>processing</w:t>
      </w:r>
      <w:r w:rsidR="00AC7B07" w:rsidRPr="00B20857">
        <w:rPr>
          <w:rFonts w:ascii="Arial" w:hAnsi="Arial" w:cs="Arial"/>
          <w:color w:val="000000"/>
          <w:sz w:val="22"/>
          <w:szCs w:val="22"/>
        </w:rPr>
        <w:t xml:space="preserve">. </w:t>
      </w:r>
      <w:r w:rsidR="00BB4DC9" w:rsidRPr="00B20857">
        <w:rPr>
          <w:rFonts w:ascii="Arial" w:hAnsi="Arial" w:cs="Arial"/>
          <w:color w:val="000000"/>
          <w:sz w:val="22"/>
          <w:szCs w:val="22"/>
        </w:rPr>
        <w:t xml:space="preserve">Five kg 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of </w:t>
      </w:r>
      <w:proofErr w:type="spellStart"/>
      <w:r w:rsidR="00A451AA" w:rsidRPr="00B20857">
        <w:rPr>
          <w:rFonts w:ascii="Arial" w:hAnsi="Arial" w:cs="Arial"/>
          <w:color w:val="000000"/>
          <w:sz w:val="22"/>
          <w:szCs w:val="22"/>
        </w:rPr>
        <w:t>g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>aharu</w:t>
      </w:r>
      <w:proofErr w:type="spellEnd"/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 lea</w:t>
      </w:r>
      <w:r w:rsidR="00BB4DC9" w:rsidRPr="00B20857">
        <w:rPr>
          <w:rFonts w:ascii="Arial" w:hAnsi="Arial" w:cs="Arial"/>
          <w:color w:val="000000"/>
          <w:sz w:val="22"/>
          <w:szCs w:val="22"/>
        </w:rPr>
        <w:t>ves (</w:t>
      </w:r>
      <w:r w:rsidR="00BB4DC9" w:rsidRPr="00B20857">
        <w:rPr>
          <w:rFonts w:ascii="Arial" w:hAnsi="Arial" w:cs="Arial"/>
          <w:i/>
          <w:color w:val="000000"/>
          <w:sz w:val="22"/>
          <w:szCs w:val="22"/>
        </w:rPr>
        <w:t>A</w:t>
      </w:r>
      <w:r w:rsidR="00A451AA" w:rsidRPr="00B20857">
        <w:rPr>
          <w:rFonts w:ascii="Arial" w:hAnsi="Arial" w:cs="Arial"/>
          <w:i/>
          <w:color w:val="000000"/>
          <w:sz w:val="22"/>
          <w:szCs w:val="22"/>
        </w:rPr>
        <w:t>.</w:t>
      </w:r>
      <w:r w:rsidR="00BB4DC9" w:rsidRPr="00B208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="00BB4DC9" w:rsidRPr="00B20857">
        <w:rPr>
          <w:rFonts w:ascii="Arial" w:hAnsi="Arial" w:cs="Arial"/>
          <w:i/>
          <w:color w:val="000000"/>
          <w:sz w:val="22"/>
          <w:szCs w:val="22"/>
        </w:rPr>
        <w:t>malaccensis</w:t>
      </w:r>
      <w:proofErr w:type="spellEnd"/>
      <w:r w:rsidR="00BB4DC9" w:rsidRPr="00B20857">
        <w:rPr>
          <w:rFonts w:ascii="Arial" w:hAnsi="Arial" w:cs="Arial"/>
          <w:color w:val="000000"/>
          <w:sz w:val="22"/>
          <w:szCs w:val="22"/>
        </w:rPr>
        <w:t>)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 w</w:t>
      </w:r>
      <w:r w:rsidR="00AC7B07" w:rsidRPr="00B20857">
        <w:rPr>
          <w:rFonts w:ascii="Arial" w:hAnsi="Arial" w:cs="Arial"/>
          <w:color w:val="000000"/>
          <w:sz w:val="22"/>
          <w:szCs w:val="22"/>
        </w:rPr>
        <w:t>ere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 extracted</w:t>
      </w:r>
      <w:r w:rsidR="00393F6C" w:rsidRPr="00B20857">
        <w:rPr>
          <w:rFonts w:ascii="Arial" w:hAnsi="Arial" w:cs="Arial"/>
          <w:color w:val="000000"/>
          <w:sz w:val="22"/>
          <w:szCs w:val="22"/>
        </w:rPr>
        <w:t xml:space="preserve"> and partitioned using </w:t>
      </w:r>
      <w:proofErr w:type="spellStart"/>
      <w:r w:rsidR="00393F6C" w:rsidRPr="00B20857">
        <w:rPr>
          <w:rFonts w:ascii="Arial" w:hAnsi="Arial" w:cs="Arial"/>
          <w:color w:val="000000"/>
          <w:sz w:val="22"/>
          <w:szCs w:val="22"/>
        </w:rPr>
        <w:t>soxhlet</w:t>
      </w:r>
      <w:proofErr w:type="spellEnd"/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 method to obtain methanol, n-hexane</w:t>
      </w:r>
      <w:r w:rsidR="00AC7B07" w:rsidRPr="00B20857">
        <w:rPr>
          <w:rFonts w:ascii="Arial" w:hAnsi="Arial" w:cs="Arial"/>
          <w:color w:val="000000"/>
          <w:sz w:val="22"/>
          <w:szCs w:val="22"/>
        </w:rPr>
        <w:t>, and ethyl</w:t>
      </w:r>
      <w:r w:rsidR="004C4701">
        <w:rPr>
          <w:rFonts w:ascii="Arial" w:hAnsi="Arial" w:cs="Arial"/>
          <w:color w:val="000000"/>
          <w:sz w:val="22"/>
          <w:szCs w:val="22"/>
        </w:rPr>
        <w:t xml:space="preserve"> </w:t>
      </w:r>
      <w:r w:rsidR="007D2590">
        <w:rPr>
          <w:rFonts w:ascii="Arial" w:hAnsi="Arial" w:cs="Arial"/>
          <w:color w:val="000000"/>
          <w:sz w:val="22"/>
          <w:szCs w:val="22"/>
        </w:rPr>
        <w:t>acetate</w:t>
      </w:r>
      <w:r w:rsidR="00AC7B07" w:rsidRPr="00B20857">
        <w:rPr>
          <w:rFonts w:ascii="Arial" w:hAnsi="Arial" w:cs="Arial"/>
          <w:color w:val="000000"/>
          <w:sz w:val="22"/>
          <w:szCs w:val="22"/>
        </w:rPr>
        <w:t xml:space="preserve"> fraction. </w:t>
      </w:r>
      <w:r w:rsidR="005C5C5C">
        <w:rPr>
          <w:rFonts w:ascii="Arial" w:hAnsi="Arial" w:cs="Arial"/>
          <w:color w:val="000000"/>
          <w:sz w:val="22"/>
          <w:szCs w:val="22"/>
        </w:rPr>
        <w:t xml:space="preserve">These fractions </w:t>
      </w:r>
      <w:r w:rsidR="000029C9" w:rsidRPr="00B20857">
        <w:rPr>
          <w:rFonts w:ascii="Arial" w:hAnsi="Arial" w:cs="Arial"/>
          <w:color w:val="000000"/>
          <w:sz w:val="22"/>
          <w:szCs w:val="22"/>
        </w:rPr>
        <w:t>w</w:t>
      </w:r>
      <w:r w:rsidR="005C5C5C">
        <w:rPr>
          <w:rFonts w:ascii="Arial" w:hAnsi="Arial" w:cs="Arial"/>
          <w:color w:val="000000"/>
          <w:sz w:val="22"/>
          <w:szCs w:val="22"/>
        </w:rPr>
        <w:t>ere</w:t>
      </w:r>
      <w:r w:rsidR="000029C9" w:rsidRPr="00B20857">
        <w:rPr>
          <w:rFonts w:ascii="Arial" w:hAnsi="Arial" w:cs="Arial"/>
          <w:color w:val="000000"/>
          <w:sz w:val="22"/>
          <w:szCs w:val="22"/>
        </w:rPr>
        <w:t xml:space="preserve"> tested qualitatively by phytochemical screening 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>methods</w:t>
      </w:r>
      <w:r w:rsidR="00A12A16" w:rsidRPr="00B20857">
        <w:rPr>
          <w:rFonts w:ascii="Arial" w:hAnsi="Arial" w:cs="Arial"/>
          <w:color w:val="000000"/>
          <w:sz w:val="22"/>
          <w:szCs w:val="22"/>
        </w:rPr>
        <w:t>.</w:t>
      </w:r>
      <w:r w:rsidR="00E177CF">
        <w:rPr>
          <w:rFonts w:ascii="Arial" w:hAnsi="Arial" w:cs="Arial"/>
          <w:color w:val="000000"/>
          <w:sz w:val="22"/>
          <w:szCs w:val="22"/>
        </w:rPr>
        <w:t xml:space="preserve"> Then,</w:t>
      </w:r>
      <w:r w:rsidR="00A12A16" w:rsidRPr="00B20857">
        <w:rPr>
          <w:rFonts w:ascii="Arial" w:hAnsi="Arial" w:cs="Arial"/>
          <w:color w:val="000000"/>
          <w:sz w:val="22"/>
          <w:szCs w:val="22"/>
        </w:rPr>
        <w:t xml:space="preserve"> </w:t>
      </w:r>
      <w:r w:rsidR="004F570A" w:rsidRPr="00B20857">
        <w:rPr>
          <w:rFonts w:ascii="Arial" w:hAnsi="Arial" w:cs="Arial"/>
          <w:color w:val="000000"/>
          <w:sz w:val="22"/>
          <w:szCs w:val="22"/>
        </w:rPr>
        <w:t>Nanoparticles of both n-hexane and ethyl acetate were prepared through ionic gelation method</w:t>
      </w:r>
      <w:r w:rsidR="00C35753">
        <w:rPr>
          <w:rFonts w:ascii="Arial" w:hAnsi="Arial" w:cs="Arial"/>
          <w:color w:val="000000"/>
          <w:sz w:val="22"/>
          <w:szCs w:val="22"/>
        </w:rPr>
        <w:t xml:space="preserve"> (Xu et al. 2003)</w:t>
      </w:r>
      <w:r w:rsidR="006A69A8">
        <w:rPr>
          <w:rFonts w:ascii="Arial" w:hAnsi="Arial" w:cs="Arial"/>
          <w:color w:val="000000"/>
          <w:sz w:val="22"/>
          <w:szCs w:val="22"/>
        </w:rPr>
        <w:t xml:space="preserve">. </w:t>
      </w:r>
      <w:r w:rsidR="003732EC">
        <w:rPr>
          <w:rFonts w:ascii="Arial" w:hAnsi="Arial" w:cs="Arial"/>
          <w:color w:val="000000"/>
          <w:sz w:val="22"/>
          <w:szCs w:val="22"/>
        </w:rPr>
        <w:t>Each nanoparticle</w:t>
      </w:r>
      <w:r w:rsidR="004E4AC4" w:rsidRPr="00B20857">
        <w:rPr>
          <w:rFonts w:ascii="Arial" w:hAnsi="Arial" w:cs="Arial"/>
          <w:color w:val="000000"/>
          <w:sz w:val="22"/>
          <w:szCs w:val="22"/>
        </w:rPr>
        <w:t xml:space="preserve"> w</w:t>
      </w:r>
      <w:r w:rsidR="003732EC">
        <w:rPr>
          <w:rFonts w:ascii="Arial" w:hAnsi="Arial" w:cs="Arial"/>
          <w:color w:val="000000"/>
          <w:sz w:val="22"/>
          <w:szCs w:val="22"/>
        </w:rPr>
        <w:t xml:space="preserve">as </w:t>
      </w:r>
      <w:r w:rsidR="004E4AC4" w:rsidRPr="00B20857">
        <w:rPr>
          <w:rFonts w:ascii="Arial" w:hAnsi="Arial" w:cs="Arial"/>
          <w:color w:val="000000"/>
          <w:sz w:val="22"/>
          <w:szCs w:val="22"/>
        </w:rPr>
        <w:t xml:space="preserve">analyzed </w:t>
      </w:r>
      <w:r w:rsidR="0003305B" w:rsidRPr="00B20857">
        <w:rPr>
          <w:rFonts w:ascii="Arial" w:hAnsi="Arial" w:cs="Arial"/>
          <w:color w:val="000000"/>
          <w:sz w:val="22"/>
          <w:szCs w:val="22"/>
        </w:rPr>
        <w:t xml:space="preserve">morphologically </w:t>
      </w:r>
      <w:r w:rsidR="004E4AC4" w:rsidRPr="00B20857">
        <w:rPr>
          <w:rFonts w:ascii="Arial" w:hAnsi="Arial" w:cs="Arial"/>
          <w:color w:val="000000"/>
          <w:sz w:val="22"/>
          <w:szCs w:val="22"/>
        </w:rPr>
        <w:t xml:space="preserve">using 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>Scanning Electron Microscopy</w:t>
      </w:r>
      <w:r w:rsidR="00E95D85">
        <w:rPr>
          <w:rFonts w:ascii="Arial" w:hAnsi="Arial" w:cs="Arial"/>
          <w:color w:val="000000"/>
          <w:sz w:val="22"/>
          <w:szCs w:val="22"/>
        </w:rPr>
        <w:t xml:space="preserve"> (Fujita et al. 1971)</w:t>
      </w:r>
      <w:r w:rsidR="0085306B" w:rsidRPr="00B20857">
        <w:rPr>
          <w:rFonts w:ascii="Arial" w:hAnsi="Arial" w:cs="Arial"/>
          <w:color w:val="000000"/>
          <w:sz w:val="22"/>
          <w:szCs w:val="22"/>
          <w:vertAlign w:val="superscript"/>
        </w:rPr>
        <w:t xml:space="preserve"> </w:t>
      </w:r>
      <w:r w:rsidR="0003305B" w:rsidRPr="00B20857">
        <w:rPr>
          <w:rFonts w:ascii="Arial" w:hAnsi="Arial" w:cs="Arial"/>
          <w:color w:val="000000"/>
          <w:sz w:val="22"/>
          <w:szCs w:val="22"/>
        </w:rPr>
        <w:t xml:space="preserve">and 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>Particle Size Analyzer</w:t>
      </w:r>
      <w:r w:rsidR="00E95D85">
        <w:rPr>
          <w:rFonts w:ascii="Arial" w:hAnsi="Arial" w:cs="Arial"/>
          <w:color w:val="000000"/>
          <w:sz w:val="22"/>
          <w:szCs w:val="22"/>
        </w:rPr>
        <w:t xml:space="preserve"> (Burgess et al. 2004)</w:t>
      </w:r>
      <w:r w:rsidR="00BB5E40" w:rsidRPr="00B20857">
        <w:rPr>
          <w:rFonts w:ascii="Arial" w:hAnsi="Arial" w:cs="Arial"/>
          <w:color w:val="000000"/>
          <w:sz w:val="22"/>
          <w:szCs w:val="22"/>
        </w:rPr>
        <w:t>.</w:t>
      </w:r>
    </w:p>
    <w:p w14:paraId="03768694" w14:textId="66E697C9" w:rsidR="00344923" w:rsidRPr="00020973" w:rsidRDefault="001F0BE1" w:rsidP="00A40D5B">
      <w:pPr>
        <w:widowControl w:val="0"/>
        <w:autoSpaceDE w:val="0"/>
        <w:autoSpaceDN w:val="0"/>
        <w:adjustRightInd w:val="0"/>
        <w:jc w:val="both"/>
        <w:outlineLvl w:val="0"/>
        <w:rPr>
          <w:rFonts w:ascii="Arial" w:hAnsi="Arial" w:cs="Arial"/>
          <w:b/>
          <w:color w:val="000000"/>
          <w:sz w:val="22"/>
          <w:szCs w:val="22"/>
        </w:rPr>
      </w:pPr>
      <w:r w:rsidRPr="00B20857">
        <w:rPr>
          <w:rFonts w:ascii="Arial" w:hAnsi="Arial" w:cs="Arial"/>
          <w:b/>
          <w:color w:val="000000"/>
          <w:sz w:val="22"/>
          <w:szCs w:val="22"/>
        </w:rPr>
        <w:t>Anti-t</w:t>
      </w:r>
      <w:r w:rsidR="00020973">
        <w:rPr>
          <w:rFonts w:ascii="Arial" w:hAnsi="Arial" w:cs="Arial"/>
          <w:b/>
          <w:color w:val="000000"/>
          <w:sz w:val="22"/>
          <w:szCs w:val="22"/>
        </w:rPr>
        <w:t xml:space="preserve">ermite Activity Test. </w:t>
      </w:r>
      <w:r w:rsidR="00E736F2">
        <w:rPr>
          <w:rFonts w:ascii="Arial" w:hAnsi="Arial" w:cs="Arial"/>
          <w:color w:val="000000"/>
          <w:sz w:val="22"/>
          <w:szCs w:val="22"/>
        </w:rPr>
        <w:t xml:space="preserve">The 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feed paper was immersed in a </w:t>
      </w:r>
      <w:r w:rsidR="00DB4BDB" w:rsidRPr="00B20857">
        <w:rPr>
          <w:rFonts w:ascii="Arial" w:hAnsi="Arial" w:cs="Arial"/>
          <w:color w:val="000000"/>
          <w:sz w:val="22"/>
          <w:szCs w:val="22"/>
        </w:rPr>
        <w:t>nanoparticles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 solution for 1 hour with 0% (negative control), 2%, 4%, 6%, 8%, and 10% (v/v) concentrat</w:t>
      </w:r>
      <w:r w:rsidR="000D6EF6">
        <w:rPr>
          <w:rFonts w:ascii="Arial" w:hAnsi="Arial" w:cs="Arial"/>
          <w:color w:val="000000"/>
          <w:sz w:val="22"/>
          <w:szCs w:val="22"/>
        </w:rPr>
        <w:t xml:space="preserve">ion. Positive control used was </w:t>
      </w:r>
      <w:proofErr w:type="spellStart"/>
      <w:r w:rsidR="007E5A38" w:rsidRPr="00B20857">
        <w:rPr>
          <w:rFonts w:ascii="Arial" w:hAnsi="Arial" w:cs="Arial"/>
          <w:color w:val="000000"/>
          <w:sz w:val="22"/>
          <w:szCs w:val="22"/>
        </w:rPr>
        <w:t>fipronil</w:t>
      </w:r>
      <w:proofErr w:type="spellEnd"/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 with concentration of 0,25% (2,5 mL in 1 L of water), whereas negative control </w:t>
      </w:r>
      <w:r w:rsidR="001C6D47">
        <w:rPr>
          <w:rFonts w:ascii="Arial" w:hAnsi="Arial" w:cs="Arial"/>
          <w:color w:val="000000"/>
          <w:sz w:val="22"/>
          <w:szCs w:val="22"/>
        </w:rPr>
        <w:t>was solvent only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DD1BF5" w:rsidRPr="00B20857">
        <w:rPr>
          <w:rFonts w:ascii="Arial" w:hAnsi="Arial" w:cs="Arial"/>
          <w:color w:val="000000"/>
          <w:sz w:val="22"/>
          <w:szCs w:val="22"/>
        </w:rPr>
        <w:t>Termiticidal</w:t>
      </w:r>
      <w:proofErr w:type="spellEnd"/>
      <w:r w:rsidR="00DD1BF5" w:rsidRPr="00B20857">
        <w:rPr>
          <w:rFonts w:ascii="Arial" w:hAnsi="Arial" w:cs="Arial"/>
          <w:color w:val="000000"/>
          <w:sz w:val="22"/>
          <w:szCs w:val="22"/>
        </w:rPr>
        <w:t xml:space="preserve"> activity and repellent effect of these two nanoparticles were evaluated by no-choice feeding test with </w:t>
      </w:r>
      <w:r w:rsidR="00DD1BF5" w:rsidRPr="00B20857">
        <w:rPr>
          <w:rFonts w:ascii="Arial" w:hAnsi="Arial" w:cs="Arial"/>
          <w:i/>
          <w:color w:val="000000"/>
          <w:sz w:val="22"/>
          <w:szCs w:val="22"/>
        </w:rPr>
        <w:t xml:space="preserve">C. </w:t>
      </w:r>
      <w:proofErr w:type="spellStart"/>
      <w:r w:rsidR="00DD1BF5" w:rsidRPr="00B20857">
        <w:rPr>
          <w:rFonts w:ascii="Arial" w:hAnsi="Arial" w:cs="Arial"/>
          <w:i/>
          <w:color w:val="000000"/>
          <w:sz w:val="22"/>
          <w:szCs w:val="22"/>
        </w:rPr>
        <w:t>curvignathus</w:t>
      </w:r>
      <w:proofErr w:type="spellEnd"/>
      <w:r w:rsidR="0017682F">
        <w:rPr>
          <w:rFonts w:ascii="Arial" w:hAnsi="Arial" w:cs="Arial"/>
          <w:color w:val="000000"/>
          <w:sz w:val="22"/>
          <w:szCs w:val="22"/>
        </w:rPr>
        <w:t xml:space="preserve"> (Ohmura et al. 2000)</w:t>
      </w:r>
      <w:r w:rsidR="006C3586">
        <w:rPr>
          <w:rFonts w:ascii="Arial" w:hAnsi="Arial" w:cs="Arial"/>
          <w:color w:val="000000"/>
          <w:sz w:val="22"/>
          <w:szCs w:val="22"/>
        </w:rPr>
        <w:t>.</w:t>
      </w:r>
      <w:r w:rsidR="00DD1BF5" w:rsidRPr="00B20857">
        <w:rPr>
          <w:rFonts w:ascii="Arial" w:hAnsi="Arial" w:cs="Arial"/>
          <w:color w:val="000000"/>
          <w:position w:val="13"/>
          <w:sz w:val="22"/>
          <w:szCs w:val="22"/>
        </w:rPr>
        <w:t xml:space="preserve"> </w:t>
      </w:r>
      <w:r w:rsidR="00B239DF">
        <w:rPr>
          <w:rFonts w:ascii="Arial" w:hAnsi="Arial" w:cs="Arial"/>
          <w:color w:val="000000"/>
          <w:sz w:val="22"/>
          <w:szCs w:val="22"/>
        </w:rPr>
        <w:t>Four replicates were made for each concentration, and the termite mortalities were measured daily for 7 days.</w:t>
      </w:r>
    </w:p>
    <w:p w14:paraId="3A1C95DF" w14:textId="395805BD" w:rsidR="00E70E06" w:rsidRPr="00E51284" w:rsidRDefault="00F46E3D" w:rsidP="00E51284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F46E3D">
        <w:rPr>
          <w:rFonts w:ascii="Arial" w:hAnsi="Arial" w:cs="Arial"/>
          <w:b/>
          <w:color w:val="000000"/>
          <w:sz w:val="22"/>
          <w:szCs w:val="22"/>
        </w:rPr>
        <w:t>Data Analysis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The </w:t>
      </w:r>
      <w:r w:rsidR="00863DC6">
        <w:rPr>
          <w:rFonts w:ascii="Arial" w:hAnsi="Arial" w:cs="Arial"/>
          <w:color w:val="000000"/>
          <w:sz w:val="22"/>
          <w:szCs w:val="22"/>
        </w:rPr>
        <w:t>termite mortality data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 were analyzed </w:t>
      </w:r>
      <w:r w:rsidR="00294BF3">
        <w:rPr>
          <w:rFonts w:ascii="Arial" w:hAnsi="Arial" w:cs="Arial"/>
          <w:color w:val="000000"/>
          <w:sz w:val="22"/>
          <w:szCs w:val="22"/>
        </w:rPr>
        <w:t xml:space="preserve">using ANOVA </w:t>
      </w:r>
      <w:r w:rsidR="00801582">
        <w:rPr>
          <w:rFonts w:ascii="Arial" w:hAnsi="Arial" w:cs="Arial"/>
          <w:color w:val="000000"/>
          <w:sz w:val="22"/>
          <w:szCs w:val="22"/>
        </w:rPr>
        <w:t xml:space="preserve">and continued with </w:t>
      </w:r>
      <w:proofErr w:type="spellStart"/>
      <w:r w:rsidR="00801582">
        <w:rPr>
          <w:rFonts w:ascii="Arial" w:hAnsi="Arial" w:cs="Arial"/>
          <w:color w:val="000000"/>
          <w:sz w:val="22"/>
          <w:szCs w:val="22"/>
        </w:rPr>
        <w:t>t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>ukey</w:t>
      </w:r>
      <w:proofErr w:type="spellEnd"/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 test. The value of LC</w:t>
      </w:r>
      <w:r w:rsidR="007E5A38" w:rsidRPr="00B20857">
        <w:rPr>
          <w:rFonts w:ascii="Arial" w:hAnsi="Arial" w:cs="Arial"/>
          <w:color w:val="000000"/>
          <w:position w:val="-3"/>
          <w:sz w:val="22"/>
          <w:szCs w:val="22"/>
        </w:rPr>
        <w:t>50</w:t>
      </w:r>
      <w:r w:rsidR="00BF2A11">
        <w:rPr>
          <w:rFonts w:ascii="Arial" w:hAnsi="Arial" w:cs="Arial"/>
          <w:color w:val="000000"/>
          <w:position w:val="-3"/>
          <w:sz w:val="22"/>
          <w:szCs w:val="22"/>
        </w:rPr>
        <w:t xml:space="preserve"> 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was determined using the regression line equation between the concentration log and the </w:t>
      </w:r>
      <w:proofErr w:type="spellStart"/>
      <w:r w:rsidR="00A6677B">
        <w:rPr>
          <w:rFonts w:ascii="Arial" w:hAnsi="Arial" w:cs="Arial"/>
          <w:color w:val="000000"/>
          <w:sz w:val="22"/>
          <w:szCs w:val="22"/>
        </w:rPr>
        <w:t>probit</w:t>
      </w:r>
      <w:proofErr w:type="spellEnd"/>
      <w:r w:rsidR="00A6677B">
        <w:rPr>
          <w:rFonts w:ascii="Arial" w:hAnsi="Arial" w:cs="Arial"/>
          <w:color w:val="000000"/>
          <w:sz w:val="22"/>
          <w:szCs w:val="22"/>
        </w:rPr>
        <w:t xml:space="preserve"> analysis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720D0336" w14:textId="670846CC" w:rsidR="000F77F3" w:rsidRPr="00B20857" w:rsidRDefault="000F77F3" w:rsidP="00E92BD4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color w:val="000000"/>
          <w:sz w:val="22"/>
          <w:szCs w:val="22"/>
        </w:rPr>
      </w:pPr>
      <w:r w:rsidRPr="00B20857">
        <w:rPr>
          <w:rFonts w:ascii="Arial" w:hAnsi="Arial" w:cs="Arial"/>
          <w:b/>
          <w:color w:val="000000"/>
          <w:sz w:val="22"/>
          <w:szCs w:val="22"/>
        </w:rPr>
        <w:t>RESULTS AND DISCUSSION</w:t>
      </w:r>
    </w:p>
    <w:p w14:paraId="32A3CE0E" w14:textId="00AB5D9F" w:rsidR="00895FB7" w:rsidRDefault="007B1BBD" w:rsidP="004B30B9">
      <w:pPr>
        <w:widowControl w:val="0"/>
        <w:autoSpaceDE w:val="0"/>
        <w:autoSpaceDN w:val="0"/>
        <w:adjustRightInd w:val="0"/>
        <w:spacing w:after="120"/>
        <w:ind w:firstLine="720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</w:t>
      </w:r>
      <w:r w:rsidRPr="00B20857">
        <w:rPr>
          <w:rFonts w:ascii="Arial" w:hAnsi="Arial" w:cs="Arial"/>
          <w:color w:val="000000"/>
          <w:sz w:val="22"/>
          <w:szCs w:val="22"/>
        </w:rPr>
        <w:t>ethanol extract, n-hexane and ethyl acetate f</w:t>
      </w:r>
      <w:r w:rsidR="00827B30">
        <w:rPr>
          <w:rFonts w:ascii="Arial" w:hAnsi="Arial" w:cs="Arial"/>
          <w:color w:val="000000"/>
          <w:sz w:val="22"/>
          <w:szCs w:val="22"/>
        </w:rPr>
        <w:t>r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action of </w:t>
      </w:r>
      <w:proofErr w:type="spellStart"/>
      <w:r w:rsidRPr="00B20857">
        <w:rPr>
          <w:rFonts w:ascii="Arial" w:hAnsi="Arial" w:cs="Arial"/>
          <w:color w:val="000000"/>
          <w:sz w:val="22"/>
          <w:szCs w:val="22"/>
        </w:rPr>
        <w:t>gaharu</w:t>
      </w:r>
      <w:proofErr w:type="spellEnd"/>
      <w:r w:rsidRPr="00B20857">
        <w:rPr>
          <w:rFonts w:ascii="Arial" w:hAnsi="Arial" w:cs="Arial"/>
          <w:color w:val="000000"/>
          <w:sz w:val="22"/>
          <w:szCs w:val="22"/>
        </w:rPr>
        <w:t xml:space="preserve"> leaves </w:t>
      </w:r>
      <w:r w:rsidR="00B5336C">
        <w:rPr>
          <w:rFonts w:ascii="Arial" w:hAnsi="Arial" w:cs="Arial"/>
          <w:color w:val="000000"/>
          <w:sz w:val="22"/>
          <w:szCs w:val="22"/>
        </w:rPr>
        <w:t xml:space="preserve">had the same </w:t>
      </w:r>
      <w:r w:rsidRPr="00B20857">
        <w:rPr>
          <w:rFonts w:ascii="Arial" w:hAnsi="Arial" w:cs="Arial"/>
          <w:color w:val="000000"/>
          <w:sz w:val="22"/>
          <w:szCs w:val="22"/>
        </w:rPr>
        <w:t>contain</w:t>
      </w:r>
      <w:r w:rsidR="00B5336C">
        <w:rPr>
          <w:rFonts w:ascii="Arial" w:hAnsi="Arial" w:cs="Arial"/>
          <w:color w:val="000000"/>
          <w:sz w:val="22"/>
          <w:szCs w:val="22"/>
        </w:rPr>
        <w:t>: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 alkaloids and tannins</w:t>
      </w:r>
      <w:r w:rsidR="00380047">
        <w:rPr>
          <w:rFonts w:ascii="Arial" w:hAnsi="Arial" w:cs="Arial"/>
          <w:color w:val="000000"/>
          <w:sz w:val="22"/>
          <w:szCs w:val="22"/>
        </w:rPr>
        <w:t xml:space="preserve">. </w:t>
      </w:r>
      <w:r w:rsidR="00895FB7">
        <w:rPr>
          <w:rFonts w:ascii="Arial" w:hAnsi="Arial" w:cs="Arial"/>
          <w:color w:val="000000"/>
          <w:sz w:val="22"/>
          <w:szCs w:val="22"/>
        </w:rPr>
        <w:t>Table 1 Showed the secondary metaboli</w:t>
      </w:r>
      <w:r w:rsidR="00D62217">
        <w:rPr>
          <w:rFonts w:ascii="Arial" w:hAnsi="Arial" w:cs="Arial"/>
          <w:color w:val="000000"/>
          <w:sz w:val="22"/>
          <w:szCs w:val="22"/>
        </w:rPr>
        <w:t xml:space="preserve">c compounds found in </w:t>
      </w:r>
      <w:proofErr w:type="spellStart"/>
      <w:r w:rsidR="00D62217">
        <w:rPr>
          <w:rFonts w:ascii="Arial" w:hAnsi="Arial" w:cs="Arial"/>
          <w:color w:val="000000"/>
          <w:sz w:val="22"/>
          <w:szCs w:val="22"/>
        </w:rPr>
        <w:t>gaharu</w:t>
      </w:r>
      <w:proofErr w:type="spellEnd"/>
      <w:r w:rsidR="00D62217">
        <w:rPr>
          <w:rFonts w:ascii="Arial" w:hAnsi="Arial" w:cs="Arial"/>
          <w:color w:val="000000"/>
          <w:sz w:val="22"/>
          <w:szCs w:val="22"/>
        </w:rPr>
        <w:t xml:space="preserve"> leaves</w:t>
      </w:r>
      <w:r w:rsidR="00895FB7">
        <w:rPr>
          <w:rFonts w:ascii="Arial" w:hAnsi="Arial" w:cs="Arial"/>
          <w:color w:val="000000"/>
          <w:sz w:val="22"/>
          <w:szCs w:val="22"/>
        </w:rPr>
        <w:t xml:space="preserve"> extracts.</w:t>
      </w:r>
    </w:p>
    <w:p w14:paraId="01DF9BDF" w14:textId="77777777" w:rsidR="00AC0E4E" w:rsidRDefault="00AC0E4E" w:rsidP="004B30B9">
      <w:pPr>
        <w:widowControl w:val="0"/>
        <w:autoSpaceDE w:val="0"/>
        <w:autoSpaceDN w:val="0"/>
        <w:adjustRightInd w:val="0"/>
        <w:spacing w:after="120"/>
        <w:ind w:firstLine="720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242EAFAD" w14:textId="5EC60FC6" w:rsidR="007E5A38" w:rsidRPr="00B20857" w:rsidRDefault="007E5A38" w:rsidP="00E04EF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2"/>
          <w:szCs w:val="22"/>
        </w:rPr>
      </w:pPr>
      <w:r w:rsidRPr="00B20857">
        <w:rPr>
          <w:rFonts w:ascii="Arial" w:hAnsi="Arial" w:cs="Arial"/>
          <w:color w:val="000000"/>
          <w:sz w:val="22"/>
          <w:szCs w:val="22"/>
        </w:rPr>
        <w:lastRenderedPageBreak/>
        <w:t xml:space="preserve">Table 1. The </w:t>
      </w:r>
      <w:r w:rsidR="00536CAC" w:rsidRPr="00B20857">
        <w:rPr>
          <w:rFonts w:ascii="Arial" w:hAnsi="Arial" w:cs="Arial"/>
          <w:color w:val="000000"/>
          <w:sz w:val="22"/>
          <w:szCs w:val="22"/>
        </w:rPr>
        <w:t xml:space="preserve">Phytochemical </w:t>
      </w:r>
      <w:r w:rsidR="00D475CD">
        <w:rPr>
          <w:rFonts w:ascii="Arial" w:hAnsi="Arial" w:cs="Arial"/>
          <w:color w:val="000000"/>
          <w:sz w:val="22"/>
          <w:szCs w:val="22"/>
        </w:rPr>
        <w:t xml:space="preserve">Screening Result of </w:t>
      </w:r>
      <w:proofErr w:type="spellStart"/>
      <w:r w:rsidR="00D475CD">
        <w:rPr>
          <w:rFonts w:ascii="Arial" w:hAnsi="Arial" w:cs="Arial"/>
          <w:color w:val="000000"/>
          <w:sz w:val="22"/>
          <w:szCs w:val="22"/>
        </w:rPr>
        <w:t>G</w:t>
      </w:r>
      <w:r w:rsidR="00D62217">
        <w:rPr>
          <w:rFonts w:ascii="Arial" w:hAnsi="Arial" w:cs="Arial"/>
          <w:color w:val="000000"/>
          <w:sz w:val="22"/>
          <w:szCs w:val="22"/>
        </w:rPr>
        <w:t>aharu</w:t>
      </w:r>
      <w:proofErr w:type="spellEnd"/>
      <w:r w:rsidR="00D62217">
        <w:rPr>
          <w:rFonts w:ascii="Arial" w:hAnsi="Arial" w:cs="Arial"/>
          <w:color w:val="000000"/>
          <w:sz w:val="22"/>
          <w:szCs w:val="22"/>
        </w:rPr>
        <w:t xml:space="preserve"> Leaves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 F</w:t>
      </w:r>
      <w:r w:rsidR="00D62217">
        <w:rPr>
          <w:rFonts w:ascii="Arial" w:hAnsi="Arial" w:cs="Arial"/>
          <w:color w:val="000000"/>
          <w:sz w:val="22"/>
          <w:szCs w:val="22"/>
        </w:rPr>
        <w:t>r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action </w:t>
      </w:r>
    </w:p>
    <w:tbl>
      <w:tblPr>
        <w:tblStyle w:val="TableGrid"/>
        <w:tblW w:w="6857" w:type="dxa"/>
        <w:tblInd w:w="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731"/>
        <w:gridCol w:w="1414"/>
        <w:gridCol w:w="1557"/>
      </w:tblGrid>
      <w:tr w:rsidR="003143DB" w:rsidRPr="009A7168" w14:paraId="34051C00" w14:textId="77777777" w:rsidTr="00E43161">
        <w:trPr>
          <w:trHeight w:val="374"/>
        </w:trPr>
        <w:tc>
          <w:tcPr>
            <w:tcW w:w="2155" w:type="dxa"/>
            <w:vMerge w:val="restart"/>
            <w:tcBorders>
              <w:top w:val="single" w:sz="4" w:space="0" w:color="000000"/>
            </w:tcBorders>
            <w:vAlign w:val="center"/>
          </w:tcPr>
          <w:p w14:paraId="32069520" w14:textId="21304671" w:rsidR="00C72B9F" w:rsidRPr="009A7168" w:rsidRDefault="00C72B9F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731" w:type="dxa"/>
            <w:vMerge w:val="restart"/>
            <w:tcBorders>
              <w:top w:val="single" w:sz="4" w:space="0" w:color="000000"/>
            </w:tcBorders>
            <w:vAlign w:val="center"/>
          </w:tcPr>
          <w:p w14:paraId="4193BD9F" w14:textId="66FAE1CB" w:rsidR="00C72B9F" w:rsidRPr="009A7168" w:rsidRDefault="002933A7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Pure m</w:t>
            </w:r>
            <w:r w:rsidR="00C72B9F" w:rsidRPr="009A7168">
              <w:rPr>
                <w:rFonts w:ascii="Arial" w:hAnsi="Arial" w:cs="Arial"/>
                <w:color w:val="000000"/>
                <w:sz w:val="22"/>
                <w:szCs w:val="22"/>
              </w:rPr>
              <w:t>ethanol extract</w:t>
            </w:r>
          </w:p>
        </w:tc>
        <w:tc>
          <w:tcPr>
            <w:tcW w:w="297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B56C35" w14:textId="4BA3A4E3" w:rsidR="00C72B9F" w:rsidRPr="009A7168" w:rsidRDefault="00C72B9F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Fraction</w:t>
            </w:r>
          </w:p>
        </w:tc>
      </w:tr>
      <w:tr w:rsidR="00E43161" w:rsidRPr="009A7168" w14:paraId="163DBFDC" w14:textId="77777777" w:rsidTr="00E43161">
        <w:trPr>
          <w:trHeight w:val="374"/>
        </w:trPr>
        <w:tc>
          <w:tcPr>
            <w:tcW w:w="2155" w:type="dxa"/>
            <w:vMerge/>
            <w:tcBorders>
              <w:bottom w:val="single" w:sz="4" w:space="0" w:color="000000"/>
            </w:tcBorders>
            <w:vAlign w:val="center"/>
          </w:tcPr>
          <w:p w14:paraId="430FF175" w14:textId="77777777" w:rsidR="00C72B9F" w:rsidRPr="009A7168" w:rsidRDefault="00C72B9F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1" w:type="dxa"/>
            <w:vMerge/>
            <w:tcBorders>
              <w:bottom w:val="single" w:sz="4" w:space="0" w:color="000000"/>
            </w:tcBorders>
            <w:vAlign w:val="center"/>
          </w:tcPr>
          <w:p w14:paraId="55AEFDF4" w14:textId="77777777" w:rsidR="00C72B9F" w:rsidRPr="009A7168" w:rsidRDefault="00C72B9F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515B6C" w14:textId="7532F7A7" w:rsidR="00C72B9F" w:rsidRPr="009A7168" w:rsidRDefault="00C72B9F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n-hexane</w:t>
            </w:r>
          </w:p>
        </w:tc>
        <w:tc>
          <w:tcPr>
            <w:tcW w:w="15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2D19A6" w14:textId="658EBD4A" w:rsidR="00C72B9F" w:rsidRPr="009A7168" w:rsidRDefault="00C72B9F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Ethyl acetate</w:t>
            </w:r>
          </w:p>
        </w:tc>
      </w:tr>
      <w:tr w:rsidR="003143DB" w:rsidRPr="009A7168" w14:paraId="575C9558" w14:textId="77777777" w:rsidTr="00E43161">
        <w:trPr>
          <w:trHeight w:val="229"/>
        </w:trPr>
        <w:tc>
          <w:tcPr>
            <w:tcW w:w="2155" w:type="dxa"/>
            <w:tcBorders>
              <w:top w:val="single" w:sz="4" w:space="0" w:color="000000"/>
            </w:tcBorders>
            <w:vAlign w:val="center"/>
          </w:tcPr>
          <w:p w14:paraId="59F62A7F" w14:textId="0B9CB72B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Alkaloid</w:t>
            </w:r>
          </w:p>
        </w:tc>
        <w:tc>
          <w:tcPr>
            <w:tcW w:w="1731" w:type="dxa"/>
            <w:tcBorders>
              <w:top w:val="single" w:sz="4" w:space="0" w:color="000000"/>
            </w:tcBorders>
            <w:vAlign w:val="center"/>
          </w:tcPr>
          <w:p w14:paraId="53C9203A" w14:textId="43DA83A5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1414" w:type="dxa"/>
            <w:tcBorders>
              <w:top w:val="single" w:sz="4" w:space="0" w:color="000000"/>
            </w:tcBorders>
            <w:vAlign w:val="center"/>
          </w:tcPr>
          <w:p w14:paraId="65E645F5" w14:textId="1CEBD890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1557" w:type="dxa"/>
            <w:tcBorders>
              <w:top w:val="single" w:sz="4" w:space="0" w:color="000000"/>
            </w:tcBorders>
            <w:vAlign w:val="center"/>
          </w:tcPr>
          <w:p w14:paraId="4E16AFA1" w14:textId="6960BD99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</w:tr>
      <w:tr w:rsidR="003143DB" w:rsidRPr="009A7168" w14:paraId="5BAD52A1" w14:textId="77777777" w:rsidTr="00E43161">
        <w:trPr>
          <w:trHeight w:val="243"/>
        </w:trPr>
        <w:tc>
          <w:tcPr>
            <w:tcW w:w="2155" w:type="dxa"/>
            <w:vAlign w:val="center"/>
          </w:tcPr>
          <w:p w14:paraId="15DA335A" w14:textId="23506941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Polyphenol/Tannin</w:t>
            </w:r>
          </w:p>
        </w:tc>
        <w:tc>
          <w:tcPr>
            <w:tcW w:w="1731" w:type="dxa"/>
            <w:vAlign w:val="center"/>
          </w:tcPr>
          <w:p w14:paraId="6EF0CA20" w14:textId="30F93413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1414" w:type="dxa"/>
            <w:vAlign w:val="center"/>
          </w:tcPr>
          <w:p w14:paraId="268723F0" w14:textId="1EDFC8EF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1557" w:type="dxa"/>
            <w:vAlign w:val="center"/>
          </w:tcPr>
          <w:p w14:paraId="297A80D6" w14:textId="3F5675D1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</w:tr>
      <w:tr w:rsidR="003143DB" w:rsidRPr="009A7168" w14:paraId="5F2AF240" w14:textId="77777777" w:rsidTr="00E43161">
        <w:trPr>
          <w:trHeight w:val="243"/>
        </w:trPr>
        <w:tc>
          <w:tcPr>
            <w:tcW w:w="2155" w:type="dxa"/>
            <w:vAlign w:val="center"/>
          </w:tcPr>
          <w:p w14:paraId="2347CFDE" w14:textId="5EE2B329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Flavonoid</w:t>
            </w:r>
          </w:p>
        </w:tc>
        <w:tc>
          <w:tcPr>
            <w:tcW w:w="1731" w:type="dxa"/>
            <w:vAlign w:val="center"/>
          </w:tcPr>
          <w:p w14:paraId="14FE4846" w14:textId="634F7C4A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1414" w:type="dxa"/>
            <w:vAlign w:val="center"/>
          </w:tcPr>
          <w:p w14:paraId="7A2769FC" w14:textId="0A2C2A48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1557" w:type="dxa"/>
            <w:vAlign w:val="center"/>
          </w:tcPr>
          <w:p w14:paraId="5519F077" w14:textId="772EC527" w:rsidR="003E67F6" w:rsidRPr="009A7168" w:rsidRDefault="009E4F72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3143DB" w:rsidRPr="009A7168" w14:paraId="0A5C98B9" w14:textId="77777777" w:rsidTr="00E43161">
        <w:trPr>
          <w:trHeight w:val="229"/>
        </w:trPr>
        <w:tc>
          <w:tcPr>
            <w:tcW w:w="2155" w:type="dxa"/>
            <w:vAlign w:val="center"/>
          </w:tcPr>
          <w:p w14:paraId="0D9C661B" w14:textId="3A000FD9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Saponin</w:t>
            </w:r>
            <w:proofErr w:type="spellEnd"/>
          </w:p>
        </w:tc>
        <w:tc>
          <w:tcPr>
            <w:tcW w:w="1731" w:type="dxa"/>
            <w:vAlign w:val="center"/>
          </w:tcPr>
          <w:p w14:paraId="4405E004" w14:textId="7B601658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4" w:type="dxa"/>
            <w:vAlign w:val="center"/>
          </w:tcPr>
          <w:p w14:paraId="306FDADC" w14:textId="5B5EBB23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1557" w:type="dxa"/>
            <w:vAlign w:val="center"/>
          </w:tcPr>
          <w:p w14:paraId="4E2C08DB" w14:textId="621455CC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</w:tr>
      <w:tr w:rsidR="003143DB" w:rsidRPr="009A7168" w14:paraId="1AFFE0CB" w14:textId="77777777" w:rsidTr="00E43161">
        <w:trPr>
          <w:trHeight w:val="243"/>
        </w:trPr>
        <w:tc>
          <w:tcPr>
            <w:tcW w:w="2155" w:type="dxa"/>
            <w:vAlign w:val="center"/>
          </w:tcPr>
          <w:p w14:paraId="1D5B988C" w14:textId="2F6CDD83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Steroid</w:t>
            </w:r>
          </w:p>
        </w:tc>
        <w:tc>
          <w:tcPr>
            <w:tcW w:w="1731" w:type="dxa"/>
            <w:vAlign w:val="center"/>
          </w:tcPr>
          <w:p w14:paraId="5DF7F432" w14:textId="30462AA7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4" w:type="dxa"/>
            <w:vAlign w:val="center"/>
          </w:tcPr>
          <w:p w14:paraId="0C600AFE" w14:textId="5C3E0348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1557" w:type="dxa"/>
            <w:vAlign w:val="center"/>
          </w:tcPr>
          <w:p w14:paraId="5B926A2B" w14:textId="412C5C62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</w:tr>
      <w:tr w:rsidR="003143DB" w:rsidRPr="009A7168" w14:paraId="4A53411C" w14:textId="77777777" w:rsidTr="00E43161">
        <w:trPr>
          <w:trHeight w:val="243"/>
        </w:trPr>
        <w:tc>
          <w:tcPr>
            <w:tcW w:w="2155" w:type="dxa"/>
            <w:tcBorders>
              <w:bottom w:val="single" w:sz="4" w:space="0" w:color="000000"/>
            </w:tcBorders>
            <w:vAlign w:val="center"/>
          </w:tcPr>
          <w:p w14:paraId="655F982C" w14:textId="7E7AB0B8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Triterpenoid</w:t>
            </w:r>
            <w:proofErr w:type="spellEnd"/>
          </w:p>
        </w:tc>
        <w:tc>
          <w:tcPr>
            <w:tcW w:w="1731" w:type="dxa"/>
            <w:tcBorders>
              <w:bottom w:val="single" w:sz="4" w:space="0" w:color="000000"/>
            </w:tcBorders>
            <w:vAlign w:val="center"/>
          </w:tcPr>
          <w:p w14:paraId="1F5DB451" w14:textId="0EDF05BD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1414" w:type="dxa"/>
            <w:tcBorders>
              <w:bottom w:val="single" w:sz="4" w:space="0" w:color="000000"/>
            </w:tcBorders>
            <w:vAlign w:val="center"/>
          </w:tcPr>
          <w:p w14:paraId="68DB4337" w14:textId="5210CBA1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57" w:type="dxa"/>
            <w:tcBorders>
              <w:bottom w:val="single" w:sz="4" w:space="0" w:color="000000"/>
            </w:tcBorders>
            <w:vAlign w:val="center"/>
          </w:tcPr>
          <w:p w14:paraId="3EAE933C" w14:textId="5DE0FD4E" w:rsidR="003E67F6" w:rsidRPr="009A7168" w:rsidRDefault="00F04B0E" w:rsidP="009A7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7168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7A70639F" w14:textId="12E3C813" w:rsidR="00E72752" w:rsidRPr="00B20857" w:rsidRDefault="008416ED" w:rsidP="004B30B9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</w:t>
      </w:r>
      <w:r w:rsidR="004B0AB9" w:rsidRPr="00B20857">
        <w:rPr>
          <w:rFonts w:ascii="Arial" w:hAnsi="Arial" w:cs="Arial"/>
          <w:color w:val="000000"/>
          <w:sz w:val="22"/>
          <w:szCs w:val="22"/>
        </w:rPr>
        <w:t xml:space="preserve">anoparticles of n-hexane had the higher activity against </w:t>
      </w:r>
      <w:r w:rsidR="004B0AB9" w:rsidRPr="00B20857">
        <w:rPr>
          <w:rFonts w:ascii="Arial" w:hAnsi="Arial" w:cs="Arial"/>
          <w:i/>
          <w:color w:val="000000"/>
          <w:sz w:val="22"/>
          <w:szCs w:val="22"/>
        </w:rPr>
        <w:t xml:space="preserve">C. </w:t>
      </w:r>
      <w:proofErr w:type="spellStart"/>
      <w:r w:rsidR="004B0AB9" w:rsidRPr="00B20857">
        <w:rPr>
          <w:rFonts w:ascii="Arial" w:hAnsi="Arial" w:cs="Arial"/>
          <w:i/>
          <w:color w:val="000000"/>
          <w:sz w:val="22"/>
          <w:szCs w:val="22"/>
        </w:rPr>
        <w:t>curvignathus</w:t>
      </w:r>
      <w:proofErr w:type="spellEnd"/>
      <w:r w:rsidR="004B0AB9" w:rsidRPr="00B20857">
        <w:rPr>
          <w:rFonts w:ascii="Arial" w:hAnsi="Arial" w:cs="Arial"/>
          <w:color w:val="000000"/>
          <w:sz w:val="22"/>
          <w:szCs w:val="22"/>
        </w:rPr>
        <w:t xml:space="preserve"> than nanoparticles of ethyl acetate</w:t>
      </w:r>
      <w:r w:rsidR="001A7324">
        <w:rPr>
          <w:rFonts w:ascii="Arial" w:hAnsi="Arial" w:cs="Arial"/>
          <w:color w:val="000000"/>
          <w:sz w:val="22"/>
          <w:szCs w:val="22"/>
        </w:rPr>
        <w:t xml:space="preserve"> and methanol extract</w:t>
      </w:r>
      <w:r w:rsidR="003738EF">
        <w:rPr>
          <w:rFonts w:ascii="Arial" w:hAnsi="Arial" w:cs="Arial"/>
          <w:color w:val="000000"/>
          <w:sz w:val="22"/>
          <w:szCs w:val="22"/>
        </w:rPr>
        <w:t xml:space="preserve"> (Table 2)</w:t>
      </w:r>
      <w:r w:rsidR="004B0AB9" w:rsidRPr="00B20857">
        <w:rPr>
          <w:rFonts w:ascii="Arial" w:hAnsi="Arial" w:cs="Arial"/>
          <w:color w:val="000000"/>
          <w:sz w:val="22"/>
          <w:szCs w:val="22"/>
        </w:rPr>
        <w:t>. It needed relatively low concentration to obtain the perfect mortality. n-hexane nanoparticles of 4% concentration was needed to achieve 100% mortality.</w:t>
      </w:r>
      <w:r w:rsidR="0084408C">
        <w:rPr>
          <w:rFonts w:ascii="Arial" w:hAnsi="Arial" w:cs="Arial"/>
          <w:color w:val="000000"/>
          <w:sz w:val="22"/>
          <w:szCs w:val="22"/>
        </w:rPr>
        <w:t xml:space="preserve"> </w:t>
      </w:r>
      <w:r w:rsidR="00E72752" w:rsidRPr="00B20857">
        <w:rPr>
          <w:rFonts w:ascii="Arial" w:hAnsi="Arial" w:cs="Arial"/>
          <w:color w:val="000000"/>
          <w:sz w:val="22"/>
          <w:szCs w:val="22"/>
        </w:rPr>
        <w:t>Positive contr</w:t>
      </w:r>
      <w:r w:rsidR="000944CA">
        <w:rPr>
          <w:rFonts w:ascii="Arial" w:hAnsi="Arial" w:cs="Arial"/>
          <w:color w:val="000000"/>
          <w:sz w:val="22"/>
          <w:szCs w:val="22"/>
        </w:rPr>
        <w:t xml:space="preserve">ol (0.25% </w:t>
      </w:r>
      <w:proofErr w:type="spellStart"/>
      <w:r w:rsidR="000944CA">
        <w:rPr>
          <w:rFonts w:ascii="Arial" w:hAnsi="Arial" w:cs="Arial"/>
          <w:color w:val="000000"/>
          <w:sz w:val="22"/>
          <w:szCs w:val="22"/>
        </w:rPr>
        <w:t>fipronil</w:t>
      </w:r>
      <w:proofErr w:type="spellEnd"/>
      <w:r w:rsidR="00E72752" w:rsidRPr="00B20857">
        <w:rPr>
          <w:rFonts w:ascii="Arial" w:hAnsi="Arial" w:cs="Arial"/>
          <w:color w:val="000000"/>
          <w:sz w:val="22"/>
          <w:szCs w:val="22"/>
        </w:rPr>
        <w:t xml:space="preserve">) caused 100% mortality on the first day. </w:t>
      </w:r>
      <w:proofErr w:type="spellStart"/>
      <w:r w:rsidR="00485253">
        <w:rPr>
          <w:rFonts w:ascii="Arial" w:hAnsi="Arial" w:cs="Arial"/>
          <w:color w:val="000000"/>
          <w:sz w:val="22"/>
          <w:szCs w:val="22"/>
        </w:rPr>
        <w:t>Fipronil</w:t>
      </w:r>
      <w:proofErr w:type="spellEnd"/>
      <w:r w:rsidR="00485253">
        <w:rPr>
          <w:rFonts w:ascii="Arial" w:hAnsi="Arial" w:cs="Arial"/>
          <w:color w:val="000000"/>
          <w:sz w:val="22"/>
          <w:szCs w:val="22"/>
        </w:rPr>
        <w:t xml:space="preserve"> was</w:t>
      </w:r>
      <w:r w:rsidR="00E72752" w:rsidRPr="00B20857">
        <w:rPr>
          <w:rFonts w:ascii="Arial" w:hAnsi="Arial" w:cs="Arial"/>
          <w:color w:val="000000"/>
          <w:sz w:val="22"/>
          <w:szCs w:val="22"/>
        </w:rPr>
        <w:t xml:space="preserve"> more effective and efficient, but nanopar</w:t>
      </w:r>
      <w:r w:rsidR="002B23FF">
        <w:rPr>
          <w:rFonts w:ascii="Arial" w:hAnsi="Arial" w:cs="Arial"/>
          <w:color w:val="000000"/>
          <w:sz w:val="22"/>
          <w:szCs w:val="22"/>
        </w:rPr>
        <w:t>ticle</w:t>
      </w:r>
      <w:r w:rsidR="006E68D4">
        <w:rPr>
          <w:rFonts w:ascii="Arial" w:hAnsi="Arial" w:cs="Arial"/>
          <w:color w:val="000000"/>
          <w:sz w:val="22"/>
          <w:szCs w:val="22"/>
        </w:rPr>
        <w:t>s</w:t>
      </w:r>
      <w:r w:rsidR="002B23FF">
        <w:rPr>
          <w:rFonts w:ascii="Arial" w:hAnsi="Arial" w:cs="Arial"/>
          <w:color w:val="000000"/>
          <w:sz w:val="22"/>
          <w:szCs w:val="22"/>
        </w:rPr>
        <w:t xml:space="preserve"> had</w:t>
      </w:r>
      <w:r w:rsidR="00E72752" w:rsidRPr="00B20857">
        <w:rPr>
          <w:rFonts w:ascii="Arial" w:hAnsi="Arial" w:cs="Arial"/>
          <w:color w:val="000000"/>
          <w:sz w:val="22"/>
          <w:szCs w:val="22"/>
        </w:rPr>
        <w:t xml:space="preserve"> a lot of advantages such is a not toxic, stable</w:t>
      </w:r>
      <w:r w:rsidR="00A4698D">
        <w:rPr>
          <w:rFonts w:ascii="Arial" w:hAnsi="Arial" w:cs="Arial"/>
          <w:color w:val="000000"/>
          <w:sz w:val="22"/>
          <w:szCs w:val="22"/>
        </w:rPr>
        <w:t xml:space="preserve"> during use and wide surface area</w:t>
      </w:r>
      <w:r w:rsidR="00CA11C9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CA11C9">
        <w:rPr>
          <w:rFonts w:ascii="Arial" w:hAnsi="Arial" w:cs="Arial"/>
          <w:color w:val="000000"/>
          <w:sz w:val="22"/>
          <w:szCs w:val="22"/>
        </w:rPr>
        <w:t>Agnihotri</w:t>
      </w:r>
      <w:proofErr w:type="spellEnd"/>
      <w:r w:rsidR="00CA11C9">
        <w:rPr>
          <w:rFonts w:ascii="Arial" w:hAnsi="Arial" w:cs="Arial"/>
          <w:color w:val="000000"/>
          <w:sz w:val="22"/>
          <w:szCs w:val="22"/>
        </w:rPr>
        <w:t xml:space="preserve"> et al. 2004)</w:t>
      </w:r>
      <w:r w:rsidR="00380047">
        <w:rPr>
          <w:rFonts w:ascii="Arial" w:hAnsi="Arial" w:cs="Arial"/>
          <w:color w:val="000000"/>
          <w:sz w:val="22"/>
          <w:szCs w:val="22"/>
        </w:rPr>
        <w:t>.</w:t>
      </w:r>
      <w:r w:rsidR="00E72752" w:rsidRPr="00B20857">
        <w:rPr>
          <w:rFonts w:ascii="Arial" w:hAnsi="Arial" w:cs="Arial"/>
          <w:color w:val="000000"/>
          <w:position w:val="13"/>
          <w:sz w:val="22"/>
          <w:szCs w:val="22"/>
        </w:rPr>
        <w:t xml:space="preserve"> </w:t>
      </w:r>
      <w:r w:rsidR="00C5643F">
        <w:rPr>
          <w:rFonts w:ascii="Arial" w:hAnsi="Arial" w:cs="Arial"/>
          <w:color w:val="000000"/>
          <w:sz w:val="22"/>
          <w:szCs w:val="22"/>
        </w:rPr>
        <w:t>The</w:t>
      </w:r>
      <w:r w:rsidR="003C36A2" w:rsidRPr="00B20857">
        <w:rPr>
          <w:rFonts w:ascii="Arial" w:hAnsi="Arial" w:cs="Arial"/>
          <w:color w:val="000000"/>
          <w:sz w:val="22"/>
          <w:szCs w:val="22"/>
        </w:rPr>
        <w:t xml:space="preserve"> average size </w:t>
      </w:r>
      <w:r w:rsidR="000A152F">
        <w:rPr>
          <w:rFonts w:ascii="Arial" w:hAnsi="Arial" w:cs="Arial"/>
          <w:color w:val="000000"/>
          <w:sz w:val="22"/>
          <w:szCs w:val="22"/>
        </w:rPr>
        <w:t xml:space="preserve">of </w:t>
      </w:r>
      <w:r w:rsidR="003C36A2" w:rsidRPr="00B20857">
        <w:rPr>
          <w:rFonts w:ascii="Arial" w:hAnsi="Arial" w:cs="Arial"/>
          <w:color w:val="000000"/>
          <w:sz w:val="22"/>
          <w:szCs w:val="22"/>
        </w:rPr>
        <w:t xml:space="preserve">n-hexane </w:t>
      </w:r>
      <w:r w:rsidR="000A152F">
        <w:rPr>
          <w:rFonts w:ascii="Arial" w:hAnsi="Arial" w:cs="Arial"/>
          <w:color w:val="000000"/>
          <w:sz w:val="22"/>
          <w:szCs w:val="22"/>
        </w:rPr>
        <w:t xml:space="preserve">and ethyl acetate nanoparticles </w:t>
      </w:r>
      <w:r w:rsidR="003C36A2" w:rsidRPr="00B20857">
        <w:rPr>
          <w:rFonts w:ascii="Arial" w:hAnsi="Arial" w:cs="Arial"/>
          <w:color w:val="000000"/>
          <w:sz w:val="22"/>
          <w:szCs w:val="22"/>
        </w:rPr>
        <w:t xml:space="preserve">was </w:t>
      </w:r>
      <w:r w:rsidR="00C5643F">
        <w:rPr>
          <w:rFonts w:ascii="Arial" w:hAnsi="Arial" w:cs="Arial"/>
          <w:color w:val="000000"/>
          <w:sz w:val="22"/>
          <w:szCs w:val="22"/>
        </w:rPr>
        <w:t>lower than 300</w:t>
      </w:r>
      <w:r w:rsidR="00BF2A11">
        <w:rPr>
          <w:rFonts w:ascii="Arial" w:hAnsi="Arial" w:cs="Arial"/>
          <w:color w:val="000000"/>
          <w:sz w:val="22"/>
          <w:szCs w:val="22"/>
        </w:rPr>
        <w:t xml:space="preserve"> </w:t>
      </w:r>
      <w:r w:rsidR="00C5643F">
        <w:rPr>
          <w:rFonts w:ascii="Arial" w:hAnsi="Arial" w:cs="Arial"/>
          <w:color w:val="000000"/>
          <w:sz w:val="22"/>
          <w:szCs w:val="22"/>
        </w:rPr>
        <w:t>nm (</w:t>
      </w:r>
      <w:r w:rsidR="003C36A2" w:rsidRPr="00B20857">
        <w:rPr>
          <w:rFonts w:ascii="Arial" w:hAnsi="Arial" w:cs="Arial"/>
          <w:color w:val="000000"/>
          <w:sz w:val="22"/>
          <w:szCs w:val="22"/>
        </w:rPr>
        <w:t>16.3 nm and 26.6 nm</w:t>
      </w:r>
      <w:r w:rsidR="000A152F">
        <w:rPr>
          <w:rFonts w:ascii="Arial" w:hAnsi="Arial" w:cs="Arial"/>
          <w:color w:val="000000"/>
          <w:sz w:val="22"/>
          <w:szCs w:val="22"/>
        </w:rPr>
        <w:t xml:space="preserve"> respectively</w:t>
      </w:r>
      <w:r w:rsidR="00C5643F">
        <w:rPr>
          <w:rFonts w:ascii="Arial" w:hAnsi="Arial" w:cs="Arial"/>
          <w:color w:val="000000"/>
          <w:sz w:val="22"/>
          <w:szCs w:val="22"/>
        </w:rPr>
        <w:t xml:space="preserve">), so it </w:t>
      </w:r>
      <w:r w:rsidR="003C36A2" w:rsidRPr="00B20857">
        <w:rPr>
          <w:rFonts w:ascii="Arial" w:hAnsi="Arial" w:cs="Arial"/>
          <w:color w:val="000000"/>
          <w:sz w:val="22"/>
          <w:szCs w:val="22"/>
        </w:rPr>
        <w:t xml:space="preserve">can penetrate into </w:t>
      </w:r>
      <w:r w:rsidR="00C95CBD">
        <w:rPr>
          <w:rFonts w:ascii="Arial" w:hAnsi="Arial" w:cs="Arial"/>
          <w:color w:val="000000"/>
          <w:sz w:val="22"/>
          <w:szCs w:val="22"/>
        </w:rPr>
        <w:t>termite body</w:t>
      </w:r>
      <w:r w:rsidR="003C36A2" w:rsidRPr="00B20857">
        <w:rPr>
          <w:rFonts w:ascii="Arial" w:hAnsi="Arial" w:cs="Arial"/>
          <w:color w:val="000000"/>
          <w:sz w:val="22"/>
          <w:szCs w:val="22"/>
        </w:rPr>
        <w:t xml:space="preserve"> cells easily</w:t>
      </w:r>
      <w:r w:rsidR="00826004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826004">
        <w:rPr>
          <w:rFonts w:ascii="Arial" w:hAnsi="Arial" w:cs="Arial"/>
          <w:color w:val="000000"/>
          <w:sz w:val="22"/>
          <w:szCs w:val="22"/>
        </w:rPr>
        <w:t>Mohanraj</w:t>
      </w:r>
      <w:proofErr w:type="spellEnd"/>
      <w:r w:rsidR="00826004">
        <w:rPr>
          <w:rFonts w:ascii="Arial" w:hAnsi="Arial" w:cs="Arial"/>
          <w:color w:val="000000"/>
          <w:sz w:val="22"/>
          <w:szCs w:val="22"/>
        </w:rPr>
        <w:t xml:space="preserve"> &amp; Chen 2006)</w:t>
      </w:r>
      <w:r w:rsidR="003C36A2" w:rsidRPr="00B20857">
        <w:rPr>
          <w:rFonts w:ascii="Arial" w:hAnsi="Arial" w:cs="Arial"/>
          <w:color w:val="000000"/>
          <w:sz w:val="22"/>
          <w:szCs w:val="22"/>
        </w:rPr>
        <w:t>.</w:t>
      </w:r>
    </w:p>
    <w:p w14:paraId="13861C8D" w14:textId="47B0B321" w:rsidR="007E5A38" w:rsidRPr="00B20857" w:rsidRDefault="003B27CB" w:rsidP="00A11A2F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Table 2.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 xml:space="preserve"> Mo</w:t>
      </w:r>
      <w:r w:rsidR="00CD36CB">
        <w:rPr>
          <w:rFonts w:ascii="Arial" w:hAnsi="Arial" w:cs="Arial"/>
          <w:color w:val="000000"/>
          <w:sz w:val="22"/>
          <w:szCs w:val="22"/>
        </w:rPr>
        <w:t>rtality</w:t>
      </w:r>
      <w:r>
        <w:rPr>
          <w:rFonts w:ascii="Arial" w:hAnsi="Arial" w:cs="Arial"/>
          <w:color w:val="000000"/>
          <w:sz w:val="22"/>
          <w:szCs w:val="22"/>
        </w:rPr>
        <w:t xml:space="preserve"> of </w:t>
      </w:r>
      <w:r>
        <w:rPr>
          <w:rFonts w:ascii="Arial" w:hAnsi="Arial" w:cs="Arial"/>
          <w:i/>
          <w:color w:val="000000"/>
          <w:sz w:val="22"/>
          <w:szCs w:val="22"/>
        </w:rPr>
        <w:t xml:space="preserve">C. </w:t>
      </w:r>
      <w:proofErr w:type="spellStart"/>
      <w:r>
        <w:rPr>
          <w:rFonts w:ascii="Arial" w:hAnsi="Arial" w:cs="Arial"/>
          <w:i/>
          <w:color w:val="000000"/>
          <w:sz w:val="22"/>
          <w:szCs w:val="22"/>
        </w:rPr>
        <w:t>curvignathus</w:t>
      </w:r>
      <w:proofErr w:type="spellEnd"/>
      <w:r w:rsidR="00820208">
        <w:rPr>
          <w:rFonts w:ascii="Arial" w:hAnsi="Arial" w:cs="Arial"/>
          <w:color w:val="000000"/>
          <w:sz w:val="22"/>
          <w:szCs w:val="22"/>
        </w:rPr>
        <w:t xml:space="preserve"> After 7 Days of </w:t>
      </w:r>
      <w:proofErr w:type="spellStart"/>
      <w:r w:rsidR="00820208">
        <w:rPr>
          <w:rFonts w:ascii="Arial" w:hAnsi="Arial" w:cs="Arial"/>
          <w:color w:val="000000"/>
          <w:sz w:val="22"/>
          <w:szCs w:val="22"/>
        </w:rPr>
        <w:t>Termiticidal</w:t>
      </w:r>
      <w:proofErr w:type="spellEnd"/>
      <w:r w:rsidR="00820208">
        <w:rPr>
          <w:rFonts w:ascii="Arial" w:hAnsi="Arial" w:cs="Arial"/>
          <w:color w:val="000000"/>
          <w:sz w:val="22"/>
          <w:szCs w:val="22"/>
        </w:rPr>
        <w:t xml:space="preserve"> Activity Test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417"/>
        <w:gridCol w:w="1418"/>
        <w:gridCol w:w="1275"/>
        <w:gridCol w:w="851"/>
        <w:gridCol w:w="1138"/>
      </w:tblGrid>
      <w:tr w:rsidR="004263E9" w:rsidRPr="001271B1" w14:paraId="5FAEAE82" w14:textId="77777777" w:rsidTr="004263E9">
        <w:tc>
          <w:tcPr>
            <w:tcW w:w="1843" w:type="dxa"/>
            <w:vMerge w:val="restart"/>
            <w:tcBorders>
              <w:top w:val="single" w:sz="4" w:space="0" w:color="000000"/>
            </w:tcBorders>
            <w:vAlign w:val="center"/>
          </w:tcPr>
          <w:p w14:paraId="0E89BEA3" w14:textId="08BC790F" w:rsidR="00B32DE6" w:rsidRPr="001271B1" w:rsidRDefault="00B32DE6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Extract</w:t>
            </w:r>
          </w:p>
        </w:tc>
        <w:tc>
          <w:tcPr>
            <w:tcW w:w="7517" w:type="dxa"/>
            <w:gridSpan w:val="6"/>
            <w:tcBorders>
              <w:top w:val="single" w:sz="4" w:space="0" w:color="000000"/>
            </w:tcBorders>
            <w:vAlign w:val="center"/>
          </w:tcPr>
          <w:p w14:paraId="1E37D9E3" w14:textId="6B797B72" w:rsidR="00B32DE6" w:rsidRPr="001271B1" w:rsidRDefault="00B32DE6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Average Mortality of Termites (%) at Concentration (%)</w:t>
            </w:r>
          </w:p>
        </w:tc>
      </w:tr>
      <w:tr w:rsidR="001271B1" w:rsidRPr="001271B1" w14:paraId="3317E56B" w14:textId="77777777" w:rsidTr="001271B1">
        <w:tc>
          <w:tcPr>
            <w:tcW w:w="1843" w:type="dxa"/>
            <w:vMerge/>
            <w:tcBorders>
              <w:bottom w:val="single" w:sz="4" w:space="0" w:color="000000"/>
            </w:tcBorders>
            <w:vAlign w:val="center"/>
          </w:tcPr>
          <w:p w14:paraId="4B699149" w14:textId="77777777" w:rsidR="00B32DE6" w:rsidRPr="001271B1" w:rsidRDefault="00B32DE6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F7721D" w14:textId="5FC97B9D" w:rsidR="00B32DE6" w:rsidRPr="001271B1" w:rsidRDefault="00B32DE6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EE19F25" w14:textId="4F9827B3" w:rsidR="00B32DE6" w:rsidRPr="001271B1" w:rsidRDefault="00B32DE6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A33BC3" w14:textId="1B37ECEC" w:rsidR="00B32DE6" w:rsidRPr="001271B1" w:rsidRDefault="00B32DE6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388234" w14:textId="4B88ECFB" w:rsidR="00B32DE6" w:rsidRPr="001271B1" w:rsidRDefault="00B32DE6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FE7E0F9" w14:textId="5EF82B74" w:rsidR="00B32DE6" w:rsidRPr="001271B1" w:rsidRDefault="00B32DE6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AEB9B9" w14:textId="71A7EBE9" w:rsidR="00B32DE6" w:rsidRPr="001271B1" w:rsidRDefault="00B32DE6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1271B1" w:rsidRPr="001271B1" w14:paraId="3A4541A5" w14:textId="77777777" w:rsidTr="001271B1">
        <w:tc>
          <w:tcPr>
            <w:tcW w:w="1843" w:type="dxa"/>
            <w:tcBorders>
              <w:top w:val="single" w:sz="4" w:space="0" w:color="000000"/>
            </w:tcBorders>
            <w:vAlign w:val="center"/>
          </w:tcPr>
          <w:p w14:paraId="36C91369" w14:textId="17631613" w:rsidR="008B6F2E" w:rsidRPr="001271B1" w:rsidRDefault="00C007F9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Methanol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14:paraId="5AFA7F4E" w14:textId="37F34077" w:rsidR="008B6F2E" w:rsidRPr="001271B1" w:rsidRDefault="00893D93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  <w:r w:rsidR="006F1A21"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="006F1A21" w:rsidRPr="001271B1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vAlign w:val="center"/>
          </w:tcPr>
          <w:p w14:paraId="56F2BD35" w14:textId="61992318" w:rsidR="008B6F2E" w:rsidRPr="001271B1" w:rsidRDefault="006F1A21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14:paraId="39518D58" w14:textId="782082AC" w:rsidR="008B6F2E" w:rsidRPr="001271B1" w:rsidRDefault="006F1A21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48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vAlign w:val="center"/>
          </w:tcPr>
          <w:p w14:paraId="08A842D0" w14:textId="3835E3B7" w:rsidR="008B6F2E" w:rsidRPr="001271B1" w:rsidRDefault="002F78D7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54.33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851" w:type="dxa"/>
            <w:tcBorders>
              <w:top w:val="single" w:sz="4" w:space="0" w:color="000000"/>
            </w:tcBorders>
            <w:vAlign w:val="center"/>
          </w:tcPr>
          <w:p w14:paraId="3A17D0DF" w14:textId="7003A05B" w:rsidR="008B6F2E" w:rsidRPr="001271B1" w:rsidRDefault="002F78D7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8" w:type="dxa"/>
            <w:tcBorders>
              <w:top w:val="single" w:sz="4" w:space="0" w:color="000000"/>
            </w:tcBorders>
            <w:vAlign w:val="center"/>
          </w:tcPr>
          <w:p w14:paraId="3EB4D467" w14:textId="59AB15AB" w:rsidR="008B6F2E" w:rsidRPr="001271B1" w:rsidRDefault="002F78D7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80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271B1" w:rsidRPr="001271B1" w14:paraId="2682E845" w14:textId="77777777" w:rsidTr="001271B1">
        <w:tc>
          <w:tcPr>
            <w:tcW w:w="1843" w:type="dxa"/>
            <w:vAlign w:val="center"/>
          </w:tcPr>
          <w:p w14:paraId="0DF422B3" w14:textId="2794CB95" w:rsidR="008B6F2E" w:rsidRPr="001271B1" w:rsidRDefault="004263E9" w:rsidP="004263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  <w:r w:rsidR="00893D93" w:rsidRPr="001271B1">
              <w:rPr>
                <w:rFonts w:ascii="Arial" w:hAnsi="Arial" w:cs="Arial"/>
                <w:color w:val="000000"/>
                <w:sz w:val="22"/>
                <w:szCs w:val="22"/>
              </w:rPr>
              <w:t xml:space="preserve">Ethyl acetate </w:t>
            </w:r>
          </w:p>
        </w:tc>
        <w:tc>
          <w:tcPr>
            <w:tcW w:w="1418" w:type="dxa"/>
            <w:vAlign w:val="center"/>
          </w:tcPr>
          <w:p w14:paraId="69E3D2A4" w14:textId="31E0A4B9" w:rsidR="008B6F2E" w:rsidRPr="001271B1" w:rsidRDefault="006F1A21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1417" w:type="dxa"/>
            <w:vAlign w:val="center"/>
          </w:tcPr>
          <w:p w14:paraId="6414BE75" w14:textId="30F9C6F4" w:rsidR="008B6F2E" w:rsidRPr="001271B1" w:rsidRDefault="006F1A21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76.67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1418" w:type="dxa"/>
            <w:vAlign w:val="center"/>
          </w:tcPr>
          <w:p w14:paraId="0ADB8964" w14:textId="7B082F15" w:rsidR="008B6F2E" w:rsidRPr="001271B1" w:rsidRDefault="006F1A21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86.67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1275" w:type="dxa"/>
            <w:vAlign w:val="center"/>
          </w:tcPr>
          <w:p w14:paraId="2332709C" w14:textId="64840595" w:rsidR="008B6F2E" w:rsidRPr="001271B1" w:rsidRDefault="002F78D7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92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851" w:type="dxa"/>
            <w:vAlign w:val="center"/>
          </w:tcPr>
          <w:p w14:paraId="6116DBC0" w14:textId="4829DCA1" w:rsidR="008B6F2E" w:rsidRPr="001271B1" w:rsidRDefault="002F78D7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96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8" w:type="dxa"/>
            <w:vAlign w:val="center"/>
          </w:tcPr>
          <w:p w14:paraId="44F92EBD" w14:textId="387A2C18" w:rsidR="008B6F2E" w:rsidRPr="001271B1" w:rsidRDefault="002F78D7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71B1" w:rsidRPr="001271B1" w14:paraId="27E8556F" w14:textId="77777777" w:rsidTr="00B50B05">
        <w:trPr>
          <w:trHeight w:val="245"/>
        </w:trPr>
        <w:tc>
          <w:tcPr>
            <w:tcW w:w="1843" w:type="dxa"/>
            <w:vAlign w:val="center"/>
          </w:tcPr>
          <w:p w14:paraId="07157038" w14:textId="3BE8C9CA" w:rsidR="008B6F2E" w:rsidRPr="001271B1" w:rsidRDefault="004263E9" w:rsidP="004263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  <w:r w:rsidR="00893D93" w:rsidRPr="001271B1">
              <w:rPr>
                <w:rFonts w:ascii="Arial" w:hAnsi="Arial" w:cs="Arial"/>
                <w:color w:val="000000"/>
                <w:sz w:val="22"/>
                <w:szCs w:val="22"/>
              </w:rPr>
              <w:t xml:space="preserve">n-hexane </w:t>
            </w:r>
          </w:p>
        </w:tc>
        <w:tc>
          <w:tcPr>
            <w:tcW w:w="1418" w:type="dxa"/>
            <w:vAlign w:val="center"/>
          </w:tcPr>
          <w:p w14:paraId="5C7EBCF4" w14:textId="3146A07D" w:rsidR="008B6F2E" w:rsidRPr="001271B1" w:rsidRDefault="006F1A21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12.33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5.03</w:t>
            </w:r>
          </w:p>
        </w:tc>
        <w:tc>
          <w:tcPr>
            <w:tcW w:w="1417" w:type="dxa"/>
            <w:vAlign w:val="center"/>
          </w:tcPr>
          <w:p w14:paraId="0523C7B8" w14:textId="05430C87" w:rsidR="008B6F2E" w:rsidRPr="001271B1" w:rsidRDefault="006F1A21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89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418" w:type="dxa"/>
            <w:vAlign w:val="center"/>
          </w:tcPr>
          <w:p w14:paraId="48B1809C" w14:textId="428F5E3B" w:rsidR="008B6F2E" w:rsidRPr="001271B1" w:rsidRDefault="006F1A21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  <w:r w:rsidR="002F78D7" w:rsidRPr="001271B1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2F78D7"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="002F78D7" w:rsidRPr="001271B1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5" w:type="dxa"/>
            <w:vAlign w:val="center"/>
          </w:tcPr>
          <w:p w14:paraId="5C9FC54D" w14:textId="74F4EF2F" w:rsidR="008B6F2E" w:rsidRPr="001271B1" w:rsidRDefault="002F78D7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7860F2A3" w14:textId="487ADAEA" w:rsidR="008B6F2E" w:rsidRPr="001271B1" w:rsidRDefault="002F78D7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8" w:type="dxa"/>
            <w:vAlign w:val="center"/>
          </w:tcPr>
          <w:p w14:paraId="3A4944FC" w14:textId="2A076F68" w:rsidR="008B6F2E" w:rsidRPr="001271B1" w:rsidRDefault="002F78D7" w:rsidP="00117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sym w:font="Symbol" w:char="F0B1"/>
            </w:r>
            <w:r w:rsidRPr="001271B1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0F354E5A" w14:textId="06D4F026" w:rsidR="007E5A38" w:rsidRPr="00B20857" w:rsidRDefault="007E5A38" w:rsidP="00494217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B20857">
        <w:rPr>
          <w:rFonts w:ascii="Arial" w:hAnsi="Arial" w:cs="Arial"/>
          <w:color w:val="000000"/>
          <w:sz w:val="22"/>
          <w:szCs w:val="22"/>
        </w:rPr>
        <w:t xml:space="preserve">The result of ANOVA </w:t>
      </w:r>
      <w:r w:rsidR="0049638F">
        <w:rPr>
          <w:rFonts w:ascii="Arial" w:hAnsi="Arial" w:cs="Arial"/>
          <w:color w:val="000000"/>
          <w:sz w:val="22"/>
          <w:szCs w:val="22"/>
        </w:rPr>
        <w:t xml:space="preserve">and </w:t>
      </w:r>
      <w:proofErr w:type="spellStart"/>
      <w:r w:rsidR="0049638F">
        <w:rPr>
          <w:rFonts w:ascii="Arial" w:hAnsi="Arial" w:cs="Arial"/>
          <w:color w:val="000000"/>
          <w:sz w:val="22"/>
          <w:szCs w:val="22"/>
        </w:rPr>
        <w:t>tukey</w:t>
      </w:r>
      <w:proofErr w:type="spellEnd"/>
      <w:r w:rsidR="0049638F">
        <w:rPr>
          <w:rFonts w:ascii="Arial" w:hAnsi="Arial" w:cs="Arial"/>
          <w:color w:val="000000"/>
          <w:sz w:val="22"/>
          <w:szCs w:val="22"/>
        </w:rPr>
        <w:t xml:space="preserve"> test showed </w:t>
      </w:r>
      <w:r w:rsidR="002D2D3B">
        <w:rPr>
          <w:rFonts w:ascii="Arial" w:hAnsi="Arial" w:cs="Arial"/>
          <w:color w:val="000000"/>
          <w:sz w:val="22"/>
          <w:szCs w:val="22"/>
        </w:rPr>
        <w:t>that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 </w:t>
      </w:r>
      <w:r w:rsidR="00FF482A"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B20857">
        <w:rPr>
          <w:rFonts w:ascii="Arial" w:hAnsi="Arial" w:cs="Arial"/>
          <w:color w:val="000000"/>
          <w:sz w:val="22"/>
          <w:szCs w:val="22"/>
        </w:rPr>
        <w:t>termite</w:t>
      </w:r>
      <w:r w:rsidR="00FF482A">
        <w:rPr>
          <w:rFonts w:ascii="Arial" w:hAnsi="Arial" w:cs="Arial"/>
          <w:color w:val="000000"/>
          <w:sz w:val="22"/>
          <w:szCs w:val="22"/>
        </w:rPr>
        <w:t xml:space="preserve"> mortality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 </w:t>
      </w:r>
      <w:r w:rsidR="004A5048">
        <w:rPr>
          <w:rFonts w:ascii="Arial" w:hAnsi="Arial" w:cs="Arial"/>
          <w:color w:val="000000"/>
          <w:sz w:val="22"/>
          <w:szCs w:val="22"/>
        </w:rPr>
        <w:t xml:space="preserve">at </w:t>
      </w:r>
      <w:r w:rsidRPr="00B20857">
        <w:rPr>
          <w:rFonts w:ascii="Arial" w:hAnsi="Arial" w:cs="Arial"/>
          <w:color w:val="000000"/>
          <w:sz w:val="22"/>
          <w:szCs w:val="22"/>
        </w:rPr>
        <w:t>control (0%) was significantly different</w:t>
      </w:r>
      <w:r w:rsidR="005A1637">
        <w:rPr>
          <w:rFonts w:ascii="Arial" w:hAnsi="Arial" w:cs="Arial"/>
          <w:color w:val="000000"/>
          <w:sz w:val="22"/>
          <w:szCs w:val="22"/>
        </w:rPr>
        <w:t xml:space="preserve"> </w:t>
      </w:r>
      <w:r w:rsidRPr="00B20857">
        <w:rPr>
          <w:rFonts w:ascii="Arial" w:hAnsi="Arial" w:cs="Arial"/>
          <w:color w:val="000000"/>
          <w:sz w:val="22"/>
          <w:szCs w:val="22"/>
        </w:rPr>
        <w:t>with the extract treatment</w:t>
      </w:r>
      <w:r w:rsidR="00AE1198">
        <w:rPr>
          <w:rFonts w:ascii="Arial" w:hAnsi="Arial" w:cs="Arial"/>
          <w:color w:val="000000"/>
          <w:sz w:val="22"/>
          <w:szCs w:val="22"/>
        </w:rPr>
        <w:t xml:space="preserve"> (F= 3.116, df</w:t>
      </w:r>
      <w:r w:rsidR="00AE1198" w:rsidRPr="000D6399">
        <w:rPr>
          <w:rFonts w:ascii="Arial" w:hAnsi="Arial" w:cs="Arial"/>
          <w:color w:val="000000"/>
          <w:sz w:val="22"/>
          <w:szCs w:val="22"/>
          <w:vertAlign w:val="subscript"/>
        </w:rPr>
        <w:t>1,2</w:t>
      </w:r>
      <w:r w:rsidR="00AE1198">
        <w:rPr>
          <w:rFonts w:ascii="Arial" w:hAnsi="Arial" w:cs="Arial"/>
          <w:color w:val="000000"/>
          <w:sz w:val="22"/>
          <w:szCs w:val="22"/>
        </w:rPr>
        <w:t>= 17, 36; P&lt; 0.005)</w:t>
      </w:r>
      <w:r w:rsidR="00891ACD">
        <w:rPr>
          <w:rFonts w:ascii="Arial" w:hAnsi="Arial" w:cs="Arial"/>
          <w:color w:val="000000"/>
          <w:sz w:val="22"/>
          <w:szCs w:val="22"/>
        </w:rPr>
        <w:t>.</w:t>
      </w:r>
      <w:r w:rsidR="004604DC">
        <w:rPr>
          <w:rFonts w:ascii="Arial" w:hAnsi="Arial" w:cs="Arial"/>
          <w:color w:val="000000"/>
          <w:sz w:val="22"/>
          <w:szCs w:val="22"/>
        </w:rPr>
        <w:t xml:space="preserve"> The</w:t>
      </w:r>
      <w:r w:rsidR="00D52FE5">
        <w:rPr>
          <w:rFonts w:ascii="Arial" w:hAnsi="Arial" w:cs="Arial"/>
          <w:color w:val="000000"/>
          <w:sz w:val="22"/>
          <w:szCs w:val="22"/>
        </w:rPr>
        <w:t xml:space="preserve"> LC50 value of </w:t>
      </w:r>
      <w:r w:rsidR="00131B64">
        <w:rPr>
          <w:rFonts w:ascii="Arial" w:hAnsi="Arial" w:cs="Arial"/>
          <w:color w:val="000000"/>
          <w:sz w:val="22"/>
          <w:szCs w:val="22"/>
        </w:rPr>
        <w:t xml:space="preserve">n-hexane nanoparticles against </w:t>
      </w:r>
      <w:r w:rsidR="00131B64">
        <w:rPr>
          <w:rFonts w:ascii="Arial" w:hAnsi="Arial" w:cs="Arial"/>
          <w:i/>
          <w:color w:val="000000"/>
          <w:sz w:val="22"/>
          <w:szCs w:val="22"/>
        </w:rPr>
        <w:t xml:space="preserve">C. </w:t>
      </w:r>
      <w:proofErr w:type="spellStart"/>
      <w:r w:rsidR="00131B64">
        <w:rPr>
          <w:rFonts w:ascii="Arial" w:hAnsi="Arial" w:cs="Arial"/>
          <w:i/>
          <w:color w:val="000000"/>
          <w:sz w:val="22"/>
          <w:szCs w:val="22"/>
        </w:rPr>
        <w:t>curvignathus</w:t>
      </w:r>
      <w:proofErr w:type="spellEnd"/>
      <w:r w:rsidR="00131B64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131B64">
        <w:rPr>
          <w:rFonts w:ascii="Arial" w:hAnsi="Arial" w:cs="Arial"/>
          <w:color w:val="000000"/>
          <w:sz w:val="22"/>
          <w:szCs w:val="22"/>
        </w:rPr>
        <w:t>was lowe</w:t>
      </w:r>
      <w:r w:rsidR="0047037C">
        <w:rPr>
          <w:rFonts w:ascii="Arial" w:hAnsi="Arial" w:cs="Arial"/>
          <w:color w:val="000000"/>
          <w:sz w:val="22"/>
          <w:szCs w:val="22"/>
        </w:rPr>
        <w:t>r</w:t>
      </w:r>
      <w:r w:rsidR="00131B64">
        <w:rPr>
          <w:rFonts w:ascii="Arial" w:hAnsi="Arial" w:cs="Arial"/>
          <w:color w:val="000000"/>
          <w:sz w:val="22"/>
          <w:szCs w:val="22"/>
        </w:rPr>
        <w:t xml:space="preserve"> (0.</w:t>
      </w:r>
      <w:r w:rsidR="0047037C">
        <w:rPr>
          <w:rFonts w:ascii="Arial" w:hAnsi="Arial" w:cs="Arial"/>
          <w:color w:val="000000"/>
          <w:sz w:val="22"/>
          <w:szCs w:val="22"/>
        </w:rPr>
        <w:t>11%) than</w:t>
      </w:r>
      <w:r w:rsidR="00131B64">
        <w:rPr>
          <w:rFonts w:ascii="Arial" w:hAnsi="Arial" w:cs="Arial"/>
          <w:color w:val="000000"/>
          <w:sz w:val="22"/>
          <w:szCs w:val="22"/>
        </w:rPr>
        <w:t xml:space="preserve"> ethyl acetate nanoparticles (0.88%)</w:t>
      </w:r>
      <w:r w:rsidR="0047037C">
        <w:rPr>
          <w:rFonts w:ascii="Arial" w:hAnsi="Arial" w:cs="Arial"/>
          <w:color w:val="000000"/>
          <w:sz w:val="22"/>
          <w:szCs w:val="22"/>
        </w:rPr>
        <w:t xml:space="preserve"> </w:t>
      </w:r>
      <w:r w:rsidR="00612038">
        <w:rPr>
          <w:rFonts w:ascii="Arial" w:hAnsi="Arial" w:cs="Arial"/>
          <w:color w:val="000000"/>
          <w:sz w:val="22"/>
          <w:szCs w:val="22"/>
        </w:rPr>
        <w:t>and methanol extract (5.88%).</w:t>
      </w:r>
      <w:r w:rsidR="003D5A40">
        <w:rPr>
          <w:rFonts w:ascii="Arial" w:hAnsi="Arial" w:cs="Arial"/>
          <w:color w:val="000000"/>
          <w:sz w:val="22"/>
          <w:szCs w:val="22"/>
        </w:rPr>
        <w:t xml:space="preserve"> </w:t>
      </w:r>
      <w:r w:rsidRPr="00B20857">
        <w:rPr>
          <w:rFonts w:ascii="Arial" w:hAnsi="Arial" w:cs="Arial"/>
          <w:color w:val="000000"/>
          <w:sz w:val="22"/>
          <w:szCs w:val="22"/>
        </w:rPr>
        <w:t>However, the LC</w:t>
      </w:r>
      <w:r w:rsidR="00FB6EA7">
        <w:rPr>
          <w:rFonts w:ascii="Arial" w:hAnsi="Arial" w:cs="Arial"/>
          <w:color w:val="000000"/>
          <w:position w:val="-3"/>
          <w:sz w:val="22"/>
          <w:szCs w:val="22"/>
        </w:rPr>
        <w:t xml:space="preserve">50 </w:t>
      </w:r>
      <w:r w:rsidR="00FB6EA7">
        <w:rPr>
          <w:rFonts w:ascii="Arial" w:hAnsi="Arial" w:cs="Arial"/>
          <w:color w:val="000000"/>
          <w:sz w:val="22"/>
          <w:szCs w:val="22"/>
        </w:rPr>
        <w:t>of b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oth </w:t>
      </w:r>
      <w:r w:rsidR="00DB4BDB" w:rsidRPr="00B20857">
        <w:rPr>
          <w:rFonts w:ascii="Arial" w:hAnsi="Arial" w:cs="Arial"/>
          <w:color w:val="000000"/>
          <w:sz w:val="22"/>
          <w:szCs w:val="22"/>
        </w:rPr>
        <w:t>nanoparticles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 was </w:t>
      </w:r>
      <w:r w:rsidR="001C2723">
        <w:rPr>
          <w:rFonts w:ascii="Arial" w:hAnsi="Arial" w:cs="Arial"/>
          <w:color w:val="000000"/>
          <w:sz w:val="22"/>
          <w:szCs w:val="22"/>
        </w:rPr>
        <w:t>higher than</w:t>
      </w:r>
      <w:r w:rsidR="00340E0A">
        <w:rPr>
          <w:rFonts w:ascii="Arial" w:hAnsi="Arial" w:cs="Arial"/>
          <w:color w:val="000000"/>
          <w:sz w:val="22"/>
          <w:szCs w:val="22"/>
        </w:rPr>
        <w:t xml:space="preserve"> the 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LC50 </w:t>
      </w:r>
      <w:r w:rsidR="00340E0A">
        <w:rPr>
          <w:rFonts w:ascii="Arial" w:hAnsi="Arial" w:cs="Arial"/>
          <w:color w:val="000000"/>
          <w:sz w:val="22"/>
          <w:szCs w:val="22"/>
        </w:rPr>
        <w:t xml:space="preserve">of </w:t>
      </w:r>
      <w:proofErr w:type="spellStart"/>
      <w:r w:rsidR="00EA6405">
        <w:rPr>
          <w:rFonts w:ascii="Arial" w:hAnsi="Arial" w:cs="Arial"/>
          <w:color w:val="000000"/>
          <w:sz w:val="22"/>
          <w:szCs w:val="22"/>
        </w:rPr>
        <w:t>fipronil</w:t>
      </w:r>
      <w:proofErr w:type="spellEnd"/>
      <w:r w:rsidR="00EA6405">
        <w:rPr>
          <w:rFonts w:ascii="Arial" w:hAnsi="Arial" w:cs="Arial"/>
          <w:color w:val="000000"/>
          <w:sz w:val="22"/>
          <w:szCs w:val="22"/>
        </w:rPr>
        <w:t xml:space="preserve">, </w:t>
      </w:r>
      <w:r w:rsidRPr="00B20857">
        <w:rPr>
          <w:rFonts w:ascii="Arial" w:hAnsi="Arial" w:cs="Arial"/>
          <w:color w:val="000000"/>
          <w:sz w:val="22"/>
          <w:szCs w:val="22"/>
        </w:rPr>
        <w:t>24.3 × 10-4%</w:t>
      </w:r>
      <w:r w:rsidR="00B77C96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B77C96">
        <w:rPr>
          <w:rFonts w:ascii="Arial" w:hAnsi="Arial" w:cs="Arial"/>
          <w:color w:val="000000"/>
          <w:sz w:val="22"/>
          <w:szCs w:val="22"/>
        </w:rPr>
        <w:t>Manzoor</w:t>
      </w:r>
      <w:proofErr w:type="spellEnd"/>
      <w:r w:rsidR="00B77C96">
        <w:rPr>
          <w:rFonts w:ascii="Arial" w:hAnsi="Arial" w:cs="Arial"/>
          <w:color w:val="000000"/>
          <w:sz w:val="22"/>
          <w:szCs w:val="22"/>
        </w:rPr>
        <w:t xml:space="preserve"> et al. 2012)</w:t>
      </w:r>
      <w:r w:rsidR="00114C58">
        <w:rPr>
          <w:rFonts w:ascii="Arial" w:hAnsi="Arial" w:cs="Arial"/>
          <w:color w:val="000000"/>
          <w:sz w:val="22"/>
          <w:szCs w:val="22"/>
        </w:rPr>
        <w:t xml:space="preserve">. 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The bioactivity of n-hexane </w:t>
      </w:r>
      <w:r w:rsidR="00DB4BDB" w:rsidRPr="00B20857">
        <w:rPr>
          <w:rFonts w:ascii="Arial" w:hAnsi="Arial" w:cs="Arial"/>
          <w:color w:val="000000"/>
          <w:sz w:val="22"/>
          <w:szCs w:val="22"/>
        </w:rPr>
        <w:t>nanoparticles</w:t>
      </w:r>
      <w:r w:rsidR="00563262">
        <w:rPr>
          <w:rFonts w:ascii="Arial" w:hAnsi="Arial" w:cs="Arial"/>
          <w:color w:val="000000"/>
          <w:sz w:val="22"/>
          <w:szCs w:val="22"/>
        </w:rPr>
        <w:t xml:space="preserve"> was higher than 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ethyl acetate </w:t>
      </w:r>
      <w:r w:rsidR="00DB4BDB" w:rsidRPr="00B20857">
        <w:rPr>
          <w:rFonts w:ascii="Arial" w:hAnsi="Arial" w:cs="Arial"/>
          <w:color w:val="000000"/>
          <w:sz w:val="22"/>
          <w:szCs w:val="22"/>
        </w:rPr>
        <w:t>nanoparticles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 because it contained classes of other compounds other than steroids that reinforce its activity as a</w:t>
      </w:r>
      <w:r w:rsidR="007C541C">
        <w:rPr>
          <w:rFonts w:ascii="Arial" w:hAnsi="Arial" w:cs="Arial"/>
          <w:color w:val="000000"/>
          <w:sz w:val="22"/>
          <w:szCs w:val="22"/>
        </w:rPr>
        <w:t xml:space="preserve">nti-termite, such as flavonoids. </w:t>
      </w:r>
      <w:r w:rsidRPr="00B20857">
        <w:rPr>
          <w:rFonts w:ascii="Arial" w:hAnsi="Arial" w:cs="Arial"/>
          <w:color w:val="000000"/>
          <w:sz w:val="22"/>
          <w:szCs w:val="22"/>
        </w:rPr>
        <w:t>Various pure compounds of flavonoids in which all compounds exhibit anti-</w:t>
      </w:r>
      <w:proofErr w:type="spellStart"/>
      <w:r w:rsidRPr="00B20857">
        <w:rPr>
          <w:rFonts w:ascii="Arial" w:hAnsi="Arial" w:cs="Arial"/>
          <w:color w:val="000000"/>
          <w:sz w:val="22"/>
          <w:szCs w:val="22"/>
        </w:rPr>
        <w:t>feeda</w:t>
      </w:r>
      <w:r w:rsidR="001114A8">
        <w:rPr>
          <w:rFonts w:ascii="Arial" w:hAnsi="Arial" w:cs="Arial"/>
          <w:color w:val="000000"/>
          <w:sz w:val="22"/>
          <w:szCs w:val="22"/>
        </w:rPr>
        <w:t>nt</w:t>
      </w:r>
      <w:proofErr w:type="spellEnd"/>
      <w:r w:rsidR="001114A8">
        <w:rPr>
          <w:rFonts w:ascii="Arial" w:hAnsi="Arial" w:cs="Arial"/>
          <w:color w:val="000000"/>
          <w:sz w:val="22"/>
          <w:szCs w:val="22"/>
        </w:rPr>
        <w:t xml:space="preserve"> activity</w:t>
      </w:r>
      <w:r w:rsidR="00E40B01">
        <w:rPr>
          <w:rFonts w:ascii="Arial" w:hAnsi="Arial" w:cs="Arial"/>
          <w:color w:val="000000"/>
          <w:sz w:val="22"/>
          <w:szCs w:val="22"/>
        </w:rPr>
        <w:t xml:space="preserve"> (Ohmura et al. 2000)</w:t>
      </w:r>
      <w:r w:rsidR="00E719C1">
        <w:rPr>
          <w:rFonts w:ascii="Arial" w:hAnsi="Arial" w:cs="Arial"/>
          <w:color w:val="000000"/>
          <w:sz w:val="22"/>
          <w:szCs w:val="22"/>
        </w:rPr>
        <w:t xml:space="preserve">. 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Foods containing toxins from </w:t>
      </w:r>
      <w:proofErr w:type="spellStart"/>
      <w:r w:rsidRPr="00B20857">
        <w:rPr>
          <w:rFonts w:ascii="Arial" w:hAnsi="Arial" w:cs="Arial"/>
          <w:color w:val="000000"/>
          <w:sz w:val="22"/>
          <w:szCs w:val="22"/>
        </w:rPr>
        <w:t>gaharu</w:t>
      </w:r>
      <w:proofErr w:type="spellEnd"/>
      <w:r w:rsidRPr="00B20857">
        <w:rPr>
          <w:rFonts w:ascii="Arial" w:hAnsi="Arial" w:cs="Arial"/>
          <w:color w:val="000000"/>
          <w:sz w:val="22"/>
          <w:szCs w:val="22"/>
        </w:rPr>
        <w:t xml:space="preserve"> lea</w:t>
      </w:r>
      <w:r w:rsidR="00D62217">
        <w:rPr>
          <w:rFonts w:ascii="Arial" w:hAnsi="Arial" w:cs="Arial"/>
          <w:color w:val="000000"/>
          <w:sz w:val="22"/>
          <w:szCs w:val="22"/>
        </w:rPr>
        <w:t>ves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 extractive substances will be spread through </w:t>
      </w:r>
      <w:proofErr w:type="spellStart"/>
      <w:r w:rsidRPr="00B20857">
        <w:rPr>
          <w:rFonts w:ascii="Arial" w:hAnsi="Arial" w:cs="Arial"/>
          <w:color w:val="000000"/>
          <w:sz w:val="22"/>
          <w:szCs w:val="22"/>
        </w:rPr>
        <w:t>trophalaxis</w:t>
      </w:r>
      <w:proofErr w:type="spellEnd"/>
      <w:r w:rsidRPr="00B20857">
        <w:rPr>
          <w:rFonts w:ascii="Arial" w:hAnsi="Arial" w:cs="Arial"/>
          <w:color w:val="000000"/>
          <w:sz w:val="22"/>
          <w:szCs w:val="22"/>
        </w:rPr>
        <w:t xml:space="preserve"> so that it can cause mortality in a termite colony. </w:t>
      </w:r>
    </w:p>
    <w:p w14:paraId="0E818251" w14:textId="65E3F664" w:rsidR="007E5A38" w:rsidRPr="00B20857" w:rsidRDefault="007E5A38" w:rsidP="009E22E0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B20857">
        <w:rPr>
          <w:rFonts w:ascii="Arial" w:hAnsi="Arial" w:cs="Arial"/>
          <w:b/>
          <w:color w:val="000000"/>
          <w:sz w:val="22"/>
          <w:szCs w:val="22"/>
        </w:rPr>
        <w:t xml:space="preserve">Conclusion </w:t>
      </w:r>
    </w:p>
    <w:p w14:paraId="7A77650A" w14:textId="379B7531" w:rsidR="00F14FED" w:rsidRPr="000E7FAA" w:rsidRDefault="007E5A38" w:rsidP="00787F36">
      <w:pPr>
        <w:widowControl w:val="0"/>
        <w:autoSpaceDE w:val="0"/>
        <w:autoSpaceDN w:val="0"/>
        <w:adjustRightInd w:val="0"/>
        <w:spacing w:after="120"/>
        <w:jc w:val="both"/>
        <w:rPr>
          <w:rFonts w:ascii="MS Mincho" w:eastAsia="MS Mincho" w:hAnsi="MS Mincho" w:cs="MS Mincho"/>
          <w:color w:val="000000"/>
          <w:sz w:val="22"/>
          <w:szCs w:val="22"/>
        </w:rPr>
      </w:pPr>
      <w:r w:rsidRPr="00B20857">
        <w:rPr>
          <w:rFonts w:ascii="Arial" w:hAnsi="Arial" w:cs="Arial"/>
          <w:color w:val="000000"/>
          <w:sz w:val="22"/>
          <w:szCs w:val="22"/>
        </w:rPr>
        <w:t xml:space="preserve">n-hexane and ethyl acetate </w:t>
      </w:r>
      <w:r w:rsidR="000B6DD1">
        <w:rPr>
          <w:rFonts w:ascii="Arial" w:hAnsi="Arial" w:cs="Arial"/>
          <w:color w:val="000000"/>
          <w:sz w:val="22"/>
          <w:szCs w:val="22"/>
        </w:rPr>
        <w:t xml:space="preserve">nanoparticles </w:t>
      </w:r>
      <w:r w:rsidR="00D62217">
        <w:rPr>
          <w:rFonts w:ascii="Arial" w:hAnsi="Arial" w:cs="Arial"/>
          <w:color w:val="000000"/>
          <w:sz w:val="22"/>
          <w:szCs w:val="22"/>
        </w:rPr>
        <w:t xml:space="preserve">of </w:t>
      </w:r>
      <w:proofErr w:type="spellStart"/>
      <w:r w:rsidR="00D62217">
        <w:rPr>
          <w:rFonts w:ascii="Arial" w:hAnsi="Arial" w:cs="Arial"/>
          <w:color w:val="000000"/>
          <w:sz w:val="22"/>
          <w:szCs w:val="22"/>
        </w:rPr>
        <w:t>gaharu</w:t>
      </w:r>
      <w:proofErr w:type="spellEnd"/>
      <w:r w:rsidR="00D62217">
        <w:rPr>
          <w:rFonts w:ascii="Arial" w:hAnsi="Arial" w:cs="Arial"/>
          <w:color w:val="000000"/>
          <w:sz w:val="22"/>
          <w:szCs w:val="22"/>
        </w:rPr>
        <w:t xml:space="preserve"> leaves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 </w:t>
      </w:r>
      <w:r w:rsidR="00BB6817">
        <w:rPr>
          <w:rFonts w:ascii="Arial" w:hAnsi="Arial" w:cs="Arial"/>
          <w:color w:val="000000"/>
          <w:sz w:val="22"/>
          <w:szCs w:val="22"/>
        </w:rPr>
        <w:t xml:space="preserve">extracts 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have potential to control </w:t>
      </w:r>
      <w:r w:rsidR="00DD7F52">
        <w:rPr>
          <w:rFonts w:ascii="Arial" w:hAnsi="Arial" w:cs="Arial"/>
          <w:i/>
          <w:color w:val="000000"/>
          <w:sz w:val="22"/>
          <w:szCs w:val="22"/>
        </w:rPr>
        <w:t>C.</w:t>
      </w:r>
      <w:r w:rsidRPr="00BB681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BB6817">
        <w:rPr>
          <w:rFonts w:ascii="Arial" w:hAnsi="Arial" w:cs="Arial"/>
          <w:i/>
          <w:color w:val="000000"/>
          <w:sz w:val="22"/>
          <w:szCs w:val="22"/>
        </w:rPr>
        <w:t>curvignathus</w:t>
      </w:r>
      <w:proofErr w:type="spellEnd"/>
      <w:r w:rsidRPr="00B20857">
        <w:rPr>
          <w:rFonts w:ascii="Arial" w:hAnsi="Arial" w:cs="Arial"/>
          <w:color w:val="000000"/>
          <w:sz w:val="22"/>
          <w:szCs w:val="22"/>
        </w:rPr>
        <w:t>.</w:t>
      </w:r>
      <w:r w:rsidR="0069215F">
        <w:rPr>
          <w:rFonts w:ascii="Arial" w:hAnsi="Arial" w:cs="Arial"/>
          <w:color w:val="000000"/>
          <w:sz w:val="22"/>
          <w:szCs w:val="22"/>
        </w:rPr>
        <w:t xml:space="preserve"> Concentration of 4% n-hexane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 </w:t>
      </w:r>
      <w:r w:rsidR="0069215F">
        <w:rPr>
          <w:rFonts w:ascii="Arial" w:hAnsi="Arial" w:cs="Arial"/>
          <w:color w:val="000000"/>
          <w:sz w:val="22"/>
          <w:szCs w:val="22"/>
        </w:rPr>
        <w:t>n</w:t>
      </w:r>
      <w:r w:rsidR="00DB4BDB" w:rsidRPr="00B20857">
        <w:rPr>
          <w:rFonts w:ascii="Arial" w:hAnsi="Arial" w:cs="Arial"/>
          <w:color w:val="000000"/>
          <w:sz w:val="22"/>
          <w:szCs w:val="22"/>
        </w:rPr>
        <w:t>anoparticles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 </w:t>
      </w:r>
      <w:r w:rsidR="0069215F">
        <w:rPr>
          <w:rFonts w:ascii="Arial" w:hAnsi="Arial" w:cs="Arial"/>
          <w:color w:val="000000"/>
          <w:sz w:val="22"/>
          <w:szCs w:val="22"/>
        </w:rPr>
        <w:t>caused</w:t>
      </w:r>
      <w:r w:rsidR="00211E39">
        <w:rPr>
          <w:rFonts w:ascii="Arial" w:hAnsi="Arial" w:cs="Arial"/>
          <w:color w:val="000000"/>
          <w:sz w:val="22"/>
          <w:szCs w:val="22"/>
        </w:rPr>
        <w:t xml:space="preserve"> the higher </w:t>
      </w:r>
      <w:r w:rsidRPr="00B20857">
        <w:rPr>
          <w:rFonts w:ascii="Arial" w:hAnsi="Arial" w:cs="Arial"/>
          <w:color w:val="000000"/>
          <w:sz w:val="22"/>
          <w:szCs w:val="22"/>
        </w:rPr>
        <w:t xml:space="preserve">mortality </w:t>
      </w:r>
      <w:r w:rsidR="0069215F">
        <w:rPr>
          <w:rFonts w:ascii="Arial" w:hAnsi="Arial" w:cs="Arial"/>
          <w:color w:val="000000"/>
          <w:sz w:val="22"/>
          <w:szCs w:val="22"/>
        </w:rPr>
        <w:t xml:space="preserve">to </w:t>
      </w:r>
      <w:r w:rsidR="0069215F">
        <w:rPr>
          <w:rFonts w:ascii="Arial" w:hAnsi="Arial" w:cs="Arial"/>
          <w:i/>
          <w:color w:val="000000"/>
          <w:sz w:val="22"/>
          <w:szCs w:val="22"/>
        </w:rPr>
        <w:t xml:space="preserve">C. </w:t>
      </w:r>
      <w:proofErr w:type="spellStart"/>
      <w:r w:rsidR="0069215F">
        <w:rPr>
          <w:rFonts w:ascii="Arial" w:hAnsi="Arial" w:cs="Arial"/>
          <w:i/>
          <w:color w:val="000000"/>
          <w:sz w:val="22"/>
          <w:szCs w:val="22"/>
        </w:rPr>
        <w:t>curvignathus</w:t>
      </w:r>
      <w:proofErr w:type="spellEnd"/>
      <w:r w:rsidR="00824DF7">
        <w:rPr>
          <w:rFonts w:ascii="Arial" w:hAnsi="Arial" w:cs="Arial"/>
          <w:color w:val="000000"/>
          <w:sz w:val="22"/>
          <w:szCs w:val="22"/>
        </w:rPr>
        <w:t xml:space="preserve"> </w:t>
      </w:r>
      <w:r w:rsidR="00211E39">
        <w:rPr>
          <w:rFonts w:ascii="Arial" w:hAnsi="Arial" w:cs="Arial"/>
          <w:color w:val="000000"/>
          <w:sz w:val="22"/>
          <w:szCs w:val="22"/>
        </w:rPr>
        <w:t xml:space="preserve">than ethyl acetate nanoparticles </w:t>
      </w:r>
      <w:r w:rsidR="00824DF7">
        <w:rPr>
          <w:rFonts w:ascii="Arial" w:hAnsi="Arial" w:cs="Arial"/>
          <w:color w:val="000000"/>
          <w:sz w:val="22"/>
          <w:szCs w:val="22"/>
        </w:rPr>
        <w:t>and at 0.11% of that caused 50% termite mortality.</w:t>
      </w:r>
      <w:r w:rsidR="000E7FA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BDF7519" w14:textId="77777777" w:rsidR="00145AD4" w:rsidRDefault="007E5A38" w:rsidP="00B53214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145AD4">
        <w:rPr>
          <w:rFonts w:ascii="Arial" w:hAnsi="Arial" w:cs="Arial"/>
          <w:b/>
          <w:color w:val="000000"/>
          <w:sz w:val="22"/>
          <w:szCs w:val="22"/>
        </w:rPr>
        <w:t>Acknowledgment</w:t>
      </w:r>
      <w:r w:rsidRPr="00145AD4">
        <w:rPr>
          <w:rFonts w:ascii="MS Mincho" w:eastAsia="MS Mincho" w:hAnsi="MS Mincho" w:cs="MS Mincho"/>
          <w:b/>
          <w:color w:val="000000"/>
          <w:sz w:val="22"/>
          <w:szCs w:val="22"/>
        </w:rPr>
        <w:t> </w:t>
      </w:r>
    </w:p>
    <w:p w14:paraId="56D49E52" w14:textId="44AD8C8B" w:rsidR="00855D9F" w:rsidRDefault="00CF71D6" w:rsidP="00855D9F">
      <w:pPr>
        <w:widowControl w:val="0"/>
        <w:autoSpaceDE w:val="0"/>
        <w:autoSpaceDN w:val="0"/>
        <w:adjustRightInd w:val="0"/>
        <w:spacing w:after="120"/>
        <w:jc w:val="both"/>
        <w:rPr>
          <w:rFonts w:ascii="MS Mincho" w:eastAsia="MS Mincho" w:hAnsi="MS Mincho" w:cs="MS Mincho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research was</w:t>
      </w:r>
      <w:r w:rsidR="001E6D0F">
        <w:rPr>
          <w:rFonts w:ascii="Arial" w:hAnsi="Arial" w:cs="Arial"/>
          <w:color w:val="000000"/>
          <w:sz w:val="22"/>
          <w:szCs w:val="22"/>
        </w:rPr>
        <w:t xml:space="preserve"> </w:t>
      </w:r>
      <w:r w:rsidR="007E5A38" w:rsidRPr="00B20857">
        <w:rPr>
          <w:rFonts w:ascii="Arial" w:hAnsi="Arial" w:cs="Arial"/>
          <w:color w:val="000000"/>
          <w:sz w:val="22"/>
          <w:szCs w:val="22"/>
        </w:rPr>
        <w:t>supported by Ministry of Research, Technology and Higher Education of the Republic of Indonesi</w:t>
      </w:r>
      <w:r w:rsidR="00855D9F">
        <w:rPr>
          <w:rFonts w:ascii="Arial" w:hAnsi="Arial" w:cs="Arial"/>
          <w:color w:val="000000"/>
          <w:sz w:val="22"/>
          <w:szCs w:val="22"/>
        </w:rPr>
        <w:t>a.</w:t>
      </w:r>
    </w:p>
    <w:p w14:paraId="2CDD924E" w14:textId="35CA8489" w:rsidR="00716EB4" w:rsidRPr="00807FE9" w:rsidRDefault="007E5A38" w:rsidP="00DE29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07FE9">
        <w:rPr>
          <w:rFonts w:ascii="Arial" w:hAnsi="Arial" w:cs="Arial"/>
          <w:b/>
          <w:color w:val="000000"/>
          <w:sz w:val="22"/>
          <w:szCs w:val="22"/>
        </w:rPr>
        <w:t>References</w:t>
      </w:r>
    </w:p>
    <w:p w14:paraId="36FD74EA" w14:textId="77777777" w:rsidR="00B93D31" w:rsidRDefault="007E5A38" w:rsidP="00B93D31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MS Mincho" w:eastAsia="MS Mincho" w:hAnsi="MS Mincho" w:cs="MS Mincho"/>
          <w:color w:val="000000"/>
          <w:sz w:val="22"/>
          <w:szCs w:val="22"/>
          <w:highlight w:val="yellow"/>
        </w:rPr>
      </w:pP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Nandika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, D.,</w:t>
      </w:r>
      <w:r w:rsidR="007201B2"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="007201B2" w:rsidRPr="00F760B8">
        <w:rPr>
          <w:rFonts w:ascii="Arial" w:hAnsi="Arial" w:cs="Arial"/>
          <w:color w:val="000000"/>
          <w:sz w:val="22"/>
          <w:szCs w:val="22"/>
          <w:highlight w:val="yellow"/>
        </w:rPr>
        <w:t>Rismayadi</w:t>
      </w:r>
      <w:proofErr w:type="spellEnd"/>
      <w:r w:rsidR="007201B2"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, Y. and </w:t>
      </w:r>
      <w:proofErr w:type="spellStart"/>
      <w:r w:rsidR="007201B2" w:rsidRPr="00F760B8">
        <w:rPr>
          <w:rFonts w:ascii="Arial" w:hAnsi="Arial" w:cs="Arial"/>
          <w:color w:val="000000"/>
          <w:sz w:val="22"/>
          <w:szCs w:val="22"/>
          <w:highlight w:val="yellow"/>
        </w:rPr>
        <w:t>Diba</w:t>
      </w:r>
      <w:proofErr w:type="spellEnd"/>
      <w:r w:rsidR="007201B2" w:rsidRPr="00F760B8">
        <w:rPr>
          <w:rFonts w:ascii="Arial" w:hAnsi="Arial" w:cs="Arial"/>
          <w:color w:val="000000"/>
          <w:sz w:val="22"/>
          <w:szCs w:val="22"/>
          <w:highlight w:val="yellow"/>
        </w:rPr>
        <w:t>, F. 2015</w:t>
      </w: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. Termite: Biology and its control.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Muhammadiyah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University Press. Surakarta.</w:t>
      </w:r>
    </w:p>
    <w:p w14:paraId="33E39E7E" w14:textId="0E77143E" w:rsidR="00B93D31" w:rsidRDefault="007E5A38" w:rsidP="00B93D31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MS Mincho" w:eastAsia="MS Mincho" w:hAnsi="MS Mincho" w:cs="MS Mincho"/>
          <w:color w:val="000000"/>
          <w:sz w:val="22"/>
          <w:szCs w:val="22"/>
          <w:highlight w:val="yellow"/>
        </w:rPr>
      </w:pP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Subekti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N. 2010. Characteristic of Population Subterranean Termites </w:t>
      </w:r>
      <w:proofErr w:type="spellStart"/>
      <w:r w:rsidRPr="00372A44">
        <w:rPr>
          <w:rFonts w:ascii="Arial" w:hAnsi="Arial" w:cs="Arial"/>
          <w:i/>
          <w:color w:val="000000"/>
          <w:sz w:val="22"/>
          <w:szCs w:val="22"/>
          <w:highlight w:val="yellow"/>
        </w:rPr>
        <w:t>Coptotermes</w:t>
      </w:r>
      <w:proofErr w:type="spellEnd"/>
      <w:r w:rsidRPr="00372A44">
        <w:rPr>
          <w:rFonts w:ascii="Arial" w:hAnsi="Arial" w:cs="Arial"/>
          <w:i/>
          <w:color w:val="000000"/>
          <w:sz w:val="22"/>
          <w:szCs w:val="22"/>
          <w:highlight w:val="yellow"/>
        </w:rPr>
        <w:t xml:space="preserve"> </w:t>
      </w:r>
      <w:proofErr w:type="spellStart"/>
      <w:r w:rsidRPr="00372A44">
        <w:rPr>
          <w:rFonts w:ascii="Arial" w:hAnsi="Arial" w:cs="Arial"/>
          <w:i/>
          <w:color w:val="000000"/>
          <w:sz w:val="22"/>
          <w:szCs w:val="22"/>
          <w:highlight w:val="yellow"/>
        </w:rPr>
        <w:t>spp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(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B</w:t>
      </w:r>
      <w:r w:rsidR="00181238">
        <w:rPr>
          <w:rFonts w:ascii="Arial" w:hAnsi="Arial" w:cs="Arial"/>
          <w:color w:val="000000"/>
          <w:sz w:val="22"/>
          <w:szCs w:val="22"/>
          <w:highlight w:val="yellow"/>
        </w:rPr>
        <w:t>lattodea</w:t>
      </w:r>
      <w:proofErr w:type="spellEnd"/>
      <w:r w:rsidR="00181238">
        <w:rPr>
          <w:rFonts w:ascii="Arial" w:hAnsi="Arial" w:cs="Arial"/>
          <w:color w:val="000000"/>
          <w:sz w:val="22"/>
          <w:szCs w:val="22"/>
          <w:highlight w:val="yellow"/>
        </w:rPr>
        <w:t xml:space="preserve">: </w:t>
      </w:r>
      <w:proofErr w:type="spellStart"/>
      <w:r w:rsidR="00181238">
        <w:rPr>
          <w:rFonts w:ascii="Arial" w:hAnsi="Arial" w:cs="Arial"/>
          <w:color w:val="000000"/>
          <w:sz w:val="22"/>
          <w:szCs w:val="22"/>
          <w:highlight w:val="yellow"/>
        </w:rPr>
        <w:t>Rhinotermitidae</w:t>
      </w:r>
      <w:proofErr w:type="spellEnd"/>
      <w:r w:rsidR="00181238">
        <w:rPr>
          <w:rFonts w:ascii="Arial" w:hAnsi="Arial" w:cs="Arial"/>
          <w:color w:val="000000"/>
          <w:sz w:val="22"/>
          <w:szCs w:val="22"/>
          <w:highlight w:val="yellow"/>
        </w:rPr>
        <w:t>) and i</w:t>
      </w: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ts Attack Impact.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Biosaintifika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. 2 (2): 110-114.</w:t>
      </w:r>
    </w:p>
    <w:p w14:paraId="13510634" w14:textId="059AF320" w:rsidR="00B93D31" w:rsidRDefault="007E5A38" w:rsidP="00B93D31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Dash M,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Patra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JK, Panda PP. 2008. Phytochemical and </w:t>
      </w:r>
      <w:r w:rsidR="00EB7ED7">
        <w:rPr>
          <w:rFonts w:ascii="Arial" w:hAnsi="Arial" w:cs="Arial"/>
          <w:color w:val="000000"/>
          <w:sz w:val="22"/>
          <w:szCs w:val="22"/>
          <w:highlight w:val="yellow"/>
        </w:rPr>
        <w:t>Antimicrobial Screening of E</w:t>
      </w: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xtracts of </w:t>
      </w:r>
      <w:proofErr w:type="spellStart"/>
      <w:r w:rsidRPr="00EB7ED7">
        <w:rPr>
          <w:rFonts w:ascii="Arial" w:hAnsi="Arial" w:cs="Arial"/>
          <w:i/>
          <w:color w:val="000000"/>
          <w:sz w:val="22"/>
          <w:szCs w:val="22"/>
          <w:highlight w:val="yellow"/>
        </w:rPr>
        <w:t>Aquilaria</w:t>
      </w:r>
      <w:proofErr w:type="spellEnd"/>
      <w:r w:rsidRPr="00EB7ED7">
        <w:rPr>
          <w:rFonts w:ascii="Arial" w:hAnsi="Arial" w:cs="Arial"/>
          <w:i/>
          <w:color w:val="000000"/>
          <w:sz w:val="22"/>
          <w:szCs w:val="22"/>
          <w:highlight w:val="yellow"/>
        </w:rPr>
        <w:t xml:space="preserve"> </w:t>
      </w:r>
      <w:proofErr w:type="spellStart"/>
      <w:r w:rsidRPr="00EB7ED7">
        <w:rPr>
          <w:rFonts w:ascii="Arial" w:hAnsi="Arial" w:cs="Arial"/>
          <w:i/>
          <w:color w:val="000000"/>
          <w:sz w:val="22"/>
          <w:szCs w:val="22"/>
          <w:highlight w:val="yellow"/>
        </w:rPr>
        <w:t>agallocha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Roxb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. African Journal of Biotechnology. 7 (20): 3531-3534</w:t>
      </w:r>
      <w:r w:rsidR="00B93D31">
        <w:rPr>
          <w:rFonts w:ascii="Arial" w:hAnsi="Arial" w:cs="Arial"/>
          <w:color w:val="000000"/>
          <w:sz w:val="22"/>
          <w:szCs w:val="22"/>
          <w:highlight w:val="yellow"/>
        </w:rPr>
        <w:t>.</w:t>
      </w:r>
    </w:p>
    <w:p w14:paraId="2960A064" w14:textId="77777777" w:rsidR="00B93D31" w:rsidRDefault="007E5A38" w:rsidP="00B93D31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color w:val="000000"/>
          <w:sz w:val="22"/>
          <w:szCs w:val="22"/>
        </w:rPr>
      </w:pP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Huda A.,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Munira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M.,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Fitrya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S.D., and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Salmah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M. 2009. Antioxidant Activity of </w:t>
      </w:r>
      <w:proofErr w:type="spellStart"/>
      <w:r w:rsidRPr="00EB7ED7">
        <w:rPr>
          <w:rFonts w:ascii="Arial" w:hAnsi="Arial" w:cs="Arial"/>
          <w:i/>
          <w:color w:val="000000"/>
          <w:sz w:val="22"/>
          <w:szCs w:val="22"/>
          <w:highlight w:val="yellow"/>
        </w:rPr>
        <w:t>Aquilaria</w:t>
      </w:r>
      <w:proofErr w:type="spellEnd"/>
      <w:r w:rsidRPr="00EB7ED7">
        <w:rPr>
          <w:rFonts w:ascii="Arial" w:hAnsi="Arial" w:cs="Arial"/>
          <w:i/>
          <w:color w:val="000000"/>
          <w:sz w:val="22"/>
          <w:szCs w:val="22"/>
          <w:highlight w:val="yellow"/>
        </w:rPr>
        <w:t xml:space="preserve"> </w:t>
      </w:r>
      <w:proofErr w:type="spellStart"/>
      <w:r w:rsidRPr="00EB7ED7">
        <w:rPr>
          <w:rFonts w:ascii="Arial" w:hAnsi="Arial" w:cs="Arial"/>
          <w:i/>
          <w:color w:val="000000"/>
          <w:sz w:val="22"/>
          <w:szCs w:val="22"/>
          <w:highlight w:val="yellow"/>
        </w:rPr>
        <w:t>malaccensis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(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Thymelaeaceae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) Leaves.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Pharmacognocy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Research. 1: 270-273.</w:t>
      </w:r>
    </w:p>
    <w:p w14:paraId="4037D51F" w14:textId="77777777" w:rsidR="00B93D31" w:rsidRDefault="007E5A38" w:rsidP="00B93D31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MS Mincho" w:eastAsia="MS Mincho" w:hAnsi="MS Mincho" w:cs="MS Mincho"/>
          <w:color w:val="000000"/>
          <w:sz w:val="22"/>
          <w:szCs w:val="22"/>
          <w:highlight w:val="yellow"/>
        </w:rPr>
      </w:pP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Khalil A.S., Rahim A.A.,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Taha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K.K., &amp;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Abdallah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K.B. 2013. Characterization of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Methanolic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Extracts of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Agarwood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Leaves. J. Applied and Industrial Sci. 1(3): 78-88.</w:t>
      </w:r>
    </w:p>
    <w:p w14:paraId="1AA5E30D" w14:textId="1D1CE008" w:rsidR="00B93D31" w:rsidRDefault="007E5A38" w:rsidP="00B93D31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Agnihotri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SA,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Nadagounda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N,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Mallikarjuna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Tejraj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M,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Aminabhavi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. 2004. Recent </w:t>
      </w:r>
      <w:r w:rsidR="009E4B0C">
        <w:rPr>
          <w:rFonts w:ascii="Arial" w:hAnsi="Arial" w:cs="Arial"/>
          <w:color w:val="000000"/>
          <w:sz w:val="22"/>
          <w:szCs w:val="22"/>
          <w:highlight w:val="yellow"/>
        </w:rPr>
        <w:t xml:space="preserve">Advances on </w:t>
      </w:r>
      <w:proofErr w:type="spellStart"/>
      <w:r w:rsidR="009E4B0C">
        <w:rPr>
          <w:rFonts w:ascii="Arial" w:hAnsi="Arial" w:cs="Arial"/>
          <w:color w:val="000000"/>
          <w:sz w:val="22"/>
          <w:szCs w:val="22"/>
          <w:highlight w:val="yellow"/>
        </w:rPr>
        <w:t>Chitosanbased</w:t>
      </w:r>
      <w:proofErr w:type="spellEnd"/>
      <w:r w:rsidR="009E4B0C">
        <w:rPr>
          <w:rFonts w:ascii="Arial" w:hAnsi="Arial" w:cs="Arial"/>
          <w:color w:val="000000"/>
          <w:sz w:val="22"/>
          <w:szCs w:val="22"/>
          <w:highlight w:val="yellow"/>
        </w:rPr>
        <w:t xml:space="preserve"> Micro and Nanoparticles i</w:t>
      </w:r>
      <w:r w:rsidR="009E4B0C" w:rsidRPr="00F760B8">
        <w:rPr>
          <w:rFonts w:ascii="Arial" w:hAnsi="Arial" w:cs="Arial"/>
          <w:color w:val="000000"/>
          <w:sz w:val="22"/>
          <w:szCs w:val="22"/>
          <w:highlight w:val="yellow"/>
        </w:rPr>
        <w:t>n Drug Deliver</w:t>
      </w: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y. J. Control. 100:5-28.</w:t>
      </w:r>
    </w:p>
    <w:p w14:paraId="418FFC8F" w14:textId="367C788D" w:rsidR="00290BE2" w:rsidRDefault="007E5A38" w:rsidP="00290BE2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color w:val="000000"/>
          <w:sz w:val="22"/>
          <w:szCs w:val="22"/>
        </w:rPr>
      </w:pP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Xu Y, Du Y. 2003. Effect of </w:t>
      </w:r>
      <w:proofErr w:type="spellStart"/>
      <w:r w:rsidR="007D640D">
        <w:rPr>
          <w:rFonts w:ascii="Arial" w:hAnsi="Arial" w:cs="Arial"/>
          <w:color w:val="000000"/>
          <w:sz w:val="22"/>
          <w:szCs w:val="22"/>
          <w:highlight w:val="yellow"/>
        </w:rPr>
        <w:t>Moleculer</w:t>
      </w:r>
      <w:proofErr w:type="spellEnd"/>
      <w:r w:rsidR="007D640D">
        <w:rPr>
          <w:rFonts w:ascii="Arial" w:hAnsi="Arial" w:cs="Arial"/>
          <w:color w:val="000000"/>
          <w:sz w:val="22"/>
          <w:szCs w:val="22"/>
          <w:highlight w:val="yellow"/>
        </w:rPr>
        <w:t xml:space="preserve"> Structure of Chitosan on Protein Delivery Properties o</w:t>
      </w:r>
      <w:r w:rsidR="007D640D" w:rsidRPr="00F760B8">
        <w:rPr>
          <w:rFonts w:ascii="Arial" w:hAnsi="Arial" w:cs="Arial"/>
          <w:color w:val="000000"/>
          <w:sz w:val="22"/>
          <w:szCs w:val="22"/>
          <w:highlight w:val="yellow"/>
        </w:rPr>
        <w:t>f Chitosan Nanoparticle</w:t>
      </w: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. International Journal of Pharmaceutics. 250: 215-226.</w:t>
      </w:r>
    </w:p>
    <w:p w14:paraId="371C7BDC" w14:textId="68759871" w:rsidR="00290BE2" w:rsidRDefault="007E5A38" w:rsidP="00290BE2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MS Mincho" w:eastAsia="MS Mincho" w:hAnsi="MS Mincho" w:cs="MS Mincho"/>
          <w:color w:val="000000"/>
          <w:sz w:val="22"/>
          <w:szCs w:val="22"/>
          <w:highlight w:val="yellow"/>
        </w:rPr>
      </w:pP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Burgess DJ, Duffy E,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Etzle</w:t>
      </w:r>
      <w:r w:rsidR="007D640D">
        <w:rPr>
          <w:rFonts w:ascii="Arial" w:hAnsi="Arial" w:cs="Arial"/>
          <w:color w:val="000000"/>
          <w:sz w:val="22"/>
          <w:szCs w:val="22"/>
          <w:highlight w:val="yellow"/>
        </w:rPr>
        <w:t>r</w:t>
      </w:r>
      <w:proofErr w:type="spellEnd"/>
      <w:r w:rsidR="007D640D">
        <w:rPr>
          <w:rFonts w:ascii="Arial" w:hAnsi="Arial" w:cs="Arial"/>
          <w:color w:val="000000"/>
          <w:sz w:val="22"/>
          <w:szCs w:val="22"/>
          <w:highlight w:val="yellow"/>
        </w:rPr>
        <w:t xml:space="preserve"> F, Hickey AJ. 2004. Particle Size Analysis: AAPS Workshop Report, C</w:t>
      </w: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o</w:t>
      </w:r>
      <w:r w:rsidR="007D640D">
        <w:rPr>
          <w:rFonts w:ascii="Arial" w:hAnsi="Arial" w:cs="Arial"/>
          <w:color w:val="000000"/>
          <w:sz w:val="22"/>
          <w:szCs w:val="22"/>
          <w:highlight w:val="yellow"/>
        </w:rPr>
        <w:t>sponsored by the Food and Drug Administration and the United States P</w:t>
      </w: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harmacopeia. The AAPS Journal Article. 20 6(3): 1-12.</w:t>
      </w:r>
    </w:p>
    <w:p w14:paraId="5D1866AE" w14:textId="0CA6EB16" w:rsidR="00B75304" w:rsidRDefault="007E5A38" w:rsidP="00B75304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color w:val="000000"/>
          <w:sz w:val="22"/>
          <w:szCs w:val="22"/>
        </w:rPr>
      </w:pP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Fujita T, Tokunaga J, Hajime I.</w:t>
      </w:r>
      <w:r w:rsidR="00C06E05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1971. Atlas of Scanning Electron Microscopy. Amsterdam (NL):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Elseiver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Pb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I Co. p 72-84.</w:t>
      </w:r>
    </w:p>
    <w:p w14:paraId="1257C15C" w14:textId="77777777" w:rsidR="00B75304" w:rsidRDefault="007E5A38" w:rsidP="00B75304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color w:val="000000"/>
          <w:sz w:val="22"/>
          <w:szCs w:val="22"/>
        </w:rPr>
      </w:pP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Ohmura W.,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Doi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S., Aoyama M., and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Ohara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S. 2000.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Antifeedant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Activity of Flavonoids and Related Compounds Against the Subterranean Termite </w:t>
      </w:r>
      <w:proofErr w:type="spellStart"/>
      <w:r w:rsidRPr="007D640D">
        <w:rPr>
          <w:rFonts w:ascii="Arial" w:hAnsi="Arial" w:cs="Arial"/>
          <w:i/>
          <w:color w:val="000000"/>
          <w:sz w:val="22"/>
          <w:szCs w:val="22"/>
          <w:highlight w:val="yellow"/>
        </w:rPr>
        <w:t>Coptotermes</w:t>
      </w:r>
      <w:proofErr w:type="spellEnd"/>
      <w:r w:rsidRPr="007D640D">
        <w:rPr>
          <w:rFonts w:ascii="Arial" w:hAnsi="Arial" w:cs="Arial"/>
          <w:i/>
          <w:color w:val="000000"/>
          <w:sz w:val="22"/>
          <w:szCs w:val="22"/>
          <w:highlight w:val="yellow"/>
        </w:rPr>
        <w:t xml:space="preserve"> </w:t>
      </w:r>
      <w:proofErr w:type="spellStart"/>
      <w:r w:rsidRPr="007D640D">
        <w:rPr>
          <w:rFonts w:ascii="Arial" w:hAnsi="Arial" w:cs="Arial"/>
          <w:i/>
          <w:color w:val="000000"/>
          <w:sz w:val="22"/>
          <w:szCs w:val="22"/>
          <w:highlight w:val="yellow"/>
        </w:rPr>
        <w:t>formosanus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Shiraki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. J. Wood Sci. 46:149-153.</w:t>
      </w:r>
    </w:p>
    <w:p w14:paraId="29D1B30F" w14:textId="77777777" w:rsidR="00B75304" w:rsidRDefault="007E5A38" w:rsidP="00B75304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Manzoor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F.,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Sayyed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A.H.,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Rafique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T., and Malik S.A., 2012, Toxicity and Repellency of Different Insecticides Against </w:t>
      </w:r>
      <w:proofErr w:type="spellStart"/>
      <w:r w:rsidRPr="007D640D">
        <w:rPr>
          <w:rFonts w:ascii="Arial" w:hAnsi="Arial" w:cs="Arial"/>
          <w:i/>
          <w:color w:val="000000"/>
          <w:sz w:val="22"/>
          <w:szCs w:val="22"/>
          <w:highlight w:val="yellow"/>
        </w:rPr>
        <w:t>Heterotermes</w:t>
      </w:r>
      <w:proofErr w:type="spellEnd"/>
      <w:r w:rsidRPr="007D640D">
        <w:rPr>
          <w:rFonts w:ascii="Arial" w:hAnsi="Arial" w:cs="Arial"/>
          <w:i/>
          <w:color w:val="000000"/>
          <w:sz w:val="22"/>
          <w:szCs w:val="22"/>
          <w:highlight w:val="yellow"/>
        </w:rPr>
        <w:t xml:space="preserve"> </w:t>
      </w:r>
      <w:proofErr w:type="spellStart"/>
      <w:r w:rsidRPr="007D640D">
        <w:rPr>
          <w:rFonts w:ascii="Arial" w:hAnsi="Arial" w:cs="Arial"/>
          <w:i/>
          <w:color w:val="000000"/>
          <w:sz w:val="22"/>
          <w:szCs w:val="22"/>
          <w:highlight w:val="yellow"/>
        </w:rPr>
        <w:t>indicola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(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Isoptera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: </w:t>
      </w: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Rhinotermitidae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). J. Animal and Plant </w:t>
      </w:r>
      <w:proofErr w:type="spellStart"/>
      <w:proofErr w:type="gram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Sci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.</w:t>
      </w:r>
      <w:proofErr w:type="gram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22(1): 65-71.</w:t>
      </w:r>
    </w:p>
    <w:p w14:paraId="4059959D" w14:textId="4A621DD7" w:rsidR="00643A85" w:rsidRPr="00B75304" w:rsidRDefault="007E5A38" w:rsidP="00B75304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Arial" w:eastAsia="MS Mincho" w:hAnsi="Arial" w:cs="Arial"/>
          <w:color w:val="000000"/>
          <w:sz w:val="22"/>
          <w:szCs w:val="22"/>
        </w:rPr>
      </w:pPr>
      <w:proofErr w:type="spellStart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Mohanraj</w:t>
      </w:r>
      <w:proofErr w:type="spellEnd"/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 xml:space="preserve"> UJ, Chen Y. 2006. Nanoparticle</w:t>
      </w:r>
      <w:r w:rsidR="007D640D">
        <w:rPr>
          <w:rFonts w:ascii="Arial" w:hAnsi="Arial" w:cs="Arial"/>
          <w:color w:val="000000"/>
          <w:sz w:val="22"/>
          <w:szCs w:val="22"/>
          <w:highlight w:val="yellow"/>
        </w:rPr>
        <w:t xml:space="preserve"> a review. Tropical Journal of Ph</w:t>
      </w:r>
      <w:r w:rsidRPr="00F760B8">
        <w:rPr>
          <w:rFonts w:ascii="Arial" w:hAnsi="Arial" w:cs="Arial"/>
          <w:color w:val="000000"/>
          <w:sz w:val="22"/>
          <w:szCs w:val="22"/>
          <w:highlight w:val="yellow"/>
        </w:rPr>
        <w:t>armaceutical Research, 5(1): 561-573.</w:t>
      </w:r>
      <w:r w:rsidRPr="00F760B8"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643A85" w:rsidRPr="00B75304" w:rsidSect="00A0455F">
      <w:headerReference w:type="default" r:id="rId14"/>
      <w:pgSz w:w="12240" w:h="15840"/>
      <w:pgMar w:top="1418" w:right="1418" w:bottom="1418" w:left="1418" w:header="561" w:footer="10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DB9AA" w14:textId="77777777" w:rsidR="00FC77C8" w:rsidRDefault="00FC77C8" w:rsidP="002127E4">
      <w:r>
        <w:separator/>
      </w:r>
    </w:p>
  </w:endnote>
  <w:endnote w:type="continuationSeparator" w:id="0">
    <w:p w14:paraId="1CF1ADED" w14:textId="77777777" w:rsidR="00FC77C8" w:rsidRDefault="00FC77C8" w:rsidP="00212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6F243" w14:textId="77777777" w:rsidR="00FC77C8" w:rsidRDefault="00FC77C8" w:rsidP="002127E4">
      <w:r>
        <w:separator/>
      </w:r>
    </w:p>
  </w:footnote>
  <w:footnote w:type="continuationSeparator" w:id="0">
    <w:p w14:paraId="3464D0F8" w14:textId="77777777" w:rsidR="00FC77C8" w:rsidRDefault="00FC77C8" w:rsidP="002127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8EADF" w14:textId="77777777" w:rsidR="00515EDF" w:rsidRPr="006F3426" w:rsidRDefault="00515EDF" w:rsidP="00515EDF">
    <w:pPr>
      <w:ind w:left="1985"/>
      <w:rPr>
        <w:rFonts w:cstheme="minorHAnsi"/>
        <w:b/>
        <w:color w:val="171717" w:themeColor="background2" w:themeShade="1A"/>
        <w:szCs w:val="20"/>
      </w:rPr>
    </w:pPr>
    <w:r>
      <w:rPr>
        <w:rFonts w:cstheme="minorHAnsi"/>
        <w:noProof/>
        <w:color w:val="E7E6E6" w:themeColor="background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90CB01" wp14:editId="7BC89F6E">
              <wp:simplePos x="0" y="0"/>
              <wp:positionH relativeFrom="column">
                <wp:posOffset>1162050</wp:posOffset>
              </wp:positionH>
              <wp:positionV relativeFrom="paragraph">
                <wp:posOffset>40005</wp:posOffset>
              </wp:positionV>
              <wp:extent cx="0" cy="600075"/>
              <wp:effectExtent l="0" t="0" r="38100" b="2857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0007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E8D32E" id="Straight_x0020_Connector_x0020_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3.15pt" to="91.5pt,5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" strokecolor="black [3213]" strokeweight="1pt">
              <v:stroke joinstyle="miter"/>
            </v:line>
          </w:pict>
        </mc:Fallback>
      </mc:AlternateContent>
    </w:r>
    <w:r w:rsidRPr="006F3426">
      <w:rPr>
        <w:rFonts w:cstheme="minorHAnsi"/>
        <w:noProof/>
        <w:color w:val="171717" w:themeColor="background2" w:themeShade="1A"/>
        <w:sz w:val="20"/>
        <w:szCs w:val="20"/>
      </w:rPr>
      <w:drawing>
        <wp:anchor distT="0" distB="0" distL="114300" distR="114300" simplePos="0" relativeHeight="251660288" behindDoc="0" locked="0" layoutInCell="1" allowOverlap="1" wp14:anchorId="5A993665" wp14:editId="42C8AF36">
          <wp:simplePos x="0" y="0"/>
          <wp:positionH relativeFrom="margin">
            <wp:posOffset>438150</wp:posOffset>
          </wp:positionH>
          <wp:positionV relativeFrom="paragraph">
            <wp:posOffset>20954</wp:posOffset>
          </wp:positionV>
          <wp:extent cx="638206" cy="648335"/>
          <wp:effectExtent l="0" t="0" r="952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237" cy="648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3426">
      <w:rPr>
        <w:rFonts w:cstheme="minorHAnsi"/>
        <w:b/>
        <w:noProof/>
        <w:color w:val="171717" w:themeColor="background2" w:themeShade="1A"/>
      </w:rPr>
      <w:drawing>
        <wp:anchor distT="0" distB="0" distL="114300" distR="114300" simplePos="0" relativeHeight="251659264" behindDoc="0" locked="0" layoutInCell="1" allowOverlap="1" wp14:anchorId="27F68163" wp14:editId="36CE737B">
          <wp:simplePos x="0" y="0"/>
          <wp:positionH relativeFrom="column">
            <wp:posOffset>-285750</wp:posOffset>
          </wp:positionH>
          <wp:positionV relativeFrom="paragraph">
            <wp:posOffset>11431</wp:posOffset>
          </wp:positionV>
          <wp:extent cx="638070" cy="640498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109" cy="641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3426">
      <w:rPr>
        <w:rFonts w:cstheme="minorHAnsi"/>
        <w:b/>
        <w:color w:val="171717" w:themeColor="background2" w:themeShade="1A"/>
        <w:szCs w:val="20"/>
      </w:rPr>
      <w:t>3</w:t>
    </w:r>
    <w:r w:rsidRPr="006F3426">
      <w:rPr>
        <w:rFonts w:cstheme="minorHAnsi"/>
        <w:b/>
        <w:color w:val="171717" w:themeColor="background2" w:themeShade="1A"/>
        <w:szCs w:val="20"/>
        <w:vertAlign w:val="superscript"/>
      </w:rPr>
      <w:t>rd</w:t>
    </w:r>
    <w:r w:rsidRPr="006F3426">
      <w:rPr>
        <w:rFonts w:cstheme="minorHAnsi"/>
        <w:b/>
        <w:color w:val="171717" w:themeColor="background2" w:themeShade="1A"/>
        <w:szCs w:val="20"/>
      </w:rPr>
      <w:t xml:space="preserve"> International Conference on Tropical Biology</w:t>
    </w:r>
  </w:p>
  <w:p w14:paraId="51373FE2" w14:textId="77777777" w:rsidR="00515EDF" w:rsidRPr="006F3426" w:rsidRDefault="00515EDF" w:rsidP="00515EDF">
    <w:pPr>
      <w:pStyle w:val="Header"/>
      <w:tabs>
        <w:tab w:val="clear" w:pos="4680"/>
        <w:tab w:val="clear" w:pos="9360"/>
        <w:tab w:val="right" w:pos="8505"/>
      </w:tabs>
      <w:ind w:left="1985"/>
      <w:rPr>
        <w:rFonts w:cstheme="minorHAnsi"/>
        <w:b/>
        <w:color w:val="171717" w:themeColor="background2" w:themeShade="1A"/>
        <w:szCs w:val="20"/>
      </w:rPr>
    </w:pPr>
    <w:r w:rsidRPr="006F3426">
      <w:rPr>
        <w:rFonts w:cstheme="minorHAnsi"/>
        <w:b/>
        <w:color w:val="171717" w:themeColor="background2" w:themeShade="1A"/>
        <w:szCs w:val="20"/>
      </w:rPr>
      <w:t>Ecological Restoration in Southeast Asia:</w:t>
    </w:r>
  </w:p>
  <w:p w14:paraId="4F9A96E5" w14:textId="77777777" w:rsidR="00515EDF" w:rsidRPr="006F3426" w:rsidRDefault="00515EDF" w:rsidP="00515EDF">
    <w:pPr>
      <w:pStyle w:val="Header"/>
      <w:tabs>
        <w:tab w:val="clear" w:pos="4680"/>
        <w:tab w:val="clear" w:pos="9360"/>
        <w:tab w:val="right" w:pos="8505"/>
      </w:tabs>
      <w:ind w:left="1985" w:right="-471"/>
      <w:rPr>
        <w:rFonts w:cstheme="minorHAnsi"/>
        <w:b/>
        <w:color w:val="171717" w:themeColor="background2" w:themeShade="1A"/>
        <w:sz w:val="20"/>
        <w:szCs w:val="20"/>
      </w:rPr>
    </w:pPr>
    <w:r w:rsidRPr="006F3426">
      <w:rPr>
        <w:rFonts w:cstheme="minorHAnsi"/>
        <w:b/>
        <w:color w:val="171717" w:themeColor="background2" w:themeShade="1A"/>
        <w:sz w:val="20"/>
        <w:szCs w:val="20"/>
      </w:rPr>
      <w:t>Conservation, Enhancement and Sustainable Use of Indigenous Tropical Flora and Fauna</w:t>
    </w:r>
  </w:p>
  <w:p w14:paraId="789BA834" w14:textId="77777777" w:rsidR="00515EDF" w:rsidRPr="006F3426" w:rsidRDefault="00515EDF" w:rsidP="00515EDF">
    <w:pPr>
      <w:pStyle w:val="Header"/>
      <w:ind w:left="1985"/>
      <w:rPr>
        <w:rFonts w:cstheme="minorHAnsi"/>
        <w:noProof/>
        <w:color w:val="171717" w:themeColor="background2" w:themeShade="1A"/>
        <w:sz w:val="20"/>
        <w:szCs w:val="20"/>
      </w:rPr>
    </w:pPr>
    <w:r w:rsidRPr="006F3426">
      <w:rPr>
        <w:rFonts w:cstheme="minorHAnsi"/>
        <w:noProof/>
        <w:color w:val="171717" w:themeColor="background2" w:themeShade="1A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30F839" wp14:editId="56AF6192">
              <wp:simplePos x="0" y="0"/>
              <wp:positionH relativeFrom="page">
                <wp:posOffset>7620</wp:posOffset>
              </wp:positionH>
              <wp:positionV relativeFrom="paragraph">
                <wp:posOffset>215900</wp:posOffset>
              </wp:positionV>
              <wp:extent cx="755332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924510" id="Straight_x0020_Connector_x0020_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6pt,17pt" to="595.35pt,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" strokecolor="black [3213]" strokeweight="1.5pt">
              <v:stroke joinstyle="miter"/>
              <w10:wrap anchorx="page"/>
            </v:line>
          </w:pict>
        </mc:Fallback>
      </mc:AlternateContent>
    </w:r>
    <w:r w:rsidRPr="006F3426">
      <w:rPr>
        <w:rFonts w:cstheme="minorHAnsi"/>
        <w:noProof/>
        <w:color w:val="171717" w:themeColor="background2" w:themeShade="1A"/>
        <w:sz w:val="20"/>
        <w:szCs w:val="20"/>
      </w:rPr>
      <w:t>SEAMEO BIOTROP, Bogor-Indonesia, 20-21 September 2018</w:t>
    </w:r>
  </w:p>
  <w:p w14:paraId="0DA971CA" w14:textId="77777777" w:rsidR="00515EDF" w:rsidRPr="00515EDF" w:rsidRDefault="00515EDF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38"/>
    <w:rsid w:val="000029C9"/>
    <w:rsid w:val="00004D5C"/>
    <w:rsid w:val="00020973"/>
    <w:rsid w:val="00032554"/>
    <w:rsid w:val="00032CF3"/>
    <w:rsid w:val="0003305B"/>
    <w:rsid w:val="00034CCC"/>
    <w:rsid w:val="000453A5"/>
    <w:rsid w:val="00050F81"/>
    <w:rsid w:val="00053709"/>
    <w:rsid w:val="00061ED4"/>
    <w:rsid w:val="00061FA8"/>
    <w:rsid w:val="00063D1F"/>
    <w:rsid w:val="00065A78"/>
    <w:rsid w:val="00066489"/>
    <w:rsid w:val="00072A66"/>
    <w:rsid w:val="00073626"/>
    <w:rsid w:val="000762F1"/>
    <w:rsid w:val="00077E8B"/>
    <w:rsid w:val="00086E7D"/>
    <w:rsid w:val="000923BC"/>
    <w:rsid w:val="000944CA"/>
    <w:rsid w:val="000945D1"/>
    <w:rsid w:val="00095794"/>
    <w:rsid w:val="000A0E84"/>
    <w:rsid w:val="000A152F"/>
    <w:rsid w:val="000A34EF"/>
    <w:rsid w:val="000A4339"/>
    <w:rsid w:val="000A442C"/>
    <w:rsid w:val="000B13B2"/>
    <w:rsid w:val="000B6DD1"/>
    <w:rsid w:val="000C40B6"/>
    <w:rsid w:val="000D31DB"/>
    <w:rsid w:val="000D6399"/>
    <w:rsid w:val="000D6EF6"/>
    <w:rsid w:val="000D7E78"/>
    <w:rsid w:val="000E1672"/>
    <w:rsid w:val="000E65EA"/>
    <w:rsid w:val="000E7FAA"/>
    <w:rsid w:val="000F01E9"/>
    <w:rsid w:val="000F77F3"/>
    <w:rsid w:val="000F7E21"/>
    <w:rsid w:val="00100DB5"/>
    <w:rsid w:val="00107581"/>
    <w:rsid w:val="001114A8"/>
    <w:rsid w:val="00114C58"/>
    <w:rsid w:val="0011776D"/>
    <w:rsid w:val="00122AEE"/>
    <w:rsid w:val="001262BB"/>
    <w:rsid w:val="0012673A"/>
    <w:rsid w:val="00126AE3"/>
    <w:rsid w:val="001271B1"/>
    <w:rsid w:val="00127A45"/>
    <w:rsid w:val="00127FBE"/>
    <w:rsid w:val="0013087E"/>
    <w:rsid w:val="00131B64"/>
    <w:rsid w:val="001378B2"/>
    <w:rsid w:val="0013796F"/>
    <w:rsid w:val="00145AD4"/>
    <w:rsid w:val="001462E0"/>
    <w:rsid w:val="00150943"/>
    <w:rsid w:val="00152FE2"/>
    <w:rsid w:val="00161902"/>
    <w:rsid w:val="001722BA"/>
    <w:rsid w:val="001743B5"/>
    <w:rsid w:val="0017503D"/>
    <w:rsid w:val="0017682F"/>
    <w:rsid w:val="00181238"/>
    <w:rsid w:val="00185B3C"/>
    <w:rsid w:val="00192FAE"/>
    <w:rsid w:val="001955BE"/>
    <w:rsid w:val="001975CF"/>
    <w:rsid w:val="001A2F4F"/>
    <w:rsid w:val="001A7324"/>
    <w:rsid w:val="001A76D0"/>
    <w:rsid w:val="001B01E2"/>
    <w:rsid w:val="001C2723"/>
    <w:rsid w:val="001C64C3"/>
    <w:rsid w:val="001C6D47"/>
    <w:rsid w:val="001E6D0F"/>
    <w:rsid w:val="001F0BE1"/>
    <w:rsid w:val="001F0C1A"/>
    <w:rsid w:val="001F2298"/>
    <w:rsid w:val="001F3E23"/>
    <w:rsid w:val="001F3E89"/>
    <w:rsid w:val="00202168"/>
    <w:rsid w:val="002071C7"/>
    <w:rsid w:val="00207ADA"/>
    <w:rsid w:val="00211E39"/>
    <w:rsid w:val="002127E4"/>
    <w:rsid w:val="00224F45"/>
    <w:rsid w:val="00231BAB"/>
    <w:rsid w:val="002443B7"/>
    <w:rsid w:val="00252E9D"/>
    <w:rsid w:val="0027010B"/>
    <w:rsid w:val="002740B4"/>
    <w:rsid w:val="00276C22"/>
    <w:rsid w:val="00290BE2"/>
    <w:rsid w:val="00291A41"/>
    <w:rsid w:val="002929C7"/>
    <w:rsid w:val="002933A7"/>
    <w:rsid w:val="00294BF3"/>
    <w:rsid w:val="002A23F2"/>
    <w:rsid w:val="002A4BC2"/>
    <w:rsid w:val="002B23FF"/>
    <w:rsid w:val="002C46EF"/>
    <w:rsid w:val="002D2D3B"/>
    <w:rsid w:val="002D337A"/>
    <w:rsid w:val="002D719F"/>
    <w:rsid w:val="002F18AB"/>
    <w:rsid w:val="002F78D7"/>
    <w:rsid w:val="00304067"/>
    <w:rsid w:val="00305556"/>
    <w:rsid w:val="00305899"/>
    <w:rsid w:val="00310575"/>
    <w:rsid w:val="003143DB"/>
    <w:rsid w:val="00316451"/>
    <w:rsid w:val="0032519E"/>
    <w:rsid w:val="00331E30"/>
    <w:rsid w:val="00332690"/>
    <w:rsid w:val="00340E0A"/>
    <w:rsid w:val="00344923"/>
    <w:rsid w:val="003462EE"/>
    <w:rsid w:val="0034732E"/>
    <w:rsid w:val="003478B2"/>
    <w:rsid w:val="003530EA"/>
    <w:rsid w:val="0036300D"/>
    <w:rsid w:val="00372A44"/>
    <w:rsid w:val="00372D2D"/>
    <w:rsid w:val="003732EC"/>
    <w:rsid w:val="0037386C"/>
    <w:rsid w:val="003738EF"/>
    <w:rsid w:val="003760F9"/>
    <w:rsid w:val="00380047"/>
    <w:rsid w:val="00380B64"/>
    <w:rsid w:val="00382954"/>
    <w:rsid w:val="00383232"/>
    <w:rsid w:val="0038674C"/>
    <w:rsid w:val="003914AE"/>
    <w:rsid w:val="00393F6C"/>
    <w:rsid w:val="00395633"/>
    <w:rsid w:val="00396308"/>
    <w:rsid w:val="003B27CB"/>
    <w:rsid w:val="003C363F"/>
    <w:rsid w:val="003C36A2"/>
    <w:rsid w:val="003D553C"/>
    <w:rsid w:val="003D5A40"/>
    <w:rsid w:val="003E67F6"/>
    <w:rsid w:val="00403718"/>
    <w:rsid w:val="00403F95"/>
    <w:rsid w:val="00406565"/>
    <w:rsid w:val="00423D1C"/>
    <w:rsid w:val="004263E9"/>
    <w:rsid w:val="00440A16"/>
    <w:rsid w:val="004604DC"/>
    <w:rsid w:val="004662A5"/>
    <w:rsid w:val="00467AFE"/>
    <w:rsid w:val="00467B50"/>
    <w:rsid w:val="0047037C"/>
    <w:rsid w:val="00471842"/>
    <w:rsid w:val="00485253"/>
    <w:rsid w:val="00492152"/>
    <w:rsid w:val="00494217"/>
    <w:rsid w:val="0049638F"/>
    <w:rsid w:val="0049703D"/>
    <w:rsid w:val="004A5048"/>
    <w:rsid w:val="004A5E2E"/>
    <w:rsid w:val="004B0AB9"/>
    <w:rsid w:val="004B30B9"/>
    <w:rsid w:val="004B32D6"/>
    <w:rsid w:val="004C46D2"/>
    <w:rsid w:val="004C4701"/>
    <w:rsid w:val="004C7C30"/>
    <w:rsid w:val="004E2EFB"/>
    <w:rsid w:val="004E32D1"/>
    <w:rsid w:val="004E4AC4"/>
    <w:rsid w:val="004E6F3C"/>
    <w:rsid w:val="004F1D72"/>
    <w:rsid w:val="004F570A"/>
    <w:rsid w:val="004F659C"/>
    <w:rsid w:val="004F7AB8"/>
    <w:rsid w:val="0050466E"/>
    <w:rsid w:val="005140B2"/>
    <w:rsid w:val="00515EDF"/>
    <w:rsid w:val="00521126"/>
    <w:rsid w:val="00522FAB"/>
    <w:rsid w:val="0053596A"/>
    <w:rsid w:val="00536CAC"/>
    <w:rsid w:val="00551FBE"/>
    <w:rsid w:val="00563262"/>
    <w:rsid w:val="00584492"/>
    <w:rsid w:val="005A1637"/>
    <w:rsid w:val="005A5098"/>
    <w:rsid w:val="005B3DAA"/>
    <w:rsid w:val="005B45AE"/>
    <w:rsid w:val="005B7602"/>
    <w:rsid w:val="005C3827"/>
    <w:rsid w:val="005C5C5C"/>
    <w:rsid w:val="005D6814"/>
    <w:rsid w:val="005D7801"/>
    <w:rsid w:val="005E11A9"/>
    <w:rsid w:val="00600537"/>
    <w:rsid w:val="0060128D"/>
    <w:rsid w:val="0060719C"/>
    <w:rsid w:val="00610027"/>
    <w:rsid w:val="00612038"/>
    <w:rsid w:val="00624E8B"/>
    <w:rsid w:val="0063221E"/>
    <w:rsid w:val="00641B2F"/>
    <w:rsid w:val="00643A85"/>
    <w:rsid w:val="00644BDA"/>
    <w:rsid w:val="00645539"/>
    <w:rsid w:val="00645E4B"/>
    <w:rsid w:val="00647F7B"/>
    <w:rsid w:val="00650710"/>
    <w:rsid w:val="00665CA4"/>
    <w:rsid w:val="0067143D"/>
    <w:rsid w:val="00675CE7"/>
    <w:rsid w:val="0069215F"/>
    <w:rsid w:val="00697CA1"/>
    <w:rsid w:val="00697E29"/>
    <w:rsid w:val="006A1B48"/>
    <w:rsid w:val="006A69A8"/>
    <w:rsid w:val="006B555F"/>
    <w:rsid w:val="006B756B"/>
    <w:rsid w:val="006C3586"/>
    <w:rsid w:val="006C49E3"/>
    <w:rsid w:val="006C77D6"/>
    <w:rsid w:val="006D7E1A"/>
    <w:rsid w:val="006E5BDE"/>
    <w:rsid w:val="006E68D4"/>
    <w:rsid w:val="006F0338"/>
    <w:rsid w:val="006F0F7B"/>
    <w:rsid w:val="006F1A21"/>
    <w:rsid w:val="006F1C25"/>
    <w:rsid w:val="006F25E9"/>
    <w:rsid w:val="006F55DA"/>
    <w:rsid w:val="0070001E"/>
    <w:rsid w:val="00716EB4"/>
    <w:rsid w:val="007201B2"/>
    <w:rsid w:val="00734C2E"/>
    <w:rsid w:val="00737727"/>
    <w:rsid w:val="00746734"/>
    <w:rsid w:val="007511A0"/>
    <w:rsid w:val="00752808"/>
    <w:rsid w:val="00754C1A"/>
    <w:rsid w:val="0076717C"/>
    <w:rsid w:val="0077598F"/>
    <w:rsid w:val="00780197"/>
    <w:rsid w:val="00785E5C"/>
    <w:rsid w:val="00787F36"/>
    <w:rsid w:val="007956E6"/>
    <w:rsid w:val="007A117F"/>
    <w:rsid w:val="007A5738"/>
    <w:rsid w:val="007B1BBD"/>
    <w:rsid w:val="007B4C98"/>
    <w:rsid w:val="007B6342"/>
    <w:rsid w:val="007C53CA"/>
    <w:rsid w:val="007C541C"/>
    <w:rsid w:val="007D2590"/>
    <w:rsid w:val="007D640D"/>
    <w:rsid w:val="007E27B3"/>
    <w:rsid w:val="007E4DDD"/>
    <w:rsid w:val="007E5A38"/>
    <w:rsid w:val="007E6CE0"/>
    <w:rsid w:val="00801582"/>
    <w:rsid w:val="00806A39"/>
    <w:rsid w:val="00807FE9"/>
    <w:rsid w:val="00820208"/>
    <w:rsid w:val="00824DF7"/>
    <w:rsid w:val="00826004"/>
    <w:rsid w:val="00827B30"/>
    <w:rsid w:val="00837535"/>
    <w:rsid w:val="008416ED"/>
    <w:rsid w:val="0084408C"/>
    <w:rsid w:val="0085306B"/>
    <w:rsid w:val="00855D9F"/>
    <w:rsid w:val="00856100"/>
    <w:rsid w:val="00860249"/>
    <w:rsid w:val="00863DC6"/>
    <w:rsid w:val="00870071"/>
    <w:rsid w:val="00871BA9"/>
    <w:rsid w:val="00874B66"/>
    <w:rsid w:val="00875048"/>
    <w:rsid w:val="00876879"/>
    <w:rsid w:val="008772A2"/>
    <w:rsid w:val="00891ACD"/>
    <w:rsid w:val="008921D8"/>
    <w:rsid w:val="00893D93"/>
    <w:rsid w:val="00895FB7"/>
    <w:rsid w:val="00897502"/>
    <w:rsid w:val="008A11C7"/>
    <w:rsid w:val="008B3DDD"/>
    <w:rsid w:val="008B6F2E"/>
    <w:rsid w:val="008C1296"/>
    <w:rsid w:val="008C2865"/>
    <w:rsid w:val="008D214A"/>
    <w:rsid w:val="008F31D1"/>
    <w:rsid w:val="008F5782"/>
    <w:rsid w:val="00920B50"/>
    <w:rsid w:val="00921B56"/>
    <w:rsid w:val="0093059B"/>
    <w:rsid w:val="00932A90"/>
    <w:rsid w:val="00941CD8"/>
    <w:rsid w:val="009431B5"/>
    <w:rsid w:val="00953CD5"/>
    <w:rsid w:val="009602B5"/>
    <w:rsid w:val="00965056"/>
    <w:rsid w:val="009654C9"/>
    <w:rsid w:val="00972DE1"/>
    <w:rsid w:val="00985A42"/>
    <w:rsid w:val="00986045"/>
    <w:rsid w:val="009906AE"/>
    <w:rsid w:val="00992E3E"/>
    <w:rsid w:val="0099313E"/>
    <w:rsid w:val="009A7168"/>
    <w:rsid w:val="009B33E2"/>
    <w:rsid w:val="009D5509"/>
    <w:rsid w:val="009D58AA"/>
    <w:rsid w:val="009E22E0"/>
    <w:rsid w:val="009E312F"/>
    <w:rsid w:val="009E4B0C"/>
    <w:rsid w:val="009E4F72"/>
    <w:rsid w:val="009E5C0B"/>
    <w:rsid w:val="00A0455F"/>
    <w:rsid w:val="00A06808"/>
    <w:rsid w:val="00A11A2F"/>
    <w:rsid w:val="00A12A16"/>
    <w:rsid w:val="00A20A0D"/>
    <w:rsid w:val="00A32FA1"/>
    <w:rsid w:val="00A36810"/>
    <w:rsid w:val="00A40D5B"/>
    <w:rsid w:val="00A451AA"/>
    <w:rsid w:val="00A46089"/>
    <w:rsid w:val="00A4698D"/>
    <w:rsid w:val="00A6677B"/>
    <w:rsid w:val="00A66BDB"/>
    <w:rsid w:val="00A675FE"/>
    <w:rsid w:val="00A74246"/>
    <w:rsid w:val="00A75A1E"/>
    <w:rsid w:val="00A77F41"/>
    <w:rsid w:val="00A8190C"/>
    <w:rsid w:val="00A94353"/>
    <w:rsid w:val="00A95F8C"/>
    <w:rsid w:val="00AA3ECE"/>
    <w:rsid w:val="00AA6F2C"/>
    <w:rsid w:val="00AB1975"/>
    <w:rsid w:val="00AB5EC4"/>
    <w:rsid w:val="00AC0E4E"/>
    <w:rsid w:val="00AC1505"/>
    <w:rsid w:val="00AC24EC"/>
    <w:rsid w:val="00AC5899"/>
    <w:rsid w:val="00AC7B07"/>
    <w:rsid w:val="00AD1E8F"/>
    <w:rsid w:val="00AD7C62"/>
    <w:rsid w:val="00AD7EB2"/>
    <w:rsid w:val="00AE1198"/>
    <w:rsid w:val="00AE5558"/>
    <w:rsid w:val="00AF08DC"/>
    <w:rsid w:val="00AF2500"/>
    <w:rsid w:val="00AF3889"/>
    <w:rsid w:val="00B0150B"/>
    <w:rsid w:val="00B04795"/>
    <w:rsid w:val="00B101CB"/>
    <w:rsid w:val="00B20857"/>
    <w:rsid w:val="00B239DF"/>
    <w:rsid w:val="00B25108"/>
    <w:rsid w:val="00B271AA"/>
    <w:rsid w:val="00B27630"/>
    <w:rsid w:val="00B31DB6"/>
    <w:rsid w:val="00B32DE6"/>
    <w:rsid w:val="00B33B4E"/>
    <w:rsid w:val="00B50B05"/>
    <w:rsid w:val="00B50F18"/>
    <w:rsid w:val="00B53214"/>
    <w:rsid w:val="00B5336C"/>
    <w:rsid w:val="00B639BB"/>
    <w:rsid w:val="00B65571"/>
    <w:rsid w:val="00B66049"/>
    <w:rsid w:val="00B75304"/>
    <w:rsid w:val="00B77C96"/>
    <w:rsid w:val="00B86069"/>
    <w:rsid w:val="00B87CF8"/>
    <w:rsid w:val="00B90F45"/>
    <w:rsid w:val="00B93D31"/>
    <w:rsid w:val="00B94AB4"/>
    <w:rsid w:val="00B955F3"/>
    <w:rsid w:val="00BA21F5"/>
    <w:rsid w:val="00BA58F4"/>
    <w:rsid w:val="00BB21FE"/>
    <w:rsid w:val="00BB3249"/>
    <w:rsid w:val="00BB4DC9"/>
    <w:rsid w:val="00BB5E40"/>
    <w:rsid w:val="00BB6817"/>
    <w:rsid w:val="00BB773F"/>
    <w:rsid w:val="00BC1BA0"/>
    <w:rsid w:val="00BD3E86"/>
    <w:rsid w:val="00BE2E14"/>
    <w:rsid w:val="00BE6B27"/>
    <w:rsid w:val="00BF2A11"/>
    <w:rsid w:val="00BF4975"/>
    <w:rsid w:val="00C007F9"/>
    <w:rsid w:val="00C06E05"/>
    <w:rsid w:val="00C073C4"/>
    <w:rsid w:val="00C176B3"/>
    <w:rsid w:val="00C35753"/>
    <w:rsid w:val="00C45984"/>
    <w:rsid w:val="00C50ABB"/>
    <w:rsid w:val="00C51856"/>
    <w:rsid w:val="00C5256B"/>
    <w:rsid w:val="00C5643F"/>
    <w:rsid w:val="00C56DE4"/>
    <w:rsid w:val="00C6135B"/>
    <w:rsid w:val="00C658FF"/>
    <w:rsid w:val="00C70B87"/>
    <w:rsid w:val="00C72B9F"/>
    <w:rsid w:val="00C748F2"/>
    <w:rsid w:val="00C84AD1"/>
    <w:rsid w:val="00C85350"/>
    <w:rsid w:val="00C93AB8"/>
    <w:rsid w:val="00C95CBD"/>
    <w:rsid w:val="00CA11C9"/>
    <w:rsid w:val="00CC7B03"/>
    <w:rsid w:val="00CD2036"/>
    <w:rsid w:val="00CD36CB"/>
    <w:rsid w:val="00CD4C41"/>
    <w:rsid w:val="00CE59B3"/>
    <w:rsid w:val="00CF49E3"/>
    <w:rsid w:val="00CF71D6"/>
    <w:rsid w:val="00D079D7"/>
    <w:rsid w:val="00D103C4"/>
    <w:rsid w:val="00D15D2F"/>
    <w:rsid w:val="00D42DAD"/>
    <w:rsid w:val="00D475CD"/>
    <w:rsid w:val="00D51201"/>
    <w:rsid w:val="00D52FE5"/>
    <w:rsid w:val="00D567B5"/>
    <w:rsid w:val="00D62217"/>
    <w:rsid w:val="00D6593A"/>
    <w:rsid w:val="00D66CA3"/>
    <w:rsid w:val="00D67B55"/>
    <w:rsid w:val="00D769B0"/>
    <w:rsid w:val="00D772B4"/>
    <w:rsid w:val="00D85C3D"/>
    <w:rsid w:val="00D94393"/>
    <w:rsid w:val="00DA173D"/>
    <w:rsid w:val="00DA4D4B"/>
    <w:rsid w:val="00DB4BDB"/>
    <w:rsid w:val="00DB646F"/>
    <w:rsid w:val="00DC46B0"/>
    <w:rsid w:val="00DD1BF5"/>
    <w:rsid w:val="00DD36C8"/>
    <w:rsid w:val="00DD45C9"/>
    <w:rsid w:val="00DD5C50"/>
    <w:rsid w:val="00DD7F52"/>
    <w:rsid w:val="00DE299A"/>
    <w:rsid w:val="00DE2D01"/>
    <w:rsid w:val="00DE5528"/>
    <w:rsid w:val="00DF36F6"/>
    <w:rsid w:val="00DF5647"/>
    <w:rsid w:val="00E01E53"/>
    <w:rsid w:val="00E04DF2"/>
    <w:rsid w:val="00E04EF3"/>
    <w:rsid w:val="00E06BFF"/>
    <w:rsid w:val="00E16A47"/>
    <w:rsid w:val="00E177CF"/>
    <w:rsid w:val="00E20539"/>
    <w:rsid w:val="00E3687A"/>
    <w:rsid w:val="00E40B01"/>
    <w:rsid w:val="00E42D45"/>
    <w:rsid w:val="00E43161"/>
    <w:rsid w:val="00E4443A"/>
    <w:rsid w:val="00E45EE4"/>
    <w:rsid w:val="00E51284"/>
    <w:rsid w:val="00E537A5"/>
    <w:rsid w:val="00E565ED"/>
    <w:rsid w:val="00E6111A"/>
    <w:rsid w:val="00E61D20"/>
    <w:rsid w:val="00E61F86"/>
    <w:rsid w:val="00E62FE0"/>
    <w:rsid w:val="00E63F6F"/>
    <w:rsid w:val="00E70E06"/>
    <w:rsid w:val="00E71537"/>
    <w:rsid w:val="00E719C1"/>
    <w:rsid w:val="00E72752"/>
    <w:rsid w:val="00E736F2"/>
    <w:rsid w:val="00E92BD4"/>
    <w:rsid w:val="00E931AA"/>
    <w:rsid w:val="00E95BA3"/>
    <w:rsid w:val="00E95D85"/>
    <w:rsid w:val="00E9612A"/>
    <w:rsid w:val="00EA2D5A"/>
    <w:rsid w:val="00EA5A09"/>
    <w:rsid w:val="00EA6405"/>
    <w:rsid w:val="00EB0169"/>
    <w:rsid w:val="00EB45BB"/>
    <w:rsid w:val="00EB4657"/>
    <w:rsid w:val="00EB7132"/>
    <w:rsid w:val="00EB7ED7"/>
    <w:rsid w:val="00EC25AA"/>
    <w:rsid w:val="00EC29B4"/>
    <w:rsid w:val="00EC4C28"/>
    <w:rsid w:val="00ED6F8B"/>
    <w:rsid w:val="00ED729D"/>
    <w:rsid w:val="00EE31F2"/>
    <w:rsid w:val="00EE4A3A"/>
    <w:rsid w:val="00F022B9"/>
    <w:rsid w:val="00F04B0E"/>
    <w:rsid w:val="00F112F1"/>
    <w:rsid w:val="00F14FED"/>
    <w:rsid w:val="00F23AA6"/>
    <w:rsid w:val="00F24302"/>
    <w:rsid w:val="00F25FE3"/>
    <w:rsid w:val="00F26666"/>
    <w:rsid w:val="00F4157A"/>
    <w:rsid w:val="00F46E3D"/>
    <w:rsid w:val="00F632B9"/>
    <w:rsid w:val="00F64F1B"/>
    <w:rsid w:val="00F65326"/>
    <w:rsid w:val="00F760B8"/>
    <w:rsid w:val="00F82856"/>
    <w:rsid w:val="00F84CEE"/>
    <w:rsid w:val="00F901E7"/>
    <w:rsid w:val="00FA18B1"/>
    <w:rsid w:val="00FA3645"/>
    <w:rsid w:val="00FA3718"/>
    <w:rsid w:val="00FB190F"/>
    <w:rsid w:val="00FB51F6"/>
    <w:rsid w:val="00FB6C04"/>
    <w:rsid w:val="00FB6EA7"/>
    <w:rsid w:val="00FC6A64"/>
    <w:rsid w:val="00FC77C8"/>
    <w:rsid w:val="00FD25D5"/>
    <w:rsid w:val="00FE02A9"/>
    <w:rsid w:val="00FE2037"/>
    <w:rsid w:val="00FF2F1F"/>
    <w:rsid w:val="00F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3C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7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7E4"/>
  </w:style>
  <w:style w:type="paragraph" w:styleId="Footer">
    <w:name w:val="footer"/>
    <w:basedOn w:val="Normal"/>
    <w:link w:val="FooterChar"/>
    <w:uiPriority w:val="99"/>
    <w:unhideWhenUsed/>
    <w:rsid w:val="002127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7E4"/>
  </w:style>
  <w:style w:type="character" w:styleId="Hyperlink">
    <w:name w:val="Hyperlink"/>
    <w:basedOn w:val="DefaultParagraphFont"/>
    <w:uiPriority w:val="99"/>
    <w:unhideWhenUsed/>
    <w:rsid w:val="00E06BFF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4BD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4BDB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E6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2FA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D2D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itialfath@gmail.com" TargetMode="External"/><Relationship Id="rId12" Type="http://schemas.openxmlformats.org/officeDocument/2006/relationships/hyperlink" Target="mailto:retnow123@gmail.com" TargetMode="External"/><Relationship Id="rId13" Type="http://schemas.openxmlformats.org/officeDocument/2006/relationships/hyperlink" Target="mailto:sitiholifah2401@gmail.com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ikensubekti@mail.unnes.ac.id" TargetMode="External"/><Relationship Id="rId9" Type="http://schemas.openxmlformats.org/officeDocument/2006/relationships/hyperlink" Target="mailto:ismanurvaizah08@gmail.com,%20roiyyatul@gmail.com" TargetMode="External"/><Relationship Id="rId10" Type="http://schemas.openxmlformats.org/officeDocument/2006/relationships/hyperlink" Target="mailto:barep.purbo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DE8A09-65FD-BF4B-9A36-CFD575116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1233</Words>
  <Characters>7033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MATERIALS AND METHODS </vt:lpstr>
      <vt:lpstr>Sample preparation and nanoparticle processing. Five kg of gaharu leaves (A. mal</vt:lpstr>
      <vt:lpstr>Anti-termite Activity Test. The feed paper was immersed in a nanoparticles solut</vt:lpstr>
      <vt:lpstr>RESULTS AND DISCUSSION</vt:lpstr>
      <vt:lpstr>Methanol extract, n-hexane and ethyl acetate fraction of gaharu leaves had the s</vt:lpstr>
      <vt:lpstr>Table 1. The Phytochemical screening result of Gaharu Leaves Fraction </vt:lpstr>
    </vt:vector>
  </TitlesOfParts>
  <LinksUpToDate>false</LinksUpToDate>
  <CharactersWithSpaces>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502</cp:revision>
  <dcterms:created xsi:type="dcterms:W3CDTF">2018-05-27T13:36:00Z</dcterms:created>
  <dcterms:modified xsi:type="dcterms:W3CDTF">2018-06-24T12:37:00Z</dcterms:modified>
</cp:coreProperties>
</file>