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C467" w14:textId="0C03894D" w:rsidR="00D5057B" w:rsidRPr="00A0322D" w:rsidRDefault="00D5057B">
      <w:pPr>
        <w:rPr>
          <w:highlight w:val="yellow"/>
        </w:rPr>
      </w:pPr>
      <w:hyperlink r:id="rId8" w:history="1">
        <w:r w:rsidRPr="00A0322D">
          <w:rPr>
            <w:rStyle w:val="Hyperlink"/>
            <w:highlight w:val="yellow"/>
          </w:rPr>
          <w:t>https://w</w:t>
        </w:r>
        <w:r w:rsidRPr="00A0322D">
          <w:rPr>
            <w:rStyle w:val="Hyperlink"/>
            <w:highlight w:val="yellow"/>
          </w:rPr>
          <w:t>ww.naoj.org/staff/guyon/publications/2018/2018-06-11_SPIE/TMTpsi/proceedings/wfscTMTpsi.pdf</w:t>
        </w:r>
      </w:hyperlink>
      <w:r w:rsidRPr="00A0322D">
        <w:rPr>
          <w:highlight w:val="yellow"/>
        </w:rPr>
        <w:t xml:space="preserve"> </w:t>
      </w:r>
      <w:r w:rsidRPr="00A0322D">
        <w:rPr>
          <w:highlight w:val="yellow"/>
        </w:rPr>
        <w:t>PSI must deliver 1e-5 image contrast at ≈ 15 mas separation at λ ≈ 1µm − 1.5µm</w:t>
      </w:r>
    </w:p>
    <w:p w14:paraId="0D98BA70" w14:textId="5A082C0C" w:rsidR="003643DA" w:rsidRPr="00A0322D" w:rsidRDefault="003643DA">
      <w:pPr>
        <w:rPr>
          <w:highlight w:val="yellow"/>
        </w:rPr>
      </w:pPr>
      <w:hyperlink r:id="rId9" w:history="1">
        <w:r w:rsidRPr="00A0322D">
          <w:rPr>
            <w:rStyle w:val="Hyperlink"/>
            <w:highlight w:val="yellow"/>
          </w:rPr>
          <w:t>https://www.stsci.edu/files/live/sites/www/files/home/jwst/about/history/white-papers/_documents/Astro2020-white-paper-BeichmanC.pdf</w:t>
        </w:r>
      </w:hyperlink>
      <w:r w:rsidRPr="00A0322D">
        <w:rPr>
          <w:highlight w:val="yellow"/>
        </w:rPr>
        <w:t xml:space="preserve"> </w:t>
      </w:r>
      <w:r w:rsidRPr="00A0322D">
        <w:rPr>
          <w:noProof/>
          <w:highlight w:val="yellow"/>
        </w:rPr>
        <w:drawing>
          <wp:inline distT="0" distB="0" distL="0" distR="0" wp14:anchorId="6AF60936" wp14:editId="14068AD1">
            <wp:extent cx="4163006" cy="25054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3006" cy="2505425"/>
                    </a:xfrm>
                    <a:prstGeom prst="rect">
                      <a:avLst/>
                    </a:prstGeom>
                  </pic:spPr>
                </pic:pic>
              </a:graphicData>
            </a:graphic>
          </wp:inline>
        </w:drawing>
      </w:r>
    </w:p>
    <w:p w14:paraId="068EA413" w14:textId="3BC44E6C" w:rsidR="003643DA" w:rsidRPr="00A0322D" w:rsidRDefault="003643DA">
      <w:pPr>
        <w:rPr>
          <w:highlight w:val="yellow"/>
        </w:rPr>
      </w:pPr>
      <w:r w:rsidRPr="00A0322D">
        <w:rPr>
          <w:highlight w:val="yellow"/>
        </w:rPr>
        <w:t>JWST’s long wavelength sensitivity will enable it to study</w:t>
      </w:r>
      <w:r w:rsidR="00531186" w:rsidRPr="00A0322D">
        <w:rPr>
          <w:highlight w:val="yellow"/>
        </w:rPr>
        <w:t xml:space="preserve"> &lt;1 Mjup at above ~1 arcsec</w:t>
      </w:r>
    </w:p>
    <w:p w14:paraId="1FCD66F7" w14:textId="25F3C5F5" w:rsidR="003643DA" w:rsidRPr="00A0322D" w:rsidRDefault="003643DA">
      <w:pPr>
        <w:rPr>
          <w:highlight w:val="yellow"/>
        </w:rPr>
      </w:pPr>
    </w:p>
    <w:p w14:paraId="13FE12A3" w14:textId="75C4C4C0" w:rsidR="003643DA" w:rsidRDefault="003643DA">
      <w:hyperlink r:id="rId11" w:history="1">
        <w:r w:rsidRPr="00A0322D">
          <w:rPr>
            <w:rStyle w:val="Hyperlink"/>
            <w:highlight w:val="yellow"/>
          </w:rPr>
          <w:t>https://arxiv.org/ftp/arxiv/papers/1510/1510.04567.pdf</w:t>
        </w:r>
      </w:hyperlink>
      <w:r w:rsidRPr="00A0322D">
        <w:rPr>
          <w:highlight w:val="yellow"/>
        </w:rPr>
        <w:t xml:space="preserve"> </w:t>
      </w:r>
      <w:r w:rsidRPr="00A0322D">
        <w:rPr>
          <w:highlight w:val="yellow"/>
        </w:rPr>
        <w:t>Table 1 shows the imaging capabilities of JWST with NIRCam, NIRISS, and MIRI providing Nyquistsampling of JWST’s diffraction limited point spread function at angular resolutions of 64 mas, 130 mas, and 250 mas at wavelengths of 2, 4, and 8 microns, respectively.</w:t>
      </w:r>
    </w:p>
    <w:p w14:paraId="237D8698" w14:textId="77777777" w:rsidR="00A0322D" w:rsidRDefault="00A0322D" w:rsidP="00A0322D">
      <w:pPr>
        <w:rPr>
          <w:rFonts w:ascii="Source Sans Pro" w:hAnsi="Source Sans Pro"/>
          <w:color w:val="2D2C33"/>
          <w:shd w:val="clear" w:color="auto" w:fill="FFFFFF"/>
        </w:rPr>
      </w:pPr>
      <w:hyperlink r:id="rId12" w:history="1">
        <w:r w:rsidRPr="005A08E8">
          <w:rPr>
            <w:rStyle w:val="Hyperlink"/>
          </w:rPr>
          <w:t>https://www.tmt.org/page/iris</w:t>
        </w:r>
      </w:hyperlink>
      <w:r>
        <w:t xml:space="preserve"> TMT has angular resolution of 0.004 arcseconds at </w:t>
      </w:r>
      <w:r>
        <w:rPr>
          <w:rFonts w:ascii="Source Sans Pro" w:hAnsi="Source Sans Pro"/>
          <w:color w:val="2D2C33"/>
          <w:shd w:val="clear" w:color="auto" w:fill="FFFFFF"/>
        </w:rPr>
        <w:t>(0.84 - 2.4 μm)</w:t>
      </w:r>
    </w:p>
    <w:p w14:paraId="18BCF130" w14:textId="43ECE96C" w:rsidR="00A0322D" w:rsidRPr="00A0322D" w:rsidRDefault="00A0322D">
      <w:pPr>
        <w:rPr>
          <w:rFonts w:ascii="Source Sans Pro" w:hAnsi="Source Sans Pro"/>
          <w:color w:val="2D2C33"/>
          <w:shd w:val="clear" w:color="auto" w:fill="FFFFFF"/>
        </w:rPr>
      </w:pPr>
      <w:hyperlink r:id="rId13" w:history="1">
        <w:r w:rsidRPr="005A08E8">
          <w:rPr>
            <w:rStyle w:val="Hyperlink"/>
            <w:rFonts w:ascii="Source Sans Pro" w:hAnsi="Source Sans Pro"/>
            <w:shd w:val="clear" w:color="auto" w:fill="FFFFFF"/>
          </w:rPr>
          <w:t>https://arxiv.org/pdf/1808.09632.pdf</w:t>
        </w:r>
      </w:hyperlink>
      <w:r>
        <w:rPr>
          <w:rFonts w:ascii="Source Sans Pro" w:hAnsi="Source Sans Pro"/>
          <w:color w:val="2D2C33"/>
          <w:shd w:val="clear" w:color="auto" w:fill="FFFFFF"/>
        </w:rPr>
        <w:t xml:space="preserve"> Optimistic resolution EQ: lambda/D, pessimistic 3 Lambda/D</w:t>
      </w:r>
    </w:p>
    <w:p w14:paraId="6D651121" w14:textId="09BC5B58" w:rsidR="00A646CB" w:rsidRDefault="00CA3B72">
      <w:r>
        <w:t xml:space="preserve">Seagar: </w:t>
      </w:r>
      <w:r w:rsidR="00D42482">
        <w:t xml:space="preserve">planet/star </w:t>
      </w:r>
      <w:r>
        <w:t>contrast goes as Lp/Lstar = p * (sin(alpha)+(pi-alpha)cos(alpha))/pi * (Rp/a)^2</w:t>
      </w:r>
      <w:r w:rsidR="00531186">
        <w:t xml:space="preserve"> + E^(hc/lambda k Tp) - 1 / (E^</w:t>
      </w:r>
      <w:r w:rsidR="00D5057B">
        <w:t>(</w:t>
      </w:r>
      <w:r w:rsidR="00531186">
        <w:t>hc/lambda k Tstar</w:t>
      </w:r>
      <w:r w:rsidR="00D5057B">
        <w:t>)</w:t>
      </w:r>
      <w:r w:rsidR="00531186">
        <w:t xml:space="preserve"> – 1)</w:t>
      </w:r>
    </w:p>
    <w:p w14:paraId="046B5940" w14:textId="5371EDED" w:rsidR="0010321A" w:rsidRPr="00D42482" w:rsidRDefault="00287CDD">
      <w:pPr>
        <w:rPr>
          <w:sz w:val="52"/>
          <w:szCs w:val="52"/>
        </w:rPr>
      </w:pPr>
      <m:oMath>
        <m:f>
          <m:fPr>
            <m:ctrlPr>
              <w:rPr>
                <w:rFonts w:ascii="Cambria Math" w:hAnsi="Cambria Math"/>
                <w:i/>
                <w:sz w:val="52"/>
                <w:szCs w:val="52"/>
              </w:rPr>
            </m:ctrlPr>
          </m:fPr>
          <m:num>
            <m:sSub>
              <m:sSubPr>
                <m:ctrlPr>
                  <w:rPr>
                    <w:rFonts w:ascii="Cambria Math" w:hAnsi="Cambria Math"/>
                    <w:i/>
                    <w:sz w:val="52"/>
                    <w:szCs w:val="52"/>
                  </w:rPr>
                </m:ctrlPr>
              </m:sSubPr>
              <m:e>
                <m:r>
                  <w:rPr>
                    <w:rFonts w:ascii="Cambria Math" w:hAnsi="Cambria Math"/>
                    <w:sz w:val="52"/>
                    <w:szCs w:val="52"/>
                  </w:rPr>
                  <m:t>L</m:t>
                </m:r>
              </m:e>
              <m:sub>
                <m:r>
                  <w:rPr>
                    <w:rFonts w:ascii="Cambria Math" w:hAnsi="Cambria Math"/>
                    <w:sz w:val="52"/>
                    <w:szCs w:val="52"/>
                  </w:rPr>
                  <m:t>p</m:t>
                </m:r>
              </m:sub>
            </m:sSub>
          </m:num>
          <m:den>
            <m:sSub>
              <m:sSubPr>
                <m:ctrlPr>
                  <w:rPr>
                    <w:rFonts w:ascii="Cambria Math" w:hAnsi="Cambria Math"/>
                    <w:i/>
                    <w:sz w:val="52"/>
                    <w:szCs w:val="52"/>
                  </w:rPr>
                </m:ctrlPr>
              </m:sSubPr>
              <m:e>
                <m:r>
                  <w:rPr>
                    <w:rFonts w:ascii="Cambria Math" w:hAnsi="Cambria Math"/>
                    <w:sz w:val="52"/>
                    <w:szCs w:val="52"/>
                  </w:rPr>
                  <m:t>L</m:t>
                </m:r>
              </m:e>
              <m:sub>
                <m:r>
                  <w:rPr>
                    <w:rFonts w:ascii="Cambria Math" w:hAnsi="Cambria Math"/>
                    <w:sz w:val="52"/>
                    <w:szCs w:val="52"/>
                  </w:rPr>
                  <m:t>*</m:t>
                </m:r>
              </m:sub>
            </m:sSub>
          </m:den>
        </m:f>
        <m:r>
          <w:rPr>
            <w:rFonts w:ascii="Cambria Math" w:hAnsi="Cambria Math"/>
            <w:sz w:val="52"/>
            <w:szCs w:val="52"/>
          </w:rPr>
          <m:t>=p</m:t>
        </m:r>
        <m:r>
          <w:rPr>
            <w:rFonts w:ascii="Cambria Math" w:hAnsi="Cambria Math"/>
            <w:sz w:val="52"/>
            <w:szCs w:val="52"/>
          </w:rPr>
          <m:t>* φ*</m:t>
        </m:r>
        <m:sSup>
          <m:sSupPr>
            <m:ctrlPr>
              <w:rPr>
                <w:rFonts w:ascii="Cambria Math" w:hAnsi="Cambria Math"/>
                <w:i/>
                <w:sz w:val="52"/>
                <w:szCs w:val="52"/>
              </w:rPr>
            </m:ctrlPr>
          </m:sSupPr>
          <m:e>
            <m:d>
              <m:dPr>
                <m:ctrlPr>
                  <w:rPr>
                    <w:rFonts w:ascii="Cambria Math" w:hAnsi="Cambria Math"/>
                    <w:i/>
                    <w:sz w:val="52"/>
                    <w:szCs w:val="52"/>
                  </w:rPr>
                </m:ctrlPr>
              </m:dPr>
              <m:e>
                <m:f>
                  <m:fPr>
                    <m:ctrlPr>
                      <w:rPr>
                        <w:rFonts w:ascii="Cambria Math" w:hAnsi="Cambria Math"/>
                        <w:i/>
                        <w:sz w:val="52"/>
                        <w:szCs w:val="52"/>
                      </w:rPr>
                    </m:ctrlPr>
                  </m:fPr>
                  <m:num>
                    <m:sSub>
                      <m:sSubPr>
                        <m:ctrlPr>
                          <w:rPr>
                            <w:rFonts w:ascii="Cambria Math" w:hAnsi="Cambria Math"/>
                            <w:i/>
                            <w:sz w:val="52"/>
                            <w:szCs w:val="52"/>
                          </w:rPr>
                        </m:ctrlPr>
                      </m:sSubPr>
                      <m:e>
                        <m:r>
                          <w:rPr>
                            <w:rFonts w:ascii="Cambria Math" w:hAnsi="Cambria Math"/>
                            <w:sz w:val="52"/>
                            <w:szCs w:val="52"/>
                          </w:rPr>
                          <m:t>R</m:t>
                        </m:r>
                      </m:e>
                      <m:sub>
                        <m:r>
                          <w:rPr>
                            <w:rFonts w:ascii="Cambria Math" w:hAnsi="Cambria Math"/>
                            <w:sz w:val="52"/>
                            <w:szCs w:val="52"/>
                          </w:rPr>
                          <m:t>p</m:t>
                        </m:r>
                      </m:sub>
                    </m:sSub>
                  </m:num>
                  <m:den>
                    <m:r>
                      <w:rPr>
                        <w:rFonts w:ascii="Cambria Math" w:hAnsi="Cambria Math"/>
                        <w:sz w:val="52"/>
                        <w:szCs w:val="52"/>
                      </w:rPr>
                      <m:t>a</m:t>
                    </m:r>
                  </m:den>
                </m:f>
              </m:e>
            </m:d>
          </m:e>
          <m:sup>
            <m:r>
              <w:rPr>
                <w:rFonts w:ascii="Cambria Math" w:hAnsi="Cambria Math"/>
                <w:sz w:val="52"/>
                <w:szCs w:val="52"/>
              </w:rPr>
              <m:t>2</m:t>
            </m:r>
          </m:sup>
        </m:sSup>
        <m:r>
          <w:rPr>
            <w:rFonts w:ascii="Cambria Math" w:hAnsi="Cambria Math"/>
            <w:sz w:val="52"/>
            <w:szCs w:val="52"/>
          </w:rPr>
          <m:t>+</m:t>
        </m:r>
        <m:f>
          <m:fPr>
            <m:ctrlPr>
              <w:rPr>
                <w:rFonts w:ascii="Cambria Math" w:hAnsi="Cambria Math" w:cs="Times New Roman"/>
                <w:color w:val="202124"/>
                <w:sz w:val="52"/>
                <w:szCs w:val="52"/>
                <w:shd w:val="clear" w:color="auto" w:fill="FFFFFF"/>
              </w:rPr>
            </m:ctrlPr>
          </m:fPr>
          <m:num>
            <m:sSubSup>
              <m:sSubSupPr>
                <m:ctrlPr>
                  <w:rPr>
                    <w:rFonts w:ascii="Cambria Math" w:hAnsi="Cambria Math" w:cs="Times New Roman"/>
                    <w:i/>
                    <w:color w:val="202124"/>
                    <w:sz w:val="52"/>
                    <w:szCs w:val="52"/>
                    <w:shd w:val="clear" w:color="auto" w:fill="FFFFFF"/>
                  </w:rPr>
                </m:ctrlPr>
              </m:sSubSupPr>
              <m:e>
                <m:r>
                  <w:rPr>
                    <w:rFonts w:ascii="Cambria Math" w:hAnsi="Cambria Math" w:cs="Times New Roman"/>
                    <w:color w:val="202124"/>
                    <w:sz w:val="52"/>
                    <w:szCs w:val="52"/>
                    <w:shd w:val="clear" w:color="auto" w:fill="FFFFFF"/>
                  </w:rPr>
                  <m:t>R</m:t>
                </m:r>
              </m:e>
              <m:sub>
                <m:r>
                  <w:rPr>
                    <w:rFonts w:ascii="Cambria Math" w:hAnsi="Cambria Math" w:cs="Times New Roman"/>
                    <w:color w:val="202124"/>
                    <w:sz w:val="52"/>
                    <w:szCs w:val="52"/>
                    <w:shd w:val="clear" w:color="auto" w:fill="FFFFFF"/>
                  </w:rPr>
                  <m:t>p</m:t>
                </m:r>
              </m:sub>
              <m:sup>
                <m:r>
                  <w:rPr>
                    <w:rFonts w:ascii="Cambria Math" w:hAnsi="Cambria Math" w:cs="Times New Roman"/>
                    <w:color w:val="202124"/>
                    <w:sz w:val="52"/>
                    <w:szCs w:val="52"/>
                    <w:shd w:val="clear" w:color="auto" w:fill="FFFFFF"/>
                  </w:rPr>
                  <m:t>2</m:t>
                </m:r>
              </m:sup>
            </m:sSubSup>
            <m:ctrlPr>
              <w:rPr>
                <w:rFonts w:ascii="Cambria Math" w:hAnsi="Cambria Math" w:cs="Times New Roman"/>
                <w:i/>
                <w:color w:val="202124"/>
                <w:sz w:val="52"/>
                <w:szCs w:val="52"/>
                <w:shd w:val="clear" w:color="auto" w:fill="FFFFFF"/>
              </w:rPr>
            </m:ctrlPr>
          </m:num>
          <m:den>
            <m:sSubSup>
              <m:sSubSupPr>
                <m:ctrlPr>
                  <w:rPr>
                    <w:rFonts w:ascii="Cambria Math" w:hAnsi="Cambria Math" w:cs="Times New Roman"/>
                    <w:i/>
                    <w:color w:val="202124"/>
                    <w:sz w:val="52"/>
                    <w:szCs w:val="52"/>
                    <w:shd w:val="clear" w:color="auto" w:fill="FFFFFF"/>
                  </w:rPr>
                </m:ctrlPr>
              </m:sSubSupPr>
              <m:e>
                <m:r>
                  <w:rPr>
                    <w:rFonts w:ascii="Cambria Math" w:hAnsi="Cambria Math" w:cs="Times New Roman"/>
                    <w:color w:val="202124"/>
                    <w:sz w:val="52"/>
                    <w:szCs w:val="52"/>
                    <w:shd w:val="clear" w:color="auto" w:fill="FFFFFF"/>
                  </w:rPr>
                  <m:t>R</m:t>
                </m:r>
              </m:e>
              <m:sub>
                <m:r>
                  <w:rPr>
                    <w:rFonts w:ascii="Cambria Math" w:hAnsi="Cambria Math" w:cs="Times New Roman"/>
                    <w:color w:val="202124"/>
                    <w:sz w:val="52"/>
                    <w:szCs w:val="52"/>
                    <w:shd w:val="clear" w:color="auto" w:fill="FFFFFF"/>
                  </w:rPr>
                  <m:t>*</m:t>
                </m:r>
              </m:sub>
              <m:sup>
                <m:r>
                  <w:rPr>
                    <w:rFonts w:ascii="Cambria Math" w:hAnsi="Cambria Math" w:cs="Times New Roman"/>
                    <w:color w:val="202124"/>
                    <w:sz w:val="52"/>
                    <w:szCs w:val="52"/>
                    <w:shd w:val="clear" w:color="auto" w:fill="FFFFFF"/>
                  </w:rPr>
                  <m:t>2</m:t>
                </m:r>
              </m:sup>
            </m:sSubSup>
            <m:ctrlPr>
              <w:rPr>
                <w:rFonts w:ascii="Cambria Math" w:hAnsi="Cambria Math" w:cs="Times New Roman"/>
                <w:i/>
                <w:color w:val="202124"/>
                <w:sz w:val="52"/>
                <w:szCs w:val="52"/>
                <w:shd w:val="clear" w:color="auto" w:fill="FFFFFF"/>
              </w:rPr>
            </m:ctrlPr>
          </m:den>
        </m:f>
        <m:r>
          <m:rPr>
            <m:sty m:val="p"/>
          </m:rPr>
          <w:rPr>
            <w:rFonts w:ascii="Cambria Math" w:hAnsi="Cambria Math" w:cs="Times New Roman"/>
            <w:color w:val="202124"/>
            <w:sz w:val="52"/>
            <w:szCs w:val="52"/>
            <w:shd w:val="clear" w:color="auto" w:fill="FFFFFF"/>
          </w:rPr>
          <m:t>*</m:t>
        </m:r>
        <m:f>
          <m:fPr>
            <m:ctrlPr>
              <w:rPr>
                <w:rFonts w:ascii="Cambria Math" w:hAnsi="Cambria Math" w:cs="Times New Roman"/>
                <w:color w:val="202124"/>
                <w:sz w:val="52"/>
                <w:szCs w:val="52"/>
                <w:shd w:val="clear" w:color="auto" w:fill="FFFFFF"/>
              </w:rPr>
            </m:ctrlPr>
          </m:fPr>
          <m:num>
            <m:sSup>
              <m:sSupPr>
                <m:ctrlPr>
                  <w:rPr>
                    <w:rFonts w:ascii="Cambria Math" w:hAnsi="Cambria Math" w:cs="Times New Roman"/>
                    <w:i/>
                    <w:color w:val="202124"/>
                    <w:sz w:val="52"/>
                    <w:szCs w:val="52"/>
                    <w:shd w:val="clear" w:color="auto" w:fill="FFFFFF"/>
                  </w:rPr>
                </m:ctrlPr>
              </m:sSupPr>
              <m:e>
                <m:r>
                  <w:rPr>
                    <w:rFonts w:ascii="Cambria Math" w:hAnsi="Cambria Math" w:cs="Times New Roman"/>
                    <w:color w:val="202124"/>
                    <w:sz w:val="52"/>
                    <w:szCs w:val="52"/>
                    <w:shd w:val="clear" w:color="auto" w:fill="FFFFFF"/>
                  </w:rPr>
                  <m:t>e</m:t>
                </m:r>
              </m:e>
              <m:sup>
                <m:f>
                  <m:fPr>
                    <m:ctrlPr>
                      <w:rPr>
                        <w:rFonts w:ascii="Cambria Math" w:hAnsi="Cambria Math" w:cs="Times New Roman"/>
                        <w:color w:val="202124"/>
                        <w:sz w:val="52"/>
                        <w:szCs w:val="52"/>
                        <w:shd w:val="clear" w:color="auto" w:fill="FFFFFF"/>
                      </w:rPr>
                    </m:ctrlPr>
                  </m:fPr>
                  <m:num>
                    <m:r>
                      <w:rPr>
                        <w:rFonts w:ascii="Cambria Math" w:hAnsi="Cambria Math" w:cs="Times New Roman"/>
                        <w:color w:val="202124"/>
                        <w:sz w:val="52"/>
                        <w:szCs w:val="52"/>
                        <w:shd w:val="clear" w:color="auto" w:fill="FFFFFF"/>
                      </w:rPr>
                      <m:t>h</m:t>
                    </m:r>
                    <m:r>
                      <m:rPr>
                        <m:sty m:val="p"/>
                      </m:rPr>
                      <w:rPr>
                        <w:rFonts w:ascii="Cambria Math" w:hAnsi="Cambria Math" w:cs="Times New Roman"/>
                        <w:color w:val="202124"/>
                        <w:sz w:val="52"/>
                        <w:szCs w:val="52"/>
                        <w:shd w:val="clear" w:color="auto" w:fill="FFFFFF"/>
                      </w:rPr>
                      <m:t>ν</m:t>
                    </m:r>
                  </m:num>
                  <m:den>
                    <m:sSub>
                      <m:sSubPr>
                        <m:ctrlPr>
                          <w:rPr>
                            <w:rFonts w:ascii="Cambria Math" w:hAnsi="Cambria Math" w:cs="Times New Roman"/>
                            <w:i/>
                            <w:color w:val="202124"/>
                            <w:sz w:val="52"/>
                            <w:szCs w:val="52"/>
                            <w:shd w:val="clear" w:color="auto" w:fill="FFFFFF"/>
                          </w:rPr>
                        </m:ctrlPr>
                      </m:sSubPr>
                      <m:e>
                        <m:r>
                          <w:rPr>
                            <w:rFonts w:ascii="Cambria Math" w:hAnsi="Cambria Math" w:cs="Times New Roman"/>
                            <w:color w:val="202124"/>
                            <w:sz w:val="52"/>
                            <w:szCs w:val="52"/>
                            <w:shd w:val="clear" w:color="auto" w:fill="FFFFFF"/>
                          </w:rPr>
                          <m:t>k</m:t>
                        </m:r>
                        <m:ctrlPr>
                          <w:rPr>
                            <w:rFonts w:ascii="Cambria Math" w:hAnsi="Cambria Math" w:cs="Times New Roman"/>
                            <w:color w:val="202124"/>
                            <w:sz w:val="52"/>
                            <w:szCs w:val="52"/>
                            <w:shd w:val="clear" w:color="auto" w:fill="FFFFFF"/>
                          </w:rPr>
                        </m:ctrlPr>
                      </m:e>
                      <m:sub>
                        <m:r>
                          <w:rPr>
                            <w:rFonts w:ascii="Cambria Math" w:hAnsi="Cambria Math" w:cs="Times New Roman"/>
                            <w:color w:val="202124"/>
                            <w:sz w:val="52"/>
                            <w:szCs w:val="52"/>
                            <w:shd w:val="clear" w:color="auto" w:fill="FFFFFF"/>
                          </w:rPr>
                          <m:t>B</m:t>
                        </m:r>
                      </m:sub>
                    </m:sSub>
                    <m:sSub>
                      <m:sSubPr>
                        <m:ctrlPr>
                          <w:rPr>
                            <w:rFonts w:ascii="Cambria Math" w:hAnsi="Cambria Math" w:cs="Times New Roman"/>
                            <w:i/>
                            <w:color w:val="202124"/>
                            <w:sz w:val="52"/>
                            <w:szCs w:val="52"/>
                            <w:shd w:val="clear" w:color="auto" w:fill="FFFFFF"/>
                          </w:rPr>
                        </m:ctrlPr>
                      </m:sSubPr>
                      <m:e>
                        <m:r>
                          <w:rPr>
                            <w:rFonts w:ascii="Cambria Math" w:hAnsi="Cambria Math" w:cs="Times New Roman"/>
                            <w:color w:val="202124"/>
                            <w:sz w:val="52"/>
                            <w:szCs w:val="52"/>
                            <w:shd w:val="clear" w:color="auto" w:fill="FFFFFF"/>
                          </w:rPr>
                          <m:t>T</m:t>
                        </m:r>
                      </m:e>
                      <m:sub>
                        <m:r>
                          <w:rPr>
                            <w:rFonts w:ascii="Cambria Math" w:hAnsi="Cambria Math" w:cs="Times New Roman"/>
                            <w:color w:val="202124"/>
                            <w:sz w:val="52"/>
                            <w:szCs w:val="52"/>
                            <w:shd w:val="clear" w:color="auto" w:fill="FFFFFF"/>
                          </w:rPr>
                          <m:t>*</m:t>
                        </m:r>
                      </m:sub>
                    </m:sSub>
                  </m:den>
                </m:f>
              </m:sup>
            </m:sSup>
            <m:r>
              <w:rPr>
                <w:rFonts w:ascii="Cambria Math" w:hAnsi="Cambria Math" w:cs="Times New Roman"/>
                <w:color w:val="202124"/>
                <w:sz w:val="52"/>
                <w:szCs w:val="52"/>
                <w:shd w:val="clear" w:color="auto" w:fill="FFFFFF"/>
              </w:rPr>
              <m:t>-1</m:t>
            </m:r>
            <m:ctrlPr>
              <w:rPr>
                <w:rFonts w:ascii="Cambria Math" w:hAnsi="Cambria Math" w:cs="Times New Roman"/>
                <w:i/>
                <w:color w:val="202124"/>
                <w:sz w:val="52"/>
                <w:szCs w:val="52"/>
                <w:shd w:val="clear" w:color="auto" w:fill="FFFFFF"/>
              </w:rPr>
            </m:ctrlPr>
          </m:num>
          <m:den>
            <m:sSup>
              <m:sSupPr>
                <m:ctrlPr>
                  <w:rPr>
                    <w:rFonts w:ascii="Cambria Math" w:hAnsi="Cambria Math" w:cs="Times New Roman"/>
                    <w:i/>
                    <w:color w:val="202124"/>
                    <w:sz w:val="52"/>
                    <w:szCs w:val="52"/>
                    <w:shd w:val="clear" w:color="auto" w:fill="FFFFFF"/>
                  </w:rPr>
                </m:ctrlPr>
              </m:sSupPr>
              <m:e>
                <m:r>
                  <w:rPr>
                    <w:rFonts w:ascii="Cambria Math" w:hAnsi="Cambria Math" w:cs="Times New Roman"/>
                    <w:color w:val="202124"/>
                    <w:sz w:val="52"/>
                    <w:szCs w:val="52"/>
                    <w:shd w:val="clear" w:color="auto" w:fill="FFFFFF"/>
                  </w:rPr>
                  <m:t>e</m:t>
                </m:r>
              </m:e>
              <m:sup>
                <m:f>
                  <m:fPr>
                    <m:ctrlPr>
                      <w:rPr>
                        <w:rFonts w:ascii="Cambria Math" w:hAnsi="Cambria Math" w:cs="Times New Roman"/>
                        <w:color w:val="202124"/>
                        <w:sz w:val="52"/>
                        <w:szCs w:val="52"/>
                        <w:shd w:val="clear" w:color="auto" w:fill="FFFFFF"/>
                      </w:rPr>
                    </m:ctrlPr>
                  </m:fPr>
                  <m:num>
                    <m:r>
                      <w:rPr>
                        <w:rFonts w:ascii="Cambria Math" w:hAnsi="Cambria Math" w:cs="Times New Roman"/>
                        <w:color w:val="202124"/>
                        <w:sz w:val="52"/>
                        <w:szCs w:val="52"/>
                        <w:shd w:val="clear" w:color="auto" w:fill="FFFFFF"/>
                      </w:rPr>
                      <m:t>h</m:t>
                    </m:r>
                    <m:r>
                      <m:rPr>
                        <m:sty m:val="p"/>
                      </m:rPr>
                      <w:rPr>
                        <w:rFonts w:ascii="Cambria Math" w:hAnsi="Cambria Math" w:cs="Times New Roman"/>
                        <w:color w:val="202124"/>
                        <w:sz w:val="52"/>
                        <w:szCs w:val="52"/>
                        <w:shd w:val="clear" w:color="auto" w:fill="FFFFFF"/>
                      </w:rPr>
                      <m:t>ν</m:t>
                    </m:r>
                  </m:num>
                  <m:den>
                    <m:sSub>
                      <m:sSubPr>
                        <m:ctrlPr>
                          <w:rPr>
                            <w:rFonts w:ascii="Cambria Math" w:hAnsi="Cambria Math" w:cs="Times New Roman"/>
                            <w:i/>
                            <w:color w:val="202124"/>
                            <w:sz w:val="52"/>
                            <w:szCs w:val="52"/>
                            <w:shd w:val="clear" w:color="auto" w:fill="FFFFFF"/>
                          </w:rPr>
                        </m:ctrlPr>
                      </m:sSubPr>
                      <m:e>
                        <m:r>
                          <w:rPr>
                            <w:rFonts w:ascii="Cambria Math" w:hAnsi="Cambria Math" w:cs="Times New Roman"/>
                            <w:color w:val="202124"/>
                            <w:sz w:val="52"/>
                            <w:szCs w:val="52"/>
                            <w:shd w:val="clear" w:color="auto" w:fill="FFFFFF"/>
                          </w:rPr>
                          <m:t>k</m:t>
                        </m:r>
                        <m:ctrlPr>
                          <w:rPr>
                            <w:rFonts w:ascii="Cambria Math" w:hAnsi="Cambria Math" w:cs="Times New Roman"/>
                            <w:color w:val="202124"/>
                            <w:sz w:val="52"/>
                            <w:szCs w:val="52"/>
                            <w:shd w:val="clear" w:color="auto" w:fill="FFFFFF"/>
                          </w:rPr>
                        </m:ctrlPr>
                      </m:e>
                      <m:sub>
                        <m:r>
                          <w:rPr>
                            <w:rFonts w:ascii="Cambria Math" w:hAnsi="Cambria Math" w:cs="Times New Roman"/>
                            <w:color w:val="202124"/>
                            <w:sz w:val="52"/>
                            <w:szCs w:val="52"/>
                            <w:shd w:val="clear" w:color="auto" w:fill="FFFFFF"/>
                          </w:rPr>
                          <m:t>B</m:t>
                        </m:r>
                      </m:sub>
                    </m:sSub>
                    <m:sSub>
                      <m:sSubPr>
                        <m:ctrlPr>
                          <w:rPr>
                            <w:rFonts w:ascii="Cambria Math" w:hAnsi="Cambria Math" w:cs="Times New Roman"/>
                            <w:i/>
                            <w:color w:val="202124"/>
                            <w:sz w:val="52"/>
                            <w:szCs w:val="52"/>
                            <w:shd w:val="clear" w:color="auto" w:fill="FFFFFF"/>
                          </w:rPr>
                        </m:ctrlPr>
                      </m:sSubPr>
                      <m:e>
                        <m:r>
                          <w:rPr>
                            <w:rFonts w:ascii="Cambria Math" w:hAnsi="Cambria Math" w:cs="Times New Roman"/>
                            <w:color w:val="202124"/>
                            <w:sz w:val="52"/>
                            <w:szCs w:val="52"/>
                            <w:shd w:val="clear" w:color="auto" w:fill="FFFFFF"/>
                          </w:rPr>
                          <m:t>T</m:t>
                        </m:r>
                      </m:e>
                      <m:sub>
                        <m:r>
                          <w:rPr>
                            <w:rFonts w:ascii="Cambria Math" w:hAnsi="Cambria Math" w:cs="Times New Roman"/>
                            <w:color w:val="202124"/>
                            <w:sz w:val="52"/>
                            <w:szCs w:val="52"/>
                            <w:shd w:val="clear" w:color="auto" w:fill="FFFFFF"/>
                          </w:rPr>
                          <m:t>p</m:t>
                        </m:r>
                      </m:sub>
                    </m:sSub>
                  </m:den>
                </m:f>
              </m:sup>
            </m:sSup>
            <m:r>
              <w:rPr>
                <w:rFonts w:ascii="Cambria Math" w:hAnsi="Cambria Math" w:cs="Times New Roman"/>
                <w:color w:val="202124"/>
                <w:sz w:val="52"/>
                <w:szCs w:val="52"/>
                <w:shd w:val="clear" w:color="auto" w:fill="FFFFFF"/>
              </w:rPr>
              <m:t>-1</m:t>
            </m:r>
            <m:ctrlPr>
              <w:rPr>
                <w:rFonts w:ascii="Cambria Math" w:hAnsi="Cambria Math" w:cs="Times New Roman"/>
                <w:i/>
                <w:color w:val="202124"/>
                <w:sz w:val="52"/>
                <w:szCs w:val="52"/>
                <w:shd w:val="clear" w:color="auto" w:fill="FFFFFF"/>
              </w:rPr>
            </m:ctrlPr>
          </m:den>
        </m:f>
      </m:oMath>
      <w:r w:rsidR="00D42482" w:rsidRPr="00D42482">
        <w:rPr>
          <w:rFonts w:ascii="Times New Roman" w:eastAsiaTheme="minorEastAsia" w:hAnsi="Times New Roman" w:cs="Times New Roman"/>
          <w:color w:val="202124"/>
          <w:sz w:val="52"/>
          <w:szCs w:val="52"/>
          <w:shd w:val="clear" w:color="auto" w:fill="FFFFFF"/>
        </w:rPr>
        <w:t xml:space="preserve">  </w:t>
      </w:r>
    </w:p>
    <w:p w14:paraId="6401384B" w14:textId="77777777" w:rsidR="00DB0DD5" w:rsidRDefault="00DB0DD5"/>
    <w:p w14:paraId="61BCCE6C" w14:textId="4AB384FA" w:rsidR="0010321A" w:rsidRDefault="0010321A">
      <w:r>
        <w:t>Teff of Jupiter = 1</w:t>
      </w:r>
      <w:r w:rsidR="002E6613">
        <w:t>2</w:t>
      </w:r>
      <w:r>
        <w:t>4 K, Teff of Sun = 5772 K</w:t>
      </w:r>
    </w:p>
    <w:p w14:paraId="37277F65" w14:textId="227C9530" w:rsidR="0010321A" w:rsidRDefault="0010321A">
      <w:r>
        <w:t>Peak lambda of Jupiter = 2</w:t>
      </w:r>
      <w:r w:rsidR="002E6613">
        <w:t>3</w:t>
      </w:r>
      <w:r>
        <w:t>.</w:t>
      </w:r>
      <w:r w:rsidR="002E6613">
        <w:t>4</w:t>
      </w:r>
      <w:r>
        <w:t xml:space="preserve"> microns, Peak of Sun = 0.5 microns</w:t>
      </w:r>
    </w:p>
    <w:p w14:paraId="36BBF54E" w14:textId="26A7485C" w:rsidR="00615BC9" w:rsidRDefault="00A646CB">
      <w:r>
        <w:lastRenderedPageBreak/>
        <w:t>From Mathematica: Assuming geo</w:t>
      </w:r>
      <w:r w:rsidR="00E32D2C">
        <w:t>metric</w:t>
      </w:r>
      <w:r>
        <w:t xml:space="preserve"> albedo is constant (it isn’t but whatevs), and that the phase is pi/2</w:t>
      </w:r>
      <w:r w:rsidR="00615BC9">
        <w:t xml:space="preserve"> (where it’s furthest from the star in our line of sight)</w:t>
      </w:r>
      <w:r>
        <w:t>:</w:t>
      </w:r>
    </w:p>
    <w:p w14:paraId="37F3CADD" w14:textId="7B293343" w:rsidR="00A646CB" w:rsidRDefault="00A646CB">
      <w:r>
        <w:t xml:space="preserve"> Jupiter signal at it’s peak of emission: 7.</w:t>
      </w:r>
      <w:r w:rsidR="00DB0DD5">
        <w:t>8</w:t>
      </w:r>
      <w:r>
        <w:t xml:space="preserve"> * 10^-</w:t>
      </w:r>
      <w:r w:rsidR="00DB0DD5">
        <w:t>6</w:t>
      </w:r>
      <w:r>
        <w:t>, signal at Sun’s peak: 1.3*10^-</w:t>
      </w:r>
      <w:r w:rsidR="00DB0DD5">
        <w:t>9</w:t>
      </w:r>
    </w:p>
    <w:p w14:paraId="10A142C4" w14:textId="45FB35BC" w:rsidR="004029FB" w:rsidRDefault="004029FB">
      <w:r>
        <w:t>Calculated resolution</w:t>
      </w:r>
      <w:r w:rsidR="00F50A72">
        <w:t xml:space="preserve"> of TMT</w:t>
      </w:r>
      <w:r>
        <w:t xml:space="preserve"> at Jupiter peak is 0.002/0.0034/0.0084 arcsecs</w:t>
      </w:r>
      <w:r w:rsidR="00A0322D">
        <w:t xml:space="preserve"> for optimistic/classic theoretical/pessimistic</w:t>
      </w:r>
    </w:p>
    <w:p w14:paraId="20C44C47" w14:textId="7D5BA107" w:rsidR="00F50A72" w:rsidRDefault="00F50A72">
      <w:r>
        <w:t>Calculated max distance TMT could detect Jupiter: 32 pc</w:t>
      </w:r>
    </w:p>
    <w:p w14:paraId="5654240D" w14:textId="68714577" w:rsidR="00A646CB" w:rsidRDefault="00DB1C21">
      <w:hyperlink r:id="rId14" w:history="1">
        <w:r w:rsidRPr="005A08E8">
          <w:rPr>
            <w:rStyle w:val="Hyperlink"/>
          </w:rPr>
          <w:t>https://www.spiedigitallibrary.org/conference-proceedings-of-spie/8446/84461K/Second-Earth-imager-for-TMT-SEIT--concept-and-its/10.1117/12.926039.short?SSO=1</w:t>
        </w:r>
      </w:hyperlink>
      <w:r>
        <w:t xml:space="preserve"> Second Earth imager looking at contrast of 8*10^-8 at 0.01 arcseconds</w:t>
      </w:r>
    </w:p>
    <w:p w14:paraId="5C82D62C" w14:textId="225F3E10" w:rsidR="00DB1C21" w:rsidRDefault="00DB1C21"/>
    <w:p w14:paraId="3ADCAAC1" w14:textId="005C1096" w:rsidR="00DB1C21" w:rsidRDefault="00DB1C21">
      <w:hyperlink r:id="rId15" w:history="1">
        <w:r w:rsidRPr="005A08E8">
          <w:rPr>
            <w:rStyle w:val="Hyperlink"/>
          </w:rPr>
          <w:t>https://www.tmt.org/page/exoplanets</w:t>
        </w:r>
      </w:hyperlink>
      <w:r>
        <w:t xml:space="preserve"> Aiming to increase contrast really close to the star, specifically over 4x closer than what Gemini South’s GPI can do, which is 10^-6 contrast at 0.2-1 arcseconds</w:t>
      </w:r>
    </w:p>
    <w:sectPr w:rsidR="00DB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68"/>
    <w:rsid w:val="0010321A"/>
    <w:rsid w:val="00287CDD"/>
    <w:rsid w:val="002B3A29"/>
    <w:rsid w:val="002E6613"/>
    <w:rsid w:val="003643DA"/>
    <w:rsid w:val="004029FB"/>
    <w:rsid w:val="00531186"/>
    <w:rsid w:val="00571DE5"/>
    <w:rsid w:val="00581D3C"/>
    <w:rsid w:val="00615BC9"/>
    <w:rsid w:val="0092433D"/>
    <w:rsid w:val="00A0322D"/>
    <w:rsid w:val="00A646CB"/>
    <w:rsid w:val="00BD0935"/>
    <w:rsid w:val="00C97482"/>
    <w:rsid w:val="00CA3B72"/>
    <w:rsid w:val="00D42482"/>
    <w:rsid w:val="00D5057B"/>
    <w:rsid w:val="00DB0DD5"/>
    <w:rsid w:val="00DB1C21"/>
    <w:rsid w:val="00DD50EA"/>
    <w:rsid w:val="00E32D2C"/>
    <w:rsid w:val="00E63968"/>
    <w:rsid w:val="00F5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367A"/>
  <w15:chartTrackingRefBased/>
  <w15:docId w15:val="{D725D36C-9C88-49AD-B65F-3D4CEE4C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68"/>
    <w:rPr>
      <w:color w:val="0563C1" w:themeColor="hyperlink"/>
      <w:u w:val="single"/>
    </w:rPr>
  </w:style>
  <w:style w:type="character" w:styleId="UnresolvedMention">
    <w:name w:val="Unresolved Mention"/>
    <w:basedOn w:val="DefaultParagraphFont"/>
    <w:uiPriority w:val="99"/>
    <w:semiHidden/>
    <w:unhideWhenUsed/>
    <w:rsid w:val="00E63968"/>
    <w:rPr>
      <w:color w:val="605E5C"/>
      <w:shd w:val="clear" w:color="auto" w:fill="E1DFDD"/>
    </w:rPr>
  </w:style>
  <w:style w:type="character" w:styleId="FollowedHyperlink">
    <w:name w:val="FollowedHyperlink"/>
    <w:basedOn w:val="DefaultParagraphFont"/>
    <w:uiPriority w:val="99"/>
    <w:semiHidden/>
    <w:unhideWhenUsed/>
    <w:rsid w:val="00581D3C"/>
    <w:rPr>
      <w:color w:val="954F72" w:themeColor="followedHyperlink"/>
      <w:u w:val="single"/>
    </w:rPr>
  </w:style>
  <w:style w:type="character" w:styleId="PlaceholderText">
    <w:name w:val="Placeholder Text"/>
    <w:basedOn w:val="DefaultParagraphFont"/>
    <w:uiPriority w:val="99"/>
    <w:semiHidden/>
    <w:rsid w:val="00287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oj.org/staff/guyon/publications/2018/2018-06-11_SPIE/TMTpsi/proceedings/wfscTMTpsi.pdf" TargetMode="External"/><Relationship Id="rId13" Type="http://schemas.openxmlformats.org/officeDocument/2006/relationships/hyperlink" Target="https://arxiv.org/pdf/1808.0963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mt.org/page/iri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ftp/arxiv/papers/1510/1510.04567.pdf" TargetMode="External"/><Relationship Id="rId5" Type="http://schemas.openxmlformats.org/officeDocument/2006/relationships/styles" Target="styles.xml"/><Relationship Id="rId15" Type="http://schemas.openxmlformats.org/officeDocument/2006/relationships/hyperlink" Target="https://www.tmt.org/page/exoplanets"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stsci.edu/files/live/sites/www/files/home/jwst/about/history/white-papers/_documents/Astro2020-white-paper-BeichmanC.pdf" TargetMode="External"/><Relationship Id="rId14" Type="http://schemas.openxmlformats.org/officeDocument/2006/relationships/hyperlink" Target="https://www.spiedigitallibrary.org/conference-proceedings-of-spie/8446/84461K/Second-Earth-imager-for-TMT-SEIT--concept-and-its/10.1117/12.926039.short?SS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7B513F5C11449935457FDFCC7FA73" ma:contentTypeVersion="7" ma:contentTypeDescription="Create a new document." ma:contentTypeScope="" ma:versionID="ab1b696af6e8d33f0e52a6a0755bac98">
  <xsd:schema xmlns:xsd="http://www.w3.org/2001/XMLSchema" xmlns:xs="http://www.w3.org/2001/XMLSchema" xmlns:p="http://schemas.microsoft.com/office/2006/metadata/properties" xmlns:ns3="e15e781f-b767-461a-9bfd-c9374bad0e6a" xmlns:ns4="8d0df35b-35c4-47b3-bb50-8c0fe78f0c6a" targetNamespace="http://schemas.microsoft.com/office/2006/metadata/properties" ma:root="true" ma:fieldsID="bba1806dae460d535ad93c0f77c2d7c8" ns3:_="" ns4:_="">
    <xsd:import namespace="e15e781f-b767-461a-9bfd-c9374bad0e6a"/>
    <xsd:import namespace="8d0df35b-35c4-47b3-bb50-8c0fe78f0c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e781f-b767-461a-9bfd-c9374bad0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df35b-35c4-47b3-bb50-8c0fe78f0c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70860-1D1D-4447-8A33-03526D6A6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e781f-b767-461a-9bfd-c9374bad0e6a"/>
    <ds:schemaRef ds:uri="8d0df35b-35c4-47b3-bb50-8c0fe78f0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C4BE-AA95-4748-BF3D-50A85F0D506F}">
  <ds:schemaRefs>
    <ds:schemaRef ds:uri="http://schemas.microsoft.com/sharepoint/v3/contenttype/forms"/>
  </ds:schemaRefs>
</ds:datastoreItem>
</file>

<file path=customXml/itemProps3.xml><?xml version="1.0" encoding="utf-8"?>
<ds:datastoreItem xmlns:ds="http://schemas.openxmlformats.org/officeDocument/2006/customXml" ds:itemID="{E8DD5582-E9CA-44E6-8DC4-E4FED2A8F7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7BE501-090A-4E47-9047-3762AF66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Hoy</dc:creator>
  <cp:keywords/>
  <dc:description/>
  <cp:lastModifiedBy>Hoy, Kevin</cp:lastModifiedBy>
  <cp:revision>5</cp:revision>
  <dcterms:created xsi:type="dcterms:W3CDTF">2022-01-31T18:46:00Z</dcterms:created>
  <dcterms:modified xsi:type="dcterms:W3CDTF">2022-02-01T21:14:00Z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0x010100A3C7B513F5C11449935457FDFCC7FA73</vt:lpwstr>
  </property>
</Properties>
</file>