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多区跨云集群资源同步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DEVOPS-112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Cloud Delivery 交付平台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云原生容器发布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低（Low）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已完成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架构专家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管控组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2026-05-18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在「Cloud Delivery 交付平台」的迭代规划中，云原生容器发布方向需要补齐关键能力。当前团队与业务方对该场景诉求明确，为避免手工操作带来的效率损耗与一致性风险，决定立项本需求，通过平台化能力沉淀统一方案。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实现跨供应商容器状态收集及控制平面聚合。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对接多云供应商容器接口，统一采集各可用区的容器运行状态。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在控制平面聚合全局视图，支持跨区资源查询、对比与批量操作。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状态采集采用准实时增量同步，单区故障不影响其他区域数据呈现。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DEVOPS-112 · 2026-05-18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多区跨云集群资源同步</dc:title>
  <dc:creator>Agile Workspace</dc:creator>
  <dc:description>实现跨供应商容器状态收集及控制平面聚合。</dc:description>
  <cp:lastModifiedBy>Un-named</cp:lastModifiedBy>
  <cp:revision>1</cp:revision>
  <dcterms:created xsi:type="dcterms:W3CDTF">2026-08-13T10:43:39.628Z</dcterms:created>
  <dcterms:modified xsi:type="dcterms:W3CDTF">2026-08-13T10:43:39.628Z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