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t xml:space="preserve">Cross-tenant Data Sync API</w:t>
      </w:r>
    </w:p>
    <w:p>
      <w:pPr>
        <w:spacing w:after="360"/>
        <w:jc w:val="center"/>
      </w:pPr>
      <w:r>
        <w:rPr>
          <w:color w:val="808080"/>
          <w:sz w:val="22"/>
          <w:szCs w:val="22"/>
        </w:rPr>
        <w:t xml:space="preserve">Agile Requirement Specification</w:t>
      </w:r>
    </w:p>
    <w:p>
      <w:pPr>
        <w:pStyle w:val="Heading2"/>
        <w:spacing w:after="120" w:before="320"/>
      </w:pPr>
      <w:r>
        <w:t xml:space="preserve">1.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Requirement ID</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CORE-106</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Project</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Agile Core 核心平台</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Epic</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Open API</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Priority</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Medium</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Status</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Todo</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Reporter</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Haifeng Zhao</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Assignee</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Haifeng Zhao</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Story Points</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5</w:t>
            </w:r>
          </w:p>
        </w:tc>
      </w:tr>
      <w:tr>
        <w:tc>
          <w:tcPr>
            <w:tcW w:type="pct" w:w="24%"/>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bCs/>
              </w:rPr>
              <w:t xml:space="preserve">Created</w:t>
            </w:r>
          </w:p>
        </w:tc>
        <w:tc>
          <w:tcPr>
            <w:tcW w:type="pct" w:w="7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t xml:space="preserve">2026-05-20</w:t>
            </w:r>
          </w:p>
        </w:tc>
      </w:tr>
    </w:tbl>
    <w:p>
      <w:pPr>
        <w:spacing w:after="120"/>
      </w:pPr>
    </w:p>
    <w:p>
      <w:pPr>
        <w:pStyle w:val="Heading2"/>
        <w:spacing w:after="120" w:before="320"/>
      </w:pPr>
      <w:r>
        <w:t xml:space="preserve">2. Background &amp; Objective</w:t>
      </w:r>
    </w:p>
    <w:p>
      <w:pPr>
        <w:spacing w:after="120" w:line="360"/>
      </w:pPr>
      <w:r>
        <w:t xml:space="preserve">During the iteration planning of "Agile Core 核心平台", the Open API track requires key capability enhancements. Both the team and stakeholders have raised clear demands for this scenario. To eliminate efficiency loss and consistency risks caused by manual operations, this requirement is initiated to consolidate a unified, platform-level solution.</w:t>
      </w:r>
    </w:p>
    <w:p>
      <w:pPr>
        <w:pStyle w:val="Heading2"/>
        <w:spacing w:after="120" w:before="320"/>
      </w:pPr>
      <w:r>
        <w:t xml:space="preserve">3. Description</w:t>
      </w:r>
    </w:p>
    <w:p>
      <w:pPr>
        <w:spacing w:after="120" w:line="360"/>
      </w:pPr>
      <w:r>
        <w:t xml:space="preserve">Build an API layer supporting near-real-time synchronization between tenants with incremental consumption and eventual consistency.</w:t>
      </w:r>
    </w:p>
    <w:p>
      <w:pPr>
        <w:pStyle w:val="Heading2"/>
        <w:spacing w:after="120" w:before="320"/>
      </w:pPr>
      <w:r>
        <w:t xml:space="preserve">4. Implementation Highlights</w:t>
      </w:r>
    </w:p>
    <w:p>
      <w:pPr>
        <w:spacing w:after="120" w:line="360"/>
      </w:pPr>
      <w:r>
        <w:t xml:space="preserve">Focusing on the core needs stated in the description, the implementation centers on the following points:</w:t>
      </w:r>
    </w:p>
    <w:p>
      <w:pPr>
        <w:pStyle w:val="ListParagraph"/>
        <w:numPr>
          <w:ilvl w:val="0"/>
          <w:numId w:val="1"/>
        </w:numPr>
        <w:spacing w:after="80" w:line="340"/>
      </w:pPr>
      <w:r>
        <w:t xml:space="preserve">Expose near-real-time cross-tenant sync APIs driven by incremental change events, with resumable consumption on the client side.</w:t>
      </w:r>
    </w:p>
    <w:p>
      <w:pPr>
        <w:pStyle w:val="ListParagraph"/>
        <w:numPr>
          <w:ilvl w:val="0"/>
          <w:numId w:val="1"/>
        </w:numPr>
        <w:spacing w:after="80" w:line="340"/>
      </w:pPr>
      <w:r>
        <w:t xml:space="preserve">Provide idempotency keys and version checks on the sync pipeline to guarantee eventual consistency and conflict detection.</w:t>
      </w:r>
    </w:p>
    <w:p>
      <w:pPr>
        <w:pStyle w:val="ListParagraph"/>
        <w:numPr>
          <w:ilvl w:val="0"/>
          <w:numId w:val="1"/>
        </w:numPr>
        <w:spacing w:after="80" w:line="340"/>
      </w:pPr>
      <w:r>
        <w:t xml:space="preserve">Integrate OpenAPI gateway authentication with per-tenant rate limiting and quota control.</w:t>
      </w:r>
    </w:p>
    <w:p>
      <w:pPr>
        <w:pStyle w:val="Heading2"/>
        <w:spacing w:after="120" w:before="320"/>
      </w:pPr>
      <w:r>
        <w:t xml:space="preserve">5. Acceptance Criteria</w:t>
      </w:r>
    </w:p>
    <w:p>
      <w:pPr>
        <w:pStyle w:val="ListParagraph"/>
        <w:numPr>
          <w:ilvl w:val="0"/>
          <w:numId w:val="1"/>
        </w:numPr>
        <w:spacing w:after="80" w:line="340"/>
      </w:pPr>
      <w:r>
        <w:t xml:space="preserve">All features stated in the description are implemented and verified by acceptance test cases.</w:t>
      </w:r>
    </w:p>
    <w:p>
      <w:pPr>
        <w:pStyle w:val="ListParagraph"/>
        <w:numPr>
          <w:ilvl w:val="0"/>
          <w:numId w:val="1"/>
        </w:numPr>
        <w:spacing w:after="80" w:line="340"/>
      </w:pPr>
      <w:r>
        <w:t xml:space="preserve">Functional, performance and exception scenarios are validated in the test environment with no blocking defects left.</w:t>
      </w:r>
    </w:p>
    <w:p>
      <w:pPr>
        <w:pStyle w:val="ListParagraph"/>
        <w:numPr>
          <w:ilvl w:val="0"/>
          <w:numId w:val="1"/>
        </w:numPr>
        <w:spacing w:after="80" w:line="340"/>
      </w:pPr>
      <w:r>
        <w:t xml:space="preserve">After acceptance, product documentation and change records are updated to consolidate the knowledge.</w:t>
      </w:r>
    </w:p>
    <w:p>
      <w:pPr>
        <w:spacing w:before="480"/>
        <w:jc w:val="center"/>
      </w:pPr>
      <w:r>
        <w:rPr>
          <w:i/>
          <w:iCs/>
          <w:color w:val="A6A6A6"/>
          <w:sz w:val="18"/>
          <w:szCs w:val="18"/>
        </w:rPr>
        <w:t xml:space="preserve">This document is auto-archived by the Agile Workspace requirement module · Key CORE-106 · 2026-05-20</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Cross-tenant Data Sync API</dc:title>
  <dc:creator>Agile Workspace</dc:creator>
  <dc:description>Build an API layer supporting near-real-time synchronization between tenants with incremental consumption and eventual consistency.</dc:description>
  <cp:lastModifiedBy>Un-named</cp:lastModifiedBy>
  <cp:revision>1</cp:revision>
  <dcterms:created xsi:type="dcterms:W3CDTF">2026-08-13T10:43:38.667Z</dcterms:created>
  <dcterms:modified xsi:type="dcterms:W3CDTF">2026-08-13T10:43:38.667Z</dcterms:modified>
</cp:coreProperties>
</file>

<file path=docProps/custom.xml><?xml version="1.0" encoding="utf-8"?>
<Properties xmlns="http://schemas.openxmlformats.org/officeDocument/2006/custom-properties" xmlns:vt="http://schemas.openxmlformats.org/officeDocument/2006/docPropsVTypes"/>
</file>