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center"/>
      </w:pPr>
      <w:r>
        <w:t xml:space="preserve">K8s Container Delivery API High-Availability</w:t>
      </w:r>
    </w:p>
    <w:p>
      <w:pPr>
        <w:spacing w:after="360"/>
        <w:jc w:val="center"/>
      </w:pPr>
      <w:r>
        <w:rPr>
          <w:color w:val="808080"/>
          <w:sz w:val="22"/>
          <w:szCs w:val="22"/>
        </w:rPr>
        <w:t xml:space="preserve">Agile Requirement Specification</w:t>
      </w:r>
    </w:p>
    <w:p>
      <w:pPr>
        <w:pStyle w:val="Heading2"/>
        <w:spacing w:after="120" w:before="320"/>
      </w:pPr>
      <w:r>
        <w:t xml:space="preserve">1.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Requirement ID</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DEVOPS-102</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Project</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Cloud Delivery 交付平台</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Epic</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Cloud Native Deploy</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Priority</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High</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Status</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Todo</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Reporter</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Ming Li</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Assignee</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Ming Li</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Story Points</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13</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Created</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2026-05-16</w:t>
            </w:r>
          </w:p>
        </w:tc>
      </w:tr>
    </w:tbl>
    <w:p>
      <w:pPr>
        <w:spacing w:after="120"/>
      </w:pPr>
    </w:p>
    <w:p>
      <w:pPr>
        <w:pStyle w:val="Heading2"/>
        <w:spacing w:after="120" w:before="320"/>
      </w:pPr>
      <w:r>
        <w:t xml:space="preserve">2. Background &amp; Objective</w:t>
      </w:r>
    </w:p>
    <w:p>
      <w:pPr>
        <w:spacing w:after="120" w:line="360"/>
      </w:pPr>
      <w:r>
        <w:t xml:space="preserve">During the iteration planning of "Cloud Delivery 交付平台", the Cloud Native Deploy track requires key capability enhancements. Both the team and stakeholders have raised clear demands for this scenario. To eliminate efficiency loss and consistency risks caused by manual operations, this requirement is initiated to consolidate a unified, platform-level solution.</w:t>
      </w:r>
    </w:p>
    <w:p>
      <w:pPr>
        <w:pStyle w:val="Heading2"/>
        <w:spacing w:after="120" w:before="320"/>
      </w:pPr>
      <w:r>
        <w:t xml:space="preserve">3. Description</w:t>
      </w:r>
    </w:p>
    <w:p>
      <w:pPr>
        <w:spacing w:after="120" w:line="360"/>
      </w:pPr>
      <w:r>
        <w:t xml:space="preserve">Integrate with underlying Kubernetes container delivery APIs. Add connection pooling and gateway fault isolation to ensure large-scale stability.</w:t>
      </w:r>
    </w:p>
    <w:p>
      <w:pPr>
        <w:pStyle w:val="Heading2"/>
        <w:spacing w:after="120" w:before="320"/>
      </w:pPr>
      <w:r>
        <w:t xml:space="preserve">4. Implementation Highlights</w:t>
      </w:r>
    </w:p>
    <w:p>
      <w:pPr>
        <w:spacing w:after="120" w:line="360"/>
      </w:pPr>
      <w:r>
        <w:t xml:space="preserve">Focusing on the core needs stated in the description, the implementation centers on the following points:</w:t>
      </w:r>
    </w:p>
    <w:p>
      <w:pPr>
        <w:pStyle w:val="ListParagraph"/>
        <w:numPr>
          <w:ilvl w:val="0"/>
          <w:numId w:val="1"/>
        </w:numPr>
        <w:spacing w:after="80" w:line="340"/>
      </w:pPr>
      <w:r>
        <w:t xml:space="preserve">Integrate the underlying Kubernetes container delivery APIs, wrapping node creation, scaling and rolling updates.</w:t>
      </w:r>
    </w:p>
    <w:p>
      <w:pPr>
        <w:pStyle w:val="ListParagraph"/>
        <w:numPr>
          <w:ilvl w:val="0"/>
          <w:numId w:val="1"/>
        </w:numPr>
        <w:spacing w:after="80" w:line="340"/>
      </w:pPr>
      <w:r>
        <w:t xml:space="preserve">Reuse connections via client-side pooling with timeout circuit breaking; the gateway isolates faulty nodes automatically and self-heals.</w:t>
      </w:r>
    </w:p>
    <w:p>
      <w:pPr>
        <w:pStyle w:val="ListParagraph"/>
        <w:numPr>
          <w:ilvl w:val="0"/>
          <w:numId w:val="1"/>
        </w:numPr>
        <w:spacing w:after="80" w:line="340"/>
      </w:pPr>
      <w:r>
        <w:t xml:space="preserve">Validate stability under large-scale concurrent creation with load tests; failures degrade to retries and are reported to monitoring.</w:t>
      </w:r>
    </w:p>
    <w:p>
      <w:pPr>
        <w:pStyle w:val="Heading2"/>
        <w:spacing w:after="120" w:before="320"/>
      </w:pPr>
      <w:r>
        <w:t xml:space="preserve">5. Acceptance Criteria</w:t>
      </w:r>
    </w:p>
    <w:p>
      <w:pPr>
        <w:pStyle w:val="ListParagraph"/>
        <w:numPr>
          <w:ilvl w:val="0"/>
          <w:numId w:val="1"/>
        </w:numPr>
        <w:spacing w:after="80" w:line="340"/>
      </w:pPr>
      <w:r>
        <w:t xml:space="preserve">All features stated in the description are implemented and verified by acceptance test cases.</w:t>
      </w:r>
    </w:p>
    <w:p>
      <w:pPr>
        <w:pStyle w:val="ListParagraph"/>
        <w:numPr>
          <w:ilvl w:val="0"/>
          <w:numId w:val="1"/>
        </w:numPr>
        <w:spacing w:after="80" w:line="340"/>
      </w:pPr>
      <w:r>
        <w:t xml:space="preserve">Functional, performance and exception scenarios are validated in the test environment with no blocking defects left.</w:t>
      </w:r>
    </w:p>
    <w:p>
      <w:pPr>
        <w:pStyle w:val="ListParagraph"/>
        <w:numPr>
          <w:ilvl w:val="0"/>
          <w:numId w:val="1"/>
        </w:numPr>
        <w:spacing w:after="80" w:line="340"/>
      </w:pPr>
      <w:r>
        <w:t xml:space="preserve">After acceptance, product documentation and change records are updated to consolidate the knowledge.</w:t>
      </w:r>
    </w:p>
    <w:p>
      <w:pPr>
        <w:spacing w:before="480"/>
        <w:jc w:val="center"/>
      </w:pPr>
      <w:r>
        <w:rPr>
          <w:i/>
          <w:iCs/>
          <w:color w:val="A6A6A6"/>
          <w:sz w:val="18"/>
          <w:szCs w:val="18"/>
        </w:rPr>
        <w:t xml:space="preserve">This document is auto-archived by the Agile Workspace requirement module · Key DEVOPS-102 · 2026-05-16</w:t>
      </w:r>
    </w:p>
    <w:sectPr>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K8s Container Delivery API High-Availability</dc:title>
  <dc:creator>Agile Workspace</dc:creator>
  <dc:description>Integrate with underlying Kubernetes container delivery APIs. Add connection pooling and gateway fault isolation to ensure large-scale stability.</dc:description>
  <cp:lastModifiedBy>Un-named</cp:lastModifiedBy>
  <cp:revision>1</cp:revision>
  <dcterms:created xsi:type="dcterms:W3CDTF">2026-08-13T10:43:38.795Z</dcterms:created>
  <dcterms:modified xsi:type="dcterms:W3CDTF">2026-08-13T10:43:38.795Z</dcterms:modified>
</cp:coreProperties>
</file>

<file path=docProps/custom.xml><?xml version="1.0" encoding="utf-8"?>
<Properties xmlns="http://schemas.openxmlformats.org/officeDocument/2006/custom-properties" xmlns:vt="http://schemas.openxmlformats.org/officeDocument/2006/docPropsVTypes"/>
</file>