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可视化发布流向节点树拓扑图在线构建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DEVOPS-101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Cloud Delivery 交付平台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拖拽流程配置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高（High）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进行中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许曼妮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许曼妮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2026-05-14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在「Cloud Delivery 交付平台」的迭代规划中，拖拽流程配置方向需要补齐关键能力。当前团队与业务方对该场景诉求明确，为避免手工操作带来的效率损耗与一致性风险，决定立项本需求，通过平台化能力沉淀统一方案。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使用高性能 canvas 渲染流水线多阶段节点拓扑图，提供触发、编译、制品、测试卡片等连线逻辑。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基于高性能 canvas 渲染流水线多阶段节点拓扑图，支持百级节点下 60fps 交互。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内置触发、编译、制品、测试卡片等节点类型，连线表达阶段间数据与逻辑依赖。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提供在线拖拽编排能力，拓扑配置以 JSON DSL 持久化并可直接驱动流水线执行。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DEVOPS-101 · 2026-05-14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可视化发布流向节点树拓扑图在线构建</dc:title>
  <dc:creator>Agile Workspace</dc:creator>
  <dc:description>使用高性能 canvas 渲染流水线多阶段节点拓扑图，提供触发、编译、制品、测试卡片等连线逻辑。</dc:description>
  <cp:lastModifiedBy>Un-named</cp:lastModifiedBy>
  <cp:revision>1</cp:revision>
  <dcterms:created xsi:type="dcterms:W3CDTF">2026-08-13T10:43:38.695Z</dcterms:created>
  <dcterms:modified xsi:type="dcterms:W3CDTF">2026-08-13T10:43:38.695Z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