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/>
          <w:b/>
          <w:color w:val="1B365D"/>
          <w:sz w:val="44"/>
        </w:rPr>
        <w:t>🔍 REPORTE DE AUDITORÍA TÉCNICA</w:t>
      </w:r>
    </w:p>
    <w:p>
      <w:pPr>
        <w:spacing w:after="480"/>
        <w:jc w:val="center"/>
      </w:pPr>
      <w:r>
        <w:rPr>
          <w:rFonts w:ascii="Arial" w:hAnsi="Arial"/>
          <w:i/>
          <w:color w:val="787878"/>
          <w:sz w:val="22"/>
        </w:rPr>
        <w:t>Proyecto: CLASE-04  |  Framework: Cypress  |  Fecha: 28/05/2026</w:t>
      </w:r>
    </w:p>
    <w:p>
      <w:pPr>
        <w:spacing w:after="240" w:line="276" w:lineRule="auto"/>
      </w:pPr>
      <w:r>
        <w:t>Este informe detalla una auditoría técnica completa y exhaustiva del proyecto de automatización con Cypress. El objetivo es evaluar la arquitectura, la robustez de los selectores, la calidad del código, el diseño de las pruebas y la consistencia general del framework para proponer una estructura premium, mantenible y escalable.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B365D"/>
          <w:sz w:val="36"/>
        </w:rPr>
        <w:t>📊 SCORECARD DEL PROYECTO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rHeight w:val="400" w:hRule="atLeast"/>
        </w:trPr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  <w:color w:val="FFFFFF"/>
              </w:rPr>
              <w:t>Área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</w:rPr>
              <w:t>Calificación (1-10)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1B365D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FFFFF"/>
              </w:rPr>
              <w:t>Estado</w:t>
            </w:r>
          </w:p>
        </w:tc>
      </w:tr>
      <w:tr>
        <w:trPr>
          <w:trHeight w:val="400" w:hRule="atLeast"/>
        </w:trPr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</w:rPr>
              <w:t>Arquitectura &amp; Estructura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</w:rPr>
              <w:t>2/10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D9534F"/>
              </w:rPr>
              <w:t>Problema</w:t>
            </w:r>
          </w:p>
        </w:tc>
      </w:tr>
      <w:tr>
        <w:trPr>
          <w:trHeight w:val="400" w:hRule="atLeast"/>
        </w:trPr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</w:rPr>
              <w:t>Robustez de Selectores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</w:rPr>
              <w:t>7/10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0AD4E"/>
              </w:rPr>
              <w:t>Mejorable</w:t>
            </w:r>
          </w:p>
        </w:tc>
      </w:tr>
      <w:tr>
        <w:trPr>
          <w:trHeight w:val="400" w:hRule="atLeast"/>
        </w:trPr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</w:rPr>
              <w:t>Calidad de Código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</w:rPr>
              <w:t>4/10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0AD4E"/>
              </w:rPr>
              <w:t>Mejorable</w:t>
            </w:r>
          </w:p>
        </w:tc>
      </w:tr>
      <w:tr>
        <w:trPr>
          <w:trHeight w:val="400" w:hRule="atLeast"/>
        </w:trPr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</w:rPr>
              <w:t>Diseño de Tests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</w:rPr>
              <w:t>3/10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D9534F"/>
              </w:rPr>
              <w:t>Problema</w:t>
            </w:r>
          </w:p>
        </w:tc>
      </w:tr>
      <w:tr>
        <w:trPr>
          <w:trHeight w:val="400" w:hRule="atLeast"/>
        </w:trPr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</w:rPr>
              <w:t>Manejo de Test Data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</w:rPr>
              <w:t>3/10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D9534F"/>
              </w:rPr>
              <w:t>Problema</w:t>
            </w:r>
          </w:p>
        </w:tc>
      </w:tr>
      <w:tr>
        <w:trPr>
          <w:trHeight w:val="400" w:hRule="atLeast"/>
        </w:trPr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</w:rPr>
              <w:t>Configuración del Framework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</w:rPr>
              <w:t>4/10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0AD4E"/>
              </w:rPr>
              <w:t>Mejorable</w:t>
            </w:r>
          </w:p>
        </w:tc>
      </w:tr>
      <w:tr>
        <w:trPr>
          <w:trHeight w:val="400" w:hRule="atLeast"/>
        </w:trPr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</w:rPr>
              <w:t>Manejo de Esperas (Waits)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</w:rPr>
              <w:t>9/10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5CB85C"/>
              </w:rPr>
              <w:t>Bien</w:t>
            </w:r>
          </w:p>
        </w:tc>
      </w:tr>
      <w:tr>
        <w:trPr>
          <w:trHeight w:val="400" w:hRule="atLeast"/>
        </w:trPr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</w:rPr>
              <w:t>Reporting &amp; Debugging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</w:rPr>
              <w:t>4/10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0AD4E"/>
              </w:rPr>
              <w:t>Mejorable</w:t>
            </w:r>
          </w:p>
        </w:tc>
      </w:tr>
      <w:tr>
        <w:trPr>
          <w:trHeight w:val="400" w:hRule="atLeast"/>
        </w:trPr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</w:rPr>
              <w:t>Uniformidad &amp; Consistencia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</w:rPr>
              <w:t>5/10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0AD4E"/>
              </w:rPr>
              <w:t>Mejorable</w:t>
            </w:r>
          </w:p>
        </w:tc>
      </w:tr>
      <w:tr>
        <w:trPr>
          <w:trHeight w:val="400" w:hRule="atLeast"/>
        </w:trPr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</w:rPr>
              <w:t>Limpieza &amp; Housekeeping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</w:rPr>
              <w:t>9/10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AFAFA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5CB85C"/>
              </w:rPr>
              <w:t>Bien</w:t>
            </w:r>
          </w:p>
        </w:tc>
      </w:tr>
      <w:tr>
        <w:trPr>
          <w:trHeight w:val="400" w:hRule="atLeast"/>
        </w:trPr>
        <w:tc>
          <w:tcPr>
            <w:tcW w:type="dxa" w:w="5040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pPr>
              <w:spacing w:before="40" w:after="40"/>
              <w:jc w:val="left"/>
            </w:pPr>
            <w:r>
              <w:rPr>
                <w:rFonts w:ascii="Arial" w:hAnsi="Arial"/>
                <w:b/>
              </w:rPr>
              <w:t>CALIFICACIÓN TOTAL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</w:rPr>
              <w:t>50/100</w:t>
            </w:r>
          </w:p>
        </w:tc>
        <w:tc>
          <w:tcPr>
            <w:tcW w:type="dxa" w:w="2592"/>
            <w:tcMar>
              <w:top w:w="120" w:type="dxa"/>
              <w:bottom w:w="120" w:type="dxa"/>
              <w:left w:w="150" w:type="dxa"/>
              <w:right w:w="150" w:type="dxa"/>
            </w:tcMar>
            <w:shd w:fill="F2F2F2"/>
          </w:tcPr>
          <w:p>
            <w:pPr>
              <w:spacing w:before="40" w:after="40"/>
              <w:jc w:val="center"/>
            </w:pPr>
            <w:r>
              <w:rPr>
                <w:rFonts w:ascii="Arial" w:hAnsi="Arial"/>
                <w:b/>
                <w:color w:val="F0AD4E"/>
              </w:rPr>
              <w:t>MEJORABLE</w:t>
            </w:r>
          </w:p>
        </w:tc>
      </w:tr>
    </w:tbl>
    <w:p>
      <w:pPr>
        <w:spacing w:after="240"/>
      </w:pPr>
    </w:p>
    <w:p>
      <w:pPr>
        <w:pStyle w:val="Heading1"/>
        <w:spacing w:before="240" w:after="120"/>
      </w:pPr>
      <w:r>
        <w:rPr>
          <w:rFonts w:ascii="Arial" w:hAnsi="Arial"/>
          <w:b/>
          <w:color w:val="1B365D"/>
          <w:sz w:val="36"/>
        </w:rPr>
        <w:t>🔴 PROBLEMAS CRÍTICOS (Arreglar inmediatamente)</w:t>
      </w:r>
    </w:p>
    <w:p>
      <w:pPr>
        <w:spacing w:before="120" w:after="40"/>
      </w:pPr>
      <w:r>
        <w:rPr>
          <w:b/>
          <w:sz w:val="24"/>
        </w:rPr>
        <w:t>1. Bloqueo de Ejecuciones mediante it.only</w:t>
      </w:r>
    </w:p>
    <w:p>
      <w:pPr>
        <w:spacing w:after="120"/>
        <w:ind w:left="360"/>
      </w:pPr>
      <w:r>
        <w:rPr>
          <w:b/>
        </w:rPr>
        <w:t xml:space="preserve">• Dónde: </w:t>
      </w:r>
      <w:r>
        <w:t>cypress/e2e/carrito.cy.js (Línea 33) y cypress/e2e/Checkout.cy.js (Línea 23).</w:t>
        <w:br/>
      </w:r>
      <w:r>
        <w:rPr>
          <w:b/>
        </w:rPr>
        <w:t xml:space="preserve">• Impacto: </w:t>
      </w:r>
      <w:r>
        <w:t>El modificador .only provoca que únicamente se ejecuten esos casos aislados, ignorando el resto de las suites. Es un anti-patrón crítico en pipelines de CI/CD.</w:t>
        <w:br/>
      </w:r>
      <w:r>
        <w:rPr>
          <w:b/>
        </w:rPr>
        <w:t xml:space="preserve">• Solución: </w:t>
      </w:r>
      <w:r>
        <w:t>Remover la llamada .only de los bloques it para asegurar que todas las pruebas corran consecutivamente.</w:t>
      </w:r>
    </w:p>
    <w:p>
      <w:pPr>
        <w:spacing w:before="120" w:after="40"/>
      </w:pPr>
      <w:r>
        <w:rPr>
          <w:b/>
          <w:sz w:val="24"/>
        </w:rPr>
        <w:t>2. Duplicación Masiva de Inicio de Sesión (Lógica Hardcodeada)</w:t>
      </w:r>
    </w:p>
    <w:p>
      <w:pPr>
        <w:spacing w:after="120"/>
        <w:ind w:left="360"/>
      </w:pPr>
      <w:r>
        <w:rPr>
          <w:b/>
        </w:rPr>
        <w:t xml:space="preserve">• Dónde: </w:t>
      </w:r>
      <w:r>
        <w:t>beforeEach en los archivos carrito.cy.js, Checkout.cy.js e inventario.cy.js.</w:t>
        <w:br/>
      </w:r>
      <w:r>
        <w:rPr>
          <w:b/>
        </w:rPr>
        <w:t xml:space="preserve">• Impacto: </w:t>
      </w:r>
      <w:r>
        <w:t>Infracción grave del principio DRY (Don't Repeat Yourself). Cualquier actualización en los campos del formulario de autenticación obligará a editar múltiples archivos de pruebas.</w:t>
        <w:br/>
      </w:r>
      <w:r>
        <w:rPr>
          <w:b/>
        </w:rPr>
        <w:t xml:space="preserve">• Solución: </w:t>
      </w:r>
      <w:r>
        <w:t>Encapsular la lógica en un comando personalizado cy.login() o modularlo dentro de una clase de página.</w:t>
      </w:r>
    </w:p>
    <w:p>
      <w:pPr>
        <w:spacing w:before="120" w:after="40"/>
      </w:pPr>
      <w:r>
        <w:rPr>
          <w:b/>
          <w:sz w:val="24"/>
        </w:rPr>
        <w:t>3. Exposición de Credenciales y URLs Sensibles</w:t>
      </w:r>
    </w:p>
    <w:p>
      <w:pPr>
        <w:spacing w:after="240"/>
        <w:ind w:left="360"/>
      </w:pPr>
      <w:r>
        <w:rPr>
          <w:b/>
        </w:rPr>
        <w:t xml:space="preserve">• Dónde: </w:t>
      </w:r>
      <w:r>
        <w:t>Métodos beforeEach en todos los archivos del proyecto.</w:t>
        <w:br/>
      </w:r>
      <w:r>
        <w:rPr>
          <w:b/>
        </w:rPr>
        <w:t xml:space="preserve">• Impacto: </w:t>
      </w:r>
      <w:r>
        <w:t>Riesgos serios de seguridad y fuga de credenciales. Además, limita la ejecución dinámica en múltiples entornos de prueba (Dev, Staging, QA).</w:t>
        <w:br/>
      </w:r>
      <w:r>
        <w:rPr>
          <w:b/>
        </w:rPr>
        <w:t xml:space="preserve">• Solución: </w:t>
      </w:r>
      <w:r>
        <w:t>Configurar baseUrl in cypress.config.js y guardar credenciales en variables de entorno locales.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B365D"/>
          <w:sz w:val="36"/>
        </w:rPr>
        <w:t>⚠️ MEJORAS IMPORTANTES (Arreglar pronto)</w:t>
      </w:r>
    </w:p>
    <w:p>
      <w:pPr>
        <w:spacing w:after="240"/>
      </w:pPr>
      <w:r>
        <w:rPr>
          <w:b/>
        </w:rPr>
        <w:t xml:space="preserve">1. Adopción de Page Object Model (POM): </w:t>
      </w:r>
      <w:r>
        <w:t>Actualmente no existe una capa de abstracción para la UI. Los tests interactúan directamente con los localizadores del DOM, lo que genera alta rigidez y mantenimiento costoso.</w:t>
        <w:br/>
      </w:r>
      <w:r>
        <w:rPr>
          <w:b/>
        </w:rPr>
        <w:t xml:space="preserve">2. Sustitución de Selectores de Clase CSS Volátiles: </w:t>
      </w:r>
      <w:r>
        <w:t>El uso de selectores como '.error-message-container' o '.inventory_item_name' en assertions debe ser migrado a atributos exclusivos de prueba (ej: '[data-test=...]') para evitar fallos falsos positivos ante cambios de diseño.</w:t>
        <w:br/>
      </w:r>
      <w:r>
        <w:rPr>
          <w:b/>
        </w:rPr>
        <w:t xml:space="preserve">3. Estandarización de Estilos y Nomenclatura: </w:t>
      </w:r>
      <w:r>
        <w:t>Se requiere unificar el nombrado de archivos (minúsculas recomendadas) y establecer una sintaxis común para la descripción de los tests ('TC-XX: Debe...').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B365D"/>
          <w:sz w:val="36"/>
        </w:rPr>
        <w:t>🏗️ PROPUESTA DE ARQUITECTURA IDEAL</w:t>
      </w:r>
    </w:p>
    <w:p>
      <w:r>
        <w:t>Se recomienda migrar la estructura actual del proyecto a una estructura basada en el patrón de Page Object Model (POM):</w:t>
      </w:r>
    </w:p>
    <w:p>
      <w:pPr>
        <w:pStyle w:val="ListBullet"/>
        <w:spacing w:after="40"/>
      </w:pPr>
      <w:r>
        <w:rPr>
          <w:b/>
        </w:rPr>
        <w:t xml:space="preserve">cypress/pages/: </w:t>
      </w:r>
      <w:r>
        <w:t>Nueva carpeta contenedora de clases (LoginPage.js, InventoryPage.js, CartPage.js, CheckoutPage.js) para centralizar y encapsular selectores y métodos de interacción de UI.</w:t>
      </w:r>
    </w:p>
    <w:p>
      <w:pPr>
        <w:pStyle w:val="ListBullet"/>
        <w:spacing w:after="240"/>
      </w:pPr>
      <w:r>
        <w:rPr>
          <w:b/>
        </w:rPr>
        <w:t xml:space="preserve">cypress.config.js: </w:t>
      </w:r>
      <w:r>
        <w:t>Habilitar baseUrl ('https://www.saucedemo.com/'), definir timeouts óptimos y reintentos (retries) automáticos para robustecer la suite frente a flakiness.</w:t>
      </w:r>
    </w:p>
    <w:p>
      <w:pPr>
        <w:pStyle w:val="Heading1"/>
        <w:spacing w:before="240" w:after="120"/>
      </w:pPr>
      <w:r>
        <w:rPr>
          <w:rFonts w:ascii="Arial" w:hAnsi="Arial"/>
          <w:b/>
          <w:color w:val="1B365D"/>
          <w:sz w:val="36"/>
        </w:rPr>
        <w:t>📋 PLAN DE ACCIÓN PRIORIZADO</w:t>
      </w:r>
    </w:p>
    <w:p>
      <w:pPr>
        <w:spacing w:after="120"/>
        <w:ind w:left="360"/>
      </w:pPr>
      <w:r>
        <w:rPr>
          <w:b/>
        </w:rPr>
        <w:t>• 1. [Prioridad Crítica] Remover .only de todos los tests</w:t>
        <w:br/>
      </w:r>
      <w:r>
        <w:t xml:space="preserve">  Detalle: Remover it.only de carrito.cy.js y Checkout.cy.js de manera inmediata.</w:t>
        <w:br/>
      </w:r>
      <w:r>
        <w:rPr>
          <w:i/>
        </w:rPr>
        <w:t xml:space="preserve">  Esfuerzo Estimado: 5 Minutos</w:t>
      </w:r>
    </w:p>
    <w:p>
      <w:pPr>
        <w:spacing w:after="120"/>
        <w:ind w:left="360"/>
      </w:pPr>
      <w:r>
        <w:rPr>
          <w:b/>
        </w:rPr>
        <w:t>• 2. [Prioridad Alta] Configurar baseUrl en cypress.config.js</w:t>
        <w:br/>
      </w:r>
      <w:r>
        <w:t xml:space="preserve">  Detalle: Centralizar la URL de pruebas para independizar los entornos y limpiar los tests.</w:t>
        <w:br/>
      </w:r>
      <w:r>
        <w:rPr>
          <w:i/>
        </w:rPr>
        <w:t xml:space="preserve">  Esfuerzo Estimado: 15 Minutos</w:t>
      </w:r>
    </w:p>
    <w:p>
      <w:pPr>
        <w:spacing w:after="120"/>
        <w:ind w:left="360"/>
      </w:pPr>
      <w:r>
        <w:rPr>
          <w:b/>
        </w:rPr>
        <w:t>• 3. [Prioridad Alta] Crear LoginPage.js y refactorizar accesos</w:t>
        <w:br/>
      </w:r>
      <w:r>
        <w:t xml:space="preserve">  Detalle: Implementar la primera clase POM para encapsular el formulario de inicio de sesión.</w:t>
        <w:br/>
      </w:r>
      <w:r>
        <w:rPr>
          <w:i/>
        </w:rPr>
        <w:t xml:space="preserve">  Esfuerzo Estimado: 30 Minutos</w:t>
      </w:r>
    </w:p>
    <w:p>
      <w:pPr>
        <w:spacing w:after="120"/>
        <w:ind w:left="360"/>
      </w:pPr>
      <w:r>
        <w:rPr>
          <w:b/>
        </w:rPr>
        <w:t>• 4. [Prioridad Media] Migrar el resto de vistas a POM</w:t>
        <w:br/>
      </w:r>
      <w:r>
        <w:t xml:space="preserve">  Detalle: Crear InventoryPage, CartPage y CheckoutPage. Completar la refactorización.</w:t>
        <w:br/>
      </w:r>
      <w:r>
        <w:rPr>
          <w:i/>
        </w:rPr>
        <w:t xml:space="preserve">  Esfuerzo Estimado: 1.5 Horas</w:t>
      </w:r>
    </w:p>
    <w:p>
      <w:pPr>
        <w:spacing w:after="120"/>
        <w:ind w:left="360"/>
      </w:pPr>
      <w:r>
        <w:rPr>
          <w:b/>
        </w:rPr>
        <w:t>• 5. [Prioridad Media] Normalizar nomenclatura del proyecto</w:t>
        <w:br/>
      </w:r>
      <w:r>
        <w:t xml:space="preserve">  Detalle: Renombrar archivos a minúsculas y homogeneizar los títulos de los tests.</w:t>
        <w:br/>
      </w:r>
      <w:r>
        <w:rPr>
          <w:i/>
        </w:rPr>
        <w:t xml:space="preserve">  Esfuerzo Estimado: 30 Minutos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