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33" w:rsidRDefault="008A0C33" w:rsidP="00A46A95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COMP8042 Analytical &amp; Scientific Programming </w:t>
      </w:r>
    </w:p>
    <w:p w:rsidR="00A46A95" w:rsidRPr="00A46A95" w:rsidRDefault="008A0C33" w:rsidP="00A46A95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Project 2</w:t>
      </w:r>
    </w:p>
    <w:p w:rsidR="00A46A95" w:rsidRPr="00A46A95" w:rsidRDefault="00A46A95" w:rsidP="00A46A95"/>
    <w:p w:rsidR="006D435B" w:rsidRDefault="006D435B">
      <w:pPr>
        <w:pStyle w:val="Heading2"/>
      </w:pPr>
    </w:p>
    <w:p w:rsidR="006D435B" w:rsidRDefault="00A46A95">
      <w:pPr>
        <w:pStyle w:val="BlockText"/>
      </w:pPr>
      <w:r>
        <w:t xml:space="preserve">Student: </w:t>
      </w:r>
      <w:r>
        <w:tab/>
        <w:t xml:space="preserve">Kevin O’Mahony </w:t>
      </w:r>
    </w:p>
    <w:p w:rsidR="00A46A95" w:rsidRDefault="00A46A95">
      <w:pPr>
        <w:pStyle w:val="BlockText"/>
      </w:pPr>
      <w:r>
        <w:t xml:space="preserve">ID: </w:t>
      </w:r>
      <w:r>
        <w:tab/>
      </w:r>
      <w:r>
        <w:tab/>
        <w:t>R00105946</w:t>
      </w:r>
    </w:p>
    <w:p w:rsidR="006A2477" w:rsidRDefault="006A2477">
      <w:pPr>
        <w:pStyle w:val="BlockText"/>
      </w:pPr>
      <w:r>
        <w:t>Date:</w:t>
      </w:r>
      <w:r>
        <w:tab/>
      </w:r>
      <w:r>
        <w:tab/>
        <w:t>06/12/2016</w:t>
      </w:r>
    </w:p>
    <w:p w:rsidR="006D435B" w:rsidRDefault="006D435B"/>
    <w:p w:rsidR="006D435B" w:rsidRDefault="006D435B" w:rsidP="00A46A95"/>
    <w:p w:rsidR="006D435B" w:rsidRDefault="006D435B">
      <w:pPr>
        <w:pStyle w:val="Heading2"/>
      </w:pPr>
    </w:p>
    <w:p w:rsidR="006D435B" w:rsidRDefault="006D435B" w:rsidP="00A46A95">
      <w:pPr>
        <w:pStyle w:val="ListBullet"/>
        <w:numPr>
          <w:ilvl w:val="0"/>
          <w:numId w:val="0"/>
        </w:numPr>
        <w:ind w:left="389" w:hanging="389"/>
      </w:pPr>
    </w:p>
    <w:p w:rsidR="00CC3A7F" w:rsidRDefault="00CC3A7F"/>
    <w:p w:rsidR="00A46A95" w:rsidRDefault="00A46A95"/>
    <w:p w:rsidR="00A46A95" w:rsidRDefault="00A46A95"/>
    <w:p w:rsidR="00A46A95" w:rsidRDefault="00A46A95"/>
    <w:p w:rsidR="00A46A95" w:rsidRDefault="00A46A95"/>
    <w:p w:rsidR="00A46A95" w:rsidRDefault="00A46A95"/>
    <w:p w:rsidR="00A46A95" w:rsidRDefault="00A46A95"/>
    <w:p w:rsidR="00A46A95" w:rsidRDefault="00A46A95" w:rsidP="00E02F92">
      <w:pPr>
        <w:pStyle w:val="Heading3"/>
        <w:spacing w:after="0"/>
      </w:pPr>
      <w:r>
        <w:lastRenderedPageBreak/>
        <w:t>Introduction</w:t>
      </w:r>
    </w:p>
    <w:p w:rsidR="00E02F92" w:rsidRDefault="00556D60" w:rsidP="00E02F9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This document describes the output of my </w:t>
      </w:r>
      <w:r w:rsidR="000541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application for exploring some features of the </w:t>
      </w:r>
      <w:proofErr w:type="spellStart"/>
      <w:r w:rsidR="00BB6961">
        <w:rPr>
          <w:sz w:val="20"/>
          <w:szCs w:val="20"/>
        </w:rPr>
        <w:t>Kaggle</w:t>
      </w:r>
      <w:proofErr w:type="spellEnd"/>
      <w:r w:rsidR="00BB696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IMDB movie dataset as part of the </w:t>
      </w:r>
      <w:r w:rsidR="004707E8">
        <w:rPr>
          <w:sz w:val="20"/>
          <w:szCs w:val="20"/>
        </w:rPr>
        <w:t xml:space="preserve">second item of </w:t>
      </w:r>
      <w:r>
        <w:rPr>
          <w:sz w:val="20"/>
          <w:szCs w:val="20"/>
        </w:rPr>
        <w:t>project work for the Application &amp; Scientific Programming module.</w:t>
      </w:r>
    </w:p>
    <w:p w:rsidR="00244F96" w:rsidRDefault="00BB6961" w:rsidP="00E02F9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first issue </w:t>
      </w:r>
      <w:r w:rsidR="00AA0B65">
        <w:rPr>
          <w:sz w:val="20"/>
          <w:szCs w:val="20"/>
        </w:rPr>
        <w:t xml:space="preserve">to address is </w:t>
      </w:r>
      <w:r w:rsidR="00244F96">
        <w:rPr>
          <w:sz w:val="20"/>
          <w:szCs w:val="20"/>
        </w:rPr>
        <w:t>the percentage of null values in our data set. Below is the null value counts per attribute in our data set:</w:t>
      </w:r>
    </w:p>
    <w:p w:rsidR="00BB6961" w:rsidRDefault="00BB6961" w:rsidP="00E02F92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306"/>
        <w:gridCol w:w="2693"/>
        <w:gridCol w:w="1559"/>
      </w:tblGrid>
      <w:tr w:rsidR="00BB6961" w:rsidRPr="00AA0B65" w:rsidTr="00AA0B65">
        <w:tc>
          <w:tcPr>
            <w:tcW w:w="2517" w:type="dxa"/>
          </w:tcPr>
          <w:p w:rsidR="00BB6961" w:rsidRPr="00AA0B65" w:rsidRDefault="00BB6961" w:rsidP="00E02F92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306" w:type="dxa"/>
          </w:tcPr>
          <w:p w:rsidR="00BB6961" w:rsidRPr="00AA0B65" w:rsidRDefault="00BB6961" w:rsidP="00E02F92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Null Count</w:t>
            </w:r>
          </w:p>
        </w:tc>
        <w:tc>
          <w:tcPr>
            <w:tcW w:w="2693" w:type="dxa"/>
          </w:tcPr>
          <w:p w:rsidR="00BB6961" w:rsidRPr="00AA0B65" w:rsidRDefault="00BB6961" w:rsidP="00E02F92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559" w:type="dxa"/>
          </w:tcPr>
          <w:p w:rsidR="00BB6961" w:rsidRPr="00AA0B65" w:rsidRDefault="00BB6961" w:rsidP="00E02F92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Null Count</w:t>
            </w:r>
          </w:p>
        </w:tc>
      </w:tr>
      <w:tr w:rsidR="00BB6961" w:rsidTr="00AA0B65">
        <w:trPr>
          <w:trHeight w:val="3535"/>
        </w:trPr>
        <w:tc>
          <w:tcPr>
            <w:tcW w:w="2517" w:type="dxa"/>
          </w:tcPr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 gross                        budget         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content_rating</w:t>
            </w:r>
            <w:proofErr w:type="spellEnd"/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aspect_ratio</w:t>
            </w:r>
            <w:proofErr w:type="spellEnd"/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title_year</w:t>
            </w:r>
            <w:proofErr w:type="spellEnd"/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 w:rsidRPr="00244F96">
              <w:rPr>
                <w:sz w:val="20"/>
                <w:szCs w:val="20"/>
              </w:rPr>
              <w:t>director_name</w:t>
            </w:r>
            <w:proofErr w:type="spellEnd"/>
            <w:r w:rsidRPr="00244F96">
              <w:rPr>
                <w:sz w:val="20"/>
                <w:szCs w:val="20"/>
              </w:rPr>
              <w:t xml:space="preserve">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 w:rsidRPr="00244F96">
              <w:rPr>
                <w:sz w:val="20"/>
                <w:szCs w:val="20"/>
              </w:rPr>
              <w:t>director_facebook_likes</w:t>
            </w:r>
            <w:proofErr w:type="spellEnd"/>
            <w:r w:rsidRPr="00244F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plot_keywords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r w:rsidRPr="00244F96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num_critic_for_reviews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color           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num_user_for_reviews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actor_3_name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actor_3_facebook_likes</w:t>
            </w:r>
            <w:r>
              <w:rPr>
                <w:sz w:val="20"/>
                <w:szCs w:val="20"/>
              </w:rPr>
              <w:tab/>
            </w:r>
          </w:p>
          <w:p w:rsidR="00BB6961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language              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306" w:type="dxa"/>
          </w:tcPr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>464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facenumber_in_poster</w:t>
            </w:r>
            <w:proofErr w:type="spellEnd"/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duration                       </w:t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country                        </w:t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actor_2_facebook_likes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actor_2_name    </w:t>
            </w:r>
            <w:r w:rsidRPr="00244F96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movie_facebook_likes</w:t>
            </w:r>
            <w:proofErr w:type="spellEnd"/>
            <w:r>
              <w:rPr>
                <w:sz w:val="20"/>
                <w:szCs w:val="20"/>
              </w:rPr>
              <w:t xml:space="preserve">    </w:t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imdb_score</w:t>
            </w:r>
            <w:proofErr w:type="spellEnd"/>
            <w:r>
              <w:rPr>
                <w:sz w:val="20"/>
                <w:szCs w:val="20"/>
              </w:rPr>
              <w:t xml:space="preserve">             </w:t>
            </w:r>
            <w:r w:rsidRPr="00244F9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>actor_1_facebook_</w:t>
            </w:r>
            <w:r>
              <w:rPr>
                <w:sz w:val="20"/>
                <w:szCs w:val="20"/>
              </w:rPr>
              <w:t xml:space="preserve">likes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 w:rsidRPr="00244F96">
              <w:rPr>
                <w:sz w:val="20"/>
                <w:szCs w:val="20"/>
              </w:rPr>
              <w:t xml:space="preserve">genres                   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actor_1_name      </w:t>
            </w:r>
            <w:r w:rsidRPr="00244F96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movie_title</w:t>
            </w:r>
            <w:proofErr w:type="spellEnd"/>
            <w:r>
              <w:rPr>
                <w:sz w:val="20"/>
                <w:szCs w:val="20"/>
              </w:rPr>
              <w:t xml:space="preserve">               </w:t>
            </w:r>
            <w:r w:rsidRPr="00244F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num_voted_users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ab/>
            </w:r>
          </w:p>
          <w:p w:rsidR="00BB6961" w:rsidRPr="00244F96" w:rsidRDefault="00BB6961" w:rsidP="00BB696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movie_imdb_link</w:t>
            </w:r>
            <w:proofErr w:type="spellEnd"/>
            <w:r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ab/>
            </w:r>
          </w:p>
          <w:p w:rsidR="00BB6961" w:rsidRDefault="00BB6961" w:rsidP="00E02F92">
            <w:pPr>
              <w:rPr>
                <w:sz w:val="20"/>
                <w:szCs w:val="20"/>
              </w:rPr>
            </w:pPr>
            <w:proofErr w:type="spellStart"/>
            <w:r w:rsidRPr="00244F96">
              <w:rPr>
                <w:sz w:val="20"/>
                <w:szCs w:val="20"/>
              </w:rPr>
              <w:t>cast_total_facebook_likes</w:t>
            </w:r>
            <w:proofErr w:type="spellEnd"/>
            <w:r w:rsidRPr="00244F96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559" w:type="dxa"/>
          </w:tcPr>
          <w:p w:rsidR="00BB6961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:rsidR="00AA0B65" w:rsidRDefault="00AA0B65" w:rsidP="00E02F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44F96" w:rsidRDefault="00244F96" w:rsidP="00244F96">
      <w:pPr>
        <w:spacing w:after="0"/>
        <w:rPr>
          <w:sz w:val="20"/>
          <w:szCs w:val="20"/>
        </w:rPr>
      </w:pPr>
    </w:p>
    <w:p w:rsidR="00275C48" w:rsidRDefault="00275C48" w:rsidP="00275C48">
      <w:pPr>
        <w:spacing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  <w:t>The attributes we wi</w:t>
      </w:r>
      <w:r w:rsidR="008835BA">
        <w:rPr>
          <w:sz w:val="20"/>
          <w:szCs w:val="20"/>
        </w:rPr>
        <w:t>ll be looking at that have non-z</w:t>
      </w:r>
      <w:r>
        <w:rPr>
          <w:sz w:val="20"/>
          <w:szCs w:val="20"/>
        </w:rPr>
        <w:t>ero null counts:</w:t>
      </w:r>
    </w:p>
    <w:p w:rsidR="000D4126" w:rsidRDefault="000D4126" w:rsidP="00275C48">
      <w:pPr>
        <w:spacing w:after="0"/>
        <w:ind w:left="720" w:hanging="720"/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1276"/>
        <w:gridCol w:w="2693"/>
        <w:gridCol w:w="1559"/>
      </w:tblGrid>
      <w:tr w:rsidR="00AA0B65" w:rsidTr="00AA0B65">
        <w:tc>
          <w:tcPr>
            <w:tcW w:w="2552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276" w:type="dxa"/>
          </w:tcPr>
          <w:p w:rsidR="00AA0B65" w:rsidRPr="00AA0B65" w:rsidRDefault="00AA0B65" w:rsidP="00AA0B65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Null Count</w:t>
            </w:r>
          </w:p>
        </w:tc>
        <w:tc>
          <w:tcPr>
            <w:tcW w:w="2693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559" w:type="dxa"/>
          </w:tcPr>
          <w:p w:rsidR="00AA0B65" w:rsidRPr="00AA0B65" w:rsidRDefault="00AA0B65" w:rsidP="00AA0B65">
            <w:pPr>
              <w:rPr>
                <w:b/>
                <w:sz w:val="20"/>
                <w:szCs w:val="20"/>
              </w:rPr>
            </w:pPr>
            <w:r w:rsidRPr="00AA0B65">
              <w:rPr>
                <w:b/>
                <w:sz w:val="20"/>
                <w:szCs w:val="20"/>
              </w:rPr>
              <w:t>Null Count</w:t>
            </w:r>
          </w:p>
        </w:tc>
      </w:tr>
      <w:tr w:rsidR="00AA0B65" w:rsidTr="00AA0B65">
        <w:tc>
          <w:tcPr>
            <w:tcW w:w="2552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</w:t>
            </w:r>
          </w:p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1276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</w:t>
            </w:r>
          </w:p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312</w:t>
            </w:r>
          </w:p>
        </w:tc>
        <w:tc>
          <w:tcPr>
            <w:tcW w:w="2693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director_name</w:t>
            </w:r>
            <w:proofErr w:type="spellEnd"/>
          </w:p>
          <w:p w:rsidR="00AA0B65" w:rsidRDefault="00AA0B65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title_year</w:t>
            </w:r>
            <w:proofErr w:type="spellEnd"/>
          </w:p>
        </w:tc>
        <w:tc>
          <w:tcPr>
            <w:tcW w:w="1559" w:type="dxa"/>
          </w:tcPr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  <w:p w:rsidR="00AA0B65" w:rsidRDefault="00AA0B65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</w:tbl>
    <w:p w:rsidR="0027471D" w:rsidRDefault="0027471D" w:rsidP="00AA0B65">
      <w:pPr>
        <w:spacing w:after="0"/>
        <w:ind w:left="720" w:hanging="720"/>
        <w:rPr>
          <w:sz w:val="20"/>
          <w:szCs w:val="20"/>
        </w:rPr>
      </w:pPr>
    </w:p>
    <w:p w:rsidR="0031239C" w:rsidRDefault="0027471D" w:rsidP="00275C4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we delete any row that has a null value </w:t>
      </w:r>
      <w:r w:rsidR="0096401B">
        <w:rPr>
          <w:sz w:val="20"/>
          <w:szCs w:val="20"/>
        </w:rPr>
        <w:t>for</w:t>
      </w:r>
      <w:r w:rsidR="00342FCD">
        <w:rPr>
          <w:sz w:val="20"/>
          <w:szCs w:val="20"/>
        </w:rPr>
        <w:t xml:space="preserve"> one of the above attribute’s, </w:t>
      </w:r>
      <w:r>
        <w:rPr>
          <w:sz w:val="20"/>
          <w:szCs w:val="20"/>
        </w:rPr>
        <w:t xml:space="preserve">we reduce the original data set size from 4067 to 3427 rows. This represents a loss of 640 rows or 15.7% of the original data. </w:t>
      </w:r>
      <w:r w:rsidR="0096401B">
        <w:rPr>
          <w:sz w:val="20"/>
          <w:szCs w:val="20"/>
        </w:rPr>
        <w:t xml:space="preserve">In order to preserve as much of the data as possible we will delete null values on a per query basis i.e. if our query looks at the gross and budget attributes we will only delete those rows with null gross and budget entries. </w:t>
      </w:r>
      <w:r w:rsidR="0031239C">
        <w:rPr>
          <w:sz w:val="20"/>
          <w:szCs w:val="20"/>
        </w:rPr>
        <w:t>Below are the count</w:t>
      </w:r>
      <w:r w:rsidR="00866EC7">
        <w:rPr>
          <w:sz w:val="20"/>
          <w:szCs w:val="20"/>
        </w:rPr>
        <w:t>s</w:t>
      </w:r>
      <w:r w:rsidR="0031239C">
        <w:rPr>
          <w:sz w:val="20"/>
          <w:szCs w:val="20"/>
        </w:rPr>
        <w:t xml:space="preserve"> of rows removed for each of our queries</w:t>
      </w:r>
      <w:r w:rsidR="00880CCB">
        <w:rPr>
          <w:sz w:val="20"/>
          <w:szCs w:val="20"/>
        </w:rPr>
        <w:t>.</w:t>
      </w:r>
    </w:p>
    <w:p w:rsidR="0031239C" w:rsidRDefault="0031239C" w:rsidP="00275C4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268"/>
      </w:tblGrid>
      <w:tr w:rsidR="0031239C" w:rsidRPr="00CD6077" w:rsidTr="00CD6077">
        <w:tc>
          <w:tcPr>
            <w:tcW w:w="4248" w:type="dxa"/>
          </w:tcPr>
          <w:p w:rsidR="0031239C" w:rsidRPr="00CD6077" w:rsidRDefault="0031239C" w:rsidP="00275C48">
            <w:pPr>
              <w:rPr>
                <w:b/>
                <w:sz w:val="20"/>
                <w:szCs w:val="20"/>
              </w:rPr>
            </w:pPr>
            <w:r w:rsidRPr="00CD6077">
              <w:rPr>
                <w:b/>
                <w:sz w:val="20"/>
                <w:szCs w:val="20"/>
              </w:rPr>
              <w:t>Query</w:t>
            </w:r>
          </w:p>
        </w:tc>
        <w:tc>
          <w:tcPr>
            <w:tcW w:w="2268" w:type="dxa"/>
          </w:tcPr>
          <w:p w:rsidR="0031239C" w:rsidRPr="00CD6077" w:rsidRDefault="0031239C" w:rsidP="00275C48">
            <w:pPr>
              <w:rPr>
                <w:b/>
                <w:sz w:val="20"/>
                <w:szCs w:val="20"/>
              </w:rPr>
            </w:pPr>
            <w:r w:rsidRPr="00CD6077">
              <w:rPr>
                <w:b/>
                <w:sz w:val="20"/>
                <w:szCs w:val="20"/>
              </w:rPr>
              <w:t>Rows deleted</w:t>
            </w:r>
          </w:p>
        </w:tc>
      </w:tr>
      <w:tr w:rsidR="0031239C" w:rsidTr="00CD6077">
        <w:tc>
          <w:tcPr>
            <w:tcW w:w="4248" w:type="dxa"/>
          </w:tcPr>
          <w:p w:rsidR="0031239C" w:rsidRDefault="0031239C" w:rsidP="00275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successful Director</w:t>
            </w:r>
          </w:p>
        </w:tc>
        <w:tc>
          <w:tcPr>
            <w:tcW w:w="2268" w:type="dxa"/>
          </w:tcPr>
          <w:p w:rsidR="0031239C" w:rsidRDefault="0031239C" w:rsidP="00275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467</w:t>
            </w:r>
          </w:p>
        </w:tc>
      </w:tr>
      <w:tr w:rsidR="0031239C" w:rsidTr="00CD6077">
        <w:tc>
          <w:tcPr>
            <w:tcW w:w="424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successful Actor</w:t>
            </w:r>
          </w:p>
        </w:tc>
        <w:tc>
          <w:tcPr>
            <w:tcW w:w="226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</w:t>
            </w:r>
          </w:p>
        </w:tc>
      </w:tr>
      <w:tr w:rsidR="0031239C" w:rsidTr="00CD6077">
        <w:tc>
          <w:tcPr>
            <w:tcW w:w="424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Analysis of the distribution of gross earnings </w:t>
            </w:r>
          </w:p>
        </w:tc>
        <w:tc>
          <w:tcPr>
            <w:tcW w:w="226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</w:t>
            </w:r>
          </w:p>
        </w:tc>
      </w:tr>
      <w:tr w:rsidR="0031239C" w:rsidTr="00CD6077">
        <w:tc>
          <w:tcPr>
            <w:tcW w:w="4248" w:type="dxa"/>
          </w:tcPr>
          <w:p w:rsidR="0031239C" w:rsidRP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31239C">
              <w:rPr>
                <w:sz w:val="20"/>
                <w:szCs w:val="20"/>
              </w:rPr>
              <w:t>ross earnings versus IMDB movie scores</w:t>
            </w:r>
          </w:p>
        </w:tc>
        <w:tc>
          <w:tcPr>
            <w:tcW w:w="226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</w:tr>
      <w:tr w:rsidR="0031239C" w:rsidTr="00CD6077">
        <w:tc>
          <w:tcPr>
            <w:tcW w:w="424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Genre Analysis</w:t>
            </w:r>
          </w:p>
        </w:tc>
        <w:tc>
          <w:tcPr>
            <w:tcW w:w="226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1239C" w:rsidTr="00CD6077">
        <w:tc>
          <w:tcPr>
            <w:tcW w:w="4248" w:type="dxa"/>
          </w:tcPr>
          <w:p w:rsidR="0031239C" w:rsidRPr="0031239C" w:rsidRDefault="0031239C" w:rsidP="0031239C">
            <w:pPr>
              <w:rPr>
                <w:sz w:val="20"/>
                <w:szCs w:val="20"/>
              </w:rPr>
            </w:pPr>
            <w:r w:rsidRPr="0031239C">
              <w:rPr>
                <w:sz w:val="20"/>
                <w:szCs w:val="20"/>
              </w:rPr>
              <w:t>Gross Earnings / Budget ratio</w:t>
            </w:r>
          </w:p>
        </w:tc>
        <w:tc>
          <w:tcPr>
            <w:tcW w:w="2268" w:type="dxa"/>
          </w:tcPr>
          <w:p w:rsidR="0031239C" w:rsidRDefault="0031239C" w:rsidP="003123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</w:t>
            </w:r>
          </w:p>
        </w:tc>
      </w:tr>
    </w:tbl>
    <w:p w:rsidR="00041A2A" w:rsidRDefault="00041A2A" w:rsidP="00BB6961">
      <w:pPr>
        <w:spacing w:after="0"/>
        <w:rPr>
          <w:sz w:val="20"/>
          <w:szCs w:val="20"/>
        </w:rPr>
      </w:pPr>
    </w:p>
    <w:p w:rsidR="00BB6961" w:rsidRPr="00C62778" w:rsidRDefault="00BB6961" w:rsidP="00C62778">
      <w:pPr>
        <w:spacing w:after="0"/>
        <w:rPr>
          <w:sz w:val="20"/>
          <w:szCs w:val="20"/>
        </w:rPr>
      </w:pPr>
      <w:r>
        <w:rPr>
          <w:sz w:val="20"/>
          <w:szCs w:val="20"/>
        </w:rPr>
        <w:t>Loading the file into a data frame and removing null values each time we run a query is not very efficient. However, the IMDB movie data set is relatively small and for this application it was deemed practical.</w:t>
      </w:r>
    </w:p>
    <w:p w:rsidR="00DB0921" w:rsidRPr="00185C8A" w:rsidRDefault="00185C8A" w:rsidP="00185C8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B0921" w:rsidRPr="00185C8A">
        <w:rPr>
          <w:b/>
          <w:sz w:val="24"/>
          <w:szCs w:val="24"/>
        </w:rPr>
        <w:t>Most Successful director or actors</w:t>
      </w:r>
    </w:p>
    <w:p w:rsidR="00DB0921" w:rsidRDefault="00FF05DC" w:rsidP="00E02F9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are asked to produce </w:t>
      </w:r>
      <w:r w:rsidR="00F17836">
        <w:rPr>
          <w:sz w:val="20"/>
          <w:szCs w:val="20"/>
        </w:rPr>
        <w:t xml:space="preserve">a </w:t>
      </w:r>
      <w:r>
        <w:rPr>
          <w:sz w:val="20"/>
          <w:szCs w:val="20"/>
        </w:rPr>
        <w:t>bar graph showing either the top directors or top actors based on the gross movie earnings</w:t>
      </w:r>
      <w:r w:rsidR="00F17836">
        <w:rPr>
          <w:sz w:val="20"/>
          <w:szCs w:val="20"/>
        </w:rPr>
        <w:t>, as selected by the user.</w:t>
      </w:r>
      <w:r>
        <w:rPr>
          <w:sz w:val="20"/>
          <w:szCs w:val="20"/>
        </w:rPr>
        <w:t xml:space="preserve"> The user should </w:t>
      </w:r>
      <w:r w:rsidR="00F17836">
        <w:rPr>
          <w:sz w:val="20"/>
          <w:szCs w:val="20"/>
        </w:rPr>
        <w:t xml:space="preserve">also </w:t>
      </w:r>
      <w:r>
        <w:rPr>
          <w:sz w:val="20"/>
          <w:szCs w:val="20"/>
        </w:rPr>
        <w:t>be able to specify the number of directors/actors to display.</w:t>
      </w:r>
      <w:r w:rsidR="000D0D01">
        <w:rPr>
          <w:sz w:val="20"/>
          <w:szCs w:val="20"/>
        </w:rPr>
        <w:t xml:space="preserve"> Below </w:t>
      </w:r>
      <w:r w:rsidR="00775E60">
        <w:rPr>
          <w:sz w:val="20"/>
          <w:szCs w:val="20"/>
        </w:rPr>
        <w:t xml:space="preserve">is the chart of </w:t>
      </w:r>
      <w:r w:rsidR="003F589F">
        <w:rPr>
          <w:sz w:val="20"/>
          <w:szCs w:val="20"/>
        </w:rPr>
        <w:t>the top 15</w:t>
      </w:r>
      <w:r w:rsidR="000D0D01">
        <w:rPr>
          <w:sz w:val="20"/>
          <w:szCs w:val="20"/>
        </w:rPr>
        <w:t xml:space="preserve"> directors:</w:t>
      </w:r>
    </w:p>
    <w:p w:rsidR="00FF05DC" w:rsidRDefault="00FF05DC" w:rsidP="00E02F92">
      <w:pPr>
        <w:spacing w:after="0"/>
        <w:rPr>
          <w:sz w:val="20"/>
          <w:szCs w:val="20"/>
        </w:rPr>
      </w:pPr>
    </w:p>
    <w:p w:rsidR="00FA3249" w:rsidRDefault="001E0C0F" w:rsidP="00E02F92">
      <w:pPr>
        <w:spacing w:after="0"/>
        <w:rPr>
          <w:sz w:val="20"/>
          <w:szCs w:val="20"/>
        </w:rPr>
      </w:pPr>
      <w:r>
        <w:rPr>
          <w:noProof/>
          <w:lang w:val="en-IE" w:eastAsia="en-IE"/>
        </w:rPr>
        <w:drawing>
          <wp:inline distT="0" distB="0" distL="0" distR="0" wp14:anchorId="270C76E8" wp14:editId="243A7C32">
            <wp:extent cx="4966832" cy="50938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50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2" w:rsidRDefault="00175DB2" w:rsidP="000D0D01">
      <w:pPr>
        <w:spacing w:after="0"/>
        <w:rPr>
          <w:sz w:val="20"/>
          <w:szCs w:val="20"/>
        </w:rPr>
      </w:pPr>
    </w:p>
    <w:p w:rsidR="009315D6" w:rsidRDefault="000D0D01" w:rsidP="000D0D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can see Steven Spielberg leads the Directors list, with almost twice the gross earnings of any other director in </w:t>
      </w:r>
      <w:r w:rsidR="00175DB2">
        <w:rPr>
          <w:sz w:val="20"/>
          <w:szCs w:val="20"/>
        </w:rPr>
        <w:t>the list.</w:t>
      </w:r>
    </w:p>
    <w:p w:rsidR="009315D6" w:rsidRDefault="009315D6" w:rsidP="000D0D01">
      <w:pPr>
        <w:spacing w:after="0"/>
        <w:rPr>
          <w:sz w:val="20"/>
          <w:szCs w:val="20"/>
        </w:rPr>
      </w:pPr>
    </w:p>
    <w:p w:rsidR="009315D6" w:rsidRDefault="009315D6" w:rsidP="000D0D01">
      <w:pPr>
        <w:spacing w:after="0"/>
        <w:rPr>
          <w:sz w:val="20"/>
          <w:szCs w:val="20"/>
        </w:rPr>
      </w:pPr>
    </w:p>
    <w:p w:rsidR="009315D6" w:rsidRDefault="009315D6" w:rsidP="000D0D01">
      <w:pPr>
        <w:spacing w:after="0"/>
        <w:rPr>
          <w:sz w:val="20"/>
          <w:szCs w:val="20"/>
        </w:rPr>
      </w:pPr>
    </w:p>
    <w:p w:rsidR="009315D6" w:rsidRDefault="009315D6" w:rsidP="000D0D01">
      <w:pPr>
        <w:spacing w:after="0"/>
        <w:rPr>
          <w:sz w:val="20"/>
          <w:szCs w:val="20"/>
        </w:rPr>
      </w:pPr>
    </w:p>
    <w:p w:rsidR="00175DB2" w:rsidRDefault="00175DB2" w:rsidP="000D0D01">
      <w:pPr>
        <w:spacing w:after="0"/>
        <w:rPr>
          <w:sz w:val="20"/>
          <w:szCs w:val="20"/>
        </w:rPr>
      </w:pPr>
    </w:p>
    <w:p w:rsidR="00175DB2" w:rsidRDefault="00175DB2" w:rsidP="000D0D01">
      <w:pPr>
        <w:spacing w:after="0"/>
        <w:rPr>
          <w:sz w:val="20"/>
          <w:szCs w:val="20"/>
        </w:rPr>
      </w:pPr>
    </w:p>
    <w:p w:rsidR="00175DB2" w:rsidRDefault="00233E0A" w:rsidP="00175DB2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Below is the top </w:t>
      </w:r>
      <w:r w:rsidR="00920892">
        <w:rPr>
          <w:sz w:val="20"/>
          <w:szCs w:val="20"/>
        </w:rPr>
        <w:t>5</w:t>
      </w:r>
      <w:r w:rsidR="00175DB2">
        <w:rPr>
          <w:sz w:val="20"/>
          <w:szCs w:val="20"/>
        </w:rPr>
        <w:t xml:space="preserve"> actors chart:</w:t>
      </w:r>
    </w:p>
    <w:p w:rsidR="00175DB2" w:rsidRDefault="00175DB2" w:rsidP="000D0D01">
      <w:pPr>
        <w:spacing w:after="0"/>
        <w:rPr>
          <w:sz w:val="20"/>
          <w:szCs w:val="20"/>
        </w:rPr>
      </w:pPr>
    </w:p>
    <w:p w:rsidR="009315D6" w:rsidRDefault="00A53EB6" w:rsidP="000D0D01">
      <w:pPr>
        <w:spacing w:after="0"/>
        <w:rPr>
          <w:sz w:val="20"/>
          <w:szCs w:val="20"/>
        </w:rPr>
      </w:pPr>
      <w:r>
        <w:rPr>
          <w:noProof/>
          <w:lang w:val="en-IE" w:eastAsia="en-IE"/>
        </w:rPr>
        <w:drawing>
          <wp:inline distT="0" distB="0" distL="0" distR="0" wp14:anchorId="17BAC4D7" wp14:editId="47782B74">
            <wp:extent cx="4966832" cy="48016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48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B2" w:rsidRDefault="003F589F" w:rsidP="009315D6">
      <w:pPr>
        <w:spacing w:after="0"/>
        <w:rPr>
          <w:sz w:val="20"/>
          <w:szCs w:val="20"/>
        </w:rPr>
      </w:pPr>
      <w:r>
        <w:rPr>
          <w:sz w:val="20"/>
          <w:szCs w:val="20"/>
        </w:rPr>
        <w:t>Like the top 15</w:t>
      </w:r>
      <w:r w:rsidR="009315D6">
        <w:rPr>
          <w:sz w:val="20"/>
          <w:szCs w:val="20"/>
        </w:rPr>
        <w:t xml:space="preserve"> director chart, the top 5 actor chart is made up of only males. Running</w:t>
      </w:r>
      <w:r w:rsidR="00A53EB6">
        <w:rPr>
          <w:sz w:val="20"/>
          <w:szCs w:val="20"/>
        </w:rPr>
        <w:t xml:space="preserve"> the actors query for the top 15</w:t>
      </w:r>
      <w:r w:rsidR="009315D6">
        <w:rPr>
          <w:sz w:val="20"/>
          <w:szCs w:val="20"/>
        </w:rPr>
        <w:t xml:space="preserve"> brings in one female – Jennifer Lawrence at number 10</w:t>
      </w:r>
      <w:r w:rsidR="006A72F1">
        <w:rPr>
          <w:sz w:val="20"/>
          <w:szCs w:val="20"/>
        </w:rPr>
        <w:t>.</w:t>
      </w:r>
    </w:p>
    <w:p w:rsidR="00175DB2" w:rsidRDefault="00175DB2" w:rsidP="009315D6">
      <w:pPr>
        <w:spacing w:after="0"/>
        <w:rPr>
          <w:sz w:val="20"/>
          <w:szCs w:val="20"/>
        </w:rPr>
      </w:pPr>
    </w:p>
    <w:p w:rsidR="00175DB2" w:rsidRDefault="00175DB2" w:rsidP="009315D6">
      <w:pPr>
        <w:spacing w:after="0"/>
        <w:rPr>
          <w:sz w:val="20"/>
          <w:szCs w:val="20"/>
        </w:rPr>
      </w:pPr>
    </w:p>
    <w:p w:rsidR="009315D6" w:rsidRDefault="009315D6" w:rsidP="009315D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A53EB6">
        <w:rPr>
          <w:noProof/>
          <w:lang w:val="en-IE" w:eastAsia="en-IE"/>
        </w:rPr>
        <w:drawing>
          <wp:inline distT="0" distB="0" distL="0" distR="0" wp14:anchorId="354E7D13" wp14:editId="1F212316">
            <wp:extent cx="4966832" cy="517007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51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01" w:rsidRPr="000D0D01" w:rsidRDefault="000D0D01" w:rsidP="00E02F92">
      <w:pPr>
        <w:spacing w:after="0"/>
        <w:rPr>
          <w:sz w:val="20"/>
          <w:szCs w:val="20"/>
        </w:rPr>
      </w:pPr>
    </w:p>
    <w:p w:rsidR="00175DB2" w:rsidRDefault="00175D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B0921" w:rsidRDefault="00185C8A" w:rsidP="00E02F9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="00DB0921">
        <w:rPr>
          <w:b/>
          <w:sz w:val="24"/>
          <w:szCs w:val="24"/>
        </w:rPr>
        <w:t>Analysis of the distribution of gross earnings</w:t>
      </w:r>
    </w:p>
    <w:p w:rsidR="00FA3249" w:rsidRDefault="0096529C" w:rsidP="00FA3249">
      <w:pPr>
        <w:spacing w:after="0"/>
        <w:rPr>
          <w:sz w:val="20"/>
          <w:szCs w:val="20"/>
        </w:rPr>
      </w:pPr>
      <w:r>
        <w:rPr>
          <w:sz w:val="20"/>
          <w:szCs w:val="20"/>
        </w:rPr>
        <w:t>Here we are looking at how the gross earnings is distributed over a user</w:t>
      </w:r>
      <w:r w:rsidR="00995625">
        <w:rPr>
          <w:sz w:val="20"/>
          <w:szCs w:val="20"/>
        </w:rPr>
        <w:t xml:space="preserve"> specified time period. A multi-</w:t>
      </w:r>
      <w:bookmarkStart w:id="0" w:name="_GoBack"/>
      <w:bookmarkEnd w:id="0"/>
      <w:r>
        <w:rPr>
          <w:sz w:val="20"/>
          <w:szCs w:val="20"/>
        </w:rPr>
        <w:t>line chart is used to display the maximum, mean and minimum gross earnings for each year in the range of years specified by the user.</w:t>
      </w:r>
    </w:p>
    <w:p w:rsidR="0021203D" w:rsidRDefault="0021203D" w:rsidP="00FA3249">
      <w:pPr>
        <w:spacing w:after="0"/>
        <w:rPr>
          <w:sz w:val="20"/>
          <w:szCs w:val="20"/>
        </w:rPr>
      </w:pPr>
    </w:p>
    <w:p w:rsidR="0021203D" w:rsidRDefault="00995625" w:rsidP="00FA3249">
      <w:pPr>
        <w:spacing w:after="0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16FFD58" wp14:editId="0CDD71C8">
            <wp:extent cx="5004940" cy="4052223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40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21" w:rsidRDefault="00DB0921" w:rsidP="00E02F92">
      <w:pPr>
        <w:spacing w:after="0"/>
        <w:rPr>
          <w:b/>
          <w:sz w:val="24"/>
          <w:szCs w:val="24"/>
        </w:rPr>
      </w:pPr>
    </w:p>
    <w:p w:rsidR="00175DB2" w:rsidRDefault="00175D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B0921" w:rsidRDefault="00185C8A" w:rsidP="00E02F9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</w:t>
      </w:r>
      <w:r w:rsidR="00DB0921">
        <w:rPr>
          <w:b/>
          <w:sz w:val="24"/>
          <w:szCs w:val="24"/>
        </w:rPr>
        <w:t>A view of gross earnings versus IMDB movie scores</w:t>
      </w:r>
    </w:p>
    <w:p w:rsidR="00F51E8D" w:rsidRDefault="00AC5452" w:rsidP="00FA3249">
      <w:pPr>
        <w:spacing w:after="0"/>
        <w:rPr>
          <w:sz w:val="20"/>
          <w:szCs w:val="20"/>
        </w:rPr>
      </w:pPr>
      <w:r>
        <w:rPr>
          <w:sz w:val="20"/>
          <w:szCs w:val="20"/>
        </w:rPr>
        <w:t>This query looks at the gross earnings versus the IMDB scores. The IMDB scores in the data set are represented as a continuous variable from 0 – 10. We divide this range into categories: 0 – 0.5, 0.5 – 1, 1 – 1.5,…9.5 – 10, in order to display the relationship between gross earning and IMDB scores in bar chart format. As we can see below, in general the higher a film</w:t>
      </w:r>
      <w:r w:rsidR="00F51E8D">
        <w:rPr>
          <w:sz w:val="20"/>
          <w:szCs w:val="20"/>
        </w:rPr>
        <w:t>’</w:t>
      </w:r>
      <w:r>
        <w:rPr>
          <w:sz w:val="20"/>
          <w:szCs w:val="20"/>
        </w:rPr>
        <w:t>s IMDB score, the higher its gross earnings</w:t>
      </w:r>
      <w:r w:rsidR="00F51E8D">
        <w:rPr>
          <w:sz w:val="20"/>
          <w:szCs w:val="20"/>
        </w:rPr>
        <w:t>. The two exceptions to this are:</w:t>
      </w:r>
    </w:p>
    <w:p w:rsidR="00FA3249" w:rsidRPr="00F51E8D" w:rsidRDefault="00F51E8D" w:rsidP="00F51E8D">
      <w:pPr>
        <w:pStyle w:val="ListParagraph"/>
        <w:numPr>
          <w:ilvl w:val="0"/>
          <w:numId w:val="19"/>
        </w:numPr>
        <w:spacing w:after="0"/>
        <w:rPr>
          <w:sz w:val="20"/>
          <w:szCs w:val="20"/>
        </w:rPr>
      </w:pPr>
      <w:r w:rsidRPr="00F51E8D">
        <w:rPr>
          <w:sz w:val="20"/>
          <w:szCs w:val="20"/>
        </w:rPr>
        <w:t>the 9 – 9.5 IMDB category is almost five times smaller than the 8.5 – 9 category’s average earnings</w:t>
      </w:r>
    </w:p>
    <w:p w:rsidR="00F51E8D" w:rsidRPr="00F51E8D" w:rsidRDefault="00F51E8D" w:rsidP="00F51E8D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  <w:r w:rsidRPr="00F51E8D">
        <w:rPr>
          <w:sz w:val="20"/>
          <w:szCs w:val="20"/>
        </w:rPr>
        <w:t>the 2 – 2.5 IMDB category is nearly half the 1.5 – 2 category’s earnings figure</w:t>
      </w:r>
    </w:p>
    <w:p w:rsidR="00F51E8D" w:rsidRPr="00F51E8D" w:rsidRDefault="00F51E8D" w:rsidP="00F51E8D">
      <w:pPr>
        <w:pStyle w:val="ListParagraph"/>
        <w:numPr>
          <w:ilvl w:val="0"/>
          <w:numId w:val="19"/>
        </w:numPr>
        <w:spacing w:after="0"/>
        <w:rPr>
          <w:b/>
          <w:sz w:val="24"/>
          <w:szCs w:val="24"/>
        </w:rPr>
      </w:pPr>
    </w:p>
    <w:p w:rsidR="00F51E8D" w:rsidRDefault="003F589F" w:rsidP="00F51E8D">
      <w:pPr>
        <w:spacing w:after="0"/>
        <w:rPr>
          <w:sz w:val="20"/>
          <w:szCs w:val="20"/>
        </w:rPr>
      </w:pPr>
      <w:r>
        <w:rPr>
          <w:sz w:val="20"/>
          <w:szCs w:val="20"/>
        </w:rPr>
        <w:t>We also note that there was no</w:t>
      </w:r>
      <w:r w:rsidR="00F51E8D" w:rsidRPr="00F51E8D">
        <w:rPr>
          <w:sz w:val="20"/>
          <w:szCs w:val="20"/>
        </w:rPr>
        <w:t xml:space="preserve"> valid data found for the IMDB ranges 0 – 1.5 and 9.5 – 10.</w:t>
      </w:r>
    </w:p>
    <w:p w:rsidR="00E012BC" w:rsidRPr="00F51E8D" w:rsidRDefault="00E012BC" w:rsidP="00F51E8D">
      <w:pPr>
        <w:spacing w:after="0"/>
        <w:rPr>
          <w:sz w:val="20"/>
          <w:szCs w:val="20"/>
        </w:rPr>
      </w:pPr>
    </w:p>
    <w:p w:rsidR="00DB0921" w:rsidRDefault="00185C8A" w:rsidP="00E02F92">
      <w:pPr>
        <w:spacing w:after="0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0FF7337" wp14:editId="0CD914A1">
            <wp:extent cx="4966832" cy="407762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40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FB" w:rsidRDefault="00B341FB" w:rsidP="00E02F92">
      <w:pPr>
        <w:spacing w:after="0"/>
        <w:rPr>
          <w:b/>
          <w:sz w:val="24"/>
          <w:szCs w:val="24"/>
        </w:rPr>
      </w:pPr>
    </w:p>
    <w:p w:rsidR="00175DB2" w:rsidRDefault="00175DB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B0921" w:rsidRDefault="00185C8A" w:rsidP="00E02F9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 w:rsidR="00DB0921">
        <w:rPr>
          <w:b/>
          <w:sz w:val="24"/>
          <w:szCs w:val="24"/>
        </w:rPr>
        <w:t>Genre Analysis</w:t>
      </w:r>
    </w:p>
    <w:p w:rsidR="00FA3249" w:rsidRDefault="006A72F1" w:rsidP="00FA32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3F589F">
        <w:rPr>
          <w:sz w:val="20"/>
          <w:szCs w:val="20"/>
        </w:rPr>
        <w:t xml:space="preserve">24 </w:t>
      </w:r>
      <w:r>
        <w:rPr>
          <w:sz w:val="20"/>
          <w:szCs w:val="20"/>
        </w:rPr>
        <w:t>unique movie genres</w:t>
      </w:r>
      <w:r w:rsidR="00B341FB">
        <w:rPr>
          <w:sz w:val="20"/>
          <w:szCs w:val="20"/>
        </w:rPr>
        <w:t xml:space="preserve"> found</w:t>
      </w:r>
      <w:r>
        <w:rPr>
          <w:sz w:val="20"/>
          <w:szCs w:val="20"/>
        </w:rPr>
        <w:t xml:space="preserve"> in the data set are shown in the table below.</w:t>
      </w:r>
    </w:p>
    <w:p w:rsidR="006A72F1" w:rsidRDefault="006A72F1" w:rsidP="00FA324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46"/>
        <w:gridCol w:w="1447"/>
        <w:gridCol w:w="1447"/>
      </w:tblGrid>
      <w:tr w:rsidR="006A72F1" w:rsidTr="00B341FB">
        <w:trPr>
          <w:trHeight w:val="446"/>
        </w:trPr>
        <w:tc>
          <w:tcPr>
            <w:tcW w:w="1446" w:type="dxa"/>
          </w:tcPr>
          <w:p w:rsidR="006A72F1" w:rsidRDefault="00B341FB" w:rsidP="006A7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446" w:type="dxa"/>
          </w:tcPr>
          <w:p w:rsidR="006A72F1" w:rsidRDefault="00B341FB" w:rsidP="006A7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Adventure</w:t>
            </w:r>
          </w:p>
        </w:tc>
        <w:tc>
          <w:tcPr>
            <w:tcW w:w="1447" w:type="dxa"/>
          </w:tcPr>
          <w:p w:rsidR="006A72F1" w:rsidRDefault="006A72F1" w:rsidP="006A7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Animation</w:t>
            </w: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Biography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  <w:tr w:rsidR="006A72F1" w:rsidTr="00B341FB">
        <w:trPr>
          <w:trHeight w:val="450"/>
        </w:trPr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Comedy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Crime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Documentary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Drama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  <w:tr w:rsidR="006A72F1" w:rsidTr="00B341FB">
        <w:trPr>
          <w:trHeight w:val="446"/>
        </w:trPr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Family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Fantasy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Game-Show</w:t>
            </w: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History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  <w:tr w:rsidR="006A72F1" w:rsidTr="00B341FB">
        <w:trPr>
          <w:trHeight w:val="450"/>
        </w:trPr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Horror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Music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Musical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Mystery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  <w:tr w:rsidR="006A72F1" w:rsidTr="00B341FB">
        <w:trPr>
          <w:trHeight w:val="446"/>
        </w:trPr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News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:rsid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Reality-TV</w:t>
            </w: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Romance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Sci-Fi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  <w:tr w:rsidR="006A72F1" w:rsidTr="00B341FB">
        <w:trPr>
          <w:trHeight w:val="450"/>
        </w:trPr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Short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Sport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Thriller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:rsidR="006A72F1" w:rsidRPr="006A72F1" w:rsidRDefault="006A72F1" w:rsidP="006A72F1">
            <w:pPr>
              <w:rPr>
                <w:sz w:val="20"/>
                <w:szCs w:val="20"/>
              </w:rPr>
            </w:pPr>
            <w:r w:rsidRPr="006A72F1">
              <w:rPr>
                <w:sz w:val="20"/>
                <w:szCs w:val="20"/>
              </w:rPr>
              <w:t>War</w:t>
            </w:r>
          </w:p>
          <w:p w:rsidR="006A72F1" w:rsidRDefault="006A72F1" w:rsidP="006A72F1">
            <w:pPr>
              <w:rPr>
                <w:sz w:val="20"/>
                <w:szCs w:val="20"/>
              </w:rPr>
            </w:pPr>
          </w:p>
        </w:tc>
      </w:tr>
    </w:tbl>
    <w:p w:rsidR="006A72F1" w:rsidRDefault="006A72F1" w:rsidP="006A72F1">
      <w:pPr>
        <w:spacing w:after="0"/>
        <w:rPr>
          <w:sz w:val="20"/>
          <w:szCs w:val="20"/>
        </w:rPr>
      </w:pPr>
    </w:p>
    <w:p w:rsidR="00536D94" w:rsidRDefault="00536D94" w:rsidP="006A72F1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user selects one of the genres above and is returned the average IDMB score for that genre.</w:t>
      </w:r>
    </w:p>
    <w:p w:rsidR="006A72F1" w:rsidRDefault="00536D94" w:rsidP="006A72F1">
      <w:pPr>
        <w:spacing w:after="0"/>
        <w:rPr>
          <w:sz w:val="20"/>
          <w:szCs w:val="20"/>
        </w:rPr>
      </w:pPr>
      <w:r>
        <w:rPr>
          <w:sz w:val="20"/>
          <w:szCs w:val="20"/>
        </w:rPr>
        <w:t>Below are some examples of the output:</w:t>
      </w:r>
    </w:p>
    <w:p w:rsidR="00254FB1" w:rsidRDefault="00254FB1" w:rsidP="006A72F1">
      <w:pPr>
        <w:spacing w:after="0"/>
        <w:rPr>
          <w:sz w:val="20"/>
          <w:szCs w:val="20"/>
        </w:rPr>
      </w:pPr>
    </w:p>
    <w:p w:rsidR="00254FB1" w:rsidRPr="00254FB1" w:rsidRDefault="00254FB1" w:rsidP="00254FB1">
      <w:pPr>
        <w:spacing w:after="0"/>
        <w:rPr>
          <w:rFonts w:ascii="Courier New" w:hAnsi="Courier New" w:cs="Courier New"/>
          <w:sz w:val="20"/>
          <w:szCs w:val="20"/>
        </w:rPr>
      </w:pPr>
      <w:r w:rsidRPr="00254FB1">
        <w:rPr>
          <w:rFonts w:ascii="Courier New" w:hAnsi="Courier New" w:cs="Courier New"/>
          <w:sz w:val="20"/>
          <w:szCs w:val="20"/>
        </w:rPr>
        <w:t>There are 1 films in the News genre</w:t>
      </w:r>
    </w:p>
    <w:p w:rsidR="00536D94" w:rsidRPr="00254FB1" w:rsidRDefault="00254FB1" w:rsidP="00254FB1">
      <w:pPr>
        <w:spacing w:after="0"/>
        <w:rPr>
          <w:rFonts w:ascii="Courier New" w:hAnsi="Courier New" w:cs="Courier New"/>
          <w:sz w:val="20"/>
          <w:szCs w:val="20"/>
        </w:rPr>
      </w:pPr>
      <w:r w:rsidRPr="00254FB1">
        <w:rPr>
          <w:rFonts w:ascii="Courier New" w:hAnsi="Courier New" w:cs="Courier New"/>
          <w:sz w:val="20"/>
          <w:szCs w:val="20"/>
        </w:rPr>
        <w:t>Their average IMDB score is 7.4</w:t>
      </w:r>
    </w:p>
    <w:p w:rsidR="00254FB1" w:rsidRPr="00254FB1" w:rsidRDefault="00254FB1" w:rsidP="00254FB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There are 397 films in the Horror genre</w:t>
      </w:r>
    </w:p>
    <w:p w:rsid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Their average IMDB score is 5.9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There are 921 films in the Romance genre</w:t>
      </w:r>
    </w:p>
    <w:p w:rsid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Their average IMDB score is 6.4</w:t>
      </w:r>
      <w:r w:rsidRPr="00536D94">
        <w:rPr>
          <w:rFonts w:ascii="Courier New" w:hAnsi="Courier New" w:cs="Courier New"/>
          <w:sz w:val="20"/>
          <w:szCs w:val="20"/>
        </w:rPr>
        <w:tab/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There are 1548 films in the Comedy genre</w:t>
      </w:r>
    </w:p>
    <w:p w:rsid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Their average IMDB score is 6.2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There are 187 films in the History genre</w:t>
      </w:r>
    </w:p>
    <w:p w:rsidR="00DB0921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Their average IMDB score is 7.1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There are 191 films in the War genre</w:t>
      </w:r>
    </w:p>
    <w:p w:rsidR="00536D94" w:rsidRPr="00536D94" w:rsidRDefault="00536D94" w:rsidP="00536D94">
      <w:pPr>
        <w:spacing w:after="0"/>
        <w:rPr>
          <w:rFonts w:ascii="Courier New" w:hAnsi="Courier New" w:cs="Courier New"/>
          <w:sz w:val="20"/>
          <w:szCs w:val="20"/>
        </w:rPr>
      </w:pPr>
      <w:r w:rsidRPr="00536D94">
        <w:rPr>
          <w:rFonts w:ascii="Courier New" w:hAnsi="Courier New" w:cs="Courier New"/>
          <w:sz w:val="20"/>
          <w:szCs w:val="20"/>
        </w:rPr>
        <w:t>Their average IMDB score is 7.0</w:t>
      </w:r>
    </w:p>
    <w:p w:rsidR="00536D94" w:rsidRDefault="00536D94" w:rsidP="00536D94">
      <w:pPr>
        <w:spacing w:after="0"/>
        <w:rPr>
          <w:b/>
          <w:sz w:val="24"/>
          <w:szCs w:val="24"/>
        </w:rPr>
      </w:pPr>
    </w:p>
    <w:p w:rsidR="00254FB1" w:rsidRDefault="00254FB1" w:rsidP="00536D94">
      <w:pPr>
        <w:spacing w:after="0"/>
        <w:rPr>
          <w:b/>
          <w:sz w:val="24"/>
          <w:szCs w:val="24"/>
        </w:rPr>
      </w:pPr>
      <w:r>
        <w:rPr>
          <w:sz w:val="20"/>
          <w:szCs w:val="20"/>
        </w:rPr>
        <w:t>It’s interesting to see we have only one News genre entry in the data set.</w:t>
      </w:r>
    </w:p>
    <w:p w:rsidR="00536D94" w:rsidRDefault="00536D94" w:rsidP="00536D94">
      <w:pPr>
        <w:spacing w:after="0"/>
        <w:rPr>
          <w:b/>
          <w:sz w:val="24"/>
          <w:szCs w:val="24"/>
        </w:rPr>
      </w:pPr>
    </w:p>
    <w:p w:rsidR="00F17836" w:rsidRDefault="00F17836" w:rsidP="00536D94">
      <w:pPr>
        <w:spacing w:after="0"/>
        <w:rPr>
          <w:b/>
          <w:sz w:val="24"/>
          <w:szCs w:val="24"/>
        </w:rPr>
      </w:pPr>
    </w:p>
    <w:p w:rsidR="00F17836" w:rsidRDefault="00F17836" w:rsidP="00536D94">
      <w:pPr>
        <w:spacing w:after="0"/>
        <w:rPr>
          <w:b/>
          <w:sz w:val="24"/>
          <w:szCs w:val="24"/>
        </w:rPr>
      </w:pPr>
    </w:p>
    <w:p w:rsidR="00F17836" w:rsidRDefault="00F17836" w:rsidP="00536D94">
      <w:pPr>
        <w:spacing w:after="0"/>
        <w:rPr>
          <w:b/>
          <w:sz w:val="24"/>
          <w:szCs w:val="24"/>
        </w:rPr>
      </w:pPr>
    </w:p>
    <w:p w:rsidR="00FA3249" w:rsidRDefault="00185C8A" w:rsidP="00FA324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r w:rsidR="00DB0921">
        <w:rPr>
          <w:b/>
          <w:sz w:val="24"/>
          <w:szCs w:val="24"/>
        </w:rPr>
        <w:t>Custom Query: Gross Earnings / Budget ratio</w:t>
      </w:r>
    </w:p>
    <w:p w:rsidR="00FA3249" w:rsidRDefault="00F17836" w:rsidP="00E02F9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For the custom query, I decided to look at the ratio of the gross earnings to the film budget as a way of assessing the financial success of a film. We don’t know if the budget figures are accurate, i.e. did the film come in under or over budget. Likewise, the exact makeup </w:t>
      </w:r>
      <w:r w:rsidR="00D2205C">
        <w:rPr>
          <w:sz w:val="20"/>
          <w:szCs w:val="20"/>
        </w:rPr>
        <w:t>of the gross earnings figures are</w:t>
      </w:r>
      <w:r>
        <w:rPr>
          <w:sz w:val="20"/>
          <w:szCs w:val="20"/>
        </w:rPr>
        <w:t xml:space="preserve"> not known. Therefore, this ratio is a very crude indication of the film’</w:t>
      </w:r>
      <w:r w:rsidR="00603549">
        <w:rPr>
          <w:sz w:val="20"/>
          <w:szCs w:val="20"/>
        </w:rPr>
        <w:t>s financial success</w:t>
      </w:r>
      <w:r>
        <w:rPr>
          <w:sz w:val="20"/>
          <w:szCs w:val="20"/>
        </w:rPr>
        <w:t xml:space="preserve">, but gives </w:t>
      </w:r>
      <w:r w:rsidR="00603549">
        <w:rPr>
          <w:sz w:val="20"/>
          <w:szCs w:val="20"/>
        </w:rPr>
        <w:t xml:space="preserve">us </w:t>
      </w:r>
      <w:r>
        <w:rPr>
          <w:sz w:val="20"/>
          <w:szCs w:val="20"/>
        </w:rPr>
        <w:t>some indication for comparison purposes in this exercise.</w:t>
      </w:r>
      <w:r w:rsidR="00603549">
        <w:rPr>
          <w:sz w:val="20"/>
          <w:szCs w:val="20"/>
        </w:rPr>
        <w:t xml:space="preserve"> The query displays the three items: </w:t>
      </w:r>
      <w:r w:rsidR="00EB22D6">
        <w:rPr>
          <w:sz w:val="20"/>
          <w:szCs w:val="20"/>
        </w:rPr>
        <w:t>Gross/Budget ratio, Gross Earning and Budget</w:t>
      </w:r>
      <w:r w:rsidR="00D2205C">
        <w:rPr>
          <w:sz w:val="20"/>
          <w:szCs w:val="20"/>
        </w:rPr>
        <w:t xml:space="preserve"> for the 10</w:t>
      </w:r>
      <w:r w:rsidR="00603549">
        <w:rPr>
          <w:sz w:val="20"/>
          <w:szCs w:val="20"/>
        </w:rPr>
        <w:t xml:space="preserve"> films with th</w:t>
      </w:r>
      <w:r w:rsidR="00632CBF">
        <w:rPr>
          <w:sz w:val="20"/>
          <w:szCs w:val="20"/>
        </w:rPr>
        <w:t>e highest ratio figure as shown over.</w:t>
      </w:r>
    </w:p>
    <w:p w:rsidR="00632CBF" w:rsidRDefault="00632CBF" w:rsidP="00E02F92">
      <w:pPr>
        <w:spacing w:after="0"/>
        <w:rPr>
          <w:sz w:val="20"/>
          <w:szCs w:val="20"/>
        </w:rPr>
      </w:pPr>
    </w:p>
    <w:p w:rsidR="00632CBF" w:rsidRPr="000118A7" w:rsidRDefault="00632CBF" w:rsidP="00632CBF">
      <w:pPr>
        <w:spacing w:after="0"/>
        <w:rPr>
          <w:sz w:val="20"/>
          <w:szCs w:val="20"/>
        </w:rPr>
      </w:pPr>
      <w:r w:rsidRPr="000118A7">
        <w:rPr>
          <w:noProof/>
          <w:sz w:val="20"/>
          <w:szCs w:val="20"/>
          <w:lang w:val="en-IE" w:eastAsia="en-IE"/>
        </w:rPr>
        <w:t>Multiple bar charts were used ab</w:t>
      </w:r>
      <w:r>
        <w:rPr>
          <w:noProof/>
          <w:sz w:val="20"/>
          <w:szCs w:val="20"/>
          <w:lang w:val="en-IE" w:eastAsia="en-IE"/>
        </w:rPr>
        <w:t>ove as a convenient way to display</w:t>
      </w:r>
      <w:r w:rsidRPr="000118A7">
        <w:rPr>
          <w:noProof/>
          <w:sz w:val="20"/>
          <w:szCs w:val="20"/>
          <w:lang w:val="en-IE" w:eastAsia="en-IE"/>
        </w:rPr>
        <w:t xml:space="preserve"> the </w:t>
      </w:r>
      <w:r>
        <w:rPr>
          <w:noProof/>
          <w:sz w:val="20"/>
          <w:szCs w:val="20"/>
          <w:lang w:val="en-IE" w:eastAsia="en-IE"/>
        </w:rPr>
        <w:t xml:space="preserve">three very different </w:t>
      </w:r>
      <w:r w:rsidRPr="000118A7">
        <w:rPr>
          <w:noProof/>
          <w:sz w:val="20"/>
          <w:szCs w:val="20"/>
          <w:lang w:val="en-IE" w:eastAsia="en-IE"/>
        </w:rPr>
        <w:t>y</w:t>
      </w:r>
      <w:r>
        <w:rPr>
          <w:noProof/>
          <w:sz w:val="20"/>
          <w:szCs w:val="20"/>
          <w:lang w:val="en-IE" w:eastAsia="en-IE"/>
        </w:rPr>
        <w:t>-axis</w:t>
      </w:r>
      <w:r w:rsidRPr="000118A7">
        <w:rPr>
          <w:noProof/>
          <w:sz w:val="20"/>
          <w:szCs w:val="20"/>
          <w:lang w:val="en-IE" w:eastAsia="en-IE"/>
        </w:rPr>
        <w:t xml:space="preserve"> </w:t>
      </w:r>
      <w:r>
        <w:rPr>
          <w:noProof/>
          <w:sz w:val="20"/>
          <w:szCs w:val="20"/>
          <w:lang w:val="en-IE" w:eastAsia="en-IE"/>
        </w:rPr>
        <w:t>ranges</w:t>
      </w:r>
      <w:r w:rsidRPr="000118A7">
        <w:rPr>
          <w:noProof/>
          <w:sz w:val="20"/>
          <w:szCs w:val="20"/>
          <w:lang w:val="en-IE" w:eastAsia="en-IE"/>
        </w:rPr>
        <w:t xml:space="preserve">. Leading the top </w:t>
      </w:r>
      <w:r>
        <w:rPr>
          <w:noProof/>
          <w:sz w:val="20"/>
          <w:szCs w:val="20"/>
          <w:lang w:val="en-IE" w:eastAsia="en-IE"/>
        </w:rPr>
        <w:t>10</w:t>
      </w:r>
      <w:r w:rsidRPr="000118A7">
        <w:rPr>
          <w:noProof/>
          <w:sz w:val="20"/>
          <w:szCs w:val="20"/>
          <w:lang w:val="en-IE" w:eastAsia="en-IE"/>
        </w:rPr>
        <w:t xml:space="preserve"> list is </w:t>
      </w:r>
      <w:r>
        <w:rPr>
          <w:noProof/>
          <w:sz w:val="20"/>
          <w:szCs w:val="20"/>
          <w:lang w:val="en-IE" w:eastAsia="en-IE"/>
        </w:rPr>
        <w:t>‘</w:t>
      </w:r>
      <w:r w:rsidRPr="000118A7">
        <w:rPr>
          <w:sz w:val="20"/>
          <w:szCs w:val="20"/>
        </w:rPr>
        <w:t>The Texas Chainsaw Massacre</w:t>
      </w:r>
      <w:r>
        <w:rPr>
          <w:sz w:val="20"/>
          <w:szCs w:val="20"/>
        </w:rPr>
        <w:t>’</w:t>
      </w:r>
      <w:r w:rsidRPr="000118A7">
        <w:rPr>
          <w:sz w:val="20"/>
          <w:szCs w:val="20"/>
        </w:rPr>
        <w:t xml:space="preserve"> which had a budget of $83,532 and gross earnings of $30.85M</w:t>
      </w:r>
      <w:r>
        <w:rPr>
          <w:sz w:val="20"/>
          <w:szCs w:val="20"/>
        </w:rPr>
        <w:t>. This film was obviously made on a tiny budget even for its release year of 1974 which is why made it to the top of the list.</w:t>
      </w:r>
    </w:p>
    <w:p w:rsidR="00632CBF" w:rsidRDefault="00632CBF" w:rsidP="00E02F92">
      <w:pPr>
        <w:spacing w:after="0"/>
        <w:rPr>
          <w:sz w:val="20"/>
          <w:szCs w:val="20"/>
        </w:rPr>
      </w:pPr>
    </w:p>
    <w:p w:rsidR="00603549" w:rsidRDefault="00603549" w:rsidP="00E02F92">
      <w:pPr>
        <w:spacing w:after="0"/>
        <w:rPr>
          <w:sz w:val="20"/>
          <w:szCs w:val="20"/>
        </w:rPr>
      </w:pPr>
    </w:p>
    <w:p w:rsidR="00603549" w:rsidRDefault="00632CBF" w:rsidP="00E02F92">
      <w:pPr>
        <w:spacing w:after="0"/>
        <w:rPr>
          <w:b/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D5CDA07" wp14:editId="54F7F611">
            <wp:extent cx="3877310" cy="79825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7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49">
      <w:footerReference w:type="default" r:id="rId13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A6F" w:rsidRDefault="00BD2A6F">
      <w:pPr>
        <w:spacing w:after="0" w:line="240" w:lineRule="auto"/>
      </w:pPr>
      <w:r>
        <w:separator/>
      </w:r>
    </w:p>
  </w:endnote>
  <w:endnote w:type="continuationSeparator" w:id="0">
    <w:p w:rsidR="00BD2A6F" w:rsidRDefault="00BD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/>
    <w:sdtContent>
      <w:p w:rsidR="005C13A2" w:rsidRDefault="005C13A2" w:rsidP="00EB2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625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A6F" w:rsidRDefault="00BD2A6F">
      <w:pPr>
        <w:spacing w:after="0" w:line="240" w:lineRule="auto"/>
      </w:pPr>
      <w:r>
        <w:separator/>
      </w:r>
    </w:p>
  </w:footnote>
  <w:footnote w:type="continuationSeparator" w:id="0">
    <w:p w:rsidR="00BD2A6F" w:rsidRDefault="00BD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C63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7434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4AA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68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6" w15:restartNumberingAfterBreak="0">
    <w:nsid w:val="000861D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009C1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FC0"/>
    <w:multiLevelType w:val="multilevel"/>
    <w:tmpl w:val="1804A9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314F68"/>
    <w:multiLevelType w:val="hybridMultilevel"/>
    <w:tmpl w:val="3F82C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A548B"/>
    <w:multiLevelType w:val="hybridMultilevel"/>
    <w:tmpl w:val="2A72DB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5E61"/>
    <w:multiLevelType w:val="hybridMultilevel"/>
    <w:tmpl w:val="2AE62DFE"/>
    <w:lvl w:ilvl="0" w:tplc="43A472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850D1"/>
    <w:multiLevelType w:val="hybridMultilevel"/>
    <w:tmpl w:val="509610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D6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9"/>
  </w:num>
  <w:num w:numId="4">
    <w:abstractNumId w:val="4"/>
  </w:num>
  <w:num w:numId="5">
    <w:abstractNumId w:val="16"/>
  </w:num>
  <w:num w:numId="6">
    <w:abstractNumId w:val="15"/>
  </w:num>
  <w:num w:numId="7">
    <w:abstractNumId w:val="8"/>
  </w:num>
  <w:num w:numId="8">
    <w:abstractNumId w:val="17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95"/>
    <w:rsid w:val="00002B96"/>
    <w:rsid w:val="000118A7"/>
    <w:rsid w:val="000242AF"/>
    <w:rsid w:val="00041A2A"/>
    <w:rsid w:val="00043F8D"/>
    <w:rsid w:val="0005414A"/>
    <w:rsid w:val="000B4B27"/>
    <w:rsid w:val="000D0D01"/>
    <w:rsid w:val="000D4126"/>
    <w:rsid w:val="00175DB2"/>
    <w:rsid w:val="00185C8A"/>
    <w:rsid w:val="00187C67"/>
    <w:rsid w:val="00190176"/>
    <w:rsid w:val="001A5994"/>
    <w:rsid w:val="001B6DEA"/>
    <w:rsid w:val="001D58F9"/>
    <w:rsid w:val="001E0C0F"/>
    <w:rsid w:val="0021203D"/>
    <w:rsid w:val="00233E0A"/>
    <w:rsid w:val="002413BC"/>
    <w:rsid w:val="00244F96"/>
    <w:rsid w:val="00254FB1"/>
    <w:rsid w:val="0027471D"/>
    <w:rsid w:val="00275C48"/>
    <w:rsid w:val="0028648C"/>
    <w:rsid w:val="0029097C"/>
    <w:rsid w:val="002B1947"/>
    <w:rsid w:val="002D22A1"/>
    <w:rsid w:val="003027CF"/>
    <w:rsid w:val="0031239C"/>
    <w:rsid w:val="003172E1"/>
    <w:rsid w:val="00336B77"/>
    <w:rsid w:val="00342FCD"/>
    <w:rsid w:val="003547A3"/>
    <w:rsid w:val="003926D2"/>
    <w:rsid w:val="00394BB7"/>
    <w:rsid w:val="003F589F"/>
    <w:rsid w:val="0040452B"/>
    <w:rsid w:val="00427F32"/>
    <w:rsid w:val="00434192"/>
    <w:rsid w:val="00454549"/>
    <w:rsid w:val="00464BAF"/>
    <w:rsid w:val="00466DF4"/>
    <w:rsid w:val="004707E8"/>
    <w:rsid w:val="004716DB"/>
    <w:rsid w:val="00484C5E"/>
    <w:rsid w:val="00493BD5"/>
    <w:rsid w:val="004E6E30"/>
    <w:rsid w:val="00515258"/>
    <w:rsid w:val="0051750B"/>
    <w:rsid w:val="005253B0"/>
    <w:rsid w:val="00536B79"/>
    <w:rsid w:val="00536D94"/>
    <w:rsid w:val="00551323"/>
    <w:rsid w:val="00556D60"/>
    <w:rsid w:val="005B07F7"/>
    <w:rsid w:val="005B0FBB"/>
    <w:rsid w:val="005C13A2"/>
    <w:rsid w:val="005D06D9"/>
    <w:rsid w:val="005D536A"/>
    <w:rsid w:val="005E7CEF"/>
    <w:rsid w:val="005F60EA"/>
    <w:rsid w:val="00603549"/>
    <w:rsid w:val="00632CBF"/>
    <w:rsid w:val="00664655"/>
    <w:rsid w:val="00666F9E"/>
    <w:rsid w:val="006A2477"/>
    <w:rsid w:val="006A72F1"/>
    <w:rsid w:val="006D435B"/>
    <w:rsid w:val="0072336A"/>
    <w:rsid w:val="00747F2F"/>
    <w:rsid w:val="00775E60"/>
    <w:rsid w:val="007A0438"/>
    <w:rsid w:val="008512C3"/>
    <w:rsid w:val="00866EC7"/>
    <w:rsid w:val="008734E9"/>
    <w:rsid w:val="00880CCB"/>
    <w:rsid w:val="00881A36"/>
    <w:rsid w:val="008835BA"/>
    <w:rsid w:val="008A0C33"/>
    <w:rsid w:val="008E1F75"/>
    <w:rsid w:val="008E3E03"/>
    <w:rsid w:val="00920892"/>
    <w:rsid w:val="009300D7"/>
    <w:rsid w:val="009315D6"/>
    <w:rsid w:val="0096401B"/>
    <w:rsid w:val="0096529C"/>
    <w:rsid w:val="00995625"/>
    <w:rsid w:val="009F0071"/>
    <w:rsid w:val="00A46A95"/>
    <w:rsid w:val="00A53EB6"/>
    <w:rsid w:val="00A63916"/>
    <w:rsid w:val="00A7398A"/>
    <w:rsid w:val="00AA0B65"/>
    <w:rsid w:val="00AC5452"/>
    <w:rsid w:val="00AE1955"/>
    <w:rsid w:val="00B2529F"/>
    <w:rsid w:val="00B26D71"/>
    <w:rsid w:val="00B341FB"/>
    <w:rsid w:val="00B453B8"/>
    <w:rsid w:val="00BB49AA"/>
    <w:rsid w:val="00BB6961"/>
    <w:rsid w:val="00BD2A6F"/>
    <w:rsid w:val="00BF310E"/>
    <w:rsid w:val="00C62778"/>
    <w:rsid w:val="00C948BC"/>
    <w:rsid w:val="00CC3A7F"/>
    <w:rsid w:val="00CD6077"/>
    <w:rsid w:val="00CD749A"/>
    <w:rsid w:val="00D037F7"/>
    <w:rsid w:val="00D2205C"/>
    <w:rsid w:val="00D54F24"/>
    <w:rsid w:val="00D60BE8"/>
    <w:rsid w:val="00D90248"/>
    <w:rsid w:val="00DB0921"/>
    <w:rsid w:val="00DD0931"/>
    <w:rsid w:val="00E012BC"/>
    <w:rsid w:val="00E02F92"/>
    <w:rsid w:val="00E2268F"/>
    <w:rsid w:val="00E53BDE"/>
    <w:rsid w:val="00E55698"/>
    <w:rsid w:val="00E57C57"/>
    <w:rsid w:val="00E74DBD"/>
    <w:rsid w:val="00E9359D"/>
    <w:rsid w:val="00E94449"/>
    <w:rsid w:val="00EB22D6"/>
    <w:rsid w:val="00EE77CD"/>
    <w:rsid w:val="00F12B59"/>
    <w:rsid w:val="00F17836"/>
    <w:rsid w:val="00F201CA"/>
    <w:rsid w:val="00F51E8D"/>
    <w:rsid w:val="00FA3249"/>
    <w:rsid w:val="00FC31FD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B4CA"/>
  <w15:chartTrackingRefBased/>
  <w15:docId w15:val="{D0EEB7CA-F7E8-4885-A1EE-C44C75A7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6F9E"/>
  </w:style>
  <w:style w:type="paragraph" w:styleId="Heading1">
    <w:name w:val="heading 1"/>
    <w:basedOn w:val="Normal"/>
    <w:next w:val="Normal"/>
    <w:link w:val="Heading1Char"/>
    <w:uiPriority w:val="1"/>
    <w:qFormat/>
    <w:rsid w:val="00D54F2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4F24"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4F24"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3A7F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C3A7F"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C3A7F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1"/>
    <w:rsid w:val="0029097C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9097C"/>
    <w:rPr>
      <w:rFonts w:asciiTheme="majorHAnsi" w:eastAsiaTheme="majorEastAsia" w:hAnsiTheme="majorHAnsi" w:cstheme="majorBidi"/>
      <w:b/>
      <w:color w:val="7A4F13" w:themeColor="accent1" w:themeShade="80"/>
      <w:sz w:val="38"/>
      <w:szCs w:val="26"/>
    </w:rPr>
  </w:style>
  <w:style w:type="paragraph" w:styleId="ListBullet">
    <w:name w:val="List Bullet"/>
    <w:basedOn w:val="Normal"/>
    <w:uiPriority w:val="5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odernPaper">
    <w:name w:val="Modern Paper"/>
    <w:basedOn w:val="TableNormal"/>
    <w:uiPriority w:val="99"/>
    <w:rsid w:val="00CC3A7F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7A4F13" w:themeColor="accent1" w:themeShade="80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1"/>
    <w:rsid w:val="0029097C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97C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97C"/>
    <w:rPr>
      <w:rFonts w:asciiTheme="majorHAnsi" w:eastAsiaTheme="majorEastAsia" w:hAnsiTheme="majorHAnsi" w:cstheme="majorBidi"/>
      <w:b/>
      <w:color w:val="5F5F5F" w:themeColor="text2" w:themeTint="BF"/>
      <w:sz w:val="3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97C"/>
    <w:rPr>
      <w:rFonts w:asciiTheme="majorHAnsi" w:eastAsiaTheme="majorEastAsia" w:hAnsiTheme="majorHAnsi" w:cstheme="majorBidi"/>
      <w:b/>
      <w:color w:val="7A4F13" w:themeColor="accent1" w:themeShade="80"/>
      <w:sz w:val="36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9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97C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97C"/>
    <w:rPr>
      <w:rFonts w:asciiTheme="majorHAnsi" w:eastAsiaTheme="majorEastAsia" w:hAnsiTheme="majorHAnsi" w:cstheme="majorBidi"/>
      <w:b/>
      <w:iCs/>
      <w:color w:val="5F5F5F" w:themeColor="text2" w:themeTint="BF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D54F24"/>
    <w:rPr>
      <w:i w:val="0"/>
      <w:iCs/>
      <w:color w:val="7A4F1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54F24"/>
    <w:rPr>
      <w:b/>
      <w:i/>
      <w:iCs/>
      <w:color w:val="7A4F13" w:themeColor="accent1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4F2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7A4F13" w:themeColor="accent1" w:themeShade="80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4F24"/>
    <w:rPr>
      <w:rFonts w:eastAsiaTheme="minorEastAsia"/>
      <w:b/>
      <w:color w:val="7A4F13" w:themeColor="accent1" w:themeShade="80"/>
      <w:sz w:val="56"/>
    </w:rPr>
  </w:style>
  <w:style w:type="character" w:styleId="PlaceholderText">
    <w:name w:val="Placeholder Text"/>
    <w:basedOn w:val="DefaultParagraphFont"/>
    <w:uiPriority w:val="99"/>
    <w:semiHidden/>
    <w:rsid w:val="00666F9E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3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3"/>
    <w:rsid w:val="0029097C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6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2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7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3A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3A7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3A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3A7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A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A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A7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A7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A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A7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3A7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C3A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3A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3A7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C3A7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C3A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3A7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3A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A7F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B4B27"/>
    <w:rPr>
      <w:color w:val="413C4C" w:themeColor="accent3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66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</Template>
  <TotalTime>452</TotalTime>
  <Pages>10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O'Mahony</cp:lastModifiedBy>
  <cp:revision>66</cp:revision>
  <cp:lastPrinted>2016-10-28T23:40:00Z</cp:lastPrinted>
  <dcterms:created xsi:type="dcterms:W3CDTF">2016-12-02T12:32:00Z</dcterms:created>
  <dcterms:modified xsi:type="dcterms:W3CDTF">2016-12-08T17:40:00Z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