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32E6" w:rsidRPr="002132E6" w:rsidRDefault="002132E6" w:rsidP="002132E6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1. </w:t>
      </w:r>
      <w:r w:rsidRPr="002132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Objectifs et Justification du Thème Écologique</w:t>
      </w:r>
    </w:p>
    <w:p w:rsidR="002132E6" w:rsidRPr="002132E6" w:rsidRDefault="002132E6" w:rsidP="002132E6">
      <w:p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L'objectif de cette charte est d'établir un système de design cohérent, moderne et, surtout, en accord avec l'identité de marque d'</w:t>
      </w:r>
      <w:proofErr w:type="spellStart"/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EcoRide</w:t>
      </w:r>
      <w:proofErr w:type="spellEnd"/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: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réduire l'impact environnemental des déplacements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.</w:t>
      </w:r>
    </w:p>
    <w:p w:rsidR="002132E6" w:rsidRPr="002132E6" w:rsidRDefault="002132E6" w:rsidP="002132E6">
      <w:p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Le design est centré sur une palette de verts vifs et naturels pour évoquer la nature, l'énergie propre et la croissance. L'interface se veut minimaliste et aérée pour inspirer la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simplicité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et la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confiance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.</w:t>
      </w:r>
    </w:p>
    <w:p w:rsidR="002132E6" w:rsidRPr="002132E6" w:rsidRDefault="002132E6" w:rsidP="002132E6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2. </w:t>
      </w:r>
      <w:r w:rsidRPr="002132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🎨</w:t>
      </w: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Système de Couleurs (Palette Principale)</w:t>
      </w:r>
    </w:p>
    <w:p w:rsidR="002132E6" w:rsidRPr="002132E6" w:rsidRDefault="002132E6" w:rsidP="002132E6">
      <w:p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La palette de couleurs utilise des variables CSS définies dans </w:t>
      </w:r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frontend/</w:t>
      </w:r>
      <w:proofErr w:type="spellStart"/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css</w:t>
      </w:r>
      <w:proofErr w:type="spellEnd"/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/design-system.css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1153"/>
        <w:gridCol w:w="1711"/>
        <w:gridCol w:w="4524"/>
      </w:tblGrid>
      <w:tr w:rsidR="002132E6" w:rsidRPr="002132E6" w:rsidTr="002132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Variable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Code Hexadécimal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Justification Thématique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Primaire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primary</w:t>
            </w:r>
            <w:proofErr w:type="spell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#00C853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Couleur d'action principale.</w:t>
            </w: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Représente l'énergie, la croissance et l'aspect écologique. Utilisée pour les boutons principaux et les liens.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Accentuation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eco</w:t>
            </w:r>
            <w:proofErr w:type="spell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-lime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#CDDC39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Utilisée pour les éléments mettant en avant l'écologie ou la nouveauté.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Électricité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electric-blue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#00BCD4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Couleur spécifique pour identifier clairement les trajets en voiture électrique (mention "voyage écologique").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Fond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bg-primary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#F8FBF8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Un blanc cassé très léger pour un arrière-plan propre et aéré.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Texte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text-primary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#1B2A1B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Un noir très foncé mais doux, assurant une lisibilité maximale sans être agressif.</w:t>
            </w:r>
          </w:p>
        </w:tc>
      </w:tr>
    </w:tbl>
    <w:p w:rsidR="002132E6" w:rsidRPr="002132E6" w:rsidRDefault="008F7036" w:rsidP="002132E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703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2132E6" w:rsidRPr="002132E6" w:rsidRDefault="002132E6" w:rsidP="002132E6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3. </w:t>
      </w:r>
      <w:r w:rsidRPr="002132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🔡</w:t>
      </w: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Typographie</w:t>
      </w:r>
    </w:p>
    <w:p w:rsidR="002132E6" w:rsidRPr="002132E6" w:rsidRDefault="002132E6" w:rsidP="002132E6">
      <w:p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Le choix des polices vise à combiner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modernité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pour les titres et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lisibilité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pour le corps du texte.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134"/>
        <w:gridCol w:w="3259"/>
        <w:gridCol w:w="3708"/>
      </w:tblGrid>
      <w:tr w:rsidR="002132E6" w:rsidRPr="002132E6" w:rsidTr="002132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Rôle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Variable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Nom de la Police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Justification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Titres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--font-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family</w:t>
            </w:r>
            <w:proofErr w:type="spell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'Poppins'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Une police sans-</w:t>
            </w:r>
            <w:proofErr w:type="spellStart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serif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géométrique, contemporaine et énergique, parfaite pour les titres et les slogans accrocheurs (H1, H2).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Corps du Texte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--font-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family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'Inter'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Une police sans-</w:t>
            </w:r>
            <w:proofErr w:type="spellStart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serif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conçue pour les écrans, offrant une lisibilité optimale même dans les petits formats (paragraphes, formulaires, descriptions de trajet).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Styles Clés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proofErr w:type="gram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h</w:t>
            </w:r>
            <w:proofErr w:type="gram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Utilise un </w:t>
            </w: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dégradé vert</w:t>
            </w: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(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--gradient-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primary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) appliqué au texte (via 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webkit</w:t>
            </w:r>
            <w:proofErr w:type="spell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-background-</w:t>
            </w:r>
            <w:proofErr w:type="gram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clip:</w:t>
            </w:r>
            <w:proofErr w:type="gram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text</w:t>
            </w:r>
            <w:proofErr w:type="spell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;</w:t>
            </w: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) pour renforcer l'aspect dynamique et moderne de la startup.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</w:p>
        </w:tc>
      </w:tr>
    </w:tbl>
    <w:p w:rsidR="002132E6" w:rsidRPr="002132E6" w:rsidRDefault="008F7036" w:rsidP="002132E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703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2132E6" w:rsidRPr="002132E6" w:rsidRDefault="002132E6" w:rsidP="002132E6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4. </w:t>
      </w:r>
      <w:r w:rsidRPr="002132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📐</w:t>
      </w: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Rayons de Bordure et Ombres</w:t>
      </w:r>
    </w:p>
    <w:p w:rsidR="002132E6" w:rsidRPr="002132E6" w:rsidRDefault="002132E6" w:rsidP="002132E6">
      <w:p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Ces variables définissent l'identité visuelle de l'interface utilisateur.</w:t>
      </w:r>
    </w:p>
    <w:p w:rsidR="002132E6" w:rsidRPr="002132E6" w:rsidRDefault="002132E6" w:rsidP="002132E6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Rayons de Bordure (</w:t>
      </w:r>
      <w:r w:rsidRPr="002132E6">
        <w:rPr>
          <w:rFonts w:ascii="Arial" w:eastAsia="Times New Roman" w:hAnsi="Arial" w:cs="Courier New"/>
          <w:b/>
          <w:bCs/>
          <w:kern w:val="0"/>
          <w:sz w:val="20"/>
          <w:szCs w:val="20"/>
          <w:lang w:eastAsia="fr-FR"/>
          <w14:ligatures w14:val="none"/>
        </w:rPr>
        <w:t>--radius-md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 xml:space="preserve"> : 12px) :</w:t>
      </w:r>
    </w:p>
    <w:p w:rsidR="002132E6" w:rsidRPr="002132E6" w:rsidRDefault="002132E6" w:rsidP="002132E6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Justification :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Utilisation de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coins arrondis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sur les boutons, cartes et formulaires. Cela adoucit l'interface et la rend plus accueillante et moderne, contrairement à un design strictement carré.</w:t>
      </w:r>
    </w:p>
    <w:p w:rsidR="002132E6" w:rsidRPr="002132E6" w:rsidRDefault="002132E6" w:rsidP="002132E6">
      <w:pPr>
        <w:numPr>
          <w:ilvl w:val="0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Ombres (</w:t>
      </w:r>
      <w:r w:rsidRPr="002132E6">
        <w:rPr>
          <w:rFonts w:ascii="Arial" w:eastAsia="Times New Roman" w:hAnsi="Arial" w:cs="Courier New"/>
          <w:b/>
          <w:bCs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2132E6">
        <w:rPr>
          <w:rFonts w:ascii="Arial" w:eastAsia="Times New Roman" w:hAnsi="Arial" w:cs="Courier New"/>
          <w:b/>
          <w:bCs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2132E6">
        <w:rPr>
          <w:rFonts w:ascii="Arial" w:eastAsia="Times New Roman" w:hAnsi="Arial" w:cs="Courier New"/>
          <w:b/>
          <w:bCs/>
          <w:kern w:val="0"/>
          <w:sz w:val="20"/>
          <w:szCs w:val="20"/>
          <w:lang w:eastAsia="fr-FR"/>
          <w14:ligatures w14:val="none"/>
        </w:rPr>
        <w:t>-md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) :</w:t>
      </w:r>
    </w:p>
    <w:p w:rsidR="002132E6" w:rsidRPr="002132E6" w:rsidRDefault="002132E6" w:rsidP="002132E6">
      <w:pPr>
        <w:numPr>
          <w:ilvl w:val="1"/>
          <w:numId w:val="1"/>
        </w:numPr>
        <w:spacing w:after="100" w:afterAutospacing="1"/>
        <w:rPr>
          <w:rFonts w:ascii="Arial" w:eastAsia="Times New Roman" w:hAnsi="Arial" w:cs="Times New Roman"/>
          <w:kern w:val="0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Justification :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Des ombres subtiles (utilisant une légère teinte de </w:t>
      </w:r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--</w:t>
      </w:r>
      <w:proofErr w:type="spellStart"/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primary</w:t>
      </w:r>
      <w:proofErr w:type="spellEnd"/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-green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>) sont appliquées aux cartes (</w:t>
      </w:r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2132E6">
        <w:rPr>
          <w:rFonts w:ascii="Arial" w:eastAsia="Times New Roman" w:hAnsi="Arial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) et aux boutons principaux. Ceci crée un </w:t>
      </w:r>
      <w:r w:rsidRPr="002132E6">
        <w:rPr>
          <w:rFonts w:ascii="Arial" w:eastAsia="Times New Roman" w:hAnsi="Arial" w:cs="Times New Roman"/>
          <w:b/>
          <w:bCs/>
          <w:kern w:val="0"/>
          <w:lang w:eastAsia="fr-FR"/>
          <w14:ligatures w14:val="none"/>
        </w:rPr>
        <w:t>effet de profondeur</w:t>
      </w:r>
      <w:r w:rsidRPr="002132E6">
        <w:rPr>
          <w:rFonts w:ascii="Arial" w:eastAsia="Times New Roman" w:hAnsi="Arial" w:cs="Times New Roman"/>
          <w:kern w:val="0"/>
          <w:lang w:eastAsia="fr-FR"/>
          <w14:ligatures w14:val="none"/>
        </w:rPr>
        <w:t xml:space="preserve"> et met en évidence les éléments interactifs.</w:t>
      </w:r>
    </w:p>
    <w:p w:rsidR="002132E6" w:rsidRPr="002132E6" w:rsidRDefault="008F7036" w:rsidP="002132E6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F7036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2132E6" w:rsidRPr="002132E6" w:rsidRDefault="002132E6" w:rsidP="002132E6">
      <w:pPr>
        <w:spacing w:after="100" w:afterAutospacing="1"/>
        <w:outlineLvl w:val="2"/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5. </w:t>
      </w:r>
      <w:r w:rsidRPr="002132E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💡</w:t>
      </w:r>
      <w:r w:rsidRPr="002132E6">
        <w:rPr>
          <w:rFonts w:ascii="Arial" w:eastAsia="Times New Roman" w:hAnsi="Arial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Éléments Clés du Design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555"/>
        <w:gridCol w:w="3853"/>
      </w:tblGrid>
      <w:tr w:rsidR="002132E6" w:rsidRPr="002132E6" w:rsidTr="002132E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Caractéristique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Rôle dans l'UI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Bouton Primaire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Dégradé (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--gradient-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primary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) et 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box-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shadow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au survol.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Bouton d'action principal ("Rechercher", "Participer").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Carte (</w:t>
            </w:r>
            <w:r w:rsidRPr="002132E6">
              <w:rPr>
                <w:rFonts w:ascii="Arial" w:eastAsia="Times New Roman" w:hAnsi="Arial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spellStart"/>
            <w:r w:rsidRPr="002132E6">
              <w:rPr>
                <w:rFonts w:ascii="Arial" w:eastAsia="Times New Roman" w:hAnsi="Arial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card</w:t>
            </w:r>
            <w:proofErr w:type="spellEnd"/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Bordures arrondies (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--radius-lg</w:t>
            </w: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), fond blanc (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bg-card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) et ombre légère.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Utilisée pour afficher les résultats de covoiturage (US 3) et les détails (US 5).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Badge Écologique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proofErr w:type="gram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badge</w:t>
            </w:r>
            <w:proofErr w:type="gramEnd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spellStart"/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eco</w:t>
            </w:r>
            <w:proofErr w:type="spellEnd"/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 avec dégradé vert vif.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Marqueur visuel fort pour signaler les trajets effectués avec des voitures propres.</w:t>
            </w:r>
          </w:p>
        </w:tc>
      </w:tr>
      <w:tr w:rsidR="002132E6" w:rsidRPr="002132E6" w:rsidTr="002132E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b/>
                <w:bCs/>
                <w:kern w:val="0"/>
                <w:lang w:eastAsia="fr-FR"/>
                <w14:ligatures w14:val="none"/>
              </w:rPr>
              <w:t>Mode Sombre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 xml:space="preserve">Inclus dans le </w:t>
            </w:r>
            <w:r w:rsidRPr="002132E6">
              <w:rPr>
                <w:rFonts w:ascii="Arial" w:eastAsia="Times New Roman" w:hAnsi="Arial" w:cs="Courier New"/>
                <w:kern w:val="0"/>
                <w:sz w:val="20"/>
                <w:szCs w:val="20"/>
                <w:lang w:eastAsia="fr-FR"/>
                <w14:ligatures w14:val="none"/>
              </w:rPr>
              <w:t>design-system.css</w:t>
            </w: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132E6" w:rsidRPr="002132E6" w:rsidRDefault="002132E6" w:rsidP="002132E6">
            <w:pPr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</w:pPr>
            <w:r w:rsidRPr="002132E6">
              <w:rPr>
                <w:rFonts w:ascii="Arial" w:eastAsia="Times New Roman" w:hAnsi="Arial" w:cs="Times New Roman"/>
                <w:kern w:val="0"/>
                <w:lang w:eastAsia="fr-FR"/>
                <w14:ligatures w14:val="none"/>
              </w:rPr>
              <w:t>Assure la flexibilité et améliore l'accessibilité pour l'utilisateur.</w:t>
            </w:r>
          </w:p>
        </w:tc>
      </w:tr>
    </w:tbl>
    <w:p w:rsidR="002132E6" w:rsidRDefault="002132E6"/>
    <w:sectPr w:rsidR="00213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132A5"/>
    <w:multiLevelType w:val="multilevel"/>
    <w:tmpl w:val="34DA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2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E6"/>
    <w:rsid w:val="002132E6"/>
    <w:rsid w:val="008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6B38A2-72CB-1044-A3C4-176FBC98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132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132E6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32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132E6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132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3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kevinpautut2@gmail.com</dc:creator>
  <cp:keywords/>
  <dc:description/>
  <cp:lastModifiedBy>kevinpautut2@gmail.com</cp:lastModifiedBy>
  <cp:revision>1</cp:revision>
  <dcterms:created xsi:type="dcterms:W3CDTF">2025-11-19T18:55:00Z</dcterms:created>
  <dcterms:modified xsi:type="dcterms:W3CDTF">2025-11-19T18:56:00Z</dcterms:modified>
</cp:coreProperties>
</file>