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 xml:space="preserve">Number</w:t>
            </w:r>
          </w:p>
          <w:p w14:paraId="38C608EB" w14:textId="5094C128" w:rsidR="00FB192E" w:rsidRPr="001D4F30" w:rsidRDefault="00DB7947" w:rsidP="00DB7947">
            <w:pPr>
              <w:pStyle w:val="TableParagraph"/>
              <w:spacing w:before="13"/>
              <w:rPr>
                <w:rFonts w:ascii="Arial" w:eastAsia="Arial" w:hAnsi="Arial" w:cs="Arial"/>
                <w:b/>
                <w:bCs/>
                <w:sz w:val="20"/>
                <w:szCs w:val="20"/>
              </w:rPr>
            </w:pPr>
            <w:r w:rsidRPr="001D4F30">
              <w:rPr>
                <w:rFonts w:ascii="Arial" w:hAnsi="Arial" w:cs="Arial"/>
                <w:sz w:val="20"/>
                <w:szCs w:val="20"/>
              </w:rPr>
              <w:t xml:space="preserve">2</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 xml:space="preserve">Last)</w:t>
            </w:r>
          </w:p>
          <w:p w14:paraId="5BBD9213" w14:textId="230C9A7B"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Kevin  Phung</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 xml:space="preserve">Facility</w:t>
            </w:r>
          </w:p>
          <w:p w14:paraId="1299CD01" w14:textId="0B1253C9"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 xml:space="preserve">Position Title</w:t>
            </w:r>
          </w:p>
          <w:p w14:paraId="7253C653" w14:textId="3E9A9BAF" w:rsidR="00717075" w:rsidRPr="001D4F30" w:rsidRDefault="00DB7947" w:rsidP="00DB7947">
            <w:pPr>
              <w:pStyle w:val="TableParagraph"/>
              <w:spacing w:before="12"/>
              <w:rPr>
                <w:rFonts w:ascii="Arial" w:eastAsia="Arial" w:hAnsi="Arial" w:cs="Arial"/>
                <w:sz w:val="20"/>
                <w:szCs w:val="20"/>
              </w:rPr>
            </w:pPr>
            <w:r w:rsidRPr="001D4F30">
              <w:rPr>
                <w:rFonts w:ascii="Arial" w:hAnsi="Arial" w:cs="Arial"/>
                <w:sz w:val="20"/>
                <w:szCs w:val="20"/>
              </w:rPr>
              <w:t xml:space="preserve"/>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 xml:space="preserve">Level</w:t>
            </w:r>
          </w:p>
          <w:p w14:paraId="4EF0EB0B" w14:textId="44D9F842" w:rsidR="00717075" w:rsidRPr="001D4F30" w:rsidRDefault="001D4F30" w:rsidP="00901D0D">
            <w:pPr>
              <w:pStyle w:val="TableParagraph"/>
              <w:spacing w:before="12"/>
              <w:ind w:left="42"/>
              <w:rPr>
                <w:rFonts w:ascii="Arial" w:eastAsia="Arial" w:hAnsi="Arial" w:cs="Arial"/>
                <w:color w:val="231F20"/>
              </w:rPr>
            </w:pPr>
            <w:r>
              <w:rPr>
                <w:rFonts w:ascii="Arial" w:eastAsia="Arial" w:hAnsi="Arial" w:cs="Arial"/>
                <w:color w:val="231F20"/>
              </w:rPr>
              <w:t xml:space="preserve"/>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r w:rsidRPr="001D4F30">
              <w:rPr>
                <w:rFonts w:ascii="Arial" w:hAnsi="Arial" w:cs="Arial"/>
                <w:sz w:val="20"/>
                <w:szCs w:val="20"/>
              </w:rPr>
              <w:t xml:space="preserve">31 N MAPLE AVE</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r>
              <w:rPr>
                <w:rFonts w:ascii="Arial" w:eastAsia="Arial" w:hAnsi="Arial" w:cs="Arial"/>
                <w:sz w:val="20"/>
                <w:szCs w:val="20"/>
              </w:rPr>
              <w:t xml:space="preserve">194</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5C1ED5" w:rsidRDefault="00646D61" w:rsidP="00646D61">
      <w:pPr>
        <w:rPr>
          <w:rFonts w:cs="Arial"/>
          <w:b/>
          <w:sz w:val="24"/>
          <w:szCs w:val="24"/>
        </w:rPr>
      </w:pPr>
      <w:bookmarkStart w:id="0" w:name="_Hlk141446216"/>
      <w:r w:rsidRPr="005C1ED5">
        <w:rPr>
          <w:rFonts w:cs="Arial"/>
          <w:b/>
          <w:sz w:val="24"/>
          <w:szCs w:val="24"/>
        </w:rPr>
        <w:t xml:space="preserve">PLEASE COMPLETE OR CORRECT BOXES 1 THROUGH 6 ABOVE.  </w:t>
      </w:r>
    </w:p>
    <w:bookmarkEnd w:id="0"/>
    <w:p w14:paraId="7EB67693" w14:textId="77777777" w:rsidR="00646D61" w:rsidRPr="005C1ED5" w:rsidRDefault="00646D61" w:rsidP="00646D61">
      <w:pPr>
        <w:autoSpaceDE w:val="0"/>
        <w:autoSpaceDN w:val="0"/>
        <w:adjustRightInd w:val="0"/>
        <w:rPr>
          <w:rFonts w:cs="Arial"/>
          <w:b/>
          <w:bCs/>
          <w:i/>
          <w:sz w:val="24"/>
          <w:szCs w:val="24"/>
        </w:rPr>
      </w:pPr>
    </w:p>
    <w:p w14:paraId="38EFD0C6" w14:textId="75468261" w:rsidR="00646D61" w:rsidRPr="005C1ED5" w:rsidRDefault="00646D61" w:rsidP="00646D61">
      <w:pPr>
        <w:autoSpaceDE w:val="0"/>
        <w:autoSpaceDN w:val="0"/>
        <w:adjustRightInd w:val="0"/>
        <w:rPr>
          <w:rFonts w:cs="Arial"/>
          <w:b/>
          <w:bCs/>
          <w:sz w:val="24"/>
          <w:szCs w:val="24"/>
        </w:rPr>
      </w:pPr>
      <w:r w:rsidRPr="005C1ED5">
        <w:rPr>
          <w:rFonts w:cs="Arial"/>
          <w:b/>
          <w:bCs/>
          <w:sz w:val="24"/>
          <w:szCs w:val="24"/>
        </w:rPr>
        <w:t xml:space="preserve">PLEASE PROVIDE THE FULL MEANING OF ALL WORDS FOR WHICH YOU USE ACRONYMS OR </w:t>
      </w:r>
      <w:r w:rsidR="00F307F8" w:rsidRPr="005C1ED5">
        <w:rPr>
          <w:rFonts w:cs="Arial"/>
          <w:b/>
          <w:bCs/>
          <w:sz w:val="24"/>
          <w:szCs w:val="24"/>
        </w:rPr>
        <w:t>ABBREVIATIONS</w:t>
      </w:r>
      <w:r w:rsidRPr="005C1ED5">
        <w:rPr>
          <w:rFonts w:cs="Arial"/>
          <w:b/>
          <w:bCs/>
          <w:sz w:val="24"/>
          <w:szCs w:val="24"/>
        </w:rPr>
        <w:t>.</w:t>
      </w:r>
      <w:r w:rsidR="005528D9" w:rsidRPr="005C1ED5">
        <w:rPr>
          <w:rFonts w:cs="Arial"/>
          <w:b/>
          <w:bCs/>
          <w:sz w:val="24"/>
          <w:szCs w:val="24"/>
        </w:rPr>
        <w:t xml:space="preserve"> (base never delete)</w:t>
      </w:r>
    </w:p>
    <w:p w14:paraId="747D68A7" w14:textId="77777777" w:rsidR="00646D61" w:rsidRPr="005C1ED5" w:rsidRDefault="00646D61" w:rsidP="00A04844">
      <w:pPr>
        <w:ind w:left="-360"/>
        <w:rPr>
          <w:rFonts w:cs="Arial"/>
          <w:sz w:val="22"/>
          <w:szCs w:val="22"/>
        </w:rPr>
      </w:pPr>
    </w:p>
    <w:p w14:paraId="47233E2E" w14:textId="77777777"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t>If you have a representative, please provide the following:</w:t>
      </w:r>
    </w:p>
    <w:p w14:paraId="2E154587" w14:textId="77777777" w:rsidR="001B1DB1" w:rsidRPr="005C1ED5" w:rsidRDefault="001B1DB1" w:rsidP="001B1DB1">
      <w:pPr>
        <w:pStyle w:val="ListParagraph"/>
        <w:spacing w:after="120"/>
        <w:ind w:left="360"/>
        <w:contextualSpacing/>
        <w:rPr>
          <w:rFonts w:cs="Arial"/>
          <w:sz w:val="24"/>
          <w:szCs w:val="24"/>
        </w:rPr>
      </w:pPr>
    </w:p>
    <w:p w14:paraId="01190538"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Full Name</w:t>
      </w:r>
    </w:p>
    <w:p w14:paraId="37E9D929" w14:textId="77777777" w:rsidR="001B1DB1" w:rsidRPr="005C1ED5" w:rsidRDefault="001B1DB1" w:rsidP="001B1DB1">
      <w:pPr>
        <w:pStyle w:val="ListParagraph"/>
        <w:spacing w:after="120"/>
        <w:ind w:left="1080"/>
        <w:contextualSpacing/>
        <w:rPr>
          <w:rFonts w:cs="Arial"/>
          <w:sz w:val="24"/>
          <w:szCs w:val="24"/>
        </w:rPr>
      </w:pPr>
    </w:p>
    <w:p w14:paraId="213CCCFE"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Mailing Address</w:t>
      </w:r>
    </w:p>
    <w:p w14:paraId="3490FC13" w14:textId="77777777" w:rsidR="001B1DB1" w:rsidRPr="005C1ED5" w:rsidRDefault="001B1DB1" w:rsidP="001B1DB1">
      <w:pPr>
        <w:pStyle w:val="ListParagraph"/>
        <w:rPr>
          <w:rFonts w:cs="Arial"/>
          <w:sz w:val="24"/>
          <w:szCs w:val="24"/>
        </w:rPr>
      </w:pPr>
    </w:p>
    <w:p w14:paraId="3923298A"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Telephone number</w:t>
      </w:r>
    </w:p>
    <w:p w14:paraId="14FD554C" w14:textId="77777777" w:rsidR="001B1DB1" w:rsidRPr="005C1ED5" w:rsidRDefault="001B1DB1" w:rsidP="001B1DB1">
      <w:pPr>
        <w:pStyle w:val="ListParagraph"/>
        <w:rPr>
          <w:rFonts w:cs="Arial"/>
          <w:sz w:val="24"/>
          <w:szCs w:val="24"/>
        </w:rPr>
      </w:pPr>
    </w:p>
    <w:p w14:paraId="55BE06FF"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Title</w:t>
      </w:r>
    </w:p>
    <w:p w14:paraId="761F3BED" w14:textId="77777777" w:rsidR="001B1DB1" w:rsidRPr="005C1ED5" w:rsidRDefault="001B1DB1" w:rsidP="001B1DB1">
      <w:pPr>
        <w:pStyle w:val="ListParagraph"/>
        <w:rPr>
          <w:rFonts w:cs="Arial"/>
          <w:sz w:val="24"/>
          <w:szCs w:val="24"/>
        </w:rPr>
      </w:pPr>
    </w:p>
    <w:p w14:paraId="274AE464"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Are they an attorney – circle or underline one: yes / no.</w:t>
      </w:r>
    </w:p>
    <w:p w14:paraId="7F289C60" w14:textId="77777777" w:rsidR="001B1DB1" w:rsidRPr="005C1ED5" w:rsidRDefault="001B1DB1" w:rsidP="001B1DB1">
      <w:pPr>
        <w:pStyle w:val="ListParagraph"/>
        <w:spacing w:after="120"/>
        <w:ind w:left="1080"/>
        <w:contextualSpacing/>
        <w:rPr>
          <w:rFonts w:cs="Arial"/>
          <w:sz w:val="24"/>
          <w:szCs w:val="24"/>
        </w:rPr>
      </w:pPr>
    </w:p>
    <w:p w14:paraId="028E9BFD" w14:textId="77777777" w:rsidR="00B311B2" w:rsidRPr="005C1ED5" w:rsidRDefault="00B311B2" w:rsidP="001B1DB1">
      <w:pPr>
        <w:pStyle w:val="ListParagraph"/>
        <w:spacing w:after="120"/>
        <w:ind w:left="1080"/>
        <w:contextualSpacing/>
        <w:rPr>
          <w:rFonts w:cs="Arial"/>
          <w:sz w:val="24"/>
          <w:szCs w:val="24"/>
        </w:rPr>
      </w:pPr>
    </w:p>
    <w:p w14:paraId="3CDCCBE7" w14:textId="4F115B01"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lastRenderedPageBreak/>
        <w:t xml:space="preserve">Representative’s </w:t>
      </w:r>
      <w:r w:rsidR="00D36820" w:rsidRPr="005C1ED5">
        <w:rPr>
          <w:rFonts w:cs="Arial"/>
          <w:sz w:val="24"/>
          <w:szCs w:val="24"/>
        </w:rPr>
        <w:t xml:space="preserve">non-Postal </w:t>
      </w:r>
      <w:r w:rsidRPr="005C1ED5">
        <w:rPr>
          <w:rFonts w:cs="Arial"/>
          <w:sz w:val="24"/>
          <w:szCs w:val="24"/>
        </w:rPr>
        <w:t xml:space="preserve">email address </w:t>
      </w:r>
      <w:r w:rsidRPr="005C1ED5">
        <w:rPr>
          <w:rFonts w:cs="Arial"/>
          <w:b/>
          <w:bCs/>
          <w:sz w:val="24"/>
          <w:szCs w:val="24"/>
        </w:rPr>
        <w:t>(required if you have a representative):</w:t>
      </w:r>
    </w:p>
    <w:p w14:paraId="48D090B0" w14:textId="77777777" w:rsidR="001B1DB1" w:rsidRPr="005C1ED5" w:rsidRDefault="001B1DB1" w:rsidP="001B1DB1">
      <w:pPr>
        <w:pStyle w:val="ListParagraph"/>
        <w:ind w:left="0"/>
        <w:rPr>
          <w:rFonts w:cs="Arial"/>
          <w:sz w:val="24"/>
          <w:szCs w:val="24"/>
        </w:rPr>
      </w:pPr>
    </w:p>
    <w:p w14:paraId="044B9C83"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full name?</w:t>
      </w:r>
    </w:p>
    <w:p w14:paraId="59180DC9" w14:textId="77777777" w:rsidR="001B1DB1" w:rsidRPr="005C1ED5" w:rsidRDefault="001B1DB1" w:rsidP="001B1DB1">
      <w:pPr>
        <w:pStyle w:val="ListParagraph"/>
        <w:ind w:left="0"/>
        <w:rPr>
          <w:rFonts w:cs="Arial"/>
          <w:sz w:val="24"/>
          <w:szCs w:val="24"/>
        </w:rPr>
      </w:pPr>
    </w:p>
    <w:p w14:paraId="0AD5B72F"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position title, pay grade and work location address?</w:t>
      </w:r>
    </w:p>
    <w:p w14:paraId="3097FCD9" w14:textId="77777777" w:rsidR="001B1DB1" w:rsidRPr="005C1ED5" w:rsidRDefault="001B1DB1" w:rsidP="00104770">
      <w:pPr>
        <w:rPr>
          <w:rFonts w:cs="Arial"/>
          <w:sz w:val="24"/>
          <w:szCs w:val="24"/>
        </w:rPr>
      </w:pPr>
    </w:p>
    <w:p w14:paraId="51CBD34B"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mailing address?</w:t>
      </w:r>
    </w:p>
    <w:p w14:paraId="27B3BC09" w14:textId="77777777" w:rsidR="001B1DB1" w:rsidRPr="005C1ED5" w:rsidRDefault="001B1DB1" w:rsidP="00104770">
      <w:pPr>
        <w:contextualSpacing/>
        <w:rPr>
          <w:rFonts w:cs="Arial"/>
          <w:sz w:val="24"/>
          <w:szCs w:val="24"/>
        </w:rPr>
      </w:pPr>
    </w:p>
    <w:p w14:paraId="354171B3" w14:textId="6B5B716C"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personal email address </w:t>
      </w:r>
      <w:r w:rsidRPr="005C1ED5">
        <w:rPr>
          <w:rFonts w:cs="Arial"/>
          <w:b/>
          <w:bCs/>
          <w:sz w:val="24"/>
          <w:szCs w:val="24"/>
        </w:rPr>
        <w:t>(required</w:t>
      </w:r>
      <w:r w:rsidR="00DD6799" w:rsidRPr="005C1ED5">
        <w:rPr>
          <w:rFonts w:cs="Arial"/>
          <w:b/>
          <w:bCs/>
          <w:sz w:val="24"/>
          <w:szCs w:val="24"/>
        </w:rPr>
        <w:t>*</w:t>
      </w:r>
      <w:r w:rsidRPr="005C1ED5">
        <w:rPr>
          <w:rFonts w:cs="Arial"/>
          <w:b/>
          <w:bCs/>
          <w:sz w:val="24"/>
          <w:szCs w:val="24"/>
        </w:rPr>
        <w:t>)</w:t>
      </w:r>
      <w:r w:rsidRPr="005C1ED5">
        <w:rPr>
          <w:rFonts w:cs="Arial"/>
          <w:sz w:val="24"/>
          <w:szCs w:val="24"/>
        </w:rPr>
        <w:t xml:space="preserve">? What is your </w:t>
      </w:r>
      <w:r w:rsidR="00FB0B04" w:rsidRPr="005C1ED5">
        <w:rPr>
          <w:rFonts w:cs="Arial"/>
          <w:sz w:val="24"/>
          <w:szCs w:val="24"/>
        </w:rPr>
        <w:t xml:space="preserve">personal </w:t>
      </w:r>
      <w:r w:rsidRPr="005C1ED5">
        <w:rPr>
          <w:rFonts w:cs="Arial"/>
          <w:sz w:val="24"/>
          <w:szCs w:val="24"/>
        </w:rPr>
        <w:t>telephone number?</w:t>
      </w:r>
    </w:p>
    <w:p w14:paraId="25DE69AD" w14:textId="77777777" w:rsidR="001B1DB1" w:rsidRPr="005C1ED5" w:rsidRDefault="001B1DB1" w:rsidP="00104770">
      <w:pPr>
        <w:contextualSpacing/>
        <w:rPr>
          <w:rFonts w:cs="Arial"/>
          <w:sz w:val="24"/>
          <w:szCs w:val="24"/>
        </w:rPr>
      </w:pPr>
    </w:p>
    <w:p w14:paraId="6088D655" w14:textId="77777777" w:rsidR="001B1DB1" w:rsidRDefault="001B1DB1" w:rsidP="001B1DB1">
      <w:pPr>
        <w:pStyle w:val="ListParagraph"/>
        <w:numPr>
          <w:ilvl w:val="0"/>
          <w:numId w:val="1"/>
        </w:numPr>
        <w:contextualSpacing/>
        <w:rPr>
          <w:rFonts w:cs="Arial"/>
          <w:sz w:val="24"/>
          <w:szCs w:val="24"/>
        </w:rPr>
      </w:pPr>
      <w:r w:rsidRPr="005C1ED5">
        <w:rPr>
          <w:rFonts w:cs="Arial"/>
          <w:sz w:val="24"/>
          <w:szCs w:val="24"/>
        </w:rPr>
        <w:t xml:space="preserve">Identify the name and title of your immediate supervisor during the time frame of the accepted issue(s) of this complaint.</w:t>
      </w:r>
    </w:p>
    <w:p w14:paraId="2D336713" w14:textId="77777777" w:rsidR="003D2234" w:rsidRDefault="003D2234" w:rsidP="003D2234">
      <w:pPr>
        <w:contextualSpacing/>
        <w:rPr>
          <w:rFonts w:cs="Arial"/>
          <w:sz w:val="24"/>
          <w:szCs w:val="24"/>
        </w:rPr>
      </w:pPr>
    </w:p>
    <w:p w14:paraId="32D2B444" w14:textId="77777777" w:rsidR="001E7156" w:rsidRPr="003D2234" w:rsidRDefault="001E7156" w:rsidP="003D2234">
      <w:pPr>
        <w:contextualSpacing/>
        <w:rPr>
          <w:rFonts w:cs="Arial"/>
          <w:sz w:val="24"/>
          <w:szCs w:val="24"/>
        </w:rPr>
      </w:pPr>
    </w:p>
    <w:p w14:paraId="5632F33D" w14:textId="77777777" w:rsidR="00EB2381" w:rsidRPr="00EB2381" w:rsidRDefault="00EB2381" w:rsidP="00EB2381">
      <w:pPr>
        <w:rPr>
          <w:rFonts w:cs="Arial"/>
          <w:b/>
          <w:sz w:val="24"/>
          <w:szCs w:val="24"/>
          <w:u w:val="single"/>
        </w:rPr>
      </w:pPr>
      <w:r w:rsidRPr="00EB2381">
        <w:rPr>
          <w:rFonts w:cs="Arial"/>
          <w:b/>
          <w:sz w:val="24"/>
          <w:szCs w:val="24"/>
          <w:u w:val="single"/>
        </w:rPr>
        <w:t xml:space="preserve">RACE ALLEGATIONS</w:t>
      </w:r>
    </w:p>
    <w:p w14:paraId="420FC831" w14:textId="20F1857D" w:rsidR="00E13227" w:rsidRPr="005C1ED5" w:rsidRDefault="00587E21" w:rsidP="001C141E">
      <w:pPr>
        <w:pStyle w:val="ListParagraph"/>
        <w:ind w:left="0"/>
        <w:rPr>
          <w:rFonts w:cs="Arial"/>
          <w:b/>
          <w:sz w:val="24"/>
          <w:szCs w:val="24"/>
          <w:u w:val="single"/>
        </w:rPr>
      </w:pPr>
      <w:r w:rsidRPr="005C1ED5">
        <w:rPr>
          <w:rFonts w:cs="Arial"/>
        </w:rPr>
        <w:t xml:space="preserve"/>
      </w:r>
    </w:p>
    <w:p w14:paraId="727FD9C9" w14:textId="3D9AB627" w:rsidR="00E13227" w:rsidRPr="005C1ED5" w:rsidRDefault="00E13227" w:rsidP="00DE1CCE">
      <w:pPr>
        <w:pStyle w:val="ListParagraph"/>
        <w:numPr>
          <w:ilvl w:val="0"/>
          <w:numId w:val="1"/>
        </w:numPr>
        <w:spacing w:line="276" w:lineRule="auto"/>
        <w:contextualSpacing/>
        <w:rPr>
          <w:rFonts w:cs="Arial"/>
          <w:sz w:val="24"/>
          <w:szCs w:val="24"/>
        </w:rPr>
      </w:pPr>
      <w:r w:rsidRPr="005C1ED5">
        <w:rPr>
          <w:rFonts w:cs="Arial"/>
          <w:sz w:val="24"/>
          <w:szCs w:val="24"/>
        </w:rPr>
        <w:t xml:space="preserve">Identify your </w:t>
      </w:r>
      <w:r w:rsidRPr="005C1ED5">
        <w:rPr>
          <w:rFonts w:cs="Arial"/>
          <w:b/>
          <w:sz w:val="24"/>
          <w:szCs w:val="24"/>
        </w:rPr>
        <w:t>race</w:t>
      </w:r>
      <w:r w:rsidRPr="005C1ED5">
        <w:rPr>
          <w:rFonts w:cs="Arial"/>
          <w:sz w:val="24"/>
          <w:szCs w:val="24"/>
        </w:rPr>
        <w:t>.</w:t>
      </w:r>
      <w:r w:rsidR="001E66EB" w:rsidRPr="005C1ED5">
        <w:rPr>
          <w:rFonts w:cs="Arial"/>
          <w:sz w:val="24"/>
          <w:szCs w:val="24"/>
        </w:rPr>
        <w:t xml:space="preserve"> </w:t>
      </w:r>
    </w:p>
    <w:p w14:paraId="3DAF696E" w14:textId="77777777" w:rsidR="00712B24" w:rsidRPr="005C1ED5" w:rsidRDefault="00712B24" w:rsidP="00712B24">
      <w:pPr>
        <w:pStyle w:val="ListParagraph"/>
        <w:spacing w:line="276" w:lineRule="auto"/>
        <w:ind w:left="360"/>
        <w:contextualSpacing/>
        <w:rPr>
          <w:rFonts w:cs="Arial"/>
          <w:sz w:val="24"/>
          <w:szCs w:val="24"/>
        </w:rPr>
      </w:pPr>
    </w:p>
    <w:p w14:paraId="2465F655" w14:textId="59546EDA" w:rsidR="0076739B" w:rsidRPr="005C1ED5" w:rsidRDefault="00E13227"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w:t>
      </w:r>
      <w:r w:rsidR="00BC1ACF" w:rsidRPr="005C1ED5">
        <w:rPr>
          <w:rFonts w:cs="Arial"/>
          <w:sz w:val="24"/>
          <w:szCs w:val="24"/>
        </w:rPr>
        <w:t>allege discriminated against you</w:t>
      </w:r>
      <w:r w:rsidRPr="005C1ED5">
        <w:rPr>
          <w:rFonts w:cs="Arial"/>
          <w:sz w:val="24"/>
          <w:szCs w:val="24"/>
        </w:rPr>
        <w:t xml:space="preserve"> in this </w:t>
      </w:r>
      <w:r w:rsidR="00BC7529" w:rsidRPr="005C1ED5">
        <w:rPr>
          <w:rFonts w:cs="Arial"/>
          <w:sz w:val="24"/>
          <w:szCs w:val="24"/>
        </w:rPr>
        <w:t>c</w:t>
      </w:r>
      <w:r w:rsidRPr="005C1ED5">
        <w:rPr>
          <w:rFonts w:cs="Arial"/>
          <w:sz w:val="24"/>
          <w:szCs w:val="24"/>
        </w:rPr>
        <w:t xml:space="preserve">omplaint, aware of your </w:t>
      </w:r>
      <w:r w:rsidRPr="005C1ED5">
        <w:rPr>
          <w:rFonts w:cs="Arial"/>
          <w:b/>
          <w:sz w:val="24"/>
          <w:szCs w:val="24"/>
        </w:rPr>
        <w:t>race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w:t>
      </w:r>
      <w:r w:rsidR="00F33440" w:rsidRPr="005C1ED5">
        <w:rPr>
          <w:rFonts w:cs="Arial"/>
          <w:sz w:val="24"/>
          <w:szCs w:val="24"/>
        </w:rPr>
        <w:t>imate</w:t>
      </w:r>
      <w:r w:rsidRPr="005C1ED5">
        <w:rPr>
          <w:rFonts w:cs="Arial"/>
          <w:sz w:val="24"/>
          <w:szCs w:val="24"/>
        </w:rPr>
        <w:t xml:space="preserve"> date) </w:t>
      </w:r>
      <w:r w:rsidR="004949DC" w:rsidRPr="005C1ED5">
        <w:rPr>
          <w:rFonts w:cs="Arial"/>
          <w:sz w:val="24"/>
          <w:szCs w:val="24"/>
        </w:rPr>
        <w:t xml:space="preserve">and </w:t>
      </w:r>
      <w:r w:rsidR="004949DC" w:rsidRPr="005C1ED5">
        <w:rPr>
          <w:rFonts w:cs="Arial"/>
          <w:b/>
          <w:sz w:val="24"/>
          <w:szCs w:val="24"/>
        </w:rPr>
        <w:t xml:space="preserve">how </w:t>
      </w:r>
      <w:r w:rsidRPr="005C1ED5">
        <w:rPr>
          <w:rFonts w:cs="Arial"/>
          <w:sz w:val="24"/>
          <w:szCs w:val="24"/>
        </w:rPr>
        <w:t xml:space="preserve">did they become aware?</w:t>
      </w:r>
    </w:p>
    <w:p w14:paraId="2022CD01" w14:textId="2957FF42" w:rsidR="001C141E" w:rsidRPr="005C1ED5" w:rsidRDefault="00587E21" w:rsidP="0076739B">
      <w:pPr>
        <w:contextualSpacing/>
        <w:rPr>
          <w:rFonts w:cs="Arial"/>
        </w:rPr>
      </w:pPr>
      <w:r w:rsidRPr="005C1ED5">
        <w:rPr>
          <w:rFonts w:cs="Arial"/>
        </w:rPr>
        <w:t xml:space="preserve">DISABILITY CLAIM 1: </w:t>
      </w:r>
    </w:p>
    <w:p w14:paraId="7C12F329" w14:textId="77777777" w:rsidR="00CD3EA0" w:rsidRPr="005C1ED5" w:rsidRDefault="00CD3EA0" w:rsidP="00CD3EA0">
      <w:pPr>
        <w:rPr>
          <w:rFonts w:cs="Arial"/>
          <w:sz w:val="24"/>
          <w:szCs w:val="24"/>
        </w:rPr>
      </w:pPr>
    </w:p>
    <w:p w14:paraId="4FADF41B" w14:textId="04FE0A6B" w:rsidR="00965FEC" w:rsidRPr="005C1ED5" w:rsidRDefault="00CD3EA0" w:rsidP="00104770">
      <w:pPr>
        <w:numPr>
          <w:ilvl w:val="0"/>
          <w:numId w:val="1"/>
        </w:numPr>
        <w:rPr>
          <w:rFonts w:cs="Arial"/>
          <w:sz w:val="24"/>
          <w:szCs w:val="24"/>
        </w:rPr>
      </w:pPr>
      <w:r w:rsidRPr="005C1ED5">
        <w:rPr>
          <w:rFonts w:cs="Arial"/>
          <w:sz w:val="24"/>
          <w:szCs w:val="24"/>
        </w:rPr>
        <w:t>What is your medical condition?</w:t>
      </w:r>
    </w:p>
    <w:p w14:paraId="67449281" w14:textId="77777777" w:rsidR="00FD7B18" w:rsidRPr="005C1ED5" w:rsidRDefault="00FD7B18" w:rsidP="00FD7B18">
      <w:pPr>
        <w:rPr>
          <w:rFonts w:cs="Arial"/>
          <w:sz w:val="24"/>
          <w:szCs w:val="24"/>
        </w:rPr>
      </w:pPr>
    </w:p>
    <w:p w14:paraId="50F3993B"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When did a physician first diagnose you with your medical condition?</w:t>
      </w:r>
    </w:p>
    <w:p w14:paraId="7D977919" w14:textId="77777777" w:rsidR="00965FEC" w:rsidRPr="005C1ED5" w:rsidRDefault="00965FEC" w:rsidP="00104770">
      <w:pPr>
        <w:tabs>
          <w:tab w:val="num" w:pos="360"/>
        </w:tabs>
        <w:rPr>
          <w:rFonts w:cs="Arial"/>
          <w:sz w:val="24"/>
          <w:szCs w:val="24"/>
        </w:rPr>
      </w:pPr>
    </w:p>
    <w:p w14:paraId="3A7C25D3"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How long does the physician expect you to have your medical condition?</w:t>
      </w:r>
    </w:p>
    <w:p w14:paraId="24C9FAAF" w14:textId="77777777" w:rsidR="00965FEC" w:rsidRPr="005C1ED5" w:rsidRDefault="00965FEC" w:rsidP="00104770">
      <w:pPr>
        <w:tabs>
          <w:tab w:val="num" w:pos="360"/>
        </w:tabs>
        <w:rPr>
          <w:rFonts w:cs="Arial"/>
          <w:sz w:val="24"/>
          <w:szCs w:val="24"/>
        </w:rPr>
      </w:pPr>
    </w:p>
    <w:p w14:paraId="3FE1AF77"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Have you made your supervisor or any other management official aware of your medical condition?  If yes, whom did you make aware and when?</w:t>
      </w:r>
    </w:p>
    <w:p w14:paraId="47FDAB12" w14:textId="77777777" w:rsidR="00965FEC" w:rsidRPr="005C1ED5" w:rsidRDefault="00965FEC" w:rsidP="00104770">
      <w:pPr>
        <w:tabs>
          <w:tab w:val="num" w:pos="360"/>
        </w:tabs>
        <w:rPr>
          <w:rFonts w:cs="Arial"/>
          <w:sz w:val="24"/>
          <w:szCs w:val="24"/>
        </w:rPr>
      </w:pPr>
    </w:p>
    <w:p w14:paraId="5B3576F8" w14:textId="38AEB43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Have you provided medical documentation which identifies your </w:t>
      </w:r>
      <w:r w:rsidR="00965FEC" w:rsidRPr="005C1ED5">
        <w:rPr>
          <w:rFonts w:cs="Arial"/>
          <w:sz w:val="24"/>
          <w:szCs w:val="24"/>
        </w:rPr>
        <w:t>work-related</w:t>
      </w:r>
      <w:r w:rsidRPr="005C1ED5">
        <w:rPr>
          <w:rFonts w:cs="Arial"/>
          <w:sz w:val="24"/>
          <w:szCs w:val="24"/>
        </w:rPr>
        <w:t xml:space="preserve"> restrictions?  If so, to whom did you provide this documentation?</w:t>
      </w:r>
    </w:p>
    <w:p w14:paraId="239F9B22" w14:textId="77777777" w:rsidR="00965FEC" w:rsidRPr="005C1ED5" w:rsidRDefault="00965FEC" w:rsidP="00104770">
      <w:pPr>
        <w:tabs>
          <w:tab w:val="num" w:pos="360"/>
        </w:tabs>
        <w:rPr>
          <w:rFonts w:cs="Arial"/>
          <w:sz w:val="24"/>
          <w:szCs w:val="24"/>
        </w:rPr>
      </w:pPr>
    </w:p>
    <w:p w14:paraId="07BD214F" w14:textId="3F5CAEA3"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Please describe what duties, if any, you </w:t>
      </w:r>
      <w:r w:rsidR="005D7BC8" w:rsidRPr="005C1ED5">
        <w:rPr>
          <w:rFonts w:cs="Arial"/>
          <w:sz w:val="24"/>
          <w:szCs w:val="24"/>
        </w:rPr>
        <w:t xml:space="preserve">are </w:t>
      </w:r>
      <w:r w:rsidRPr="005C1ED5">
        <w:rPr>
          <w:rFonts w:cs="Arial"/>
          <w:sz w:val="24"/>
          <w:szCs w:val="24"/>
        </w:rPr>
        <w:t>not able to perform.</w:t>
      </w:r>
    </w:p>
    <w:p w14:paraId="09F1ECC2" w14:textId="77777777" w:rsidR="00965FEC" w:rsidRPr="005C1ED5" w:rsidRDefault="00965FEC" w:rsidP="00104770">
      <w:pPr>
        <w:tabs>
          <w:tab w:val="num" w:pos="360"/>
        </w:tabs>
        <w:rPr>
          <w:rFonts w:cs="Arial"/>
          <w:sz w:val="24"/>
          <w:szCs w:val="24"/>
        </w:rPr>
      </w:pPr>
    </w:p>
    <w:p w14:paraId="6E29FA6D" w14:textId="226BEF1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work-related duties are you required to perform </w:t>
      </w:r>
      <w:r w:rsidR="00965FEC" w:rsidRPr="005C1ED5">
        <w:rPr>
          <w:rFonts w:cs="Arial"/>
          <w:sz w:val="24"/>
          <w:szCs w:val="24"/>
        </w:rPr>
        <w:t>daily</w:t>
      </w:r>
      <w:r w:rsidRPr="005C1ED5">
        <w:rPr>
          <w:rFonts w:cs="Arial"/>
          <w:sz w:val="24"/>
          <w:szCs w:val="24"/>
        </w:rPr>
        <w:t>?  Are you able to perform them?</w:t>
      </w:r>
    </w:p>
    <w:p w14:paraId="298E0D8A" w14:textId="77777777" w:rsidR="00965FEC" w:rsidRPr="005C1ED5" w:rsidRDefault="00965FEC" w:rsidP="00104770">
      <w:pPr>
        <w:tabs>
          <w:tab w:val="num" w:pos="360"/>
        </w:tabs>
        <w:rPr>
          <w:rFonts w:cs="Arial"/>
          <w:sz w:val="24"/>
          <w:szCs w:val="24"/>
        </w:rPr>
      </w:pPr>
    </w:p>
    <w:p w14:paraId="5185BA64" w14:textId="31FCD4E2"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 restrictions do you have </w:t>
      </w:r>
      <w:r w:rsidR="00965FEC" w:rsidRPr="005C1ED5">
        <w:rPr>
          <w:rFonts w:cs="Arial"/>
          <w:sz w:val="24"/>
          <w:szCs w:val="24"/>
        </w:rPr>
        <w:t>because of</w:t>
      </w:r>
      <w:r w:rsidRPr="005C1ED5">
        <w:rPr>
          <w:rFonts w:cs="Arial"/>
          <w:sz w:val="24"/>
          <w:szCs w:val="24"/>
        </w:rPr>
        <w:t xml:space="preserve"> your medical condition?</w:t>
      </w:r>
    </w:p>
    <w:p w14:paraId="1AF40C63" w14:textId="77777777" w:rsidR="00934546" w:rsidRPr="005C1ED5" w:rsidRDefault="00934546" w:rsidP="00104770">
      <w:pPr>
        <w:tabs>
          <w:tab w:val="num" w:pos="360"/>
        </w:tabs>
        <w:rPr>
          <w:rFonts w:cs="Arial"/>
          <w:sz w:val="24"/>
          <w:szCs w:val="24"/>
        </w:rPr>
      </w:pPr>
    </w:p>
    <w:p w14:paraId="0826FD42" w14:textId="45E66EA6" w:rsidR="00423A99" w:rsidRPr="00B20743" w:rsidRDefault="00CD3EA0" w:rsidP="00B20743">
      <w:pPr>
        <w:numPr>
          <w:ilvl w:val="0"/>
          <w:numId w:val="1"/>
        </w:numPr>
        <w:tabs>
          <w:tab w:val="num" w:pos="360"/>
        </w:tabs>
        <w:rPr>
          <w:rFonts w:cs="Arial"/>
        </w:rPr>
      </w:pPr>
      <w:r w:rsidRPr="005C1ED5">
        <w:rPr>
          <w:rFonts w:cs="Arial"/>
          <w:sz w:val="24"/>
          <w:szCs w:val="24"/>
        </w:rPr>
        <w:t xml:space="preserve">What limitations do you have in your personal life </w:t>
      </w:r>
      <w:r w:rsidR="00965FEC" w:rsidRPr="005C1ED5">
        <w:rPr>
          <w:rFonts w:cs="Arial"/>
          <w:sz w:val="24"/>
          <w:szCs w:val="24"/>
        </w:rPr>
        <w:t xml:space="preserve">because of</w:t>
      </w:r>
      <w:r w:rsidRPr="005C1ED5">
        <w:rPr>
          <w:rFonts w:cs="Arial"/>
          <w:sz w:val="24"/>
          <w:szCs w:val="24"/>
        </w:rPr>
        <w:t xml:space="preserve"> this condition?</w:t>
      </w:r>
    </w:p>
    <w:p w14:paraId="396909AD" w14:textId="332011F1" w:rsidR="00423A99" w:rsidRPr="00423A99" w:rsidRDefault="00423A99" w:rsidP="00423A99">
      <w:pPr>
        <w:rPr>
          <w:rFonts w:cs="Arial"/>
        </w:rPr>
      </w:pPr>
      <w:r w:rsidRPr="00423A99">
        <w:rPr>
          <w:rFonts w:cs="Arial"/>
        </w:rPr>
        <w:t xml:space="preserve"/>
      </w:r>
    </w:p>
    <w:p w14:paraId="68E27CAB" w14:textId="562F8AC1" w:rsidR="00423A99" w:rsidRPr="00423A99" w:rsidRDefault="00423A99" w:rsidP="00423A99">
      <w:pPr>
        <w:rPr>
          <w:rFonts w:cs="Arial"/>
        </w:rPr>
      </w:pPr>
      <w:r w:rsidRPr="00423A99">
        <w:rPr>
          <w:rFonts w:cs="Arial"/>
        </w:rPr>
        <w:t xml:space="preserve">LAST QUESTION </w:t>
      </w:r>
    </w:p>
    <w:p w14:paraId="742AA100" w14:textId="77777777" w:rsidR="009E3401" w:rsidRPr="005C1ED5" w:rsidRDefault="009E3401" w:rsidP="006B1259">
      <w:pPr>
        <w:rPr>
          <w:rFonts w:cs="Arial"/>
          <w:sz w:val="24"/>
          <w:szCs w:val="24"/>
        </w:rPr>
      </w:pPr>
    </w:p>
    <w:p w14:paraId="4C827637" w14:textId="630E2372" w:rsidR="00712B24" w:rsidRPr="005C1ED5" w:rsidRDefault="00FB6242" w:rsidP="00FB4FC9">
      <w:pPr>
        <w:numPr>
          <w:ilvl w:val="0"/>
          <w:numId w:val="1"/>
        </w:numPr>
        <w:rPr>
          <w:rFonts w:cs="Arial"/>
          <w:sz w:val="24"/>
          <w:szCs w:val="24"/>
        </w:rPr>
      </w:pPr>
      <w:r w:rsidRPr="005C1ED5">
        <w:rPr>
          <w:rFonts w:cs="Arial"/>
          <w:sz w:val="24"/>
          <w:szCs w:val="24"/>
        </w:rPr>
        <w:t>What remedy do you request to resolve this complaint?</w:t>
      </w:r>
      <w:r w:rsidR="00E62D7C" w:rsidRPr="005C1ED5">
        <w:rPr>
          <w:rFonts w:cs="Arial"/>
          <w:sz w:val="24"/>
          <w:szCs w:val="24"/>
        </w:rPr>
        <w:t xml:space="preserve"> </w:t>
      </w:r>
    </w:p>
    <w:sectPr w:rsidR="00712B24" w:rsidRPr="005C1ED5"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0ACAA" w14:textId="77777777" w:rsidR="007F5FCC" w:rsidRDefault="007F5FCC">
      <w:r>
        <w:separator/>
      </w:r>
    </w:p>
  </w:endnote>
  <w:endnote w:type="continuationSeparator" w:id="0">
    <w:p w14:paraId="76EE230C" w14:textId="77777777" w:rsidR="007F5FCC" w:rsidRDefault="007F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343FD" w14:textId="77777777" w:rsidR="007F5FCC" w:rsidRDefault="007F5FCC">
      <w:r>
        <w:separator/>
      </w:r>
    </w:p>
  </w:footnote>
  <w:footnote w:type="continuationSeparator" w:id="0">
    <w:p w14:paraId="6F88A80E" w14:textId="77777777" w:rsidR="007F5FCC" w:rsidRDefault="007F5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 xml:space="preserve">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r w:rsidRPr="0026671C">
            <w:rPr>
              <w:rFonts w:cs="Arial"/>
            </w:rPr>
            <w:t xml:space="preserve">2</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01"/>
    <w:multiLevelType w:val="hybridMultilevel"/>
    <w:tmpl w:val="1144C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225E"/>
    <w:multiLevelType w:val="hybridMultilevel"/>
    <w:tmpl w:val="55DA0B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352E"/>
    <w:multiLevelType w:val="hybridMultilevel"/>
    <w:tmpl w:val="DF8C9D7E"/>
    <w:lvl w:ilvl="0" w:tplc="04090017">
      <w:start w:val="1"/>
      <w:numFmt w:val="lowerLetter"/>
      <w:lvlText w:val="%1)"/>
      <w:lvlJc w:val="left"/>
      <w:pPr>
        <w:ind w:left="1248" w:hanging="360"/>
      </w:pPr>
    </w:lvl>
    <w:lvl w:ilvl="1" w:tplc="04090019">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5"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864C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C433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74E56"/>
    <w:multiLevelType w:val="hybridMultilevel"/>
    <w:tmpl w:val="EA1EF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D4EB2"/>
    <w:multiLevelType w:val="hybridMultilevel"/>
    <w:tmpl w:val="E9586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5"/>
  </w:num>
  <w:num w:numId="2" w16cid:durableId="607005144">
    <w:abstractNumId w:val="16"/>
  </w:num>
  <w:num w:numId="3" w16cid:durableId="1151674829">
    <w:abstractNumId w:val="15"/>
  </w:num>
  <w:num w:numId="4" w16cid:durableId="273097674">
    <w:abstractNumId w:val="6"/>
  </w:num>
  <w:num w:numId="5" w16cid:durableId="1045910918">
    <w:abstractNumId w:val="19"/>
  </w:num>
  <w:num w:numId="6" w16cid:durableId="1673098563">
    <w:abstractNumId w:val="13"/>
  </w:num>
  <w:num w:numId="7" w16cid:durableId="822352646">
    <w:abstractNumId w:val="11"/>
  </w:num>
  <w:num w:numId="8" w16cid:durableId="1680693102">
    <w:abstractNumId w:val="2"/>
  </w:num>
  <w:num w:numId="9" w16cid:durableId="508102229">
    <w:abstractNumId w:val="12"/>
  </w:num>
  <w:num w:numId="10" w16cid:durableId="1979601796">
    <w:abstractNumId w:val="3"/>
  </w:num>
  <w:num w:numId="11" w16cid:durableId="9944594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8"/>
  </w:num>
  <w:num w:numId="13" w16cid:durableId="1223057469">
    <w:abstractNumId w:val="9"/>
  </w:num>
  <w:num w:numId="14" w16cid:durableId="1396473600">
    <w:abstractNumId w:val="17"/>
  </w:num>
  <w:num w:numId="15" w16cid:durableId="116607011">
    <w:abstractNumId w:val="4"/>
  </w:num>
  <w:num w:numId="16" w16cid:durableId="731733164">
    <w:abstractNumId w:val="18"/>
  </w:num>
  <w:num w:numId="17" w16cid:durableId="941954676">
    <w:abstractNumId w:val="1"/>
  </w:num>
  <w:num w:numId="18" w16cid:durableId="1518226436">
    <w:abstractNumId w:val="0"/>
  </w:num>
  <w:num w:numId="19" w16cid:durableId="1638954771">
    <w:abstractNumId w:val="14"/>
  </w:num>
  <w:num w:numId="20" w16cid:durableId="407120424">
    <w:abstractNumId w:val="10"/>
  </w:num>
  <w:num w:numId="21" w16cid:durableId="64732565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29EB"/>
    <w:rsid w:val="000433E3"/>
    <w:rsid w:val="0004389C"/>
    <w:rsid w:val="0005685F"/>
    <w:rsid w:val="00057BD9"/>
    <w:rsid w:val="0006610D"/>
    <w:rsid w:val="000815B4"/>
    <w:rsid w:val="00082F88"/>
    <w:rsid w:val="00083B06"/>
    <w:rsid w:val="00084801"/>
    <w:rsid w:val="000C2373"/>
    <w:rsid w:val="000D784E"/>
    <w:rsid w:val="000E04A8"/>
    <w:rsid w:val="000E08D1"/>
    <w:rsid w:val="000E4A0A"/>
    <w:rsid w:val="000E50A0"/>
    <w:rsid w:val="000E62E9"/>
    <w:rsid w:val="000F658E"/>
    <w:rsid w:val="000F7248"/>
    <w:rsid w:val="00104770"/>
    <w:rsid w:val="001101E4"/>
    <w:rsid w:val="00122C0D"/>
    <w:rsid w:val="00122FEA"/>
    <w:rsid w:val="00131D1E"/>
    <w:rsid w:val="001414CE"/>
    <w:rsid w:val="0015490B"/>
    <w:rsid w:val="0015721D"/>
    <w:rsid w:val="00160626"/>
    <w:rsid w:val="00171A1E"/>
    <w:rsid w:val="00175BB5"/>
    <w:rsid w:val="001833BA"/>
    <w:rsid w:val="001955B9"/>
    <w:rsid w:val="001B1DB1"/>
    <w:rsid w:val="001B261A"/>
    <w:rsid w:val="001C141E"/>
    <w:rsid w:val="001C7F80"/>
    <w:rsid w:val="001D3585"/>
    <w:rsid w:val="001D4F30"/>
    <w:rsid w:val="001D6DF6"/>
    <w:rsid w:val="001E1404"/>
    <w:rsid w:val="001E66EB"/>
    <w:rsid w:val="001E7156"/>
    <w:rsid w:val="001F1B8D"/>
    <w:rsid w:val="002039FB"/>
    <w:rsid w:val="002042F8"/>
    <w:rsid w:val="00213A2D"/>
    <w:rsid w:val="002161FC"/>
    <w:rsid w:val="00222EC7"/>
    <w:rsid w:val="00226385"/>
    <w:rsid w:val="00235120"/>
    <w:rsid w:val="002434C5"/>
    <w:rsid w:val="00243854"/>
    <w:rsid w:val="00247DE3"/>
    <w:rsid w:val="002517EA"/>
    <w:rsid w:val="00255FFC"/>
    <w:rsid w:val="00256B87"/>
    <w:rsid w:val="00260F7E"/>
    <w:rsid w:val="002679CE"/>
    <w:rsid w:val="00277C49"/>
    <w:rsid w:val="002811F7"/>
    <w:rsid w:val="002823A0"/>
    <w:rsid w:val="00286201"/>
    <w:rsid w:val="002931D4"/>
    <w:rsid w:val="0029537B"/>
    <w:rsid w:val="00296663"/>
    <w:rsid w:val="002A7FC3"/>
    <w:rsid w:val="002B39C0"/>
    <w:rsid w:val="002B5ACE"/>
    <w:rsid w:val="002C2B83"/>
    <w:rsid w:val="002D2742"/>
    <w:rsid w:val="002F1C37"/>
    <w:rsid w:val="002F5610"/>
    <w:rsid w:val="00301057"/>
    <w:rsid w:val="003017FD"/>
    <w:rsid w:val="003048CB"/>
    <w:rsid w:val="003117AA"/>
    <w:rsid w:val="00312744"/>
    <w:rsid w:val="003145FE"/>
    <w:rsid w:val="00322501"/>
    <w:rsid w:val="003236D4"/>
    <w:rsid w:val="00334E53"/>
    <w:rsid w:val="00335B54"/>
    <w:rsid w:val="0033638D"/>
    <w:rsid w:val="003435D3"/>
    <w:rsid w:val="003458AB"/>
    <w:rsid w:val="003552D2"/>
    <w:rsid w:val="00370E6C"/>
    <w:rsid w:val="003738A7"/>
    <w:rsid w:val="00381453"/>
    <w:rsid w:val="00382492"/>
    <w:rsid w:val="003A5B22"/>
    <w:rsid w:val="003B72A1"/>
    <w:rsid w:val="003D2234"/>
    <w:rsid w:val="003E6AC0"/>
    <w:rsid w:val="003F1EC4"/>
    <w:rsid w:val="00407C2C"/>
    <w:rsid w:val="00423A99"/>
    <w:rsid w:val="00423AEE"/>
    <w:rsid w:val="00434E09"/>
    <w:rsid w:val="00436CF6"/>
    <w:rsid w:val="00463354"/>
    <w:rsid w:val="00471A16"/>
    <w:rsid w:val="004736FB"/>
    <w:rsid w:val="00473DBB"/>
    <w:rsid w:val="00484859"/>
    <w:rsid w:val="00485D57"/>
    <w:rsid w:val="004870C2"/>
    <w:rsid w:val="0049207E"/>
    <w:rsid w:val="004949DC"/>
    <w:rsid w:val="00497AAA"/>
    <w:rsid w:val="004A02F0"/>
    <w:rsid w:val="004A4182"/>
    <w:rsid w:val="004A6408"/>
    <w:rsid w:val="004C0721"/>
    <w:rsid w:val="004C21C7"/>
    <w:rsid w:val="004C57B3"/>
    <w:rsid w:val="004C65ED"/>
    <w:rsid w:val="004D1C59"/>
    <w:rsid w:val="004E0499"/>
    <w:rsid w:val="004E56F8"/>
    <w:rsid w:val="004F268B"/>
    <w:rsid w:val="004F49A4"/>
    <w:rsid w:val="004F6E61"/>
    <w:rsid w:val="005528D9"/>
    <w:rsid w:val="00554099"/>
    <w:rsid w:val="00555D75"/>
    <w:rsid w:val="00557605"/>
    <w:rsid w:val="00563215"/>
    <w:rsid w:val="0058156D"/>
    <w:rsid w:val="005833E9"/>
    <w:rsid w:val="005858B8"/>
    <w:rsid w:val="00585A63"/>
    <w:rsid w:val="00587E21"/>
    <w:rsid w:val="00596D27"/>
    <w:rsid w:val="005A32FA"/>
    <w:rsid w:val="005A5948"/>
    <w:rsid w:val="005B1E2B"/>
    <w:rsid w:val="005B21F1"/>
    <w:rsid w:val="005C1ED5"/>
    <w:rsid w:val="005C2B61"/>
    <w:rsid w:val="005C3090"/>
    <w:rsid w:val="005C3E7B"/>
    <w:rsid w:val="005D0138"/>
    <w:rsid w:val="005D7BC8"/>
    <w:rsid w:val="005E7CE9"/>
    <w:rsid w:val="005F11F8"/>
    <w:rsid w:val="00606A0F"/>
    <w:rsid w:val="0061745B"/>
    <w:rsid w:val="0062736F"/>
    <w:rsid w:val="006326C4"/>
    <w:rsid w:val="00634AE9"/>
    <w:rsid w:val="0063778C"/>
    <w:rsid w:val="00642F02"/>
    <w:rsid w:val="00646565"/>
    <w:rsid w:val="00646D61"/>
    <w:rsid w:val="0066195A"/>
    <w:rsid w:val="0066728A"/>
    <w:rsid w:val="00672714"/>
    <w:rsid w:val="0067385B"/>
    <w:rsid w:val="006930E6"/>
    <w:rsid w:val="006A23C5"/>
    <w:rsid w:val="006B1259"/>
    <w:rsid w:val="006D01E6"/>
    <w:rsid w:val="006D09DB"/>
    <w:rsid w:val="006D2566"/>
    <w:rsid w:val="006D7AE0"/>
    <w:rsid w:val="006F341D"/>
    <w:rsid w:val="006F3DCF"/>
    <w:rsid w:val="00711F41"/>
    <w:rsid w:val="00712B24"/>
    <w:rsid w:val="00713E91"/>
    <w:rsid w:val="00717075"/>
    <w:rsid w:val="00720B4A"/>
    <w:rsid w:val="0073712D"/>
    <w:rsid w:val="00740456"/>
    <w:rsid w:val="00752AE2"/>
    <w:rsid w:val="00753282"/>
    <w:rsid w:val="00754243"/>
    <w:rsid w:val="0076397F"/>
    <w:rsid w:val="007670CE"/>
    <w:rsid w:val="0076739B"/>
    <w:rsid w:val="00775BCA"/>
    <w:rsid w:val="00776BB5"/>
    <w:rsid w:val="00780993"/>
    <w:rsid w:val="00782381"/>
    <w:rsid w:val="00785AA5"/>
    <w:rsid w:val="007A12BA"/>
    <w:rsid w:val="007A5C0B"/>
    <w:rsid w:val="007A7C14"/>
    <w:rsid w:val="007B06AD"/>
    <w:rsid w:val="007C0F5E"/>
    <w:rsid w:val="007C346C"/>
    <w:rsid w:val="007E4601"/>
    <w:rsid w:val="007E61BC"/>
    <w:rsid w:val="007E6F85"/>
    <w:rsid w:val="007F5FCC"/>
    <w:rsid w:val="00801165"/>
    <w:rsid w:val="008019E8"/>
    <w:rsid w:val="00804B68"/>
    <w:rsid w:val="008254D1"/>
    <w:rsid w:val="008364D6"/>
    <w:rsid w:val="008370F4"/>
    <w:rsid w:val="0083744D"/>
    <w:rsid w:val="0083784B"/>
    <w:rsid w:val="008459B8"/>
    <w:rsid w:val="00845D46"/>
    <w:rsid w:val="008511B2"/>
    <w:rsid w:val="00872EAF"/>
    <w:rsid w:val="008A1BC8"/>
    <w:rsid w:val="008C3018"/>
    <w:rsid w:val="008D6FBB"/>
    <w:rsid w:val="0090282D"/>
    <w:rsid w:val="00911D89"/>
    <w:rsid w:val="00922CD3"/>
    <w:rsid w:val="009302B4"/>
    <w:rsid w:val="00934091"/>
    <w:rsid w:val="00934546"/>
    <w:rsid w:val="0093524B"/>
    <w:rsid w:val="009428E0"/>
    <w:rsid w:val="00943A4D"/>
    <w:rsid w:val="00963294"/>
    <w:rsid w:val="009654CA"/>
    <w:rsid w:val="00965FEC"/>
    <w:rsid w:val="00974EDB"/>
    <w:rsid w:val="00975448"/>
    <w:rsid w:val="00985AE8"/>
    <w:rsid w:val="00987AAC"/>
    <w:rsid w:val="009902D5"/>
    <w:rsid w:val="00995110"/>
    <w:rsid w:val="009B09F5"/>
    <w:rsid w:val="009B24F4"/>
    <w:rsid w:val="009E1E75"/>
    <w:rsid w:val="009E3401"/>
    <w:rsid w:val="009E6C37"/>
    <w:rsid w:val="009F3464"/>
    <w:rsid w:val="009F7077"/>
    <w:rsid w:val="00A02FDF"/>
    <w:rsid w:val="00A0418F"/>
    <w:rsid w:val="00A04844"/>
    <w:rsid w:val="00A11D79"/>
    <w:rsid w:val="00A25AA2"/>
    <w:rsid w:val="00A2664F"/>
    <w:rsid w:val="00A27C33"/>
    <w:rsid w:val="00A3679C"/>
    <w:rsid w:val="00A5088C"/>
    <w:rsid w:val="00A5460C"/>
    <w:rsid w:val="00A77FAC"/>
    <w:rsid w:val="00A80AC7"/>
    <w:rsid w:val="00AF3587"/>
    <w:rsid w:val="00B11BB7"/>
    <w:rsid w:val="00B20743"/>
    <w:rsid w:val="00B244B8"/>
    <w:rsid w:val="00B30D35"/>
    <w:rsid w:val="00B311B2"/>
    <w:rsid w:val="00B338CA"/>
    <w:rsid w:val="00B34E76"/>
    <w:rsid w:val="00B36611"/>
    <w:rsid w:val="00B41D6F"/>
    <w:rsid w:val="00B46BEE"/>
    <w:rsid w:val="00B474D8"/>
    <w:rsid w:val="00B53CE2"/>
    <w:rsid w:val="00B55D8D"/>
    <w:rsid w:val="00B6094B"/>
    <w:rsid w:val="00B635C4"/>
    <w:rsid w:val="00B639F5"/>
    <w:rsid w:val="00B979D3"/>
    <w:rsid w:val="00BA2373"/>
    <w:rsid w:val="00BB7B52"/>
    <w:rsid w:val="00BC0453"/>
    <w:rsid w:val="00BC1ACF"/>
    <w:rsid w:val="00BC24B5"/>
    <w:rsid w:val="00BC73F0"/>
    <w:rsid w:val="00BC7529"/>
    <w:rsid w:val="00C05644"/>
    <w:rsid w:val="00C21349"/>
    <w:rsid w:val="00C21798"/>
    <w:rsid w:val="00C2647E"/>
    <w:rsid w:val="00C35106"/>
    <w:rsid w:val="00C36A82"/>
    <w:rsid w:val="00C41766"/>
    <w:rsid w:val="00C42C76"/>
    <w:rsid w:val="00C45DAF"/>
    <w:rsid w:val="00C460A5"/>
    <w:rsid w:val="00C5038C"/>
    <w:rsid w:val="00C65E96"/>
    <w:rsid w:val="00C810DE"/>
    <w:rsid w:val="00C93C58"/>
    <w:rsid w:val="00CA1AD2"/>
    <w:rsid w:val="00CB11FB"/>
    <w:rsid w:val="00CB651E"/>
    <w:rsid w:val="00CC1B18"/>
    <w:rsid w:val="00CD3EA0"/>
    <w:rsid w:val="00CD7827"/>
    <w:rsid w:val="00D02C0E"/>
    <w:rsid w:val="00D04E58"/>
    <w:rsid w:val="00D12592"/>
    <w:rsid w:val="00D12942"/>
    <w:rsid w:val="00D14C8F"/>
    <w:rsid w:val="00D20C87"/>
    <w:rsid w:val="00D36820"/>
    <w:rsid w:val="00D46667"/>
    <w:rsid w:val="00D540DC"/>
    <w:rsid w:val="00D566CA"/>
    <w:rsid w:val="00D56F02"/>
    <w:rsid w:val="00D755D5"/>
    <w:rsid w:val="00D81325"/>
    <w:rsid w:val="00D862B2"/>
    <w:rsid w:val="00D949F4"/>
    <w:rsid w:val="00DA5FFF"/>
    <w:rsid w:val="00DB41EA"/>
    <w:rsid w:val="00DB564A"/>
    <w:rsid w:val="00DB6150"/>
    <w:rsid w:val="00DB7947"/>
    <w:rsid w:val="00DC389B"/>
    <w:rsid w:val="00DD1AF4"/>
    <w:rsid w:val="00DD2D94"/>
    <w:rsid w:val="00DD6799"/>
    <w:rsid w:val="00DE0B28"/>
    <w:rsid w:val="00DE1CCE"/>
    <w:rsid w:val="00DE2CBD"/>
    <w:rsid w:val="00DF0420"/>
    <w:rsid w:val="00E000D1"/>
    <w:rsid w:val="00E03183"/>
    <w:rsid w:val="00E04384"/>
    <w:rsid w:val="00E06B9A"/>
    <w:rsid w:val="00E13227"/>
    <w:rsid w:val="00E15155"/>
    <w:rsid w:val="00E17C25"/>
    <w:rsid w:val="00E30806"/>
    <w:rsid w:val="00E31471"/>
    <w:rsid w:val="00E37002"/>
    <w:rsid w:val="00E4302A"/>
    <w:rsid w:val="00E449F7"/>
    <w:rsid w:val="00E45744"/>
    <w:rsid w:val="00E5667D"/>
    <w:rsid w:val="00E57C1B"/>
    <w:rsid w:val="00E57D58"/>
    <w:rsid w:val="00E61A3F"/>
    <w:rsid w:val="00E62D7C"/>
    <w:rsid w:val="00E63A07"/>
    <w:rsid w:val="00E85D69"/>
    <w:rsid w:val="00E93889"/>
    <w:rsid w:val="00E95E80"/>
    <w:rsid w:val="00E96DA3"/>
    <w:rsid w:val="00EA0269"/>
    <w:rsid w:val="00EA0E5E"/>
    <w:rsid w:val="00EB2381"/>
    <w:rsid w:val="00EC7BA8"/>
    <w:rsid w:val="00ED01D4"/>
    <w:rsid w:val="00ED2937"/>
    <w:rsid w:val="00ED43C2"/>
    <w:rsid w:val="00EF6CDD"/>
    <w:rsid w:val="00F218FF"/>
    <w:rsid w:val="00F2205C"/>
    <w:rsid w:val="00F26527"/>
    <w:rsid w:val="00F307F8"/>
    <w:rsid w:val="00F33440"/>
    <w:rsid w:val="00F3780A"/>
    <w:rsid w:val="00F430F1"/>
    <w:rsid w:val="00F474C7"/>
    <w:rsid w:val="00F56A3B"/>
    <w:rsid w:val="00F64926"/>
    <w:rsid w:val="00F65904"/>
    <w:rsid w:val="00F738CD"/>
    <w:rsid w:val="00F81D93"/>
    <w:rsid w:val="00F82489"/>
    <w:rsid w:val="00F836C4"/>
    <w:rsid w:val="00F905BF"/>
    <w:rsid w:val="00F928F7"/>
    <w:rsid w:val="00F94E42"/>
    <w:rsid w:val="00FA2F4D"/>
    <w:rsid w:val="00FA3441"/>
    <w:rsid w:val="00FA3DB5"/>
    <w:rsid w:val="00FB0B04"/>
    <w:rsid w:val="00FB1706"/>
    <w:rsid w:val="00FB192E"/>
    <w:rsid w:val="00FB4FC9"/>
    <w:rsid w:val="00FB6242"/>
    <w:rsid w:val="00FC2789"/>
    <w:rsid w:val="00FC4FA0"/>
    <w:rsid w:val="00FC7E40"/>
    <w:rsid w:val="00FD2034"/>
    <w:rsid w:val="00FD7B18"/>
    <w:rsid w:val="00FF2010"/>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138"/>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7318">
      <w:bodyDiv w:val="1"/>
      <w:marLeft w:val="0"/>
      <w:marRight w:val="0"/>
      <w:marTop w:val="0"/>
      <w:marBottom w:val="0"/>
      <w:divBdr>
        <w:top w:val="none" w:sz="0" w:space="0" w:color="auto"/>
        <w:left w:val="none" w:sz="0" w:space="0" w:color="auto"/>
        <w:bottom w:val="none" w:sz="0" w:space="0" w:color="auto"/>
        <w:right w:val="none" w:sz="0" w:space="0" w:color="auto"/>
      </w:divBdr>
    </w:div>
    <w:div w:id="98454507">
      <w:bodyDiv w:val="1"/>
      <w:marLeft w:val="0"/>
      <w:marRight w:val="0"/>
      <w:marTop w:val="0"/>
      <w:marBottom w:val="0"/>
      <w:divBdr>
        <w:top w:val="none" w:sz="0" w:space="0" w:color="auto"/>
        <w:left w:val="none" w:sz="0" w:space="0" w:color="auto"/>
        <w:bottom w:val="none" w:sz="0" w:space="0" w:color="auto"/>
        <w:right w:val="none" w:sz="0" w:space="0" w:color="auto"/>
      </w:divBdr>
    </w:div>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178">
      <w:bodyDiv w:val="1"/>
      <w:marLeft w:val="0"/>
      <w:marRight w:val="0"/>
      <w:marTop w:val="0"/>
      <w:marBottom w:val="0"/>
      <w:divBdr>
        <w:top w:val="none" w:sz="0" w:space="0" w:color="auto"/>
        <w:left w:val="none" w:sz="0" w:space="0" w:color="auto"/>
        <w:bottom w:val="none" w:sz="0" w:space="0" w:color="auto"/>
        <w:right w:val="none" w:sz="0" w:space="0" w:color="auto"/>
      </w:divBdr>
    </w:div>
    <w:div w:id="194971036">
      <w:bodyDiv w:val="1"/>
      <w:marLeft w:val="0"/>
      <w:marRight w:val="0"/>
      <w:marTop w:val="0"/>
      <w:marBottom w:val="0"/>
      <w:divBdr>
        <w:top w:val="none" w:sz="0" w:space="0" w:color="auto"/>
        <w:left w:val="none" w:sz="0" w:space="0" w:color="auto"/>
        <w:bottom w:val="none" w:sz="0" w:space="0" w:color="auto"/>
        <w:right w:val="none" w:sz="0" w:space="0" w:color="auto"/>
      </w:divBdr>
      <w:divsChild>
        <w:div w:id="789783678">
          <w:marLeft w:val="0"/>
          <w:marRight w:val="0"/>
          <w:marTop w:val="0"/>
          <w:marBottom w:val="0"/>
          <w:divBdr>
            <w:top w:val="none" w:sz="0" w:space="0" w:color="auto"/>
            <w:left w:val="none" w:sz="0" w:space="0" w:color="auto"/>
            <w:bottom w:val="none" w:sz="0" w:space="0" w:color="auto"/>
            <w:right w:val="none" w:sz="0" w:space="0" w:color="auto"/>
          </w:divBdr>
          <w:divsChild>
            <w:div w:id="615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836">
      <w:bodyDiv w:val="1"/>
      <w:marLeft w:val="0"/>
      <w:marRight w:val="0"/>
      <w:marTop w:val="0"/>
      <w:marBottom w:val="0"/>
      <w:divBdr>
        <w:top w:val="none" w:sz="0" w:space="0" w:color="auto"/>
        <w:left w:val="none" w:sz="0" w:space="0" w:color="auto"/>
        <w:bottom w:val="none" w:sz="0" w:space="0" w:color="auto"/>
        <w:right w:val="none" w:sz="0" w:space="0" w:color="auto"/>
      </w:divBdr>
    </w:div>
    <w:div w:id="337275222">
      <w:bodyDiv w:val="1"/>
      <w:marLeft w:val="0"/>
      <w:marRight w:val="0"/>
      <w:marTop w:val="0"/>
      <w:marBottom w:val="0"/>
      <w:divBdr>
        <w:top w:val="none" w:sz="0" w:space="0" w:color="auto"/>
        <w:left w:val="none" w:sz="0" w:space="0" w:color="auto"/>
        <w:bottom w:val="none" w:sz="0" w:space="0" w:color="auto"/>
        <w:right w:val="none" w:sz="0" w:space="0" w:color="auto"/>
      </w:divBdr>
    </w:div>
    <w:div w:id="383212281">
      <w:bodyDiv w:val="1"/>
      <w:marLeft w:val="0"/>
      <w:marRight w:val="0"/>
      <w:marTop w:val="0"/>
      <w:marBottom w:val="0"/>
      <w:divBdr>
        <w:top w:val="none" w:sz="0" w:space="0" w:color="auto"/>
        <w:left w:val="none" w:sz="0" w:space="0" w:color="auto"/>
        <w:bottom w:val="none" w:sz="0" w:space="0" w:color="auto"/>
        <w:right w:val="none" w:sz="0" w:space="0" w:color="auto"/>
      </w:divBdr>
    </w:div>
    <w:div w:id="390420583">
      <w:bodyDiv w:val="1"/>
      <w:marLeft w:val="0"/>
      <w:marRight w:val="0"/>
      <w:marTop w:val="0"/>
      <w:marBottom w:val="0"/>
      <w:divBdr>
        <w:top w:val="none" w:sz="0" w:space="0" w:color="auto"/>
        <w:left w:val="none" w:sz="0" w:space="0" w:color="auto"/>
        <w:bottom w:val="none" w:sz="0" w:space="0" w:color="auto"/>
        <w:right w:val="none" w:sz="0" w:space="0" w:color="auto"/>
      </w:divBdr>
    </w:div>
    <w:div w:id="430902075">
      <w:bodyDiv w:val="1"/>
      <w:marLeft w:val="0"/>
      <w:marRight w:val="0"/>
      <w:marTop w:val="0"/>
      <w:marBottom w:val="0"/>
      <w:divBdr>
        <w:top w:val="none" w:sz="0" w:space="0" w:color="auto"/>
        <w:left w:val="none" w:sz="0" w:space="0" w:color="auto"/>
        <w:bottom w:val="none" w:sz="0" w:space="0" w:color="auto"/>
        <w:right w:val="none" w:sz="0" w:space="0" w:color="auto"/>
      </w:divBdr>
    </w:div>
    <w:div w:id="661546162">
      <w:bodyDiv w:val="1"/>
      <w:marLeft w:val="0"/>
      <w:marRight w:val="0"/>
      <w:marTop w:val="0"/>
      <w:marBottom w:val="0"/>
      <w:divBdr>
        <w:top w:val="none" w:sz="0" w:space="0" w:color="auto"/>
        <w:left w:val="none" w:sz="0" w:space="0" w:color="auto"/>
        <w:bottom w:val="none" w:sz="0" w:space="0" w:color="auto"/>
        <w:right w:val="none" w:sz="0" w:space="0" w:color="auto"/>
      </w:divBdr>
    </w:div>
    <w:div w:id="690107345">
      <w:bodyDiv w:val="1"/>
      <w:marLeft w:val="0"/>
      <w:marRight w:val="0"/>
      <w:marTop w:val="0"/>
      <w:marBottom w:val="0"/>
      <w:divBdr>
        <w:top w:val="none" w:sz="0" w:space="0" w:color="auto"/>
        <w:left w:val="none" w:sz="0" w:space="0" w:color="auto"/>
        <w:bottom w:val="none" w:sz="0" w:space="0" w:color="auto"/>
        <w:right w:val="none" w:sz="0" w:space="0" w:color="auto"/>
      </w:divBdr>
    </w:div>
    <w:div w:id="813370426">
      <w:bodyDiv w:val="1"/>
      <w:marLeft w:val="0"/>
      <w:marRight w:val="0"/>
      <w:marTop w:val="0"/>
      <w:marBottom w:val="0"/>
      <w:divBdr>
        <w:top w:val="none" w:sz="0" w:space="0" w:color="auto"/>
        <w:left w:val="none" w:sz="0" w:space="0" w:color="auto"/>
        <w:bottom w:val="none" w:sz="0" w:space="0" w:color="auto"/>
        <w:right w:val="none" w:sz="0" w:space="0" w:color="auto"/>
      </w:divBdr>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273">
      <w:bodyDiv w:val="1"/>
      <w:marLeft w:val="0"/>
      <w:marRight w:val="0"/>
      <w:marTop w:val="0"/>
      <w:marBottom w:val="0"/>
      <w:divBdr>
        <w:top w:val="none" w:sz="0" w:space="0" w:color="auto"/>
        <w:left w:val="none" w:sz="0" w:space="0" w:color="auto"/>
        <w:bottom w:val="none" w:sz="0" w:space="0" w:color="auto"/>
        <w:right w:val="none" w:sz="0" w:space="0" w:color="auto"/>
      </w:divBdr>
    </w:div>
    <w:div w:id="927421853">
      <w:bodyDiv w:val="1"/>
      <w:marLeft w:val="0"/>
      <w:marRight w:val="0"/>
      <w:marTop w:val="0"/>
      <w:marBottom w:val="0"/>
      <w:divBdr>
        <w:top w:val="none" w:sz="0" w:space="0" w:color="auto"/>
        <w:left w:val="none" w:sz="0" w:space="0" w:color="auto"/>
        <w:bottom w:val="none" w:sz="0" w:space="0" w:color="auto"/>
        <w:right w:val="none" w:sz="0" w:space="0" w:color="auto"/>
      </w:divBdr>
    </w:div>
    <w:div w:id="941761386">
      <w:bodyDiv w:val="1"/>
      <w:marLeft w:val="0"/>
      <w:marRight w:val="0"/>
      <w:marTop w:val="0"/>
      <w:marBottom w:val="0"/>
      <w:divBdr>
        <w:top w:val="none" w:sz="0" w:space="0" w:color="auto"/>
        <w:left w:val="none" w:sz="0" w:space="0" w:color="auto"/>
        <w:bottom w:val="none" w:sz="0" w:space="0" w:color="auto"/>
        <w:right w:val="none" w:sz="0" w:space="0" w:color="auto"/>
      </w:divBdr>
    </w:div>
    <w:div w:id="1011108338">
      <w:bodyDiv w:val="1"/>
      <w:marLeft w:val="0"/>
      <w:marRight w:val="0"/>
      <w:marTop w:val="0"/>
      <w:marBottom w:val="0"/>
      <w:divBdr>
        <w:top w:val="none" w:sz="0" w:space="0" w:color="auto"/>
        <w:left w:val="none" w:sz="0" w:space="0" w:color="auto"/>
        <w:bottom w:val="none" w:sz="0" w:space="0" w:color="auto"/>
        <w:right w:val="none" w:sz="0" w:space="0" w:color="auto"/>
      </w:divBdr>
    </w:div>
    <w:div w:id="1077750264">
      <w:bodyDiv w:val="1"/>
      <w:marLeft w:val="0"/>
      <w:marRight w:val="0"/>
      <w:marTop w:val="0"/>
      <w:marBottom w:val="0"/>
      <w:divBdr>
        <w:top w:val="none" w:sz="0" w:space="0" w:color="auto"/>
        <w:left w:val="none" w:sz="0" w:space="0" w:color="auto"/>
        <w:bottom w:val="none" w:sz="0" w:space="0" w:color="auto"/>
        <w:right w:val="none" w:sz="0" w:space="0" w:color="auto"/>
      </w:divBdr>
    </w:div>
    <w:div w:id="1095856726">
      <w:bodyDiv w:val="1"/>
      <w:marLeft w:val="0"/>
      <w:marRight w:val="0"/>
      <w:marTop w:val="0"/>
      <w:marBottom w:val="0"/>
      <w:divBdr>
        <w:top w:val="none" w:sz="0" w:space="0" w:color="auto"/>
        <w:left w:val="none" w:sz="0" w:space="0" w:color="auto"/>
        <w:bottom w:val="none" w:sz="0" w:space="0" w:color="auto"/>
        <w:right w:val="none" w:sz="0" w:space="0" w:color="auto"/>
      </w:divBdr>
    </w:div>
    <w:div w:id="1157693454">
      <w:bodyDiv w:val="1"/>
      <w:marLeft w:val="0"/>
      <w:marRight w:val="0"/>
      <w:marTop w:val="0"/>
      <w:marBottom w:val="0"/>
      <w:divBdr>
        <w:top w:val="none" w:sz="0" w:space="0" w:color="auto"/>
        <w:left w:val="none" w:sz="0" w:space="0" w:color="auto"/>
        <w:bottom w:val="none" w:sz="0" w:space="0" w:color="auto"/>
        <w:right w:val="none" w:sz="0" w:space="0" w:color="auto"/>
      </w:divBdr>
    </w:div>
    <w:div w:id="1273319654">
      <w:bodyDiv w:val="1"/>
      <w:marLeft w:val="0"/>
      <w:marRight w:val="0"/>
      <w:marTop w:val="0"/>
      <w:marBottom w:val="0"/>
      <w:divBdr>
        <w:top w:val="none" w:sz="0" w:space="0" w:color="auto"/>
        <w:left w:val="none" w:sz="0" w:space="0" w:color="auto"/>
        <w:bottom w:val="none" w:sz="0" w:space="0" w:color="auto"/>
        <w:right w:val="none" w:sz="0" w:space="0" w:color="auto"/>
      </w:divBdr>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650474055">
      <w:bodyDiv w:val="1"/>
      <w:marLeft w:val="0"/>
      <w:marRight w:val="0"/>
      <w:marTop w:val="0"/>
      <w:marBottom w:val="0"/>
      <w:divBdr>
        <w:top w:val="none" w:sz="0" w:space="0" w:color="auto"/>
        <w:left w:val="none" w:sz="0" w:space="0" w:color="auto"/>
        <w:bottom w:val="none" w:sz="0" w:space="0" w:color="auto"/>
        <w:right w:val="none" w:sz="0" w:space="0" w:color="auto"/>
      </w:divBdr>
    </w:div>
    <w:div w:id="1653951067">
      <w:bodyDiv w:val="1"/>
      <w:marLeft w:val="0"/>
      <w:marRight w:val="0"/>
      <w:marTop w:val="0"/>
      <w:marBottom w:val="0"/>
      <w:divBdr>
        <w:top w:val="none" w:sz="0" w:space="0" w:color="auto"/>
        <w:left w:val="none" w:sz="0" w:space="0" w:color="auto"/>
        <w:bottom w:val="none" w:sz="0" w:space="0" w:color="auto"/>
        <w:right w:val="none" w:sz="0" w:space="0" w:color="auto"/>
      </w:divBdr>
    </w:div>
    <w:div w:id="1659264118">
      <w:bodyDiv w:val="1"/>
      <w:marLeft w:val="0"/>
      <w:marRight w:val="0"/>
      <w:marTop w:val="0"/>
      <w:marBottom w:val="0"/>
      <w:divBdr>
        <w:top w:val="none" w:sz="0" w:space="0" w:color="auto"/>
        <w:left w:val="none" w:sz="0" w:space="0" w:color="auto"/>
        <w:bottom w:val="none" w:sz="0" w:space="0" w:color="auto"/>
        <w:right w:val="none" w:sz="0" w:space="0" w:color="auto"/>
      </w:divBdr>
    </w:div>
    <w:div w:id="1758139415">
      <w:bodyDiv w:val="1"/>
      <w:marLeft w:val="0"/>
      <w:marRight w:val="0"/>
      <w:marTop w:val="0"/>
      <w:marBottom w:val="0"/>
      <w:divBdr>
        <w:top w:val="none" w:sz="0" w:space="0" w:color="auto"/>
        <w:left w:val="none" w:sz="0" w:space="0" w:color="auto"/>
        <w:bottom w:val="none" w:sz="0" w:space="0" w:color="auto"/>
        <w:right w:val="none" w:sz="0" w:space="0" w:color="auto"/>
      </w:divBdr>
    </w:div>
    <w:div w:id="1775857173">
      <w:bodyDiv w:val="1"/>
      <w:marLeft w:val="0"/>
      <w:marRight w:val="0"/>
      <w:marTop w:val="0"/>
      <w:marBottom w:val="0"/>
      <w:divBdr>
        <w:top w:val="none" w:sz="0" w:space="0" w:color="auto"/>
        <w:left w:val="none" w:sz="0" w:space="0" w:color="auto"/>
        <w:bottom w:val="none" w:sz="0" w:space="0" w:color="auto"/>
        <w:right w:val="none" w:sz="0" w:space="0" w:color="auto"/>
      </w:divBdr>
      <w:divsChild>
        <w:div w:id="600182908">
          <w:marLeft w:val="0"/>
          <w:marRight w:val="0"/>
          <w:marTop w:val="0"/>
          <w:marBottom w:val="0"/>
          <w:divBdr>
            <w:top w:val="none" w:sz="0" w:space="0" w:color="auto"/>
            <w:left w:val="none" w:sz="0" w:space="0" w:color="auto"/>
            <w:bottom w:val="none" w:sz="0" w:space="0" w:color="auto"/>
            <w:right w:val="none" w:sz="0" w:space="0" w:color="auto"/>
          </w:divBdr>
          <w:divsChild>
            <w:div w:id="1709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67">
      <w:bodyDiv w:val="1"/>
      <w:marLeft w:val="0"/>
      <w:marRight w:val="0"/>
      <w:marTop w:val="0"/>
      <w:marBottom w:val="0"/>
      <w:divBdr>
        <w:top w:val="none" w:sz="0" w:space="0" w:color="auto"/>
        <w:left w:val="none" w:sz="0" w:space="0" w:color="auto"/>
        <w:bottom w:val="none" w:sz="0" w:space="0" w:color="auto"/>
        <w:right w:val="none" w:sz="0" w:space="0" w:color="auto"/>
      </w:divBdr>
    </w:div>
    <w:div w:id="1888688131">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539">
      <w:bodyDiv w:val="1"/>
      <w:marLeft w:val="0"/>
      <w:marRight w:val="0"/>
      <w:marTop w:val="0"/>
      <w:marBottom w:val="0"/>
      <w:divBdr>
        <w:top w:val="none" w:sz="0" w:space="0" w:color="auto"/>
        <w:left w:val="none" w:sz="0" w:space="0" w:color="auto"/>
        <w:bottom w:val="none" w:sz="0" w:space="0" w:color="auto"/>
        <w:right w:val="none" w:sz="0" w:space="0" w:color="auto"/>
      </w:divBdr>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78417593">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3.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4.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1647</TotalTime>
  <Pages>13</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111</cp:revision>
  <cp:lastPrinted>2024-12-16T15:10:00Z</cp:lastPrinted>
  <dcterms:created xsi:type="dcterms:W3CDTF">2024-11-25T18:46:00Z</dcterms:created>
  <dcterms:modified xsi:type="dcterms:W3CDTF">2025-04-08T21:51:00Z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