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D26EF" w14:textId="77777777" w:rsidR="00831C32" w:rsidRDefault="00DD5CEB">
      <w:pPr>
        <w:rPr>
          <w:sz w:val="24"/>
          <w:szCs w:val="24"/>
        </w:rPr>
      </w:pPr>
      <w:r>
        <w:rPr>
          <w:b/>
          <w:sz w:val="24"/>
          <w:szCs w:val="24"/>
        </w:rPr>
        <w:t>Tomado de:</w:t>
      </w:r>
      <w:r>
        <w:rPr>
          <w:sz w:val="24"/>
          <w:szCs w:val="24"/>
        </w:rPr>
        <w:t xml:space="preserve"> Equipo Nóstica Editorial. (2016). </w:t>
      </w:r>
      <w:r>
        <w:rPr>
          <w:i/>
          <w:sz w:val="24"/>
          <w:szCs w:val="24"/>
        </w:rPr>
        <w:t>El arte de hablar en público.</w:t>
      </w:r>
      <w:r>
        <w:rPr>
          <w:sz w:val="24"/>
          <w:szCs w:val="24"/>
        </w:rPr>
        <w:t xml:space="preserve"> Lima: Nóstica.</w:t>
      </w:r>
    </w:p>
    <w:p w14:paraId="4F5BA10D" w14:textId="77777777" w:rsidR="00831C32" w:rsidRDefault="00DD5CEB">
      <w:pPr>
        <w:jc w:val="center"/>
        <w:rPr>
          <w:b/>
          <w:sz w:val="28"/>
          <w:szCs w:val="28"/>
        </w:rPr>
      </w:pPr>
      <w:r>
        <w:rPr>
          <w:b/>
          <w:sz w:val="28"/>
          <w:szCs w:val="28"/>
        </w:rPr>
        <w:t>Ficha con ejemplos de discursos</w:t>
      </w:r>
    </w:p>
    <w:p w14:paraId="093E3DE0" w14:textId="77777777" w:rsidR="00831C32" w:rsidRDefault="00DD5CEB">
      <w:pPr>
        <w:numPr>
          <w:ilvl w:val="0"/>
          <w:numId w:val="1"/>
        </w:numPr>
        <w:pBdr>
          <w:top w:val="nil"/>
          <w:left w:val="nil"/>
          <w:bottom w:val="nil"/>
          <w:right w:val="nil"/>
          <w:between w:val="nil"/>
        </w:pBdr>
        <w:spacing w:after="0"/>
        <w:ind w:left="426" w:hanging="426"/>
        <w:rPr>
          <w:color w:val="000000"/>
          <w:sz w:val="24"/>
          <w:szCs w:val="24"/>
        </w:rPr>
      </w:pPr>
      <w:r>
        <w:rPr>
          <w:color w:val="000000"/>
          <w:sz w:val="24"/>
          <w:szCs w:val="24"/>
        </w:rPr>
        <w:t>En estos tres primeros ejemplos ¿Qué diferencias encuentras?, ¿Está dirigido a una misma audiencia?</w:t>
      </w:r>
    </w:p>
    <w:p w14:paraId="1416476B" w14:textId="2A9FA6EC" w:rsidR="0075074F" w:rsidRDefault="00737245" w:rsidP="0075074F">
      <w:pPr>
        <w:pBdr>
          <w:top w:val="nil"/>
          <w:left w:val="nil"/>
          <w:bottom w:val="nil"/>
          <w:right w:val="nil"/>
          <w:between w:val="nil"/>
        </w:pBdr>
        <w:jc w:val="both"/>
        <w:rPr>
          <w:color w:val="000000"/>
          <w:sz w:val="24"/>
          <w:szCs w:val="24"/>
        </w:rPr>
      </w:pPr>
      <w:r>
        <w:rPr>
          <w:color w:val="000000"/>
          <w:sz w:val="24"/>
          <w:szCs w:val="24"/>
        </w:rPr>
        <w:t>Los dos primeros ejemplos está dirigido a una audiencia más técnica, lenguaje formal</w:t>
      </w:r>
    </w:p>
    <w:p w14:paraId="49D364D4" w14:textId="456CAFD3" w:rsidR="00737245" w:rsidRPr="00743348" w:rsidRDefault="00737245" w:rsidP="0075074F">
      <w:pPr>
        <w:pBdr>
          <w:top w:val="nil"/>
          <w:left w:val="nil"/>
          <w:bottom w:val="nil"/>
          <w:right w:val="nil"/>
          <w:between w:val="nil"/>
        </w:pBdr>
        <w:jc w:val="both"/>
        <w:rPr>
          <w:color w:val="000000"/>
          <w:sz w:val="24"/>
          <w:szCs w:val="24"/>
          <w:lang w:val="es-PE"/>
        </w:rPr>
      </w:pPr>
      <w:r>
        <w:rPr>
          <w:color w:val="000000"/>
          <w:sz w:val="24"/>
          <w:szCs w:val="24"/>
        </w:rPr>
        <w:t>Lenguaje formal dirigida a una audiencia de grado académico</w:t>
      </w:r>
      <w:r w:rsidR="005710E1">
        <w:rPr>
          <w:color w:val="000000"/>
          <w:sz w:val="24"/>
          <w:szCs w:val="24"/>
        </w:rPr>
        <w:t xml:space="preserve"> en </w:t>
      </w:r>
      <w:proofErr w:type="gramStart"/>
      <w:r w:rsidR="005710E1">
        <w:rPr>
          <w:color w:val="000000"/>
          <w:sz w:val="24"/>
          <w:szCs w:val="24"/>
        </w:rPr>
        <w:t>medicina</w:t>
      </w:r>
      <w:r w:rsidR="00FD5DB6">
        <w:rPr>
          <w:color w:val="000000"/>
          <w:sz w:val="24"/>
          <w:szCs w:val="24"/>
        </w:rPr>
        <w:t>,  con</w:t>
      </w:r>
      <w:proofErr w:type="gramEnd"/>
      <w:r w:rsidR="00FD5DB6">
        <w:rPr>
          <w:color w:val="000000"/>
          <w:sz w:val="24"/>
          <w:szCs w:val="24"/>
        </w:rPr>
        <w:t xml:space="preserve"> palabras técnicas </w:t>
      </w:r>
    </w:p>
    <w:p w14:paraId="3888FDDE" w14:textId="5E967DD8" w:rsidR="00737245" w:rsidRDefault="00737245" w:rsidP="0075074F">
      <w:pPr>
        <w:pBdr>
          <w:top w:val="nil"/>
          <w:left w:val="nil"/>
          <w:bottom w:val="nil"/>
          <w:right w:val="nil"/>
          <w:between w:val="nil"/>
        </w:pBdr>
        <w:jc w:val="both"/>
        <w:rPr>
          <w:color w:val="000000"/>
          <w:sz w:val="24"/>
          <w:szCs w:val="24"/>
        </w:rPr>
      </w:pPr>
      <w:r>
        <w:rPr>
          <w:color w:val="000000"/>
          <w:sz w:val="24"/>
          <w:szCs w:val="24"/>
        </w:rPr>
        <w:t xml:space="preserve">3 ejemplo lenguaje </w:t>
      </w:r>
      <w:r w:rsidR="005710E1">
        <w:rPr>
          <w:color w:val="000000"/>
          <w:sz w:val="24"/>
          <w:szCs w:val="24"/>
        </w:rPr>
        <w:t>formal</w:t>
      </w:r>
      <w:r>
        <w:rPr>
          <w:color w:val="000000"/>
          <w:sz w:val="24"/>
          <w:szCs w:val="24"/>
        </w:rPr>
        <w:t xml:space="preserve"> – </w:t>
      </w:r>
      <w:r w:rsidR="005710E1">
        <w:rPr>
          <w:color w:val="000000"/>
          <w:sz w:val="24"/>
          <w:szCs w:val="24"/>
        </w:rPr>
        <w:t xml:space="preserve">declamación </w:t>
      </w:r>
      <w:proofErr w:type="gramStart"/>
      <w:r w:rsidR="005710E1">
        <w:rPr>
          <w:color w:val="000000"/>
          <w:sz w:val="24"/>
          <w:szCs w:val="24"/>
        </w:rPr>
        <w:t xml:space="preserve">poética </w:t>
      </w:r>
      <w:r w:rsidR="00FD5DB6">
        <w:rPr>
          <w:color w:val="000000"/>
          <w:sz w:val="24"/>
          <w:szCs w:val="24"/>
        </w:rPr>
        <w:t>,</w:t>
      </w:r>
      <w:proofErr w:type="gramEnd"/>
      <w:r w:rsidR="00FD5DB6">
        <w:rPr>
          <w:color w:val="000000"/>
          <w:sz w:val="24"/>
          <w:szCs w:val="24"/>
        </w:rPr>
        <w:t xml:space="preserve"> citando , exponiendo el tema</w:t>
      </w:r>
    </w:p>
    <w:p w14:paraId="139317FF" w14:textId="64AF8416" w:rsidR="00831C32" w:rsidRDefault="00DD5CEB">
      <w:pPr>
        <w:jc w:val="both"/>
        <w:rPr>
          <w:sz w:val="24"/>
          <w:szCs w:val="24"/>
        </w:rPr>
      </w:pPr>
      <w:r>
        <w:rPr>
          <w:sz w:val="24"/>
          <w:szCs w:val="24"/>
        </w:rPr>
        <w:t xml:space="preserve">Ejemplo 1: </w:t>
      </w:r>
    </w:p>
    <w:p w14:paraId="0D0C4BC9" w14:textId="03A5334C" w:rsidR="00831C32" w:rsidRDefault="00DD5CEB">
      <w:pPr>
        <w:jc w:val="both"/>
        <w:rPr>
          <w:sz w:val="24"/>
          <w:szCs w:val="24"/>
        </w:rPr>
      </w:pPr>
      <w:r>
        <w:rPr>
          <w:sz w:val="24"/>
          <w:szCs w:val="24"/>
        </w:rPr>
        <w:t>El consumo de alcohol por la mujer embarazada influye seriamente en el medio intrauterino y, por lo tanto, contribuye a la morbilidad y mortalidad de los niños nacidos de estas madres. En lo que respecta a la fisiopatología de este síndrome, el polimorfismo genético de enzimas para el metabolismo de etanol puede alterar la susceptibilidad fetal. También puede ser pobre la función mitocondrial o disminución de ATP.</w:t>
      </w:r>
    </w:p>
    <w:p w14:paraId="2BC40FB3" w14:textId="77777777" w:rsidR="00831C32" w:rsidRDefault="00DD5CEB">
      <w:pPr>
        <w:jc w:val="both"/>
        <w:rPr>
          <w:sz w:val="24"/>
          <w:szCs w:val="24"/>
        </w:rPr>
      </w:pPr>
      <w:r>
        <w:rPr>
          <w:sz w:val="24"/>
          <w:szCs w:val="24"/>
        </w:rPr>
        <w:t>Ejemplo 2:</w:t>
      </w:r>
    </w:p>
    <w:p w14:paraId="1B9B09EA" w14:textId="77777777" w:rsidR="00831C32" w:rsidRDefault="00DD5CEB">
      <w:pPr>
        <w:jc w:val="both"/>
        <w:rPr>
          <w:sz w:val="24"/>
          <w:szCs w:val="24"/>
        </w:rPr>
      </w:pPr>
      <w:r>
        <w:rPr>
          <w:sz w:val="24"/>
          <w:szCs w:val="24"/>
        </w:rPr>
        <w:t>Los efectos nocivos del alcohol sobre el feto son muy graves. Cuando una madre embarazada consume alcohol, el etanol llega al torrente sanguíneo, atraviesa fácilmente la placenta de la madre al niño e invade el líquido amniótico. Esto puede producir una serie de síndromes congénitos anormales, incluyendo disfunciones en el sistema nervioso central, deficiencias en el crecimiento o aberraciones faciales y malformaciones mayores y menores variables.</w:t>
      </w:r>
    </w:p>
    <w:p w14:paraId="25D81F37" w14:textId="301AD495" w:rsidR="00831C32" w:rsidRDefault="00DD5CEB">
      <w:pPr>
        <w:jc w:val="both"/>
        <w:rPr>
          <w:sz w:val="24"/>
          <w:szCs w:val="24"/>
        </w:rPr>
      </w:pPr>
      <w:r>
        <w:rPr>
          <w:sz w:val="24"/>
          <w:szCs w:val="24"/>
        </w:rPr>
        <w:t xml:space="preserve">Ejemplo 3: </w:t>
      </w:r>
      <w:r w:rsidR="00737245">
        <w:rPr>
          <w:sz w:val="24"/>
          <w:szCs w:val="24"/>
        </w:rPr>
        <w:t xml:space="preserve"> Lenguaje </w:t>
      </w:r>
      <w:proofErr w:type="spellStart"/>
      <w:r w:rsidR="00737245">
        <w:rPr>
          <w:sz w:val="24"/>
          <w:szCs w:val="24"/>
        </w:rPr>
        <w:t>lenguaje</w:t>
      </w:r>
      <w:proofErr w:type="spellEnd"/>
      <w:r w:rsidR="00737245">
        <w:rPr>
          <w:sz w:val="24"/>
          <w:szCs w:val="24"/>
        </w:rPr>
        <w:t xml:space="preserve"> </w:t>
      </w:r>
      <w:proofErr w:type="gramStart"/>
      <w:r w:rsidR="00737245">
        <w:rPr>
          <w:sz w:val="24"/>
          <w:szCs w:val="24"/>
        </w:rPr>
        <w:t xml:space="preserve">– </w:t>
      </w:r>
      <w:r w:rsidR="005710E1">
        <w:rPr>
          <w:sz w:val="24"/>
          <w:szCs w:val="24"/>
        </w:rPr>
        <w:t xml:space="preserve"> declamando</w:t>
      </w:r>
      <w:proofErr w:type="gramEnd"/>
      <w:r w:rsidR="005710E1">
        <w:rPr>
          <w:sz w:val="24"/>
          <w:szCs w:val="24"/>
        </w:rPr>
        <w:t xml:space="preserve"> </w:t>
      </w:r>
    </w:p>
    <w:p w14:paraId="6F324636" w14:textId="77777777" w:rsidR="00831C32" w:rsidRDefault="00DD5CEB">
      <w:pPr>
        <w:jc w:val="both"/>
        <w:rPr>
          <w:sz w:val="24"/>
          <w:szCs w:val="24"/>
        </w:rPr>
      </w:pPr>
      <w:r>
        <w:rPr>
          <w:sz w:val="24"/>
          <w:szCs w:val="24"/>
        </w:rPr>
        <w:t xml:space="preserve">Cuando la mujer embarazada bebe, el alcohol es absorbido en su torrente sanguíneo y se distribuye a través de todo su cuerpo. Después de algunas cervezas o un par de </w:t>
      </w:r>
      <w:proofErr w:type="spellStart"/>
      <w:r>
        <w:rPr>
          <w:sz w:val="24"/>
          <w:szCs w:val="24"/>
        </w:rPr>
        <w:t>martinis</w:t>
      </w:r>
      <w:proofErr w:type="spellEnd"/>
      <w:r>
        <w:rPr>
          <w:sz w:val="24"/>
          <w:szCs w:val="24"/>
        </w:rPr>
        <w:t>, ella comienza a sentirse mareada, así que decide recuperar la sobriedad. Para ello toma una taza de café, dos aspirinas, y toma una pequeña siesta. Es probable que después de un tiempo se sienta mejor.</w:t>
      </w:r>
    </w:p>
    <w:p w14:paraId="76BC7F86" w14:textId="77777777" w:rsidR="00831C32" w:rsidRDefault="00DD5CEB">
      <w:pPr>
        <w:jc w:val="both"/>
        <w:rPr>
          <w:sz w:val="24"/>
          <w:szCs w:val="24"/>
        </w:rPr>
      </w:pPr>
      <w:r>
        <w:rPr>
          <w:sz w:val="24"/>
          <w:szCs w:val="24"/>
        </w:rPr>
        <w:t>Pero mientras duerme, el feto está rodeado por el mismo contenido alcohólico que a la madre le embriagó. Después de ser ahogado en el alcohol, el feto empieza a sentir el efecto. Pero no puede recuperar la sobriedad. No se puede tomar una taza de café. No puede tomar un par de aspirinas. El hígado del feto, el cual es el órgano clave en la eliminación de alcohol de la sangre, no se ha desarrollado. Al feto le esperan posibles problemas en su crecimiento y malformaciones cuando nazca.</w:t>
      </w:r>
    </w:p>
    <w:p w14:paraId="387525E6" w14:textId="1B6EA35F" w:rsidR="00831C32" w:rsidRDefault="00DD5CEB">
      <w:pPr>
        <w:numPr>
          <w:ilvl w:val="0"/>
          <w:numId w:val="1"/>
        </w:numPr>
        <w:pBdr>
          <w:top w:val="nil"/>
          <w:left w:val="nil"/>
          <w:bottom w:val="nil"/>
          <w:right w:val="nil"/>
          <w:between w:val="nil"/>
        </w:pBdr>
        <w:jc w:val="both"/>
        <w:rPr>
          <w:color w:val="000000"/>
          <w:sz w:val="24"/>
          <w:szCs w:val="24"/>
        </w:rPr>
      </w:pPr>
      <w:r>
        <w:rPr>
          <w:color w:val="000000"/>
          <w:sz w:val="24"/>
          <w:szCs w:val="24"/>
        </w:rPr>
        <w:t>Estos ejemplos: ¿Qué características tienen? ¿Qué tipo de lenguaje utilizan?</w:t>
      </w:r>
    </w:p>
    <w:p w14:paraId="7E7E2ACE" w14:textId="2341B3E9" w:rsidR="00737245" w:rsidRDefault="00737245" w:rsidP="00737245">
      <w:pPr>
        <w:pBdr>
          <w:top w:val="nil"/>
          <w:left w:val="nil"/>
          <w:bottom w:val="nil"/>
          <w:right w:val="nil"/>
          <w:between w:val="nil"/>
        </w:pBdr>
        <w:ind w:left="720"/>
        <w:jc w:val="both"/>
        <w:rPr>
          <w:color w:val="000000"/>
          <w:sz w:val="24"/>
          <w:szCs w:val="24"/>
        </w:rPr>
      </w:pPr>
      <w:r>
        <w:rPr>
          <w:color w:val="000000"/>
          <w:sz w:val="24"/>
          <w:szCs w:val="24"/>
        </w:rPr>
        <w:t xml:space="preserve">Lenguaje coloquial – conversación de la vida diaria </w:t>
      </w:r>
    </w:p>
    <w:p w14:paraId="013BC9E4" w14:textId="0467AC48" w:rsidR="00831C32" w:rsidRDefault="00DD5CEB">
      <w:pPr>
        <w:jc w:val="both"/>
        <w:rPr>
          <w:sz w:val="24"/>
          <w:szCs w:val="24"/>
        </w:rPr>
      </w:pPr>
      <w:r>
        <w:rPr>
          <w:sz w:val="24"/>
          <w:szCs w:val="24"/>
        </w:rPr>
        <w:t>Ejemplo 4: Un Viaje por Europa</w:t>
      </w:r>
    </w:p>
    <w:p w14:paraId="6DBCE16E" w14:textId="77777777" w:rsidR="00831C32" w:rsidRDefault="00DD5CEB">
      <w:pPr>
        <w:jc w:val="both"/>
        <w:rPr>
          <w:sz w:val="24"/>
          <w:szCs w:val="24"/>
        </w:rPr>
      </w:pPr>
      <w:r>
        <w:rPr>
          <w:sz w:val="24"/>
          <w:szCs w:val="24"/>
        </w:rPr>
        <w:lastRenderedPageBreak/>
        <w:t xml:space="preserve">Yo ya estaba </w:t>
      </w:r>
      <w:proofErr w:type="spellStart"/>
      <w:r>
        <w:rPr>
          <w:sz w:val="24"/>
          <w:szCs w:val="24"/>
        </w:rPr>
        <w:t>mosqueao</w:t>
      </w:r>
      <w:proofErr w:type="spellEnd"/>
      <w:r>
        <w:rPr>
          <w:sz w:val="24"/>
          <w:szCs w:val="24"/>
        </w:rPr>
        <w:t xml:space="preserve">, porque cada vez que hacíamos un cambio de tren pues, no veas, qué historia... Ella esperaba con el equipaje, y yo tenía que ir </w:t>
      </w:r>
      <w:proofErr w:type="spellStart"/>
      <w:r>
        <w:rPr>
          <w:sz w:val="24"/>
          <w:szCs w:val="24"/>
        </w:rPr>
        <w:t>pacá</w:t>
      </w:r>
      <w:proofErr w:type="spellEnd"/>
      <w:r>
        <w:rPr>
          <w:sz w:val="24"/>
          <w:szCs w:val="24"/>
        </w:rPr>
        <w:t xml:space="preserve">, </w:t>
      </w:r>
      <w:proofErr w:type="spellStart"/>
      <w:r>
        <w:rPr>
          <w:sz w:val="24"/>
          <w:szCs w:val="24"/>
        </w:rPr>
        <w:t>pallá</w:t>
      </w:r>
      <w:proofErr w:type="spellEnd"/>
      <w:r>
        <w:rPr>
          <w:sz w:val="24"/>
          <w:szCs w:val="24"/>
        </w:rPr>
        <w:t xml:space="preserve">, y no paraba. Ara que, en Ginebra, cogimos casi todo el equipaje, y lo facturamos. Porque en Suecia </w:t>
      </w:r>
      <w:proofErr w:type="spellStart"/>
      <w:r>
        <w:rPr>
          <w:sz w:val="24"/>
          <w:szCs w:val="24"/>
        </w:rPr>
        <w:t>namás</w:t>
      </w:r>
      <w:proofErr w:type="spellEnd"/>
      <w:r>
        <w:rPr>
          <w:sz w:val="24"/>
          <w:szCs w:val="24"/>
        </w:rPr>
        <w:t xml:space="preserve"> que te dejan entrar una botella de vino, otra de </w:t>
      </w:r>
      <w:proofErr w:type="spellStart"/>
      <w:r>
        <w:rPr>
          <w:sz w:val="24"/>
          <w:szCs w:val="24"/>
        </w:rPr>
        <w:t>coñá</w:t>
      </w:r>
      <w:proofErr w:type="spellEnd"/>
      <w:r>
        <w:rPr>
          <w:sz w:val="24"/>
          <w:szCs w:val="24"/>
        </w:rPr>
        <w:t xml:space="preserve"> y otra de... a ver, te dejan entrar una botella de </w:t>
      </w:r>
      <w:proofErr w:type="spellStart"/>
      <w:r>
        <w:rPr>
          <w:sz w:val="24"/>
          <w:szCs w:val="24"/>
        </w:rPr>
        <w:t>coñá</w:t>
      </w:r>
      <w:proofErr w:type="spellEnd"/>
      <w:r>
        <w:rPr>
          <w:sz w:val="24"/>
          <w:szCs w:val="24"/>
        </w:rPr>
        <w:t xml:space="preserve">, otra de vino, pero no vino corriente, sino vino </w:t>
      </w:r>
      <w:proofErr w:type="spellStart"/>
      <w:r>
        <w:rPr>
          <w:sz w:val="24"/>
          <w:szCs w:val="24"/>
        </w:rPr>
        <w:t>amontillao</w:t>
      </w:r>
      <w:proofErr w:type="spellEnd"/>
      <w:r>
        <w:rPr>
          <w:sz w:val="24"/>
          <w:szCs w:val="24"/>
        </w:rPr>
        <w:t xml:space="preserve">, y otra de anís. Bueno, nosotros llevábamos una maleta cada uno, y tres botellas en la maleta suya, y tres en la mía, que son lo único que te dejan entrar. Pero en el equipaje que facturamos iban nueve botellas más, tres en cada maleta. Y cuando llegamos allí, pasamos aduana, lo que más me mosqueó fue que me quitaron el perro, al llegar. Claro, fue por lo de la </w:t>
      </w:r>
      <w:proofErr w:type="gramStart"/>
      <w:r>
        <w:rPr>
          <w:sz w:val="24"/>
          <w:szCs w:val="24"/>
        </w:rPr>
        <w:t>cuarentena;!</w:t>
      </w:r>
      <w:proofErr w:type="gramEnd"/>
      <w:r>
        <w:rPr>
          <w:sz w:val="24"/>
          <w:szCs w:val="24"/>
        </w:rPr>
        <w:t xml:space="preserve"> joder, qué mosqueo con el perro! Yo me quería volver otra vez </w:t>
      </w:r>
      <w:proofErr w:type="spellStart"/>
      <w:r>
        <w:rPr>
          <w:sz w:val="24"/>
          <w:szCs w:val="24"/>
        </w:rPr>
        <w:t>pa</w:t>
      </w:r>
      <w:proofErr w:type="spellEnd"/>
      <w:r>
        <w:rPr>
          <w:sz w:val="24"/>
          <w:szCs w:val="24"/>
        </w:rPr>
        <w:t xml:space="preserve"> España. Sí ¿tú sabes? De momento </w:t>
      </w:r>
      <w:proofErr w:type="spellStart"/>
      <w:r>
        <w:rPr>
          <w:sz w:val="24"/>
          <w:szCs w:val="24"/>
        </w:rPr>
        <w:t>namás</w:t>
      </w:r>
      <w:proofErr w:type="spellEnd"/>
      <w:r>
        <w:rPr>
          <w:sz w:val="24"/>
          <w:szCs w:val="24"/>
        </w:rPr>
        <w:t xml:space="preserve"> llegar y bajar del barco ya me quitan el perro y después de una bronca allí, con todos aquellos tipos, que yo no me enteraba, nos montamos en un taxi para irnos a la casa, a la casa de su madre, que ya nos esperaba</w:t>
      </w:r>
      <w:proofErr w:type="gramStart"/>
      <w:r>
        <w:rPr>
          <w:sz w:val="24"/>
          <w:szCs w:val="24"/>
        </w:rPr>
        <w:t>, !y</w:t>
      </w:r>
      <w:proofErr w:type="gramEnd"/>
      <w:r>
        <w:rPr>
          <w:sz w:val="24"/>
          <w:szCs w:val="24"/>
        </w:rPr>
        <w:t xml:space="preserve"> un frío que hacía en el taxi!, </w:t>
      </w:r>
      <w:proofErr w:type="spellStart"/>
      <w:r>
        <w:rPr>
          <w:sz w:val="24"/>
          <w:szCs w:val="24"/>
        </w:rPr>
        <w:t>brrr</w:t>
      </w:r>
      <w:proofErr w:type="spellEnd"/>
      <w:r>
        <w:rPr>
          <w:sz w:val="24"/>
          <w:szCs w:val="24"/>
        </w:rPr>
        <w:t xml:space="preserve">... El taxi con </w:t>
      </w:r>
      <w:proofErr w:type="spellStart"/>
      <w:r>
        <w:rPr>
          <w:sz w:val="24"/>
          <w:szCs w:val="24"/>
        </w:rPr>
        <w:t>calefaccción</w:t>
      </w:r>
      <w:proofErr w:type="spellEnd"/>
      <w:proofErr w:type="gramStart"/>
      <w:r>
        <w:rPr>
          <w:sz w:val="24"/>
          <w:szCs w:val="24"/>
        </w:rPr>
        <w:t>... !y</w:t>
      </w:r>
      <w:proofErr w:type="gramEnd"/>
      <w:r>
        <w:rPr>
          <w:sz w:val="24"/>
          <w:szCs w:val="24"/>
        </w:rPr>
        <w:t xml:space="preserve"> a 25 grados bajo cero! Yo estaba muerto de frío. Y yo le decía: "Ana, vámonos </w:t>
      </w:r>
      <w:proofErr w:type="spellStart"/>
      <w:r>
        <w:rPr>
          <w:sz w:val="24"/>
          <w:szCs w:val="24"/>
        </w:rPr>
        <w:t>pa</w:t>
      </w:r>
      <w:proofErr w:type="spellEnd"/>
      <w:r>
        <w:rPr>
          <w:sz w:val="24"/>
          <w:szCs w:val="24"/>
        </w:rPr>
        <w:t xml:space="preserve"> España..." "No hombre, que ya estamos aquí; ¿ahora nos vamos a volver </w:t>
      </w:r>
      <w:proofErr w:type="spellStart"/>
      <w:r>
        <w:rPr>
          <w:sz w:val="24"/>
          <w:szCs w:val="24"/>
        </w:rPr>
        <w:t>patrás</w:t>
      </w:r>
      <w:proofErr w:type="spellEnd"/>
      <w:r>
        <w:rPr>
          <w:sz w:val="24"/>
          <w:szCs w:val="24"/>
        </w:rPr>
        <w:t xml:space="preserve">?" Y eso, que era en </w:t>
      </w:r>
      <w:proofErr w:type="spellStart"/>
      <w:r>
        <w:rPr>
          <w:sz w:val="24"/>
          <w:szCs w:val="24"/>
        </w:rPr>
        <w:t>Goteburg</w:t>
      </w:r>
      <w:proofErr w:type="spellEnd"/>
      <w:r>
        <w:rPr>
          <w:sz w:val="24"/>
          <w:szCs w:val="24"/>
        </w:rPr>
        <w:t>, que es más pal Sur.</w:t>
      </w:r>
    </w:p>
    <w:p w14:paraId="02211C3F" w14:textId="77777777" w:rsidR="00831C32" w:rsidRDefault="00DD5CEB">
      <w:pPr>
        <w:jc w:val="both"/>
        <w:rPr>
          <w:sz w:val="24"/>
          <w:szCs w:val="24"/>
        </w:rPr>
      </w:pPr>
      <w:r>
        <w:rPr>
          <w:b/>
          <w:sz w:val="24"/>
          <w:szCs w:val="24"/>
        </w:rPr>
        <w:t>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i/>
          <w:sz w:val="24"/>
          <w:szCs w:val="24"/>
        </w:rPr>
        <w:t>Oriol Romaní</w:t>
      </w:r>
    </w:p>
    <w:p w14:paraId="4B454F77" w14:textId="77777777" w:rsidR="00831C32" w:rsidRDefault="00DD5CEB">
      <w:pPr>
        <w:jc w:val="both"/>
        <w:rPr>
          <w:sz w:val="24"/>
          <w:szCs w:val="24"/>
        </w:rPr>
      </w:pPr>
      <w:r>
        <w:rPr>
          <w:sz w:val="24"/>
          <w:szCs w:val="24"/>
        </w:rPr>
        <w:t>Ejemplo 5:</w:t>
      </w:r>
    </w:p>
    <w:p w14:paraId="3D065303" w14:textId="77777777" w:rsidR="00831C32" w:rsidRDefault="00DD5CEB">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Acapulco, Guerrero a 10 de enero del 2013.</w:t>
      </w:r>
    </w:p>
    <w:p w14:paraId="36AB6F36" w14:textId="77777777" w:rsidR="00831C32" w:rsidRDefault="00DD5CEB">
      <w:pPr>
        <w:jc w:val="both"/>
        <w:rPr>
          <w:sz w:val="24"/>
          <w:szCs w:val="24"/>
        </w:rPr>
      </w:pPr>
      <w:r>
        <w:rPr>
          <w:sz w:val="24"/>
          <w:szCs w:val="24"/>
        </w:rPr>
        <w:t>Querida tía Rosy:</w:t>
      </w:r>
    </w:p>
    <w:p w14:paraId="69D62B47" w14:textId="77777777" w:rsidR="00831C32" w:rsidRDefault="00DD5CEB">
      <w:pPr>
        <w:jc w:val="both"/>
        <w:rPr>
          <w:sz w:val="24"/>
          <w:szCs w:val="24"/>
        </w:rPr>
      </w:pPr>
      <w:r>
        <w:rPr>
          <w:sz w:val="24"/>
          <w:szCs w:val="24"/>
        </w:rPr>
        <w:t>Espero que te encuentres muy bien, el motivo de mi carta es para contarte una gran noticia, fíjate que voy a ser abuela, mi hija Lore está embarazada.</w:t>
      </w:r>
    </w:p>
    <w:p w14:paraId="584739A1" w14:textId="77777777" w:rsidR="00831C32" w:rsidRDefault="00DD5CEB">
      <w:pPr>
        <w:jc w:val="both"/>
        <w:rPr>
          <w:sz w:val="24"/>
          <w:szCs w:val="24"/>
        </w:rPr>
      </w:pPr>
      <w:r>
        <w:rPr>
          <w:sz w:val="24"/>
          <w:szCs w:val="24"/>
        </w:rPr>
        <w:t>Primero fue una gran sorpresa el enterarnos puesto que ella aún es muy joven, pero una vez que pasó la sorpresa inicial tanto mi esposo Ramón como mis otras hijas y yo aceptamos muy bien la buena nueva.</w:t>
      </w:r>
    </w:p>
    <w:p w14:paraId="3F7AB27A" w14:textId="77777777" w:rsidR="00831C32" w:rsidRDefault="00DD5CEB">
      <w:pPr>
        <w:jc w:val="both"/>
        <w:rPr>
          <w:sz w:val="24"/>
          <w:szCs w:val="24"/>
        </w:rPr>
      </w:pPr>
      <w:r>
        <w:rPr>
          <w:sz w:val="24"/>
          <w:szCs w:val="24"/>
        </w:rPr>
        <w:t>Lore por lo pronto no va a casarse con su novio sino hasta que nazca el bebé, pero los dos están muy enamorados y también ilusionados, así que van a preparar todo para que pronto estén juntos ya como una familia.</w:t>
      </w:r>
    </w:p>
    <w:p w14:paraId="611DB5C1" w14:textId="77777777" w:rsidR="00831C32" w:rsidRDefault="00DD5CEB">
      <w:pPr>
        <w:jc w:val="both"/>
        <w:rPr>
          <w:sz w:val="24"/>
          <w:szCs w:val="24"/>
        </w:rPr>
      </w:pPr>
      <w:r>
        <w:rPr>
          <w:sz w:val="24"/>
          <w:szCs w:val="24"/>
        </w:rPr>
        <w:t>Te comparto esto con mucha emoción y sé que a ti también te dará mucho gusto, espero verte muy pronto y ya te estaré mandando fotos de la pancita de Lore, ojalá que para cuando nazca el bebé puedas venir a conocerlo.</w:t>
      </w:r>
    </w:p>
    <w:p w14:paraId="4BD2993C" w14:textId="77777777" w:rsidR="00831C32" w:rsidRDefault="00DD5CEB">
      <w:pPr>
        <w:jc w:val="both"/>
        <w:rPr>
          <w:sz w:val="24"/>
          <w:szCs w:val="24"/>
        </w:rPr>
      </w:pPr>
      <w:r>
        <w:rPr>
          <w:sz w:val="24"/>
          <w:szCs w:val="24"/>
        </w:rPr>
        <w:t>Te mando un fuerte abrazo con mucho cariño,</w:t>
      </w:r>
    </w:p>
    <w:p w14:paraId="694D70C1" w14:textId="77777777" w:rsidR="00831C32" w:rsidRDefault="00DD5CEB">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Tu sobrina Lucy.</w:t>
      </w:r>
    </w:p>
    <w:p w14:paraId="5AEB93C6" w14:textId="77777777" w:rsidR="00831C32" w:rsidRDefault="00DD5CEB">
      <w:pPr>
        <w:jc w:val="both"/>
        <w:rPr>
          <w:sz w:val="24"/>
          <w:szCs w:val="24"/>
        </w:rPr>
      </w:pPr>
      <w:r>
        <w:rPr>
          <w:sz w:val="24"/>
          <w:szCs w:val="24"/>
        </w:rPr>
        <w:t xml:space="preserve"> </w:t>
      </w:r>
    </w:p>
    <w:sectPr w:rsidR="00831C32">
      <w:headerReference w:type="default" r:id="rId8"/>
      <w:footerReference w:type="even" r:id="rId9"/>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AF6A3" w14:textId="77777777" w:rsidR="001050BC" w:rsidRDefault="001050BC">
      <w:pPr>
        <w:spacing w:after="0" w:line="240" w:lineRule="auto"/>
      </w:pPr>
      <w:r>
        <w:separator/>
      </w:r>
    </w:p>
  </w:endnote>
  <w:endnote w:type="continuationSeparator" w:id="0">
    <w:p w14:paraId="267D5E4A" w14:textId="77777777" w:rsidR="001050BC" w:rsidRDefault="0010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E2F85" w14:textId="77777777" w:rsidR="00831C32" w:rsidRDefault="00DD5CE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10A1ADFA" w14:textId="77777777" w:rsidR="00831C32" w:rsidRDefault="00831C32">
    <w:pPr>
      <w:pBdr>
        <w:top w:val="nil"/>
        <w:left w:val="nil"/>
        <w:bottom w:val="nil"/>
        <w:right w:val="nil"/>
        <w:between w:val="nil"/>
      </w:pBdr>
      <w:tabs>
        <w:tab w:val="center" w:pos="4252"/>
        <w:tab w:val="right" w:pos="8504"/>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2BB35" w14:textId="77777777" w:rsidR="00831C32" w:rsidRDefault="00DD5CE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5074F">
      <w:rPr>
        <w:noProof/>
        <w:color w:val="000000"/>
      </w:rPr>
      <w:t>1</w:t>
    </w:r>
    <w:r>
      <w:rPr>
        <w:color w:val="000000"/>
      </w:rPr>
      <w:fldChar w:fldCharType="end"/>
    </w:r>
  </w:p>
  <w:p w14:paraId="59C4D91D" w14:textId="77777777" w:rsidR="00831C32" w:rsidRDefault="00831C32">
    <w:pPr>
      <w:pBdr>
        <w:top w:val="nil"/>
        <w:left w:val="nil"/>
        <w:bottom w:val="nil"/>
        <w:right w:val="nil"/>
        <w:between w:val="nil"/>
      </w:pBdr>
      <w:tabs>
        <w:tab w:val="center" w:pos="4252"/>
        <w:tab w:val="right" w:pos="8504"/>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59BFF" w14:textId="77777777" w:rsidR="001050BC" w:rsidRDefault="001050BC">
      <w:pPr>
        <w:spacing w:after="0" w:line="240" w:lineRule="auto"/>
      </w:pPr>
      <w:r>
        <w:separator/>
      </w:r>
    </w:p>
  </w:footnote>
  <w:footnote w:type="continuationSeparator" w:id="0">
    <w:p w14:paraId="3997DD71" w14:textId="77777777" w:rsidR="001050BC" w:rsidRDefault="00105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971C5" w14:textId="77777777" w:rsidR="00831C32" w:rsidRDefault="00DD5CEB">
    <w:pPr>
      <w:pBdr>
        <w:top w:val="nil"/>
        <w:left w:val="nil"/>
        <w:bottom w:val="nil"/>
        <w:right w:val="nil"/>
        <w:between w:val="nil"/>
      </w:pBdr>
      <w:tabs>
        <w:tab w:val="center" w:pos="4252"/>
        <w:tab w:val="right" w:pos="8504"/>
      </w:tabs>
      <w:spacing w:line="240" w:lineRule="auto"/>
      <w:rPr>
        <w:color w:val="000000"/>
      </w:rPr>
    </w:pPr>
    <w:r>
      <w:rPr>
        <w:color w:val="000000"/>
      </w:rPr>
      <w:t>Comunicación y Gestión de la Información</w:t>
    </w:r>
    <w:r>
      <w:rPr>
        <w:noProof/>
      </w:rPr>
      <w:drawing>
        <wp:anchor distT="0" distB="0" distL="114300" distR="114300" simplePos="0" relativeHeight="251658240" behindDoc="0" locked="0" layoutInCell="1" hidden="0" allowOverlap="1" wp14:anchorId="0DDFBBE9" wp14:editId="5B387F42">
          <wp:simplePos x="0" y="0"/>
          <wp:positionH relativeFrom="column">
            <wp:posOffset>4175226</wp:posOffset>
          </wp:positionH>
          <wp:positionV relativeFrom="paragraph">
            <wp:posOffset>-112719</wp:posOffset>
          </wp:positionV>
          <wp:extent cx="1224814" cy="379466"/>
          <wp:effectExtent l="0" t="0" r="0" b="0"/>
          <wp:wrapSquare wrapText="bothSides" distT="0" distB="0" distL="114300" distR="11430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5429" t="38788" r="15661" b="37469"/>
                  <a:stretch>
                    <a:fillRect/>
                  </a:stretch>
                </pic:blipFill>
                <pic:spPr>
                  <a:xfrm>
                    <a:off x="0" y="0"/>
                    <a:ext cx="1224814" cy="379466"/>
                  </a:xfrm>
                  <a:prstGeom prst="rect">
                    <a:avLst/>
                  </a:prstGeom>
                  <a:ln/>
                </pic:spPr>
              </pic:pic>
            </a:graphicData>
          </a:graphic>
        </wp:anchor>
      </w:drawing>
    </w:r>
  </w:p>
  <w:p w14:paraId="6B6E7C23" w14:textId="77777777" w:rsidR="00831C32" w:rsidRDefault="00831C3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93A14"/>
    <w:multiLevelType w:val="multilevel"/>
    <w:tmpl w:val="AD5E8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C32"/>
    <w:rsid w:val="001050BC"/>
    <w:rsid w:val="00357B31"/>
    <w:rsid w:val="005710E1"/>
    <w:rsid w:val="00737245"/>
    <w:rsid w:val="00743348"/>
    <w:rsid w:val="0075074F"/>
    <w:rsid w:val="00831C32"/>
    <w:rsid w:val="00DD5CEB"/>
    <w:rsid w:val="00F96646"/>
    <w:rsid w:val="00FD5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B770"/>
  <w15:docId w15:val="{313EB083-076C-4CD9-AF4E-1C062C5B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8D49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952"/>
  </w:style>
  <w:style w:type="paragraph" w:styleId="Piedepgina">
    <w:name w:val="footer"/>
    <w:basedOn w:val="Normal"/>
    <w:link w:val="PiedepginaCar"/>
    <w:uiPriority w:val="99"/>
    <w:unhideWhenUsed/>
    <w:rsid w:val="008D49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952"/>
  </w:style>
  <w:style w:type="paragraph" w:styleId="Prrafodelista">
    <w:name w:val="List Paragraph"/>
    <w:basedOn w:val="Normal"/>
    <w:uiPriority w:val="34"/>
    <w:qFormat/>
    <w:rsid w:val="00F90D95"/>
    <w:pPr>
      <w:ind w:left="720"/>
      <w:contextualSpacing/>
    </w:pPr>
  </w:style>
  <w:style w:type="character" w:styleId="Nmerodepgina">
    <w:name w:val="page number"/>
    <w:basedOn w:val="Fuentedeprrafopredeter"/>
    <w:uiPriority w:val="99"/>
    <w:semiHidden/>
    <w:unhideWhenUsed/>
    <w:rsid w:val="006B3452"/>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ByOVKWqJCbWZZNnV6PhbSHdZfQ==">AMUW2mW1Nz0trjbG7rgMctFkbGQyIsyBeF/uhEl/fMXjPK5AQWena2tRZ+lbNoLFIU7ZRNqCSxq0vkSIJvzn5Rd1xS7j5Jwtx8+UGjnd1u7adSl1QI8znG1ZWjhZ4YK+On6IYyRbDy6B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741</Words>
  <Characters>4079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 Lucero Jimenez Salas</dc:creator>
  <cp:lastModifiedBy>Carmen blanco medrano</cp:lastModifiedBy>
  <cp:revision>5</cp:revision>
  <dcterms:created xsi:type="dcterms:W3CDTF">2019-12-19T00:06:00Z</dcterms:created>
  <dcterms:modified xsi:type="dcterms:W3CDTF">2021-04-07T03:56:00Z</dcterms:modified>
</cp:coreProperties>
</file>