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01F82440" w14:textId="77777777">
        <w:trPr>
          <w:jc w:val="center"/>
        </w:trPr>
        <w:tc>
          <w:tcPr>
            <w:tcW w:w="10368" w:type="dxa"/>
            <w:tcBorders>
              <w:top w:val="single" w:sz="12" w:space="0" w:color="C5A45C"/>
              <w:left w:val="single" w:sz="12" w:space="0" w:color="C5A45C"/>
              <w:bottom w:val="single" w:sz="12" w:space="0" w:color="C5A45C"/>
              <w:right w:val="single" w:sz="12" w:space="0" w:color="C5A45C"/>
            </w:tcBorders>
            <w:shd w:val="clear" w:color="auto" w:fill="071120"/>
          </w:tcPr>
          <w:p w14:paraId="57904F9C" w14:textId="21E7479A" w:rsidR="0022121B" w:rsidRDefault="005C4E64">
            <w:pPr>
              <w:spacing w:before="720" w:after="0"/>
              <w:jc w:val="center"/>
            </w:pPr>
            <w:r>
              <w:rPr>
                <w:rFonts w:ascii="Aptos Display" w:hAnsi="Aptos Display"/>
                <w:b/>
                <w:color w:val="F8FAFC"/>
                <w:sz w:val="46"/>
              </w:rPr>
              <w:t xml:space="preserve">TECHNICAL </w:t>
            </w:r>
            <w:r w:rsidR="00090C50">
              <w:rPr>
                <w:rFonts w:ascii="Aptos Display" w:hAnsi="Aptos Display"/>
                <w:b/>
                <w:color w:val="F8FAFC"/>
                <w:sz w:val="46"/>
              </w:rPr>
              <w:t xml:space="preserve">LOWER SUPPORT </w:t>
            </w:r>
            <w:r>
              <w:rPr>
                <w:rFonts w:ascii="Aptos Display" w:hAnsi="Aptos Display"/>
                <w:b/>
                <w:color w:val="F8FAFC"/>
                <w:sz w:val="46"/>
              </w:rPr>
              <w:t>FINDER</w:t>
            </w:r>
          </w:p>
          <w:p w14:paraId="564AEA23" w14:textId="6E8C40CB" w:rsidR="0022121B" w:rsidRDefault="005C4E64">
            <w:pPr>
              <w:jc w:val="center"/>
            </w:pPr>
            <w:r>
              <w:rPr>
                <w:rFonts w:ascii="Aptos Display" w:hAnsi="Aptos Display"/>
                <w:b/>
                <w:color w:val="F7E9C4"/>
                <w:sz w:val="36"/>
              </w:rPr>
              <w:t>User Guide</w:t>
            </w:r>
          </w:p>
          <w:p w14:paraId="61C11E08" w14:textId="77777777" w:rsidR="0022121B" w:rsidRDefault="0022121B"/>
          <w:p w14:paraId="48AA100B" w14:textId="77777777" w:rsidR="0022121B" w:rsidRDefault="0022121B"/>
          <w:p w14:paraId="3F36487E" w14:textId="77777777" w:rsidR="0022121B" w:rsidRDefault="0022121B"/>
          <w:p w14:paraId="2087E317" w14:textId="77777777" w:rsidR="0022121B" w:rsidRDefault="0022121B"/>
          <w:p w14:paraId="181FB09D" w14:textId="77777777" w:rsidR="0022121B" w:rsidRDefault="0022121B"/>
          <w:p w14:paraId="12C746E9" w14:textId="77777777" w:rsidR="0022121B" w:rsidRDefault="0022121B"/>
        </w:tc>
      </w:tr>
    </w:tbl>
    <w:p w14:paraId="2793694B" w14:textId="77777777" w:rsidR="0022121B" w:rsidRDefault="0022121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5DD80A1E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FBF7EA"/>
          </w:tcPr>
          <w:p w14:paraId="5D3B2502" w14:textId="77777777" w:rsidR="0022121B" w:rsidRDefault="005C4E64">
            <w:pPr>
              <w:spacing w:after="60"/>
            </w:pPr>
            <w:r>
              <w:rPr>
                <w:b/>
                <w:color w:val="071120"/>
              </w:rPr>
              <w:t>Purpose of this document</w:t>
            </w:r>
          </w:p>
          <w:p w14:paraId="4107A880" w14:textId="77777777" w:rsidR="0022121B" w:rsidRDefault="005C4E64">
            <w:pPr>
              <w:pStyle w:val="CalloutText"/>
            </w:pPr>
            <w:r>
              <w:t>This guide explains how to use the web app, how to interpret every major input and output, and how the calculation engine arrives at the bottom zone and confidence score.</w:t>
            </w:r>
          </w:p>
        </w:tc>
      </w:tr>
    </w:tbl>
    <w:p w14:paraId="44091603" w14:textId="77777777" w:rsidR="0022121B" w:rsidRDefault="0022121B">
      <w:pPr>
        <w:spacing w:after="20"/>
      </w:pPr>
    </w:p>
    <w:p w14:paraId="2B9E4742" w14:textId="77777777" w:rsidR="0022121B" w:rsidRDefault="0022121B"/>
    <w:p w14:paraId="6486D319" w14:textId="77777777" w:rsidR="0022121B" w:rsidRDefault="005C4E64">
      <w:r>
        <w:br w:type="page"/>
      </w:r>
    </w:p>
    <w:p w14:paraId="235D4851" w14:textId="77777777" w:rsidR="0022121B" w:rsidRDefault="005C4E64">
      <w:pPr>
        <w:pStyle w:val="Heading1"/>
        <w:pBdr>
          <w:bottom w:val="single" w:sz="12" w:space="6" w:color="C5A45C"/>
        </w:pBdr>
      </w:pPr>
      <w:r>
        <w:lastRenderedPageBreak/>
        <w:t>Executive Quick Start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11D6F1EC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CFDF5"/>
          </w:tcPr>
          <w:p w14:paraId="4CAC03EC" w14:textId="77777777" w:rsidR="0022121B" w:rsidRDefault="005C4E64">
            <w:pPr>
              <w:spacing w:after="60"/>
            </w:pPr>
            <w:r>
              <w:rPr>
                <w:b/>
                <w:color w:val="071120"/>
              </w:rPr>
              <w:t>Fastest way to use the app</w:t>
            </w:r>
          </w:p>
          <w:p w14:paraId="7E1F4CEC" w14:textId="77777777" w:rsidR="0022121B" w:rsidRDefault="005C4E64">
            <w:pPr>
              <w:pStyle w:val="CalloutText"/>
            </w:pPr>
            <w:r>
              <w:t>For most users: enter a ticker, choose 5y or 10y history, click Analyze, then read the Setup Type, Probable Bottom Zone, Final Confidence, and Key Missing Evidence.</w:t>
            </w:r>
          </w:p>
        </w:tc>
      </w:tr>
    </w:tbl>
    <w:p w14:paraId="7E0BABB2" w14:textId="77777777" w:rsidR="0022121B" w:rsidRDefault="0022121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2121B" w14:paraId="4380D791" w14:textId="77777777">
        <w:trPr>
          <w:jc w:val="center"/>
        </w:trPr>
        <w:tc>
          <w:tcPr>
            <w:tcW w:w="2592" w:type="dxa"/>
            <w:tcBorders>
              <w:top w:val="single" w:sz="8" w:space="0" w:color="C5A45C"/>
              <w:left w:val="single" w:sz="8" w:space="0" w:color="C5A45C"/>
              <w:bottom w:val="single" w:sz="8" w:space="0" w:color="C5A45C"/>
              <w:right w:val="single" w:sz="8" w:space="0" w:color="C5A45C"/>
            </w:tcBorders>
            <w:shd w:val="clear" w:color="auto" w:fill="071120"/>
          </w:tcPr>
          <w:p w14:paraId="20C6B803" w14:textId="77777777" w:rsidR="0022121B" w:rsidRDefault="005C4E64">
            <w:r>
              <w:rPr>
                <w:b/>
                <w:color w:val="F8FAFC"/>
                <w:sz w:val="17"/>
              </w:rPr>
              <w:t>Step</w:t>
            </w:r>
          </w:p>
        </w:tc>
        <w:tc>
          <w:tcPr>
            <w:tcW w:w="2592" w:type="dxa"/>
            <w:tcBorders>
              <w:top w:val="single" w:sz="8" w:space="0" w:color="C5A45C"/>
              <w:left w:val="single" w:sz="8" w:space="0" w:color="C5A45C"/>
              <w:bottom w:val="single" w:sz="8" w:space="0" w:color="C5A45C"/>
              <w:right w:val="single" w:sz="8" w:space="0" w:color="C5A45C"/>
            </w:tcBorders>
            <w:shd w:val="clear" w:color="auto" w:fill="071120"/>
          </w:tcPr>
          <w:p w14:paraId="028E17BF" w14:textId="77777777" w:rsidR="0022121B" w:rsidRDefault="005C4E64">
            <w:r>
              <w:rPr>
                <w:b/>
                <w:color w:val="F8FAFC"/>
                <w:sz w:val="17"/>
              </w:rPr>
              <w:t>Action</w:t>
            </w:r>
          </w:p>
        </w:tc>
        <w:tc>
          <w:tcPr>
            <w:tcW w:w="2592" w:type="dxa"/>
            <w:tcBorders>
              <w:top w:val="single" w:sz="8" w:space="0" w:color="C5A45C"/>
              <w:left w:val="single" w:sz="8" w:space="0" w:color="C5A45C"/>
              <w:bottom w:val="single" w:sz="8" w:space="0" w:color="C5A45C"/>
              <w:right w:val="single" w:sz="8" w:space="0" w:color="C5A45C"/>
            </w:tcBorders>
            <w:shd w:val="clear" w:color="auto" w:fill="071120"/>
          </w:tcPr>
          <w:p w14:paraId="2031A6E5" w14:textId="77777777" w:rsidR="0022121B" w:rsidRDefault="005C4E64">
            <w:r>
              <w:rPr>
                <w:b/>
                <w:color w:val="F8FAFC"/>
                <w:sz w:val="17"/>
              </w:rPr>
              <w:t>Where</w:t>
            </w:r>
          </w:p>
        </w:tc>
        <w:tc>
          <w:tcPr>
            <w:tcW w:w="2592" w:type="dxa"/>
            <w:tcBorders>
              <w:top w:val="single" w:sz="8" w:space="0" w:color="C5A45C"/>
              <w:left w:val="single" w:sz="8" w:space="0" w:color="C5A45C"/>
              <w:bottom w:val="single" w:sz="8" w:space="0" w:color="C5A45C"/>
              <w:right w:val="single" w:sz="8" w:space="0" w:color="C5A45C"/>
            </w:tcBorders>
            <w:shd w:val="clear" w:color="auto" w:fill="071120"/>
          </w:tcPr>
          <w:p w14:paraId="2BDC74FD" w14:textId="77777777" w:rsidR="0022121B" w:rsidRDefault="005C4E64">
            <w:r>
              <w:rPr>
                <w:b/>
                <w:color w:val="F8FAFC"/>
                <w:sz w:val="17"/>
              </w:rPr>
              <w:t>Why it matters</w:t>
            </w:r>
          </w:p>
        </w:tc>
      </w:tr>
      <w:tr w:rsidR="0022121B" w14:paraId="341B0DF7" w14:textId="77777777">
        <w:trPr>
          <w:jc w:val="center"/>
        </w:trPr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40DA9E5B" w14:textId="77777777" w:rsidR="0022121B" w:rsidRDefault="005C4E64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1DF9EA3E" w14:textId="77777777" w:rsidR="0022121B" w:rsidRDefault="005C4E64">
            <w:pPr>
              <w:spacing w:after="0"/>
            </w:pPr>
            <w:r>
              <w:rPr>
                <w:sz w:val="16"/>
              </w:rPr>
              <w:t>Enter ticker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179C168E" w14:textId="77777777" w:rsidR="0022121B" w:rsidRDefault="005C4E64">
            <w:pPr>
              <w:spacing w:after="0"/>
            </w:pPr>
            <w:r>
              <w:rPr>
                <w:sz w:val="16"/>
              </w:rPr>
              <w:t>Sidebar inputs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5A1A0ABE" w14:textId="77777777" w:rsidR="0022121B" w:rsidRDefault="005C4E64">
            <w:pPr>
              <w:spacing w:after="0"/>
            </w:pPr>
            <w:r>
              <w:rPr>
                <w:sz w:val="16"/>
              </w:rPr>
              <w:t>Defines the stock to analyze.</w:t>
            </w:r>
          </w:p>
        </w:tc>
      </w:tr>
      <w:tr w:rsidR="0022121B" w14:paraId="2F2D5F22" w14:textId="77777777">
        <w:trPr>
          <w:jc w:val="center"/>
        </w:trPr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0CF388A3" w14:textId="77777777" w:rsidR="0022121B" w:rsidRDefault="005C4E64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75CD88C3" w14:textId="77777777" w:rsidR="0022121B" w:rsidRDefault="005C4E64">
            <w:pPr>
              <w:spacing w:after="0"/>
            </w:pPr>
            <w:r>
              <w:rPr>
                <w:sz w:val="16"/>
              </w:rPr>
              <w:t>Use 5y or 10y history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69049FD7" w14:textId="77777777" w:rsidR="0022121B" w:rsidRDefault="005C4E64">
            <w:pPr>
              <w:spacing w:after="0"/>
            </w:pPr>
            <w:r>
              <w:rPr>
                <w:sz w:val="16"/>
              </w:rPr>
              <w:t>History dropdown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7174F6CF" w14:textId="77777777" w:rsidR="0022121B" w:rsidRDefault="005C4E64">
            <w:pPr>
              <w:spacing w:after="0"/>
            </w:pPr>
            <w:r>
              <w:rPr>
                <w:sz w:val="16"/>
              </w:rPr>
              <w:t>Longer history improves weekly and long-term indicators.</w:t>
            </w:r>
          </w:p>
        </w:tc>
      </w:tr>
      <w:tr w:rsidR="0022121B" w14:paraId="616C5337" w14:textId="77777777">
        <w:trPr>
          <w:jc w:val="center"/>
        </w:trPr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7AA75F9C" w14:textId="77777777" w:rsidR="0022121B" w:rsidRDefault="005C4E64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020BCFB9" w14:textId="77777777" w:rsidR="0022121B" w:rsidRDefault="005C4E64">
            <w:pPr>
              <w:spacing w:after="0"/>
            </w:pPr>
            <w:r>
              <w:rPr>
                <w:sz w:val="16"/>
              </w:rPr>
              <w:t>Click Analyze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1A2C9CFD" w14:textId="77777777" w:rsidR="0022121B" w:rsidRDefault="005C4E64">
            <w:pPr>
              <w:spacing w:after="0"/>
            </w:pPr>
            <w:r>
              <w:rPr>
                <w:sz w:val="16"/>
              </w:rPr>
              <w:t>Sidebar button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3C8F52E8" w14:textId="77777777" w:rsidR="0022121B" w:rsidRDefault="005C4E64">
            <w:pPr>
              <w:spacing w:after="0"/>
            </w:pPr>
            <w:r>
              <w:rPr>
                <w:sz w:val="16"/>
              </w:rPr>
              <w:t>Runs the technical calculation engine.</w:t>
            </w:r>
          </w:p>
        </w:tc>
      </w:tr>
      <w:tr w:rsidR="0022121B" w14:paraId="67D112AD" w14:textId="77777777">
        <w:trPr>
          <w:jc w:val="center"/>
        </w:trPr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13C14305" w14:textId="77777777" w:rsidR="0022121B" w:rsidRDefault="005C4E64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7834C8B7" w14:textId="77777777" w:rsidR="0022121B" w:rsidRDefault="005C4E64">
            <w:pPr>
              <w:spacing w:after="0"/>
            </w:pPr>
            <w:r>
              <w:rPr>
                <w:sz w:val="16"/>
              </w:rPr>
              <w:t>Read Setup Type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1C0513A3" w14:textId="77777777" w:rsidR="0022121B" w:rsidRDefault="005C4E64">
            <w:pPr>
              <w:spacing w:after="0"/>
            </w:pPr>
            <w:r>
              <w:rPr>
                <w:sz w:val="16"/>
              </w:rPr>
              <w:t>Top verdict card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09CF1123" w14:textId="77777777" w:rsidR="0022121B" w:rsidRDefault="005C4E64">
            <w:pPr>
              <w:spacing w:after="0"/>
            </w:pPr>
            <w:r>
              <w:rPr>
                <w:sz w:val="16"/>
              </w:rPr>
              <w:t>Separates bottom setups from trend-continuation setups.</w:t>
            </w:r>
          </w:p>
        </w:tc>
      </w:tr>
      <w:tr w:rsidR="0022121B" w14:paraId="76762BFD" w14:textId="77777777">
        <w:trPr>
          <w:jc w:val="center"/>
        </w:trPr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5AC66212" w14:textId="77777777" w:rsidR="0022121B" w:rsidRDefault="005C4E64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07AD239C" w14:textId="77777777" w:rsidR="0022121B" w:rsidRDefault="005C4E64">
            <w:pPr>
              <w:spacing w:after="0"/>
            </w:pPr>
            <w:r>
              <w:rPr>
                <w:sz w:val="16"/>
              </w:rPr>
              <w:t>Check Bottom Zone and Invalidation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183BCDB3" w14:textId="77777777" w:rsidR="0022121B" w:rsidRDefault="005C4E64">
            <w:pPr>
              <w:spacing w:after="0"/>
            </w:pPr>
            <w:r>
              <w:rPr>
                <w:sz w:val="16"/>
              </w:rPr>
              <w:t>Top verdict card / chart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494EFE14" w14:textId="77777777" w:rsidR="0022121B" w:rsidRDefault="005C4E64">
            <w:pPr>
              <w:spacing w:after="0"/>
            </w:pPr>
            <w:r>
              <w:rPr>
                <w:sz w:val="16"/>
              </w:rPr>
              <w:t>Defines support range and thesis failure level.</w:t>
            </w:r>
          </w:p>
        </w:tc>
      </w:tr>
      <w:tr w:rsidR="0022121B" w14:paraId="72362950" w14:textId="77777777">
        <w:trPr>
          <w:jc w:val="center"/>
        </w:trPr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2E828A3D" w14:textId="77777777" w:rsidR="0022121B" w:rsidRDefault="005C4E64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60FE0D6A" w14:textId="77777777" w:rsidR="0022121B" w:rsidRDefault="005C4E64">
            <w:pPr>
              <w:spacing w:after="0"/>
            </w:pPr>
            <w:r>
              <w:rPr>
                <w:sz w:val="16"/>
              </w:rPr>
              <w:t>Review indicator evidence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0D5591C0" w14:textId="77777777" w:rsidR="0022121B" w:rsidRDefault="005C4E64">
            <w:pPr>
              <w:spacing w:after="0"/>
            </w:pPr>
            <w:r>
              <w:rPr>
                <w:sz w:val="16"/>
              </w:rPr>
              <w:t>Main Analysis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</w:tcPr>
          <w:p w14:paraId="26C517FE" w14:textId="77777777" w:rsidR="0022121B" w:rsidRDefault="005C4E64">
            <w:pPr>
              <w:spacing w:after="0"/>
            </w:pPr>
            <w:r>
              <w:rPr>
                <w:sz w:val="16"/>
              </w:rPr>
              <w:t>Shows active, mixed, and missing bottom signals.</w:t>
            </w:r>
          </w:p>
        </w:tc>
      </w:tr>
      <w:tr w:rsidR="0022121B" w14:paraId="622A96C4" w14:textId="77777777">
        <w:trPr>
          <w:jc w:val="center"/>
        </w:trPr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22DBCB30" w14:textId="77777777" w:rsidR="0022121B" w:rsidRDefault="005C4E64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650EC448" w14:textId="77777777" w:rsidR="0022121B" w:rsidRDefault="005C4E64">
            <w:pPr>
              <w:spacing w:after="0"/>
            </w:pPr>
            <w:r>
              <w:rPr>
                <w:sz w:val="16"/>
              </w:rPr>
              <w:t>Audit formulas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028CE1D1" w14:textId="77777777" w:rsidR="0022121B" w:rsidRDefault="005C4E64">
            <w:pPr>
              <w:spacing w:after="0"/>
            </w:pPr>
            <w:r>
              <w:rPr>
                <w:sz w:val="16"/>
              </w:rPr>
              <w:t>Calculations tab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71BFB25D" w14:textId="77777777" w:rsidR="0022121B" w:rsidRDefault="005C4E64">
            <w:pPr>
              <w:spacing w:after="0"/>
            </w:pPr>
            <w:r>
              <w:rPr>
                <w:sz w:val="16"/>
              </w:rPr>
              <w:t>Explains exactly how the score and range were calculated.</w:t>
            </w:r>
          </w:p>
        </w:tc>
      </w:tr>
    </w:tbl>
    <w:p w14:paraId="16E6CD39" w14:textId="77777777" w:rsidR="0022121B" w:rsidRDefault="005C4E64">
      <w:r>
        <w:br w:type="page"/>
      </w:r>
    </w:p>
    <w:p w14:paraId="2F5BCC64" w14:textId="77777777" w:rsidR="0022121B" w:rsidRDefault="005C4E64">
      <w:pPr>
        <w:pStyle w:val="Heading1"/>
        <w:pBdr>
          <w:bottom w:val="single" w:sz="12" w:space="6" w:color="C5A45C"/>
        </w:pBdr>
      </w:pPr>
      <w:r>
        <w:lastRenderedPageBreak/>
        <w:t>Contents</w:t>
      </w:r>
    </w:p>
    <w:p w14:paraId="6FBCD325" w14:textId="77777777" w:rsidR="0022121B" w:rsidRDefault="005C4E64">
      <w:pPr>
        <w:pStyle w:val="TinyMuted"/>
      </w:pPr>
      <w:r>
        <w:t>Use this section as a navigation map. Page numbers may update automatically when opened in Word depending on your settings.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6A16DA7E" w14:textId="77777777">
        <w:trPr>
          <w:jc w:val="center"/>
        </w:trPr>
        <w:tc>
          <w:tcPr>
            <w:tcW w:w="5184" w:type="dxa"/>
            <w:tcBorders>
              <w:top w:val="single" w:sz="8" w:space="0" w:color="C5A45C"/>
              <w:left w:val="single" w:sz="8" w:space="0" w:color="C5A45C"/>
              <w:bottom w:val="single" w:sz="8" w:space="0" w:color="C5A45C"/>
              <w:right w:val="single" w:sz="8" w:space="0" w:color="C5A45C"/>
            </w:tcBorders>
            <w:shd w:val="clear" w:color="auto" w:fill="071120"/>
          </w:tcPr>
          <w:p w14:paraId="39FD22D6" w14:textId="77777777" w:rsidR="0022121B" w:rsidRDefault="005C4E64">
            <w:r>
              <w:rPr>
                <w:b/>
                <w:color w:val="F8FAFC"/>
                <w:sz w:val="18"/>
              </w:rPr>
              <w:t>Section</w:t>
            </w:r>
          </w:p>
        </w:tc>
        <w:tc>
          <w:tcPr>
            <w:tcW w:w="5184" w:type="dxa"/>
            <w:tcBorders>
              <w:top w:val="single" w:sz="8" w:space="0" w:color="C5A45C"/>
              <w:left w:val="single" w:sz="8" w:space="0" w:color="C5A45C"/>
              <w:bottom w:val="single" w:sz="8" w:space="0" w:color="C5A45C"/>
              <w:right w:val="single" w:sz="8" w:space="0" w:color="C5A45C"/>
            </w:tcBorders>
            <w:shd w:val="clear" w:color="auto" w:fill="071120"/>
          </w:tcPr>
          <w:p w14:paraId="3F2E30E7" w14:textId="77777777" w:rsidR="0022121B" w:rsidRDefault="005C4E64">
            <w:r>
              <w:rPr>
                <w:b/>
                <w:color w:val="F8FAFC"/>
                <w:sz w:val="18"/>
              </w:rPr>
              <w:t>What it covers</w:t>
            </w:r>
          </w:p>
        </w:tc>
      </w:tr>
      <w:tr w:rsidR="0022121B" w14:paraId="22D1DE80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09C9060B" w14:textId="77777777" w:rsidR="0022121B" w:rsidRDefault="005C4E64">
            <w:pPr>
              <w:spacing w:after="0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Purpose of the web app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7FF9878B" w14:textId="77777777" w:rsidR="0022121B" w:rsidRDefault="005C4E64">
            <w:pPr>
              <w:spacing w:after="0"/>
            </w:pPr>
            <w:r>
              <w:rPr>
                <w:sz w:val="17"/>
              </w:rPr>
              <w:t>Scope and intended use of the tool.</w:t>
            </w:r>
          </w:p>
        </w:tc>
      </w:tr>
      <w:tr w:rsidR="0022121B" w14:paraId="7914D8BD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6851A9D7" w14:textId="77777777" w:rsidR="0022121B" w:rsidRDefault="005C4E64">
            <w:pPr>
              <w:spacing w:after="0"/>
            </w:pPr>
            <w:r>
              <w:rPr>
                <w:sz w:val="17"/>
              </w:rPr>
              <w:t>2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Important conceptual distinction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1FED990A" w14:textId="77777777" w:rsidR="0022121B" w:rsidRDefault="005C4E64">
            <w:pPr>
              <w:spacing w:after="0"/>
            </w:pPr>
            <w:r>
              <w:rPr>
                <w:sz w:val="17"/>
              </w:rPr>
              <w:t>Why a strong stock can still have a low bottom score.</w:t>
            </w:r>
          </w:p>
        </w:tc>
      </w:tr>
      <w:tr w:rsidR="0022121B" w14:paraId="0B2C912A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2FCBCF22" w14:textId="77777777" w:rsidR="0022121B" w:rsidRDefault="005C4E64">
            <w:pPr>
              <w:spacing w:after="0"/>
            </w:pPr>
            <w:r>
              <w:rPr>
                <w:sz w:val="17"/>
              </w:rPr>
              <w:t>3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Main inputs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38D62A96" w14:textId="77777777" w:rsidR="0022121B" w:rsidRDefault="005C4E64">
            <w:pPr>
              <w:spacing w:after="0"/>
            </w:pPr>
            <w:r>
              <w:rPr>
                <w:sz w:val="17"/>
              </w:rPr>
              <w:t>Ticker, history, chart lookback, and controls.</w:t>
            </w:r>
          </w:p>
        </w:tc>
      </w:tr>
      <w:tr w:rsidR="0022121B" w14:paraId="63FBF544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47C9B579" w14:textId="77777777" w:rsidR="0022121B" w:rsidRDefault="005C4E64">
            <w:pPr>
              <w:spacing w:after="0"/>
            </w:pPr>
            <w:r>
              <w:rPr>
                <w:sz w:val="17"/>
              </w:rPr>
              <w:t>4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Main chart display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2043CC29" w14:textId="77777777" w:rsidR="0022121B" w:rsidRDefault="005C4E64">
            <w:pPr>
              <w:spacing w:after="0"/>
            </w:pPr>
            <w:r>
              <w:rPr>
                <w:sz w:val="17"/>
              </w:rPr>
              <w:t>Overlay choices and how to interpret them.</w:t>
            </w:r>
          </w:p>
        </w:tc>
      </w:tr>
      <w:tr w:rsidR="0022121B" w14:paraId="26E3FBE4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53FD30A1" w14:textId="77777777" w:rsidR="0022121B" w:rsidRDefault="005C4E64">
            <w:pPr>
              <w:spacing w:after="0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Backtest</w:t>
            </w:r>
            <w:proofErr w:type="spellEnd"/>
            <w:r>
              <w:rPr>
                <w:sz w:val="17"/>
              </w:rPr>
              <w:t xml:space="preserve"> settings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333F8527" w14:textId="77777777" w:rsidR="0022121B" w:rsidRDefault="005C4E64">
            <w:pPr>
              <w:spacing w:after="0"/>
            </w:pPr>
            <w:r>
              <w:rPr>
                <w:sz w:val="17"/>
              </w:rPr>
              <w:t>Signal threshold, forward window, and success threshold.</w:t>
            </w:r>
          </w:p>
        </w:tc>
      </w:tr>
      <w:tr w:rsidR="0022121B" w14:paraId="144F1761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134321B0" w14:textId="77777777" w:rsidR="0022121B" w:rsidRDefault="005C4E64">
            <w:pPr>
              <w:spacing w:after="0"/>
            </w:pPr>
            <w:r>
              <w:rPr>
                <w:sz w:val="17"/>
              </w:rPr>
              <w:t>6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Optional advanced tools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117017D6" w14:textId="77777777" w:rsidR="0022121B" w:rsidRDefault="005C4E64">
            <w:pPr>
              <w:spacing w:after="0"/>
            </w:pPr>
            <w:r>
              <w:rPr>
                <w:sz w:val="17"/>
              </w:rPr>
              <w:t>Production filters, batch testing, and database storage.</w:t>
            </w:r>
          </w:p>
        </w:tc>
      </w:tr>
      <w:tr w:rsidR="0022121B" w14:paraId="35DFA4C5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3940A547" w14:textId="77777777" w:rsidR="0022121B" w:rsidRDefault="005C4E64">
            <w:pPr>
              <w:spacing w:after="0"/>
            </w:pPr>
            <w:r>
              <w:rPr>
                <w:sz w:val="17"/>
              </w:rPr>
              <w:t>7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Main outputs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001161C0" w14:textId="77777777" w:rsidR="0022121B" w:rsidRDefault="005C4E64">
            <w:pPr>
              <w:spacing w:after="0"/>
            </w:pPr>
            <w:r>
              <w:rPr>
                <w:sz w:val="17"/>
              </w:rPr>
              <w:t>Setup type, bottom zone, invalidation, final confidence.</w:t>
            </w:r>
          </w:p>
        </w:tc>
      </w:tr>
      <w:tr w:rsidR="0022121B" w14:paraId="154D43F4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5FC0DEE0" w14:textId="77777777" w:rsidR="0022121B" w:rsidRDefault="005C4E64">
            <w:pPr>
              <w:spacing w:after="0"/>
            </w:pPr>
            <w:r>
              <w:rPr>
                <w:sz w:val="17"/>
              </w:rPr>
              <w:t>8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How the final confidence score is calculated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05331F87" w14:textId="77777777" w:rsidR="0022121B" w:rsidRDefault="005C4E64">
            <w:pPr>
              <w:spacing w:after="0"/>
            </w:pPr>
            <w:r>
              <w:rPr>
                <w:sz w:val="17"/>
              </w:rPr>
              <w:t>Base score plus backtest adjustment.</w:t>
            </w:r>
          </w:p>
        </w:tc>
      </w:tr>
      <w:tr w:rsidR="0022121B" w14:paraId="47532D14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5034AD2C" w14:textId="77777777" w:rsidR="0022121B" w:rsidRDefault="005C4E64">
            <w:pPr>
              <w:spacing w:after="0"/>
            </w:pPr>
            <w:r>
              <w:rPr>
                <w:sz w:val="17"/>
              </w:rPr>
              <w:t>9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How the bottom zone is calculated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0FE46068" w14:textId="77777777" w:rsidR="0022121B" w:rsidRDefault="005C4E64">
            <w:pPr>
              <w:spacing w:after="0"/>
            </w:pPr>
            <w:r>
              <w:rPr>
                <w:sz w:val="17"/>
              </w:rPr>
              <w:t>Support confluence and ATR range logic.</w:t>
            </w:r>
          </w:p>
        </w:tc>
      </w:tr>
      <w:tr w:rsidR="0022121B" w14:paraId="74A2943A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5CF5340D" w14:textId="77777777" w:rsidR="0022121B" w:rsidRDefault="005C4E64">
            <w:pPr>
              <w:spacing w:after="0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Indicator explanations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45DAC41E" w14:textId="77777777" w:rsidR="0022121B" w:rsidRDefault="005C4E64">
            <w:pPr>
              <w:spacing w:after="0"/>
            </w:pPr>
            <w:r>
              <w:rPr>
                <w:sz w:val="17"/>
              </w:rPr>
              <w:t>Detailed definitions of each technical indicator.</w:t>
            </w:r>
          </w:p>
        </w:tc>
      </w:tr>
      <w:tr w:rsidR="0022121B" w14:paraId="40E9B74F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1C1D7367" w14:textId="77777777" w:rsidR="0022121B" w:rsidRDefault="005C4E64">
            <w:pPr>
              <w:spacing w:after="0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All Indicator Charts tab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30E0F37C" w14:textId="77777777" w:rsidR="0022121B" w:rsidRDefault="005C4E64">
            <w:pPr>
              <w:spacing w:after="0"/>
            </w:pPr>
            <w:r>
              <w:rPr>
                <w:sz w:val="17"/>
              </w:rPr>
              <w:t>How to use the chart pack.</w:t>
            </w:r>
          </w:p>
        </w:tc>
      </w:tr>
      <w:tr w:rsidR="0022121B" w14:paraId="7D9A14E2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612A34AE" w14:textId="77777777" w:rsidR="0022121B" w:rsidRDefault="005C4E64">
            <w:pPr>
              <w:spacing w:after="0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Calculations tab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2B33CF07" w14:textId="77777777" w:rsidR="0022121B" w:rsidRDefault="005C4E64">
            <w:pPr>
              <w:spacing w:after="0"/>
            </w:pPr>
            <w:r>
              <w:rPr>
                <w:sz w:val="17"/>
              </w:rPr>
              <w:t>Audit trail for formulas and raw inputs.</w:t>
            </w:r>
          </w:p>
        </w:tc>
      </w:tr>
      <w:tr w:rsidR="0022121B" w14:paraId="6BED3E16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1B201E09" w14:textId="77777777" w:rsidR="0022121B" w:rsidRDefault="005C4E64">
            <w:pPr>
              <w:spacing w:after="0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How to interpret zero scores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3A2D0388" w14:textId="77777777" w:rsidR="0022121B" w:rsidRDefault="005C4E64">
            <w:pPr>
              <w:spacing w:after="0"/>
            </w:pPr>
            <w:r>
              <w:rPr>
                <w:sz w:val="17"/>
              </w:rPr>
              <w:t>Zero means not a bottom signal, not necessarily bearish.</w:t>
            </w:r>
          </w:p>
        </w:tc>
      </w:tr>
      <w:tr w:rsidR="0022121B" w14:paraId="20D0A829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0773CF5A" w14:textId="77777777" w:rsidR="0022121B" w:rsidRDefault="005C4E64">
            <w:pPr>
              <w:spacing w:after="0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Suggested workflow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00E65ED4" w14:textId="77777777" w:rsidR="0022121B" w:rsidRDefault="005C4E64">
            <w:pPr>
              <w:spacing w:after="0"/>
            </w:pPr>
            <w:r>
              <w:rPr>
                <w:sz w:val="17"/>
              </w:rPr>
              <w:t>Recommended step-by-step usage.</w:t>
            </w:r>
          </w:p>
        </w:tc>
      </w:tr>
      <w:tr w:rsidR="0022121B" w14:paraId="2B1A6A68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7FCFE8C3" w14:textId="77777777" w:rsidR="0022121B" w:rsidRDefault="005C4E64">
            <w:pPr>
              <w:spacing w:after="0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Recommended interpretation framework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66216B33" w14:textId="77777777" w:rsidR="0022121B" w:rsidRDefault="005C4E64">
            <w:pPr>
              <w:spacing w:after="0"/>
            </w:pPr>
            <w:r>
              <w:rPr>
                <w:sz w:val="17"/>
              </w:rPr>
              <w:t>Score ranges and setup quality.</w:t>
            </w:r>
          </w:p>
        </w:tc>
      </w:tr>
      <w:tr w:rsidR="0022121B" w14:paraId="60FB01B7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2F70DA52" w14:textId="77777777" w:rsidR="0022121B" w:rsidRDefault="005C4E64">
            <w:pPr>
              <w:spacing w:after="0"/>
            </w:pPr>
            <w:r>
              <w:rPr>
                <w:sz w:val="17"/>
              </w:rPr>
              <w:t>16. Limitations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17743AA8" w14:textId="77777777" w:rsidR="0022121B" w:rsidRDefault="005C4E64">
            <w:pPr>
              <w:spacing w:after="0"/>
            </w:pPr>
            <w:r>
              <w:rPr>
                <w:sz w:val="17"/>
              </w:rPr>
              <w:t>Known limitations and risks.</w:t>
            </w:r>
          </w:p>
        </w:tc>
      </w:tr>
      <w:tr w:rsidR="0022121B" w14:paraId="5F33214D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187DBCA6" w14:textId="77777777" w:rsidR="0022121B" w:rsidRDefault="005C4E64">
            <w:pPr>
              <w:spacing w:after="0"/>
            </w:pPr>
            <w:r>
              <w:rPr>
                <w:sz w:val="17"/>
              </w:rPr>
              <w:t>17. Investment disclaimer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</w:tcPr>
          <w:p w14:paraId="2ABAE6C0" w14:textId="77777777" w:rsidR="0022121B" w:rsidRDefault="005C4E64">
            <w:pPr>
              <w:spacing w:after="0"/>
            </w:pPr>
            <w:r>
              <w:rPr>
                <w:sz w:val="17"/>
              </w:rPr>
              <w:t>Non-advisory disclaimer.</w:t>
            </w:r>
          </w:p>
        </w:tc>
      </w:tr>
    </w:tbl>
    <w:p w14:paraId="479160BD" w14:textId="77777777" w:rsidR="0022121B" w:rsidRDefault="005C4E64">
      <w:r>
        <w:br w:type="page"/>
      </w:r>
    </w:p>
    <w:p w14:paraId="2F38FD5D" w14:textId="77777777" w:rsidR="0022121B" w:rsidRDefault="005C4E64">
      <w:r>
        <w:lastRenderedPageBreak/>
        <w:t>This guide explains how to use the Technical Bottom Finder web app, what each input means, what each output means, and how to interpret the technical indicators.</w:t>
      </w:r>
    </w:p>
    <w:p w14:paraId="385CB64C" w14:textId="77777777" w:rsidR="0022121B" w:rsidRDefault="0022121B">
      <w:pPr>
        <w:pBdr>
          <w:bottom w:val="single" w:sz="12" w:space="6" w:color="E5E7EB"/>
        </w:pBdr>
      </w:pPr>
    </w:p>
    <w:p w14:paraId="57CA4F75" w14:textId="77777777" w:rsidR="0022121B" w:rsidRDefault="005C4E64">
      <w:pPr>
        <w:pStyle w:val="Heading2"/>
        <w:pBdr>
          <w:bottom w:val="single" w:sz="12" w:space="6" w:color="D7DEE9"/>
        </w:pBdr>
      </w:pPr>
      <w:r>
        <w:t>1. Purpose of the web app</w:t>
      </w:r>
    </w:p>
    <w:p w14:paraId="07573125" w14:textId="77777777" w:rsidR="0022121B" w:rsidRDefault="005C4E64">
      <w:r>
        <w:t>The Technical Bottom Finder is a research tool that tries to answer one specific question: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58A9BC67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370512A9" w14:textId="77777777" w:rsidR="0022121B" w:rsidRDefault="005C4E64">
            <w:pPr>
              <w:pStyle w:val="CalloutText"/>
            </w:pPr>
            <w:r>
              <w:t>Is this stock currently showing evidence of a probable technical bottom zone?</w:t>
            </w:r>
          </w:p>
        </w:tc>
      </w:tr>
    </w:tbl>
    <w:p w14:paraId="02ADA18D" w14:textId="77777777" w:rsidR="0022121B" w:rsidRDefault="0022121B">
      <w:pPr>
        <w:spacing w:after="20"/>
      </w:pPr>
    </w:p>
    <w:p w14:paraId="5A1B4170" w14:textId="77777777" w:rsidR="0022121B" w:rsidRDefault="005C4E64">
      <w:r>
        <w:t xml:space="preserve">The app does </w:t>
      </w:r>
      <w:r>
        <w:rPr>
          <w:b/>
        </w:rPr>
        <w:t>not</w:t>
      </w:r>
      <w:r>
        <w:t xml:space="preserve"> predict an exact bottom price. Instead, it estimates a </w:t>
      </w:r>
      <w:r>
        <w:rPr>
          <w:b/>
        </w:rPr>
        <w:t>probable technical support range</w:t>
      </w:r>
      <w:r>
        <w:t xml:space="preserve"> using several technical methods and then evaluates whether the stock is showing signs of reversal, accumulation, or bottom formation.</w:t>
      </w:r>
    </w:p>
    <w:p w14:paraId="62AA4DC3" w14:textId="77777777" w:rsidR="0022121B" w:rsidRDefault="005C4E64">
      <w:r>
        <w:t>The app is best used for:</w:t>
      </w:r>
    </w:p>
    <w:p w14:paraId="3A762E26" w14:textId="77777777" w:rsidR="0022121B" w:rsidRDefault="005C4E64">
      <w:pPr>
        <w:pStyle w:val="ListBullet"/>
      </w:pPr>
      <w:r>
        <w:t>Finding potential support zones.</w:t>
      </w:r>
    </w:p>
    <w:p w14:paraId="62D52864" w14:textId="77777777" w:rsidR="0022121B" w:rsidRDefault="005C4E64">
      <w:pPr>
        <w:pStyle w:val="ListBullet"/>
      </w:pPr>
      <w:r>
        <w:t>Understanding whether a stock is bottoming or simply trending.</w:t>
      </w:r>
    </w:p>
    <w:p w14:paraId="267B7433" w14:textId="77777777" w:rsidR="0022121B" w:rsidRDefault="005C4E64">
      <w:pPr>
        <w:pStyle w:val="ListBullet"/>
      </w:pPr>
      <w:r>
        <w:t>Comparing bottom setup quality across stocks.</w:t>
      </w:r>
    </w:p>
    <w:p w14:paraId="69258345" w14:textId="77777777" w:rsidR="0022121B" w:rsidRDefault="005C4E64">
      <w:pPr>
        <w:pStyle w:val="ListBullet"/>
      </w:pPr>
      <w:r>
        <w:t>Reviewing technical indicators in one dashboard.</w:t>
      </w:r>
    </w:p>
    <w:p w14:paraId="5F29D77D" w14:textId="77777777" w:rsidR="0022121B" w:rsidRDefault="005C4E64">
      <w:pPr>
        <w:pStyle w:val="ListBullet"/>
      </w:pPr>
      <w:r>
        <w:t>Explaining the calculation behind the bottom range.</w:t>
      </w:r>
    </w:p>
    <w:p w14:paraId="633CC60D" w14:textId="77777777" w:rsidR="0022121B" w:rsidRDefault="005C4E64">
      <w:pPr>
        <w:pStyle w:val="ListBullet"/>
      </w:pPr>
      <w:r>
        <w:t>Building a technical watchlist.</w:t>
      </w:r>
    </w:p>
    <w:p w14:paraId="2D86D34A" w14:textId="77777777" w:rsidR="0022121B" w:rsidRDefault="0022121B">
      <w:pPr>
        <w:pBdr>
          <w:bottom w:val="single" w:sz="12" w:space="6" w:color="E5E7EB"/>
        </w:pBdr>
      </w:pPr>
    </w:p>
    <w:p w14:paraId="28648D4F" w14:textId="77777777" w:rsidR="0022121B" w:rsidRDefault="005C4E64">
      <w:pPr>
        <w:pStyle w:val="Heading2"/>
        <w:pBdr>
          <w:bottom w:val="single" w:sz="12" w:space="6" w:color="D7DEE9"/>
        </w:pBdr>
      </w:pPr>
      <w:r>
        <w:t>2. Important conceptual distinction</w:t>
      </w:r>
    </w:p>
    <w:p w14:paraId="348DD7DB" w14:textId="77777777" w:rsidR="0022121B" w:rsidRDefault="005C4E64">
      <w:r>
        <w:t>A stock can be technically strong but still receive a low bottom score.</w:t>
      </w:r>
    </w:p>
    <w:p w14:paraId="409EC353" w14:textId="77777777" w:rsidR="0022121B" w:rsidRDefault="005C4E64">
      <w:r>
        <w:t>This is because the model is not asking: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5CAAB72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25B82E08" w14:textId="77777777" w:rsidR="0022121B" w:rsidRDefault="005C4E64">
            <w:pPr>
              <w:pStyle w:val="CalloutText"/>
            </w:pPr>
            <w:r>
              <w:t>Is this a good stock?</w:t>
            </w:r>
          </w:p>
        </w:tc>
      </w:tr>
    </w:tbl>
    <w:p w14:paraId="6B1FF347" w14:textId="77777777" w:rsidR="0022121B" w:rsidRDefault="0022121B">
      <w:pPr>
        <w:spacing w:after="20"/>
      </w:pPr>
    </w:p>
    <w:p w14:paraId="43C4D3D8" w14:textId="77777777" w:rsidR="0022121B" w:rsidRDefault="005C4E64">
      <w:r>
        <w:t>It is asking: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138419E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70FFD26B" w14:textId="77777777" w:rsidR="0022121B" w:rsidRDefault="005C4E64">
            <w:pPr>
              <w:pStyle w:val="CalloutText"/>
            </w:pPr>
            <w:r>
              <w:t>Is this stock forming a technical bottom right now?</w:t>
            </w:r>
          </w:p>
        </w:tc>
      </w:tr>
    </w:tbl>
    <w:p w14:paraId="063A0FDC" w14:textId="77777777" w:rsidR="0022121B" w:rsidRDefault="0022121B">
      <w:pPr>
        <w:spacing w:after="20"/>
      </w:pPr>
    </w:p>
    <w:p w14:paraId="7C7F2D01" w14:textId="77777777" w:rsidR="0022121B" w:rsidRDefault="005C4E64">
      <w:r>
        <w:t>For example, a stock near all-time highs may have:</w:t>
      </w:r>
    </w:p>
    <w:p w14:paraId="35EE8782" w14:textId="77777777" w:rsidR="0022121B" w:rsidRDefault="005C4E64">
      <w:pPr>
        <w:pStyle w:val="ListBullet"/>
      </w:pPr>
      <w:r>
        <w:t>Strong RSI.</w:t>
      </w:r>
    </w:p>
    <w:p w14:paraId="1AD161B7" w14:textId="77777777" w:rsidR="0022121B" w:rsidRDefault="005C4E64">
      <w:pPr>
        <w:pStyle w:val="ListBullet"/>
      </w:pPr>
      <w:r>
        <w:t>Strong MACD.</w:t>
      </w:r>
    </w:p>
    <w:p w14:paraId="6D9E7B00" w14:textId="77777777" w:rsidR="0022121B" w:rsidRDefault="005C4E64">
      <w:pPr>
        <w:pStyle w:val="ListBullet"/>
      </w:pPr>
      <w:r>
        <w:t>Price above moving averages.</w:t>
      </w:r>
    </w:p>
    <w:p w14:paraId="73E1A0D0" w14:textId="77777777" w:rsidR="0022121B" w:rsidRDefault="005C4E64">
      <w:pPr>
        <w:pStyle w:val="ListBullet"/>
      </w:pPr>
      <w:r>
        <w:t>Strong trend continuation.</w:t>
      </w:r>
    </w:p>
    <w:p w14:paraId="31E34878" w14:textId="77777777" w:rsidR="0022121B" w:rsidRDefault="005C4E64">
      <w:r>
        <w:t xml:space="preserve">But it may still get a low bottom score because it is </w:t>
      </w:r>
      <w:r>
        <w:rPr>
          <w:b/>
        </w:rPr>
        <w:t>not oversold</w:t>
      </w:r>
      <w:r>
        <w:t xml:space="preserve">, </w:t>
      </w:r>
      <w:r>
        <w:rPr>
          <w:b/>
        </w:rPr>
        <w:t>not deeply corrected</w:t>
      </w:r>
      <w:r>
        <w:t xml:space="preserve">, and </w:t>
      </w:r>
      <w:r>
        <w:rPr>
          <w:b/>
        </w:rPr>
        <w:t>not forming a bottom</w:t>
      </w:r>
      <w:r>
        <w:t>.</w:t>
      </w:r>
    </w:p>
    <w:p w14:paraId="775FF5A3" w14:textId="77777777" w:rsidR="0022121B" w:rsidRDefault="005C4E64">
      <w:r>
        <w:t xml:space="preserve">That is why the app includes a </w:t>
      </w:r>
      <w:r>
        <w:rPr>
          <w:b/>
        </w:rPr>
        <w:t>Setup Type</w:t>
      </w:r>
      <w:r>
        <w:t xml:space="preserve"> classification.</w:t>
      </w:r>
    </w:p>
    <w:p w14:paraId="375F6A72" w14:textId="77777777" w:rsidR="0022121B" w:rsidRDefault="0022121B">
      <w:pPr>
        <w:pBdr>
          <w:bottom w:val="single" w:sz="12" w:space="6" w:color="E5E7EB"/>
        </w:pBdr>
      </w:pPr>
    </w:p>
    <w:p w14:paraId="6283778C" w14:textId="77777777" w:rsidR="0022121B" w:rsidRDefault="005C4E64">
      <w:pPr>
        <w:pStyle w:val="Heading2"/>
        <w:pBdr>
          <w:bottom w:val="single" w:sz="12" w:space="6" w:color="D7DEE9"/>
        </w:pBdr>
      </w:pPr>
      <w:r>
        <w:t>3. Main inputs</w:t>
      </w:r>
    </w:p>
    <w:p w14:paraId="688E116B" w14:textId="77777777" w:rsidR="0022121B" w:rsidRDefault="005C4E64">
      <w:r>
        <w:t>The input controls appear in the sidebar.</w:t>
      </w:r>
    </w:p>
    <w:p w14:paraId="2D3F34BA" w14:textId="77777777" w:rsidR="0022121B" w:rsidRDefault="0022121B">
      <w:pPr>
        <w:pBdr>
          <w:bottom w:val="single" w:sz="12" w:space="6" w:color="E5E7EB"/>
        </w:pBdr>
      </w:pPr>
    </w:p>
    <w:p w14:paraId="6CD68AE6" w14:textId="77777777" w:rsidR="0022121B" w:rsidRDefault="005C4E64">
      <w:pPr>
        <w:pStyle w:val="Heading3"/>
      </w:pPr>
      <w:r>
        <w:t>3.1 Ticker</w:t>
      </w:r>
    </w:p>
    <w:p w14:paraId="7D9B96C2" w14:textId="77777777" w:rsidR="0022121B" w:rsidRDefault="005C4E64">
      <w:r>
        <w:t>The ticker is the stock symbol you want to analyze.</w:t>
      </w:r>
    </w:p>
    <w:p w14:paraId="54F37E65" w14:textId="77777777" w:rsidR="0022121B" w:rsidRDefault="005C4E64">
      <w:r>
        <w:t>Examples: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78EAF769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1C44D484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lastRenderedPageBreak/>
              <w:t>Market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17998E0B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Example</w:t>
            </w:r>
          </w:p>
        </w:tc>
      </w:tr>
      <w:tr w:rsidR="0022121B" w14:paraId="282EA675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92278EB" w14:textId="77777777" w:rsidR="0022121B" w:rsidRDefault="005C4E64">
            <w:pPr>
              <w:spacing w:after="0"/>
            </w:pPr>
            <w:r>
              <w:rPr>
                <w:sz w:val="17"/>
              </w:rPr>
              <w:t>US stock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A85C049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MSFT</w:t>
            </w:r>
          </w:p>
        </w:tc>
      </w:tr>
      <w:tr w:rsidR="0022121B" w14:paraId="29CB4B70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20B4AC99" w14:textId="77777777" w:rsidR="0022121B" w:rsidRDefault="005C4E64">
            <w:pPr>
              <w:spacing w:after="0"/>
            </w:pPr>
            <w:r>
              <w:rPr>
                <w:sz w:val="17"/>
              </w:rPr>
              <w:t>US stock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4E4E381B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AAPL</w:t>
            </w:r>
          </w:p>
        </w:tc>
      </w:tr>
      <w:tr w:rsidR="0022121B" w14:paraId="65FAC539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7719C32D" w14:textId="77777777" w:rsidR="0022121B" w:rsidRDefault="005C4E64">
            <w:pPr>
              <w:spacing w:after="0"/>
            </w:pPr>
            <w:r>
              <w:rPr>
                <w:sz w:val="17"/>
              </w:rPr>
              <w:t>US stock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32619E18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NVDA</w:t>
            </w:r>
          </w:p>
        </w:tc>
      </w:tr>
      <w:tr w:rsidR="0022121B" w14:paraId="2C375A15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606D18FC" w14:textId="77777777" w:rsidR="0022121B" w:rsidRDefault="005C4E64">
            <w:pPr>
              <w:spacing w:after="0"/>
            </w:pPr>
            <w:r>
              <w:rPr>
                <w:sz w:val="17"/>
              </w:rPr>
              <w:t>Indian NSE stock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464705C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RELIANCE.NS</w:t>
            </w:r>
          </w:p>
        </w:tc>
      </w:tr>
      <w:tr w:rsidR="0022121B" w14:paraId="5CA7B65C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287973E" w14:textId="77777777" w:rsidR="0022121B" w:rsidRDefault="005C4E64">
            <w:pPr>
              <w:spacing w:after="0"/>
            </w:pPr>
            <w:r>
              <w:rPr>
                <w:sz w:val="17"/>
              </w:rPr>
              <w:t>Indian NSE stock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06C20789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HDFCBANK.NS</w:t>
            </w:r>
          </w:p>
        </w:tc>
      </w:tr>
      <w:tr w:rsidR="0022121B" w14:paraId="570FE7D8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290BCBFA" w14:textId="77777777" w:rsidR="0022121B" w:rsidRDefault="005C4E64">
            <w:pPr>
              <w:spacing w:after="0"/>
            </w:pPr>
            <w:r>
              <w:rPr>
                <w:sz w:val="17"/>
              </w:rPr>
              <w:t>Indian NSE stock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449D0685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TCS.NS</w:t>
            </w:r>
          </w:p>
        </w:tc>
      </w:tr>
    </w:tbl>
    <w:p w14:paraId="183E26E8" w14:textId="77777777" w:rsidR="0022121B" w:rsidRDefault="0022121B">
      <w:pPr>
        <w:spacing w:after="40"/>
      </w:pPr>
    </w:p>
    <w:p w14:paraId="2367592A" w14:textId="77777777" w:rsidR="0022121B" w:rsidRDefault="005C4E64">
      <w:r>
        <w:t xml:space="preserve">For Indian stocks, Yahoo Finance generally requires </w:t>
      </w:r>
      <w:r>
        <w:rPr>
          <w:rFonts w:ascii="Consolas" w:hAnsi="Consolas"/>
          <w:color w:val="7C2D12"/>
          <w:sz w:val="17"/>
        </w:rPr>
        <w:t>.NS</w:t>
      </w:r>
      <w:r>
        <w:t xml:space="preserve"> at the end.</w:t>
      </w:r>
    </w:p>
    <w:p w14:paraId="4ED473A7" w14:textId="77777777" w:rsidR="0022121B" w:rsidRDefault="005C4E64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2CC4CE8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4765ADE0" w14:textId="77777777" w:rsidR="0022121B" w:rsidRDefault="005C4E64">
            <w:pPr>
              <w:pStyle w:val="CodeBlock"/>
            </w:pPr>
            <w:r>
              <w:rPr>
                <w:color w:val="111827"/>
              </w:rPr>
              <w:t>RELIANCE.NS</w:t>
            </w:r>
          </w:p>
        </w:tc>
      </w:tr>
    </w:tbl>
    <w:p w14:paraId="12AF34A7" w14:textId="77777777" w:rsidR="0022121B" w:rsidRDefault="0022121B">
      <w:pPr>
        <w:spacing w:after="20"/>
      </w:pPr>
    </w:p>
    <w:p w14:paraId="6683B25F" w14:textId="77777777" w:rsidR="0022121B" w:rsidRDefault="005C4E64">
      <w:r>
        <w:t>not: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03CBB768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655EE031" w14:textId="77777777" w:rsidR="0022121B" w:rsidRDefault="005C4E64">
            <w:pPr>
              <w:pStyle w:val="CodeBlock"/>
            </w:pPr>
            <w:r>
              <w:rPr>
                <w:color w:val="111827"/>
              </w:rPr>
              <w:t>RELIANCE</w:t>
            </w:r>
          </w:p>
        </w:tc>
      </w:tr>
    </w:tbl>
    <w:p w14:paraId="3947D112" w14:textId="77777777" w:rsidR="0022121B" w:rsidRDefault="0022121B">
      <w:pPr>
        <w:spacing w:after="20"/>
      </w:pPr>
    </w:p>
    <w:p w14:paraId="132C7389" w14:textId="77777777" w:rsidR="0022121B" w:rsidRDefault="0022121B">
      <w:pPr>
        <w:pBdr>
          <w:bottom w:val="single" w:sz="12" w:space="6" w:color="E5E7EB"/>
        </w:pBdr>
      </w:pPr>
    </w:p>
    <w:p w14:paraId="2B591A00" w14:textId="77777777" w:rsidR="0022121B" w:rsidRDefault="005C4E64">
      <w:pPr>
        <w:pStyle w:val="Heading3"/>
      </w:pPr>
      <w:r>
        <w:t>3.2 History</w:t>
      </w:r>
    </w:p>
    <w:p w14:paraId="14473391" w14:textId="77777777" w:rsidR="0022121B" w:rsidRDefault="005C4E64">
      <w:r>
        <w:t>This controls how much historical data the app downloads.</w:t>
      </w:r>
    </w:p>
    <w:p w14:paraId="0A91F2AF" w14:textId="77777777" w:rsidR="0022121B" w:rsidRDefault="005C4E64">
      <w:r>
        <w:t>Options typically include: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58712D1A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1C17CF1C" w14:textId="77777777" w:rsidR="0022121B" w:rsidRDefault="005C4E64">
            <w:pPr>
              <w:pStyle w:val="CodeBlock"/>
            </w:pPr>
            <w:r>
              <w:rPr>
                <w:color w:val="111827"/>
              </w:rPr>
              <w:t>2y</w:t>
            </w:r>
            <w:r>
              <w:br/>
            </w:r>
            <w:r>
              <w:rPr>
                <w:color w:val="111827"/>
              </w:rPr>
              <w:t>5y</w:t>
            </w:r>
            <w:r>
              <w:br/>
            </w:r>
            <w:r>
              <w:rPr>
                <w:color w:val="111827"/>
              </w:rPr>
              <w:t>10y</w:t>
            </w:r>
            <w:r>
              <w:br/>
            </w:r>
            <w:r>
              <w:rPr>
                <w:color w:val="111827"/>
              </w:rPr>
              <w:t>max</w:t>
            </w:r>
          </w:p>
        </w:tc>
      </w:tr>
    </w:tbl>
    <w:p w14:paraId="08DC26AD" w14:textId="77777777" w:rsidR="0022121B" w:rsidRDefault="0022121B">
      <w:pPr>
        <w:spacing w:after="20"/>
      </w:pPr>
    </w:p>
    <w:p w14:paraId="0BFD76D0" w14:textId="77777777" w:rsidR="0022121B" w:rsidRDefault="005C4E64">
      <w:r>
        <w:t>Use a longer history because several indicators need long-term data, especially:</w:t>
      </w:r>
    </w:p>
    <w:p w14:paraId="15C3C32F" w14:textId="77777777" w:rsidR="0022121B" w:rsidRDefault="005C4E64">
      <w:pPr>
        <w:pStyle w:val="ListBullet"/>
      </w:pPr>
      <w:r>
        <w:t>200-week SMA</w:t>
      </w:r>
    </w:p>
    <w:p w14:paraId="1223AFB4" w14:textId="77777777" w:rsidR="0022121B" w:rsidRDefault="005C4E64">
      <w:pPr>
        <w:pStyle w:val="ListBullet"/>
      </w:pPr>
      <w:r>
        <w:t>Coppock Curve</w:t>
      </w:r>
    </w:p>
    <w:p w14:paraId="7E1846C2" w14:textId="77777777" w:rsidR="0022121B" w:rsidRDefault="005C4E64">
      <w:pPr>
        <w:pStyle w:val="ListBullet"/>
      </w:pPr>
      <w:r>
        <w:t>2-year linear regression channel</w:t>
      </w:r>
    </w:p>
    <w:p w14:paraId="045F6D6D" w14:textId="77777777" w:rsidR="0022121B" w:rsidRDefault="005C4E64">
      <w:pPr>
        <w:pStyle w:val="ListBullet"/>
      </w:pPr>
      <w:r>
        <w:t>Weekly RSI divergence</w:t>
      </w:r>
    </w:p>
    <w:p w14:paraId="5BF5A645" w14:textId="77777777" w:rsidR="0022121B" w:rsidRDefault="005C4E64">
      <w:pPr>
        <w:pStyle w:val="ListBullet"/>
      </w:pPr>
      <w:r>
        <w:t>Stage Analysis</w:t>
      </w:r>
    </w:p>
    <w:p w14:paraId="79F87D54" w14:textId="77777777" w:rsidR="0022121B" w:rsidRDefault="005C4E64">
      <w:r>
        <w:t xml:space="preserve">If you use only </w:t>
      </w:r>
      <w:r>
        <w:rPr>
          <w:rFonts w:ascii="Consolas" w:hAnsi="Consolas"/>
          <w:color w:val="7C2D12"/>
          <w:sz w:val="17"/>
        </w:rPr>
        <w:t>2y</w:t>
      </w:r>
      <w:r>
        <w:t>, some long-term indicators may not have enough data.</w:t>
      </w:r>
    </w:p>
    <w:p w14:paraId="4CECFEAB" w14:textId="77777777" w:rsidR="0022121B" w:rsidRDefault="0022121B">
      <w:pPr>
        <w:pBdr>
          <w:bottom w:val="single" w:sz="12" w:space="6" w:color="E5E7EB"/>
        </w:pBdr>
      </w:pPr>
    </w:p>
    <w:p w14:paraId="3AF2C967" w14:textId="77777777" w:rsidR="0022121B" w:rsidRDefault="005C4E64">
      <w:pPr>
        <w:pStyle w:val="Heading3"/>
      </w:pPr>
      <w:r>
        <w:t>3.3 Chart lookback days</w:t>
      </w:r>
    </w:p>
    <w:p w14:paraId="0F2541BF" w14:textId="77777777" w:rsidR="0022121B" w:rsidRDefault="005C4E64">
      <w:r>
        <w:t>This controls how many recent trading days are shown in the main price chart.</w:t>
      </w:r>
    </w:p>
    <w:p w14:paraId="2358013F" w14:textId="77777777" w:rsidR="0022121B" w:rsidRDefault="005C4E64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38A90107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0234A4F5" w14:textId="77777777" w:rsidR="0022121B" w:rsidRDefault="005C4E64">
            <w:pPr>
              <w:pStyle w:val="CodeBlock"/>
            </w:pPr>
            <w:r>
              <w:rPr>
                <w:color w:val="111827"/>
              </w:rPr>
              <w:t>365</w:t>
            </w:r>
          </w:p>
        </w:tc>
      </w:tr>
    </w:tbl>
    <w:p w14:paraId="469941F6" w14:textId="77777777" w:rsidR="0022121B" w:rsidRDefault="0022121B">
      <w:pPr>
        <w:spacing w:after="20"/>
      </w:pPr>
    </w:p>
    <w:p w14:paraId="008451BD" w14:textId="77777777" w:rsidR="0022121B" w:rsidRDefault="005C4E64">
      <w:r>
        <w:t>means the chart shows approximately the last 365 trading days.</w:t>
      </w:r>
    </w:p>
    <w:p w14:paraId="6F406B31" w14:textId="77777777" w:rsidR="0022121B" w:rsidRDefault="005C4E64">
      <w:r>
        <w:t>This setting affects chart display, not necessarily the entire calculation engine.</w:t>
      </w:r>
    </w:p>
    <w:p w14:paraId="155D2519" w14:textId="77777777" w:rsidR="0022121B" w:rsidRDefault="005C4E64">
      <w:r>
        <w:t>Suggested values: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37E7E952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3164FD7C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Use case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0A5D49E1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Suggested lookback</w:t>
            </w:r>
          </w:p>
        </w:tc>
      </w:tr>
      <w:tr w:rsidR="0022121B" w14:paraId="03481206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56EECB8D" w14:textId="77777777" w:rsidR="0022121B" w:rsidRDefault="005C4E64">
            <w:pPr>
              <w:spacing w:after="0"/>
            </w:pPr>
            <w:r>
              <w:rPr>
                <w:sz w:val="17"/>
              </w:rPr>
              <w:t>Short-term view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2203B51E" w14:textId="77777777" w:rsidR="0022121B" w:rsidRDefault="005C4E64">
            <w:pPr>
              <w:spacing w:after="0"/>
            </w:pPr>
            <w:r>
              <w:rPr>
                <w:sz w:val="17"/>
              </w:rPr>
              <w:t>120–250 days</w:t>
            </w:r>
          </w:p>
        </w:tc>
      </w:tr>
      <w:tr w:rsidR="0022121B" w14:paraId="79C4367B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7EE826A6" w14:textId="77777777" w:rsidR="0022121B" w:rsidRDefault="005C4E64">
            <w:pPr>
              <w:spacing w:after="0"/>
            </w:pPr>
            <w:r>
              <w:rPr>
                <w:sz w:val="17"/>
              </w:rPr>
              <w:t>Medium-term view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2B1FB089" w14:textId="77777777" w:rsidR="0022121B" w:rsidRDefault="005C4E64">
            <w:pPr>
              <w:spacing w:after="0"/>
            </w:pPr>
            <w:r>
              <w:rPr>
                <w:sz w:val="17"/>
              </w:rPr>
              <w:t>365 days</w:t>
            </w:r>
          </w:p>
        </w:tc>
      </w:tr>
      <w:tr w:rsidR="0022121B" w14:paraId="006F4A53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776B0E28" w14:textId="77777777" w:rsidR="0022121B" w:rsidRDefault="005C4E64">
            <w:pPr>
              <w:spacing w:after="0"/>
            </w:pPr>
            <w:r>
              <w:rPr>
                <w:sz w:val="17"/>
              </w:rPr>
              <w:t>Long-term view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10B0FF0" w14:textId="77777777" w:rsidR="0022121B" w:rsidRDefault="005C4E64">
            <w:pPr>
              <w:spacing w:after="0"/>
            </w:pPr>
            <w:r>
              <w:rPr>
                <w:sz w:val="17"/>
              </w:rPr>
              <w:t>500–1000 days</w:t>
            </w:r>
          </w:p>
        </w:tc>
      </w:tr>
    </w:tbl>
    <w:p w14:paraId="4883075A" w14:textId="77777777" w:rsidR="0022121B" w:rsidRDefault="0022121B">
      <w:pPr>
        <w:spacing w:after="40"/>
      </w:pPr>
    </w:p>
    <w:p w14:paraId="65BDE02F" w14:textId="77777777" w:rsidR="0022121B" w:rsidRDefault="0022121B">
      <w:pPr>
        <w:pBdr>
          <w:bottom w:val="single" w:sz="12" w:space="6" w:color="E5E7EB"/>
        </w:pBdr>
      </w:pPr>
    </w:p>
    <w:p w14:paraId="404E643C" w14:textId="77777777" w:rsidR="0022121B" w:rsidRDefault="005C4E64">
      <w:pPr>
        <w:pStyle w:val="Heading2"/>
        <w:pBdr>
          <w:bottom w:val="single" w:sz="12" w:space="6" w:color="D7DEE9"/>
        </w:pBdr>
      </w:pPr>
      <w:r>
        <w:lastRenderedPageBreak/>
        <w:t>4. Main chart display</w:t>
      </w:r>
    </w:p>
    <w:p w14:paraId="1A6820A0" w14:textId="77777777" w:rsidR="0022121B" w:rsidRDefault="005C4E64">
      <w:r>
        <w:t>The main chart can become cluttered if too many indicators are shown at once. The app lets you choose the overlays you want to see.</w:t>
      </w:r>
    </w:p>
    <w:p w14:paraId="27B850E6" w14:textId="77777777" w:rsidR="0022121B" w:rsidRDefault="0022121B">
      <w:pPr>
        <w:pBdr>
          <w:bottom w:val="single" w:sz="12" w:space="6" w:color="E5E7EB"/>
        </w:pBdr>
      </w:pPr>
    </w:p>
    <w:p w14:paraId="650458ED" w14:textId="77777777" w:rsidR="0022121B" w:rsidRDefault="005C4E64">
      <w:pPr>
        <w:pStyle w:val="Heading3"/>
      </w:pPr>
      <w:r>
        <w:t>4.1 Estimated bottom zone</w:t>
      </w:r>
    </w:p>
    <w:p w14:paraId="72D45FF9" w14:textId="77777777" w:rsidR="0022121B" w:rsidRDefault="005C4E64">
      <w:r>
        <w:t>This shows the model's probable technical bottom support range.</w:t>
      </w:r>
    </w:p>
    <w:p w14:paraId="5872D887" w14:textId="77777777" w:rsidR="0022121B" w:rsidRDefault="005C4E64">
      <w:r>
        <w:t>It is usually displayed as a shaded band.</w:t>
      </w:r>
    </w:p>
    <w:p w14:paraId="48E9A3A9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7C72C314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46386475" w14:textId="77777777" w:rsidR="0022121B" w:rsidRDefault="005C4E64">
            <w:pPr>
              <w:pStyle w:val="CalloutText"/>
            </w:pPr>
            <w:r>
              <w:t>The model believes this is the key technical support area where a bottom may form if other confirmation signals appear.</w:t>
            </w:r>
          </w:p>
        </w:tc>
      </w:tr>
    </w:tbl>
    <w:p w14:paraId="59B2C9A7" w14:textId="77777777" w:rsidR="0022121B" w:rsidRDefault="0022121B">
      <w:pPr>
        <w:spacing w:after="20"/>
      </w:pPr>
    </w:p>
    <w:p w14:paraId="3AEF0162" w14:textId="77777777" w:rsidR="0022121B" w:rsidRDefault="0022121B">
      <w:pPr>
        <w:pBdr>
          <w:bottom w:val="single" w:sz="12" w:space="6" w:color="E5E7EB"/>
        </w:pBdr>
      </w:pPr>
    </w:p>
    <w:p w14:paraId="7E14CDC9" w14:textId="77777777" w:rsidR="0022121B" w:rsidRDefault="005C4E64">
      <w:pPr>
        <w:pStyle w:val="Heading3"/>
      </w:pPr>
      <w:r>
        <w:t>4.2 Invalidation level</w:t>
      </w:r>
    </w:p>
    <w:p w14:paraId="7F279944" w14:textId="77777777" w:rsidR="0022121B" w:rsidRDefault="005C4E64">
      <w:r>
        <w:t>This is the level below which the bottom thesis weakens.</w:t>
      </w:r>
    </w:p>
    <w:p w14:paraId="2D2FD2A5" w14:textId="77777777" w:rsidR="0022121B" w:rsidRDefault="005C4E64">
      <w:r>
        <w:t>It is calculated below the blended support level using ATR.</w:t>
      </w:r>
    </w:p>
    <w:p w14:paraId="1EB0D10C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7E5057E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00506951" w14:textId="77777777" w:rsidR="0022121B" w:rsidRDefault="005C4E64">
            <w:pPr>
              <w:pStyle w:val="CalloutText"/>
            </w:pPr>
            <w:r>
              <w:t>If price breaks cleanly below this level, the estimated bottom support range may no longer be valid.</w:t>
            </w:r>
          </w:p>
        </w:tc>
      </w:tr>
    </w:tbl>
    <w:p w14:paraId="18108E0A" w14:textId="77777777" w:rsidR="0022121B" w:rsidRDefault="0022121B">
      <w:pPr>
        <w:spacing w:after="20"/>
      </w:pPr>
    </w:p>
    <w:p w14:paraId="4E25E0A3" w14:textId="77777777" w:rsidR="0022121B" w:rsidRDefault="0022121B">
      <w:pPr>
        <w:pBdr>
          <w:bottom w:val="single" w:sz="12" w:space="6" w:color="E5E7EB"/>
        </w:pBdr>
      </w:pPr>
    </w:p>
    <w:p w14:paraId="1E27A03D" w14:textId="77777777" w:rsidR="0022121B" w:rsidRDefault="005C4E64">
      <w:pPr>
        <w:pStyle w:val="Heading3"/>
      </w:pPr>
      <w:r>
        <w:t>4.3 Clustered support</w:t>
      </w:r>
    </w:p>
    <w:p w14:paraId="713B0186" w14:textId="77777777" w:rsidR="0022121B" w:rsidRDefault="005C4E64">
      <w:r>
        <w:t>This is support derived from prior swing lows.</w:t>
      </w:r>
    </w:p>
    <w:p w14:paraId="7FB668D0" w14:textId="77777777" w:rsidR="0022121B" w:rsidRDefault="005C4E64">
      <w:r>
        <w:t>The app finds local low points and clusters nearby levels to identify repeated support zones.</w:t>
      </w:r>
    </w:p>
    <w:p w14:paraId="13DFEC93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079D022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1083845E" w14:textId="77777777" w:rsidR="0022121B" w:rsidRDefault="005C4E64">
            <w:pPr>
              <w:pStyle w:val="CalloutText"/>
            </w:pPr>
            <w:r>
              <w:t>Price has historically found support around this level.</w:t>
            </w:r>
          </w:p>
        </w:tc>
      </w:tr>
    </w:tbl>
    <w:p w14:paraId="7C3274DA" w14:textId="77777777" w:rsidR="0022121B" w:rsidRDefault="0022121B">
      <w:pPr>
        <w:spacing w:after="20"/>
      </w:pPr>
    </w:p>
    <w:p w14:paraId="36B9BA7E" w14:textId="77777777" w:rsidR="0022121B" w:rsidRDefault="0022121B">
      <w:pPr>
        <w:pBdr>
          <w:bottom w:val="single" w:sz="12" w:space="6" w:color="E5E7EB"/>
        </w:pBdr>
      </w:pPr>
    </w:p>
    <w:p w14:paraId="0E3451D0" w14:textId="77777777" w:rsidR="0022121B" w:rsidRDefault="005C4E64">
      <w:pPr>
        <w:pStyle w:val="Heading3"/>
      </w:pPr>
      <w:r>
        <w:t>4.4 Volume-profile support</w:t>
      </w:r>
    </w:p>
    <w:p w14:paraId="08334A78" w14:textId="77777777" w:rsidR="0022121B" w:rsidRDefault="005C4E64">
      <w:r>
        <w:t>This comes from the fixed-range volume profile.</w:t>
      </w:r>
    </w:p>
    <w:p w14:paraId="32BC9006" w14:textId="77777777" w:rsidR="0022121B" w:rsidRDefault="005C4E64">
      <w:r>
        <w:t>The app finds the price area where significant volume was traded.</w:t>
      </w:r>
    </w:p>
    <w:p w14:paraId="06EDF306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0DBBE1C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7190F389" w14:textId="77777777" w:rsidR="0022121B" w:rsidRDefault="005C4E64">
            <w:pPr>
              <w:pStyle w:val="CalloutText"/>
            </w:pPr>
            <w:r>
              <w:t>A high-volume area may act as support because many market participants have cost basis near that zone.</w:t>
            </w:r>
          </w:p>
        </w:tc>
      </w:tr>
    </w:tbl>
    <w:p w14:paraId="69193560" w14:textId="77777777" w:rsidR="0022121B" w:rsidRDefault="0022121B">
      <w:pPr>
        <w:spacing w:after="20"/>
      </w:pPr>
    </w:p>
    <w:p w14:paraId="072191B9" w14:textId="77777777" w:rsidR="0022121B" w:rsidRDefault="0022121B">
      <w:pPr>
        <w:pBdr>
          <w:bottom w:val="single" w:sz="12" w:space="6" w:color="E5E7EB"/>
        </w:pBdr>
      </w:pPr>
    </w:p>
    <w:p w14:paraId="2DE024A0" w14:textId="77777777" w:rsidR="0022121B" w:rsidRDefault="005C4E64">
      <w:pPr>
        <w:pStyle w:val="Heading3"/>
      </w:pPr>
      <w:r>
        <w:t>4.5 Nearest resistance</w:t>
      </w:r>
    </w:p>
    <w:p w14:paraId="0AE9CD5E" w14:textId="77777777" w:rsidR="0022121B" w:rsidRDefault="005C4E64">
      <w:r>
        <w:t>Resistance is calculated from clustered swing highs.</w:t>
      </w:r>
    </w:p>
    <w:p w14:paraId="46784E50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7BB98370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106131A0" w14:textId="77777777" w:rsidR="0022121B" w:rsidRDefault="005C4E64">
            <w:pPr>
              <w:pStyle w:val="CalloutText"/>
            </w:pPr>
            <w:r>
              <w:t>Price may face supply or selling pressure around this level.</w:t>
            </w:r>
          </w:p>
        </w:tc>
      </w:tr>
    </w:tbl>
    <w:p w14:paraId="16F4685C" w14:textId="77777777" w:rsidR="0022121B" w:rsidRDefault="0022121B">
      <w:pPr>
        <w:spacing w:after="20"/>
      </w:pPr>
    </w:p>
    <w:p w14:paraId="395450E3" w14:textId="77777777" w:rsidR="0022121B" w:rsidRDefault="0022121B">
      <w:pPr>
        <w:pBdr>
          <w:bottom w:val="single" w:sz="12" w:space="6" w:color="E5E7EB"/>
        </w:pBdr>
      </w:pPr>
    </w:p>
    <w:p w14:paraId="72AFE888" w14:textId="77777777" w:rsidR="0022121B" w:rsidRDefault="005C4E64">
      <w:pPr>
        <w:pStyle w:val="Heading3"/>
      </w:pPr>
      <w:r>
        <w:lastRenderedPageBreak/>
        <w:t>4.6 SMA20, SMA50, SMA200</w:t>
      </w:r>
    </w:p>
    <w:p w14:paraId="6178A1F7" w14:textId="77777777" w:rsidR="0022121B" w:rsidRDefault="005C4E64">
      <w:r>
        <w:t>These are simple moving averages.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3B7CE0DB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6BEA649C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Term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1A229362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Meaning</w:t>
            </w:r>
          </w:p>
        </w:tc>
      </w:tr>
      <w:tr w:rsidR="0022121B" w14:paraId="66980BA1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40CB0B9F" w14:textId="77777777" w:rsidR="0022121B" w:rsidRDefault="005C4E64">
            <w:pPr>
              <w:spacing w:after="0"/>
            </w:pPr>
            <w:r>
              <w:rPr>
                <w:sz w:val="17"/>
              </w:rPr>
              <w:t>SMA20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4889B957" w14:textId="77777777" w:rsidR="0022121B" w:rsidRDefault="005C4E64">
            <w:pPr>
              <w:spacing w:after="0"/>
            </w:pPr>
            <w:r>
              <w:rPr>
                <w:sz w:val="17"/>
              </w:rPr>
              <w:t>20-day simple moving average</w:t>
            </w:r>
          </w:p>
        </w:tc>
      </w:tr>
      <w:tr w:rsidR="0022121B" w14:paraId="743B334D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72031533" w14:textId="77777777" w:rsidR="0022121B" w:rsidRDefault="005C4E64">
            <w:pPr>
              <w:spacing w:after="0"/>
            </w:pPr>
            <w:r>
              <w:rPr>
                <w:sz w:val="17"/>
              </w:rPr>
              <w:t>SMA50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7B512D13" w14:textId="77777777" w:rsidR="0022121B" w:rsidRDefault="005C4E64">
            <w:pPr>
              <w:spacing w:after="0"/>
            </w:pPr>
            <w:r>
              <w:rPr>
                <w:sz w:val="17"/>
              </w:rPr>
              <w:t>50-day simple moving average</w:t>
            </w:r>
          </w:p>
        </w:tc>
      </w:tr>
      <w:tr w:rsidR="0022121B" w14:paraId="0DC99B23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1E2C057D" w14:textId="77777777" w:rsidR="0022121B" w:rsidRDefault="005C4E64">
            <w:pPr>
              <w:spacing w:after="0"/>
            </w:pPr>
            <w:r>
              <w:rPr>
                <w:sz w:val="17"/>
              </w:rPr>
              <w:t>SMA200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19DB5146" w14:textId="77777777" w:rsidR="0022121B" w:rsidRDefault="005C4E64">
            <w:pPr>
              <w:spacing w:after="0"/>
            </w:pPr>
            <w:r>
              <w:rPr>
                <w:sz w:val="17"/>
              </w:rPr>
              <w:t>200-day simple moving average</w:t>
            </w:r>
          </w:p>
        </w:tc>
      </w:tr>
    </w:tbl>
    <w:p w14:paraId="0A5143BE" w14:textId="77777777" w:rsidR="0022121B" w:rsidRDefault="0022121B">
      <w:pPr>
        <w:spacing w:after="40"/>
      </w:pPr>
    </w:p>
    <w:p w14:paraId="6AA08213" w14:textId="77777777" w:rsidR="0022121B" w:rsidRDefault="005C4E64">
      <w:r>
        <w:t>Interpretation:</w:t>
      </w:r>
    </w:p>
    <w:p w14:paraId="2AAAF9A1" w14:textId="77777777" w:rsidR="0022121B" w:rsidRDefault="005C4E64">
      <w:pPr>
        <w:pStyle w:val="ListBullet"/>
      </w:pPr>
      <w:r>
        <w:t>Price above SMA20 suggests short-term strength.</w:t>
      </w:r>
    </w:p>
    <w:p w14:paraId="7C377073" w14:textId="77777777" w:rsidR="0022121B" w:rsidRDefault="005C4E64">
      <w:pPr>
        <w:pStyle w:val="ListBullet"/>
      </w:pPr>
      <w:r>
        <w:t>Price above SMA50 suggests intermediate strength.</w:t>
      </w:r>
    </w:p>
    <w:p w14:paraId="75E1D93F" w14:textId="77777777" w:rsidR="0022121B" w:rsidRDefault="005C4E64">
      <w:pPr>
        <w:pStyle w:val="ListBullet"/>
      </w:pPr>
      <w:r>
        <w:t>Price above SMA200 suggests long-term trend strength.</w:t>
      </w:r>
    </w:p>
    <w:p w14:paraId="74582E42" w14:textId="77777777" w:rsidR="0022121B" w:rsidRDefault="005C4E64">
      <w:pPr>
        <w:pStyle w:val="ListBullet"/>
      </w:pPr>
      <w:r>
        <w:t>Reclaiming moving averages after a fall can be a bottom confirmation signal.</w:t>
      </w:r>
    </w:p>
    <w:p w14:paraId="75F39B3A" w14:textId="77777777" w:rsidR="0022121B" w:rsidRDefault="0022121B">
      <w:pPr>
        <w:pBdr>
          <w:bottom w:val="single" w:sz="12" w:space="6" w:color="E5E7EB"/>
        </w:pBdr>
      </w:pPr>
    </w:p>
    <w:p w14:paraId="1D96E6A6" w14:textId="77777777" w:rsidR="0022121B" w:rsidRDefault="005C4E64">
      <w:pPr>
        <w:pStyle w:val="Heading3"/>
      </w:pPr>
      <w:r>
        <w:t>4.7 Yearly anchored VWAP</w:t>
      </w:r>
    </w:p>
    <w:p w14:paraId="411B3B68" w14:textId="77777777" w:rsidR="0022121B" w:rsidRDefault="005C4E64">
      <w:r>
        <w:t xml:space="preserve">VWAP means </w:t>
      </w:r>
      <w:r>
        <w:rPr>
          <w:b/>
        </w:rPr>
        <w:t>Volume Weighted Average Price</w:t>
      </w:r>
      <w:r>
        <w:t>.</w:t>
      </w:r>
    </w:p>
    <w:p w14:paraId="4CC2DB19" w14:textId="77777777" w:rsidR="0022121B" w:rsidRDefault="005C4E64">
      <w:r>
        <w:t>The yearly anchored VWAP starts from the first trading day of the current calendar year.</w:t>
      </w:r>
    </w:p>
    <w:p w14:paraId="6A5C3182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9F2132C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6DE449DA" w14:textId="77777777" w:rsidR="0022121B" w:rsidRDefault="005C4E64">
            <w:pPr>
              <w:pStyle w:val="CalloutText"/>
            </w:pPr>
            <w:r>
              <w:t>It estimates the current year's volume-weighted cost basis.</w:t>
            </w:r>
          </w:p>
        </w:tc>
      </w:tr>
    </w:tbl>
    <w:p w14:paraId="06D67D3E" w14:textId="77777777" w:rsidR="0022121B" w:rsidRDefault="0022121B">
      <w:pPr>
        <w:spacing w:after="20"/>
      </w:pPr>
    </w:p>
    <w:p w14:paraId="6D8F6978" w14:textId="77777777" w:rsidR="0022121B" w:rsidRDefault="005C4E64">
      <w:r>
        <w:t>If price is above yearly anchored VWAP, buyers from the year are broadly in profit. If price reclaims it after being below, it can be a constructive technical signal.</w:t>
      </w:r>
    </w:p>
    <w:p w14:paraId="31CE1868" w14:textId="77777777" w:rsidR="0022121B" w:rsidRDefault="0022121B">
      <w:pPr>
        <w:pBdr>
          <w:bottom w:val="single" w:sz="12" w:space="6" w:color="E5E7EB"/>
        </w:pBdr>
      </w:pPr>
    </w:p>
    <w:p w14:paraId="4A8B1257" w14:textId="77777777" w:rsidR="0022121B" w:rsidRDefault="005C4E64">
      <w:pPr>
        <w:pStyle w:val="Heading3"/>
      </w:pPr>
      <w:r>
        <w:t>4.8 2-year regression channel</w:t>
      </w:r>
    </w:p>
    <w:p w14:paraId="544B7529" w14:textId="77777777" w:rsidR="0022121B" w:rsidRDefault="005C4E64">
      <w:r>
        <w:t>The linear regression channel estimates the stock's 2-year trend line and volatility bands.</w:t>
      </w:r>
    </w:p>
    <w:p w14:paraId="6DDA92C3" w14:textId="77777777" w:rsidR="0022121B" w:rsidRDefault="005C4E64">
      <w:r>
        <w:t>It has:</w:t>
      </w:r>
    </w:p>
    <w:p w14:paraId="753D401E" w14:textId="77777777" w:rsidR="0022121B" w:rsidRDefault="005C4E64">
      <w:pPr>
        <w:pStyle w:val="ListBullet"/>
      </w:pPr>
      <w:r>
        <w:t>Upper band</w:t>
      </w:r>
    </w:p>
    <w:p w14:paraId="49D1B3B6" w14:textId="77777777" w:rsidR="0022121B" w:rsidRDefault="005C4E64">
      <w:pPr>
        <w:pStyle w:val="ListBullet"/>
      </w:pPr>
      <w:r>
        <w:t>Midline</w:t>
      </w:r>
    </w:p>
    <w:p w14:paraId="0CE82DDA" w14:textId="77777777" w:rsidR="0022121B" w:rsidRDefault="005C4E64">
      <w:pPr>
        <w:pStyle w:val="ListBullet"/>
      </w:pPr>
      <w:r>
        <w:t>Lower band</w:t>
      </w:r>
    </w:p>
    <w:p w14:paraId="4233CAC7" w14:textId="77777777" w:rsidR="0022121B" w:rsidRDefault="005C4E64">
      <w:r>
        <w:t>Interpretation:</w:t>
      </w:r>
    </w:p>
    <w:p w14:paraId="57F7122D" w14:textId="77777777" w:rsidR="0022121B" w:rsidRDefault="005C4E64">
      <w:pPr>
        <w:pStyle w:val="ListBullet"/>
      </w:pPr>
      <w:r>
        <w:t>Near lower band: possible long-term value/support area.</w:t>
      </w:r>
    </w:p>
    <w:p w14:paraId="3C81390A" w14:textId="77777777" w:rsidR="0022121B" w:rsidRDefault="005C4E64">
      <w:pPr>
        <w:pStyle w:val="ListBullet"/>
      </w:pPr>
      <w:r>
        <w:t>Reclaiming lower band: possible bottoming behavior.</w:t>
      </w:r>
    </w:p>
    <w:p w14:paraId="447615AA" w14:textId="77777777" w:rsidR="0022121B" w:rsidRDefault="005C4E64">
      <w:pPr>
        <w:pStyle w:val="ListBullet"/>
      </w:pPr>
      <w:r>
        <w:t>Above midline: stronger trend structure.</w:t>
      </w:r>
    </w:p>
    <w:p w14:paraId="0129FD38" w14:textId="77777777" w:rsidR="0022121B" w:rsidRDefault="005C4E64">
      <w:pPr>
        <w:pStyle w:val="ListBullet"/>
      </w:pPr>
      <w:r>
        <w:t>Near upper band: potentially extended.</w:t>
      </w:r>
    </w:p>
    <w:p w14:paraId="42E3F462" w14:textId="77777777" w:rsidR="0022121B" w:rsidRDefault="0022121B">
      <w:pPr>
        <w:pBdr>
          <w:bottom w:val="single" w:sz="12" w:space="6" w:color="E5E7EB"/>
        </w:pBdr>
      </w:pPr>
    </w:p>
    <w:p w14:paraId="3E231F6E" w14:textId="77777777" w:rsidR="0022121B" w:rsidRDefault="005C4E64">
      <w:pPr>
        <w:pStyle w:val="Heading3"/>
      </w:pPr>
      <w:r>
        <w:t>4.9 Bollinger Bands</w:t>
      </w:r>
    </w:p>
    <w:p w14:paraId="64799D5E" w14:textId="77777777" w:rsidR="0022121B" w:rsidRDefault="005C4E64">
      <w:r>
        <w:t>Bollinger Bands are volatility bands around the 20-day moving average.</w:t>
      </w:r>
    </w:p>
    <w:p w14:paraId="28971A42" w14:textId="77777777" w:rsidR="0022121B" w:rsidRDefault="005C4E64">
      <w:r>
        <w:t>The app can show:</w:t>
      </w:r>
    </w:p>
    <w:p w14:paraId="47D71A29" w14:textId="77777777" w:rsidR="0022121B" w:rsidRDefault="005C4E64">
      <w:pPr>
        <w:pStyle w:val="ListBullet"/>
      </w:pPr>
      <w:r>
        <w:t>Bollinger upper band</w:t>
      </w:r>
    </w:p>
    <w:p w14:paraId="22137BFA" w14:textId="77777777" w:rsidR="0022121B" w:rsidRDefault="005C4E64">
      <w:pPr>
        <w:pStyle w:val="ListBullet"/>
      </w:pPr>
      <w:r>
        <w:t>Bollinger lower band</w:t>
      </w:r>
    </w:p>
    <w:p w14:paraId="6087DA91" w14:textId="77777777" w:rsidR="0022121B" w:rsidRDefault="005C4E64">
      <w:r>
        <w:t>Interpretation:</w:t>
      </w:r>
    </w:p>
    <w:p w14:paraId="56D8E815" w14:textId="77777777" w:rsidR="0022121B" w:rsidRDefault="005C4E64">
      <w:pPr>
        <w:pStyle w:val="ListBullet"/>
      </w:pPr>
      <w:r>
        <w:t>Price below lower band may indicate oversold conditions.</w:t>
      </w:r>
    </w:p>
    <w:p w14:paraId="5A4C4DB0" w14:textId="77777777" w:rsidR="0022121B" w:rsidRDefault="005C4E64">
      <w:pPr>
        <w:pStyle w:val="ListBullet"/>
      </w:pPr>
      <w:r>
        <w:t>Reclaiming the lower band after falling below it can be a mean-reversion bottom signal.</w:t>
      </w:r>
    </w:p>
    <w:p w14:paraId="3C4D2D88" w14:textId="77777777" w:rsidR="0022121B" w:rsidRDefault="0022121B">
      <w:pPr>
        <w:pBdr>
          <w:bottom w:val="single" w:sz="12" w:space="6" w:color="E5E7EB"/>
        </w:pBdr>
      </w:pPr>
    </w:p>
    <w:p w14:paraId="77D89704" w14:textId="77777777" w:rsidR="0022121B" w:rsidRDefault="005C4E64">
      <w:pPr>
        <w:pStyle w:val="Heading2"/>
        <w:pBdr>
          <w:bottom w:val="single" w:sz="12" w:space="6" w:color="D7DEE9"/>
        </w:pBdr>
      </w:pPr>
      <w:r>
        <w:lastRenderedPageBreak/>
        <w:t>5. Backtest settings</w:t>
      </w:r>
    </w:p>
    <w:p w14:paraId="4B2661C6" w14:textId="77777777" w:rsidR="0022121B" w:rsidRDefault="005C4E64">
      <w:r>
        <w:t>The app runs a historical proxy backtest to see how similar bottom-like setups performed in the past.</w:t>
      </w:r>
    </w:p>
    <w:p w14:paraId="1A81C35F" w14:textId="77777777" w:rsidR="0022121B" w:rsidRDefault="0022121B">
      <w:pPr>
        <w:pBdr>
          <w:bottom w:val="single" w:sz="12" w:space="6" w:color="E5E7EB"/>
        </w:pBdr>
      </w:pPr>
    </w:p>
    <w:p w14:paraId="7F30D033" w14:textId="77777777" w:rsidR="0022121B" w:rsidRDefault="005C4E64">
      <w:pPr>
        <w:pStyle w:val="Heading3"/>
      </w:pPr>
      <w:r>
        <w:t>5.1 Historical signal threshold</w:t>
      </w:r>
    </w:p>
    <w:p w14:paraId="0EB039AE" w14:textId="77777777" w:rsidR="0022121B" w:rsidRDefault="005C4E64">
      <w:r>
        <w:t>This controls how strong a historical signal needs to be before it is counted in the backtest.</w:t>
      </w:r>
    </w:p>
    <w:p w14:paraId="19A17326" w14:textId="77777777" w:rsidR="0022121B" w:rsidRDefault="005C4E64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4AE47286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61CB2F5A" w14:textId="77777777" w:rsidR="0022121B" w:rsidRDefault="005C4E64">
            <w:pPr>
              <w:pStyle w:val="CodeBlock"/>
            </w:pPr>
            <w:r>
              <w:rPr>
                <w:color w:val="111827"/>
              </w:rPr>
              <w:t>60</w:t>
            </w:r>
          </w:p>
        </w:tc>
      </w:tr>
    </w:tbl>
    <w:p w14:paraId="390A6EEC" w14:textId="77777777" w:rsidR="0022121B" w:rsidRDefault="0022121B">
      <w:pPr>
        <w:spacing w:after="20"/>
      </w:pPr>
    </w:p>
    <w:p w14:paraId="604E3151" w14:textId="77777777" w:rsidR="0022121B" w:rsidRDefault="005C4E64">
      <w:r>
        <w:t>means only historical periods with a proxy score of at least 60 are tested.</w:t>
      </w:r>
    </w:p>
    <w:p w14:paraId="32C6EB9C" w14:textId="77777777" w:rsidR="0022121B" w:rsidRDefault="005C4E64">
      <w:r>
        <w:t>Higher threshold:</w:t>
      </w:r>
    </w:p>
    <w:p w14:paraId="14498AD4" w14:textId="77777777" w:rsidR="0022121B" w:rsidRDefault="005C4E64">
      <w:pPr>
        <w:pStyle w:val="ListBullet"/>
      </w:pPr>
      <w:r>
        <w:t>Fewer historical signals.</w:t>
      </w:r>
    </w:p>
    <w:p w14:paraId="645FA19C" w14:textId="77777777" w:rsidR="0022121B" w:rsidRDefault="005C4E64">
      <w:pPr>
        <w:pStyle w:val="ListBullet"/>
      </w:pPr>
      <w:r>
        <w:t>Higher-quality setups.</w:t>
      </w:r>
    </w:p>
    <w:p w14:paraId="43C7B929" w14:textId="77777777" w:rsidR="0022121B" w:rsidRDefault="005C4E64">
      <w:pPr>
        <w:pStyle w:val="ListBullet"/>
      </w:pPr>
      <w:r>
        <w:t>Smaller sample size.</w:t>
      </w:r>
    </w:p>
    <w:p w14:paraId="60172B6A" w14:textId="77777777" w:rsidR="0022121B" w:rsidRDefault="005C4E64">
      <w:r>
        <w:t>Lower threshold:</w:t>
      </w:r>
    </w:p>
    <w:p w14:paraId="73E97352" w14:textId="77777777" w:rsidR="0022121B" w:rsidRDefault="005C4E64">
      <w:pPr>
        <w:pStyle w:val="ListBullet"/>
      </w:pPr>
      <w:r>
        <w:t>More historical signals.</w:t>
      </w:r>
    </w:p>
    <w:p w14:paraId="5DFA0D9E" w14:textId="77777777" w:rsidR="0022121B" w:rsidRDefault="005C4E64">
      <w:pPr>
        <w:pStyle w:val="ListBullet"/>
      </w:pPr>
      <w:r>
        <w:t>Lower-quality setups.</w:t>
      </w:r>
    </w:p>
    <w:p w14:paraId="5CE957EA" w14:textId="77777777" w:rsidR="0022121B" w:rsidRDefault="005C4E64">
      <w:pPr>
        <w:pStyle w:val="ListBullet"/>
      </w:pPr>
      <w:r>
        <w:t>Larger sample size.</w:t>
      </w:r>
    </w:p>
    <w:p w14:paraId="7EDE8CF6" w14:textId="77777777" w:rsidR="0022121B" w:rsidRDefault="0022121B">
      <w:pPr>
        <w:pBdr>
          <w:bottom w:val="single" w:sz="12" w:space="6" w:color="E5E7EB"/>
        </w:pBdr>
      </w:pPr>
    </w:p>
    <w:p w14:paraId="3AD2BB38" w14:textId="77777777" w:rsidR="0022121B" w:rsidRDefault="005C4E64">
      <w:pPr>
        <w:pStyle w:val="Heading3"/>
      </w:pPr>
      <w:r>
        <w:t>5.2 Forward return window</w:t>
      </w:r>
    </w:p>
    <w:p w14:paraId="416524F1" w14:textId="77777777" w:rsidR="0022121B" w:rsidRDefault="005C4E64">
      <w:r>
        <w:t>This controls the future holding period used in the backtest.</w:t>
      </w:r>
    </w:p>
    <w:p w14:paraId="604703F8" w14:textId="77777777" w:rsidR="0022121B" w:rsidRDefault="005C4E64">
      <w:r>
        <w:t>Examples: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055F907C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1F7039CE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Setting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2F665F37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Approximate meaning</w:t>
            </w:r>
          </w:p>
        </w:tc>
      </w:tr>
      <w:tr w:rsidR="0022121B" w14:paraId="4DF215B8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3E368DCF" w14:textId="77777777" w:rsidR="0022121B" w:rsidRDefault="005C4E64">
            <w:pPr>
              <w:spacing w:after="0"/>
            </w:pPr>
            <w:r>
              <w:rPr>
                <w:sz w:val="17"/>
              </w:rPr>
              <w:t>21 trading days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4DEB10D8" w14:textId="77777777" w:rsidR="0022121B" w:rsidRDefault="005C4E64">
            <w:pPr>
              <w:spacing w:after="0"/>
            </w:pPr>
            <w:r>
              <w:rPr>
                <w:sz w:val="17"/>
              </w:rPr>
              <w:t>1 month</w:t>
            </w:r>
          </w:p>
        </w:tc>
      </w:tr>
      <w:tr w:rsidR="0022121B" w14:paraId="4DDE3170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B381938" w14:textId="77777777" w:rsidR="0022121B" w:rsidRDefault="005C4E64">
            <w:pPr>
              <w:spacing w:after="0"/>
            </w:pPr>
            <w:r>
              <w:rPr>
                <w:sz w:val="17"/>
              </w:rPr>
              <w:t>42 trading days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122C7055" w14:textId="77777777" w:rsidR="0022121B" w:rsidRDefault="005C4E64">
            <w:pPr>
              <w:spacing w:after="0"/>
            </w:pPr>
            <w:r>
              <w:rPr>
                <w:sz w:val="17"/>
              </w:rPr>
              <w:t>2 months</w:t>
            </w:r>
          </w:p>
        </w:tc>
      </w:tr>
      <w:tr w:rsidR="0022121B" w14:paraId="43C3639C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01B773E" w14:textId="77777777" w:rsidR="0022121B" w:rsidRDefault="005C4E64">
            <w:pPr>
              <w:spacing w:after="0"/>
            </w:pPr>
            <w:r>
              <w:rPr>
                <w:sz w:val="17"/>
              </w:rPr>
              <w:t>63 trading days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18BA7266" w14:textId="77777777" w:rsidR="0022121B" w:rsidRDefault="005C4E64">
            <w:pPr>
              <w:spacing w:after="0"/>
            </w:pPr>
            <w:r>
              <w:rPr>
                <w:sz w:val="17"/>
              </w:rPr>
              <w:t>3 months</w:t>
            </w:r>
          </w:p>
        </w:tc>
      </w:tr>
      <w:tr w:rsidR="0022121B" w14:paraId="3290445A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39D1261F" w14:textId="77777777" w:rsidR="0022121B" w:rsidRDefault="005C4E64">
            <w:pPr>
              <w:spacing w:after="0"/>
            </w:pPr>
            <w:r>
              <w:rPr>
                <w:sz w:val="17"/>
              </w:rPr>
              <w:t>126 trading days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27B053EC" w14:textId="77777777" w:rsidR="0022121B" w:rsidRDefault="005C4E64">
            <w:pPr>
              <w:spacing w:after="0"/>
            </w:pPr>
            <w:r>
              <w:rPr>
                <w:sz w:val="17"/>
              </w:rPr>
              <w:t>6 months</w:t>
            </w:r>
          </w:p>
        </w:tc>
      </w:tr>
    </w:tbl>
    <w:p w14:paraId="639AEC56" w14:textId="77777777" w:rsidR="0022121B" w:rsidRDefault="0022121B">
      <w:pPr>
        <w:spacing w:after="40"/>
      </w:pPr>
    </w:p>
    <w:p w14:paraId="49698F8F" w14:textId="77777777" w:rsidR="0022121B" w:rsidRDefault="005C4E64">
      <w:r>
        <w:t>If set to 63 trading days, the app checks the stock's return roughly 3 months after each historical signal.</w:t>
      </w:r>
    </w:p>
    <w:p w14:paraId="71B54580" w14:textId="77777777" w:rsidR="0022121B" w:rsidRDefault="0022121B">
      <w:pPr>
        <w:pBdr>
          <w:bottom w:val="single" w:sz="12" w:space="6" w:color="E5E7EB"/>
        </w:pBdr>
      </w:pPr>
    </w:p>
    <w:p w14:paraId="5238368F" w14:textId="77777777" w:rsidR="0022121B" w:rsidRDefault="005C4E64">
      <w:pPr>
        <w:pStyle w:val="Heading3"/>
      </w:pPr>
      <w:r>
        <w:t>5.3 Success return threshold</w:t>
      </w:r>
    </w:p>
    <w:p w14:paraId="5191FDEA" w14:textId="77777777" w:rsidR="0022121B" w:rsidRDefault="005C4E64">
      <w:r>
        <w:t>This defines what counts as a successful historical signal.</w:t>
      </w:r>
    </w:p>
    <w:p w14:paraId="68C6DE69" w14:textId="77777777" w:rsidR="0022121B" w:rsidRDefault="005C4E64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D0769D5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304F4B45" w14:textId="77777777" w:rsidR="0022121B" w:rsidRDefault="005C4E64">
            <w:pPr>
              <w:pStyle w:val="CodeBlock"/>
            </w:pPr>
            <w:r>
              <w:rPr>
                <w:color w:val="111827"/>
              </w:rPr>
              <w:t>0.05</w:t>
            </w:r>
          </w:p>
        </w:tc>
      </w:tr>
    </w:tbl>
    <w:p w14:paraId="5074136E" w14:textId="77777777" w:rsidR="0022121B" w:rsidRDefault="0022121B">
      <w:pPr>
        <w:spacing w:after="20"/>
      </w:pPr>
    </w:p>
    <w:p w14:paraId="101A30F7" w14:textId="77777777" w:rsidR="0022121B" w:rsidRDefault="005C4E64">
      <w:r>
        <w:t>means a historical signal is considered successful if the stock rose at least 5% over the selected forward window.</w:t>
      </w:r>
    </w:p>
    <w:p w14:paraId="57D52A94" w14:textId="77777777" w:rsidR="0022121B" w:rsidRDefault="0022121B">
      <w:pPr>
        <w:pBdr>
          <w:bottom w:val="single" w:sz="12" w:space="6" w:color="E5E7EB"/>
        </w:pBdr>
      </w:pPr>
    </w:p>
    <w:p w14:paraId="27CF481C" w14:textId="77777777" w:rsidR="0022121B" w:rsidRDefault="005C4E64">
      <w:pPr>
        <w:pStyle w:val="Heading2"/>
        <w:pBdr>
          <w:bottom w:val="single" w:sz="12" w:space="6" w:color="D7DEE9"/>
        </w:pBdr>
      </w:pPr>
      <w:r>
        <w:t>6. Optional advanced tools</w:t>
      </w:r>
    </w:p>
    <w:p w14:paraId="560E1391" w14:textId="77777777" w:rsidR="0022121B" w:rsidRDefault="005C4E64">
      <w:r>
        <w:t>These are hidden by default because they are not necessary for normal single-stock analysis.</w:t>
      </w:r>
    </w:p>
    <w:p w14:paraId="751180C2" w14:textId="77777777" w:rsidR="0022121B" w:rsidRDefault="005C4E64">
      <w:r>
        <w:t>Enable them only if you want more production-style screening.</w:t>
      </w:r>
    </w:p>
    <w:p w14:paraId="3B857F93" w14:textId="77777777" w:rsidR="0022121B" w:rsidRDefault="0022121B">
      <w:pPr>
        <w:pBdr>
          <w:bottom w:val="single" w:sz="12" w:space="6" w:color="E5E7EB"/>
        </w:pBdr>
      </w:pPr>
    </w:p>
    <w:p w14:paraId="0B7BEFDD" w14:textId="77777777" w:rsidR="0022121B" w:rsidRDefault="005C4E64">
      <w:pPr>
        <w:pStyle w:val="Heading3"/>
      </w:pPr>
      <w:r>
        <w:lastRenderedPageBreak/>
        <w:t>6.1 Production filters / batch testing</w:t>
      </w:r>
    </w:p>
    <w:p w14:paraId="2CADB360" w14:textId="77777777" w:rsidR="0022121B" w:rsidRDefault="005C4E64">
      <w:r>
        <w:t>This reveals additional controls:</w:t>
      </w:r>
    </w:p>
    <w:p w14:paraId="1EC7254C" w14:textId="77777777" w:rsidR="0022121B" w:rsidRDefault="005C4E64">
      <w:pPr>
        <w:pStyle w:val="ListBullet"/>
      </w:pPr>
      <w:r>
        <w:t>Sector benchmark ticker</w:t>
      </w:r>
    </w:p>
    <w:p w14:paraId="58EE89A8" w14:textId="77777777" w:rsidR="0022121B" w:rsidRDefault="005C4E64">
      <w:pPr>
        <w:pStyle w:val="ListBullet"/>
      </w:pPr>
      <w:r>
        <w:t>Market benchmark ticker</w:t>
      </w:r>
    </w:p>
    <w:p w14:paraId="5223E2F3" w14:textId="77777777" w:rsidR="0022121B" w:rsidRDefault="005C4E64">
      <w:pPr>
        <w:pStyle w:val="ListBullet"/>
      </w:pPr>
      <w:r>
        <w:t>Volatility benchmark ticker</w:t>
      </w:r>
    </w:p>
    <w:p w14:paraId="45C653DA" w14:textId="77777777" w:rsidR="0022121B" w:rsidRDefault="005C4E64">
      <w:pPr>
        <w:pStyle w:val="ListBullet"/>
      </w:pPr>
      <w:r>
        <w:t>Assumed order value</w:t>
      </w:r>
    </w:p>
    <w:p w14:paraId="648BA849" w14:textId="77777777" w:rsidR="0022121B" w:rsidRDefault="005C4E64">
      <w:pPr>
        <w:pStyle w:val="ListBullet"/>
      </w:pPr>
      <w:r>
        <w:t>Minimum volume</w:t>
      </w:r>
    </w:p>
    <w:p w14:paraId="5CC3ED68" w14:textId="77777777" w:rsidR="0022121B" w:rsidRDefault="005C4E64">
      <w:pPr>
        <w:pStyle w:val="ListBullet"/>
      </w:pPr>
      <w:r>
        <w:t>Minimum traded value</w:t>
      </w:r>
    </w:p>
    <w:p w14:paraId="63779668" w14:textId="77777777" w:rsidR="0022121B" w:rsidRDefault="005C4E64">
      <w:pPr>
        <w:pStyle w:val="ListBullet"/>
      </w:pPr>
      <w:r>
        <w:t>Maximum ATR%</w:t>
      </w:r>
    </w:p>
    <w:p w14:paraId="7DD1F5A2" w14:textId="77777777" w:rsidR="0022121B" w:rsidRDefault="005C4E64">
      <w:pPr>
        <w:pStyle w:val="ListBullet"/>
      </w:pPr>
      <w:r>
        <w:t>SQLite storage</w:t>
      </w:r>
    </w:p>
    <w:p w14:paraId="7AC95098" w14:textId="77777777" w:rsidR="0022121B" w:rsidRDefault="005C4E64">
      <w:pPr>
        <w:pStyle w:val="ListBullet"/>
      </w:pPr>
      <w:r>
        <w:t>Index constituent CSV upload</w:t>
      </w:r>
    </w:p>
    <w:p w14:paraId="1825C418" w14:textId="77777777" w:rsidR="0022121B" w:rsidRDefault="005C4E64">
      <w:pPr>
        <w:pStyle w:val="ListBullet"/>
      </w:pPr>
      <w:r>
        <w:t>Batch run controls</w:t>
      </w:r>
    </w:p>
    <w:p w14:paraId="7BE07D58" w14:textId="77777777" w:rsidR="0022121B" w:rsidRDefault="005C4E64">
      <w:r>
        <w:t>For most users, this can remain off.</w:t>
      </w:r>
    </w:p>
    <w:p w14:paraId="6E3594BF" w14:textId="77777777" w:rsidR="0022121B" w:rsidRDefault="0022121B">
      <w:pPr>
        <w:pBdr>
          <w:bottom w:val="single" w:sz="12" w:space="6" w:color="E5E7EB"/>
        </w:pBdr>
      </w:pPr>
    </w:p>
    <w:p w14:paraId="1898664A" w14:textId="77777777" w:rsidR="0022121B" w:rsidRDefault="005C4E64">
      <w:pPr>
        <w:pStyle w:val="Heading3"/>
      </w:pPr>
      <w:r>
        <w:t>6.2 Sector / industry benchmark ticker</w:t>
      </w:r>
    </w:p>
    <w:p w14:paraId="2998E4F3" w14:textId="77777777" w:rsidR="0022121B" w:rsidRDefault="005C4E64">
      <w:r>
        <w:t>Used to compare the stock against a sector or industry benchmark.</w:t>
      </w:r>
    </w:p>
    <w:p w14:paraId="6993FD5D" w14:textId="77777777" w:rsidR="0022121B" w:rsidRDefault="005C4E64">
      <w:r>
        <w:t>Examples: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48374BCC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6D6BD6BD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Sector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5D19F776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Possible benchmark</w:t>
            </w:r>
          </w:p>
        </w:tc>
      </w:tr>
      <w:tr w:rsidR="0022121B" w14:paraId="1A87CC09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0C63BA76" w14:textId="77777777" w:rsidR="0022121B" w:rsidRDefault="005C4E64">
            <w:pPr>
              <w:spacing w:after="0"/>
            </w:pPr>
            <w:r>
              <w:rPr>
                <w:sz w:val="17"/>
              </w:rPr>
              <w:t>US technology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8F5032D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XLK</w:t>
            </w:r>
          </w:p>
        </w:tc>
      </w:tr>
      <w:tr w:rsidR="0022121B" w14:paraId="7605C59A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66AB4451" w14:textId="77777777" w:rsidR="0022121B" w:rsidRDefault="005C4E64">
            <w:pPr>
              <w:spacing w:after="0"/>
            </w:pPr>
            <w:r>
              <w:rPr>
                <w:sz w:val="17"/>
              </w:rPr>
              <w:t>US financials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368C977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XLF</w:t>
            </w:r>
          </w:p>
        </w:tc>
      </w:tr>
      <w:tr w:rsidR="0022121B" w14:paraId="5F8F1F66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567A89F3" w14:textId="77777777" w:rsidR="0022121B" w:rsidRDefault="005C4E64">
            <w:pPr>
              <w:spacing w:after="0"/>
            </w:pPr>
            <w:r>
              <w:rPr>
                <w:sz w:val="17"/>
              </w:rPr>
              <w:t>Indian Nifty 50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360B036C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^NSEI</w:t>
            </w:r>
          </w:p>
        </w:tc>
      </w:tr>
    </w:tbl>
    <w:p w14:paraId="10B46BBE" w14:textId="77777777" w:rsidR="0022121B" w:rsidRDefault="0022121B">
      <w:pPr>
        <w:spacing w:after="40"/>
      </w:pPr>
    </w:p>
    <w:p w14:paraId="749609C6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524D90F6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3B01E226" w14:textId="77777777" w:rsidR="0022121B" w:rsidRDefault="005C4E64">
            <w:pPr>
              <w:pStyle w:val="CalloutText"/>
            </w:pPr>
            <w:r>
              <w:t>The app can check whether the stock is outperforming or underperforming its sector.</w:t>
            </w:r>
          </w:p>
        </w:tc>
      </w:tr>
    </w:tbl>
    <w:p w14:paraId="04BF2050" w14:textId="77777777" w:rsidR="0022121B" w:rsidRDefault="0022121B">
      <w:pPr>
        <w:spacing w:after="20"/>
      </w:pPr>
    </w:p>
    <w:p w14:paraId="3347429A" w14:textId="77777777" w:rsidR="0022121B" w:rsidRDefault="0022121B">
      <w:pPr>
        <w:pBdr>
          <w:bottom w:val="single" w:sz="12" w:space="6" w:color="E5E7EB"/>
        </w:pBdr>
      </w:pPr>
    </w:p>
    <w:p w14:paraId="4FD2E7DC" w14:textId="77777777" w:rsidR="0022121B" w:rsidRDefault="005C4E64">
      <w:pPr>
        <w:pStyle w:val="Heading3"/>
      </w:pPr>
      <w:r>
        <w:t>6.3 Market benchmark ticker</w:t>
      </w:r>
    </w:p>
    <w:p w14:paraId="6915BB8F" w14:textId="77777777" w:rsidR="0022121B" w:rsidRDefault="005C4E64">
      <w:r>
        <w:t>Used to evaluate overall market regime.</w:t>
      </w:r>
    </w:p>
    <w:p w14:paraId="01C95896" w14:textId="77777777" w:rsidR="0022121B" w:rsidRDefault="005C4E64">
      <w:r>
        <w:t>Examples: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01D88000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24581ABB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Market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6306402A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Benchmark</w:t>
            </w:r>
          </w:p>
        </w:tc>
      </w:tr>
      <w:tr w:rsidR="0022121B" w14:paraId="0E024CE3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9B33353" w14:textId="77777777" w:rsidR="0022121B" w:rsidRDefault="005C4E64">
            <w:pPr>
              <w:spacing w:after="0"/>
            </w:pPr>
            <w:r>
              <w:rPr>
                <w:sz w:val="17"/>
              </w:rPr>
              <w:t>S&amp;P 500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1AC4E141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^GSPC</w:t>
            </w:r>
          </w:p>
        </w:tc>
      </w:tr>
      <w:tr w:rsidR="0022121B" w14:paraId="2CB3DD63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094C64E1" w14:textId="77777777" w:rsidR="0022121B" w:rsidRDefault="005C4E64">
            <w:pPr>
              <w:spacing w:after="0"/>
            </w:pPr>
            <w:r>
              <w:rPr>
                <w:sz w:val="17"/>
              </w:rPr>
              <w:t>Nasdaq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2C6B8FF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^IXIC</w:t>
            </w:r>
          </w:p>
        </w:tc>
      </w:tr>
      <w:tr w:rsidR="0022121B" w14:paraId="2FBFB7FA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0B40F523" w14:textId="77777777" w:rsidR="0022121B" w:rsidRDefault="005C4E64">
            <w:pPr>
              <w:spacing w:after="0"/>
            </w:pPr>
            <w:r>
              <w:rPr>
                <w:sz w:val="17"/>
              </w:rPr>
              <w:t>Nifty 50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5608EED8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^NSEI</w:t>
            </w:r>
          </w:p>
        </w:tc>
      </w:tr>
    </w:tbl>
    <w:p w14:paraId="6901ADB0" w14:textId="77777777" w:rsidR="0022121B" w:rsidRDefault="0022121B">
      <w:pPr>
        <w:spacing w:after="40"/>
      </w:pPr>
    </w:p>
    <w:p w14:paraId="007117CD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B5FECCB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0DAAC54E" w14:textId="77777777" w:rsidR="0022121B" w:rsidRDefault="005C4E64">
            <w:pPr>
              <w:pStyle w:val="CalloutText"/>
            </w:pPr>
            <w:r>
              <w:t>Bottom setups generally work better when the broader market is stable or improving.</w:t>
            </w:r>
          </w:p>
        </w:tc>
      </w:tr>
    </w:tbl>
    <w:p w14:paraId="5A0C1A93" w14:textId="77777777" w:rsidR="0022121B" w:rsidRDefault="0022121B">
      <w:pPr>
        <w:spacing w:after="20"/>
      </w:pPr>
    </w:p>
    <w:p w14:paraId="1D644E26" w14:textId="77777777" w:rsidR="0022121B" w:rsidRDefault="0022121B">
      <w:pPr>
        <w:pBdr>
          <w:bottom w:val="single" w:sz="12" w:space="6" w:color="E5E7EB"/>
        </w:pBdr>
      </w:pPr>
    </w:p>
    <w:p w14:paraId="2C16CBFE" w14:textId="77777777" w:rsidR="0022121B" w:rsidRDefault="005C4E64">
      <w:pPr>
        <w:pStyle w:val="Heading3"/>
      </w:pPr>
      <w:r>
        <w:t>6.4 Volatility benchmark ticker</w:t>
      </w:r>
    </w:p>
    <w:p w14:paraId="019C8DFE" w14:textId="77777777" w:rsidR="0022121B" w:rsidRDefault="005C4E64">
      <w:r>
        <w:t>Used to assess market volatility.</w:t>
      </w:r>
    </w:p>
    <w:p w14:paraId="6DFFFE05" w14:textId="77777777" w:rsidR="0022121B" w:rsidRDefault="005C4E64">
      <w:r>
        <w:t>Examples: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05B20AC1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10C1013A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Market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5758D361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Volatility ticker</w:t>
            </w:r>
          </w:p>
        </w:tc>
      </w:tr>
      <w:tr w:rsidR="0022121B" w14:paraId="66B1DFD0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1A5351C7" w14:textId="77777777" w:rsidR="0022121B" w:rsidRDefault="005C4E64">
            <w:pPr>
              <w:spacing w:after="0"/>
            </w:pPr>
            <w:r>
              <w:rPr>
                <w:sz w:val="17"/>
              </w:rPr>
              <w:t>US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0974F399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^VIX</w:t>
            </w:r>
          </w:p>
        </w:tc>
      </w:tr>
      <w:tr w:rsidR="0022121B" w14:paraId="62850596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0E42759" w14:textId="77777777" w:rsidR="0022121B" w:rsidRDefault="005C4E64">
            <w:pPr>
              <w:spacing w:after="0"/>
            </w:pPr>
            <w:r>
              <w:rPr>
                <w:sz w:val="17"/>
              </w:rPr>
              <w:t>India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BC653AD" w14:textId="77777777" w:rsidR="0022121B" w:rsidRDefault="005C4E64">
            <w:pPr>
              <w:spacing w:after="0"/>
            </w:pPr>
            <w:r>
              <w:rPr>
                <w:rFonts w:ascii="Consolas" w:hAnsi="Consolas"/>
                <w:color w:val="7C2D12"/>
                <w:sz w:val="17"/>
              </w:rPr>
              <w:t>^INDIAVIX</w:t>
            </w:r>
            <w:r>
              <w:rPr>
                <w:sz w:val="17"/>
              </w:rPr>
              <w:t xml:space="preserve"> if available</w:t>
            </w:r>
          </w:p>
        </w:tc>
      </w:tr>
    </w:tbl>
    <w:p w14:paraId="2434415B" w14:textId="77777777" w:rsidR="0022121B" w:rsidRDefault="0022121B">
      <w:pPr>
        <w:spacing w:after="40"/>
      </w:pPr>
    </w:p>
    <w:p w14:paraId="03BC0F30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5AE88A18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609F50B8" w14:textId="77777777" w:rsidR="0022121B" w:rsidRDefault="005C4E64">
            <w:pPr>
              <w:pStyle w:val="CalloutText"/>
            </w:pPr>
            <w:r>
              <w:lastRenderedPageBreak/>
              <w:t>Extremely high volatility can make technical bottom signals less reliable.</w:t>
            </w:r>
          </w:p>
        </w:tc>
      </w:tr>
    </w:tbl>
    <w:p w14:paraId="2606A019" w14:textId="77777777" w:rsidR="0022121B" w:rsidRDefault="0022121B">
      <w:pPr>
        <w:spacing w:after="20"/>
      </w:pPr>
    </w:p>
    <w:p w14:paraId="6738AFB4" w14:textId="77777777" w:rsidR="0022121B" w:rsidRDefault="0022121B">
      <w:pPr>
        <w:pBdr>
          <w:bottom w:val="single" w:sz="12" w:space="6" w:color="E5E7EB"/>
        </w:pBdr>
      </w:pPr>
    </w:p>
    <w:p w14:paraId="04B97751" w14:textId="77777777" w:rsidR="0022121B" w:rsidRDefault="005C4E64">
      <w:pPr>
        <w:pStyle w:val="Heading3"/>
      </w:pPr>
      <w:r>
        <w:t>6.5 Assumed order value for slippage</w:t>
      </w:r>
    </w:p>
    <w:p w14:paraId="5A23199E" w14:textId="77777777" w:rsidR="0022121B" w:rsidRDefault="005C4E64">
      <w:r>
        <w:t>This is the hypothetical order size used to estimate liquidity/slippage risk.</w:t>
      </w:r>
    </w:p>
    <w:p w14:paraId="0F9AAF46" w14:textId="77777777" w:rsidR="0022121B" w:rsidRDefault="005C4E64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7F251FF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3C42C0FC" w14:textId="77777777" w:rsidR="0022121B" w:rsidRDefault="005C4E64">
            <w:pPr>
              <w:pStyle w:val="CodeBlock"/>
            </w:pPr>
            <w:r>
              <w:rPr>
                <w:color w:val="111827"/>
              </w:rPr>
              <w:t>100000</w:t>
            </w:r>
          </w:p>
        </w:tc>
      </w:tr>
    </w:tbl>
    <w:p w14:paraId="5640844B" w14:textId="77777777" w:rsidR="0022121B" w:rsidRDefault="0022121B">
      <w:pPr>
        <w:spacing w:after="20"/>
      </w:pPr>
    </w:p>
    <w:p w14:paraId="0420173A" w14:textId="77777777" w:rsidR="0022121B" w:rsidRDefault="005C4E64">
      <w:r>
        <w:t>The app can compare this against average traded value to determine if the trade may be too large relative to liquidity.</w:t>
      </w:r>
    </w:p>
    <w:p w14:paraId="5E27C7B6" w14:textId="77777777" w:rsidR="0022121B" w:rsidRDefault="0022121B">
      <w:pPr>
        <w:pBdr>
          <w:bottom w:val="single" w:sz="12" w:space="6" w:color="E5E7EB"/>
        </w:pBdr>
      </w:pPr>
    </w:p>
    <w:p w14:paraId="37258170" w14:textId="77777777" w:rsidR="0022121B" w:rsidRDefault="005C4E64">
      <w:pPr>
        <w:pStyle w:val="Heading3"/>
      </w:pPr>
      <w:r>
        <w:t>6.6 Minimum 20-day average volume</w:t>
      </w:r>
    </w:p>
    <w:p w14:paraId="34E363E1" w14:textId="77777777" w:rsidR="0022121B" w:rsidRDefault="005C4E64">
      <w:r>
        <w:t>This filter checks if the stock trades enough shares per day.</w:t>
      </w:r>
    </w:p>
    <w:p w14:paraId="127B7F70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4985966A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26D4B738" w14:textId="77777777" w:rsidR="0022121B" w:rsidRDefault="005C4E64">
            <w:pPr>
              <w:pStyle w:val="CalloutText"/>
            </w:pPr>
            <w:r>
              <w:t>Very low-volume stocks can have unreliable technical signals and high execution risk.</w:t>
            </w:r>
          </w:p>
        </w:tc>
      </w:tr>
    </w:tbl>
    <w:p w14:paraId="24E84DC1" w14:textId="77777777" w:rsidR="0022121B" w:rsidRDefault="0022121B">
      <w:pPr>
        <w:spacing w:after="20"/>
      </w:pPr>
    </w:p>
    <w:p w14:paraId="7EFBB881" w14:textId="77777777" w:rsidR="0022121B" w:rsidRDefault="0022121B">
      <w:pPr>
        <w:pBdr>
          <w:bottom w:val="single" w:sz="12" w:space="6" w:color="E5E7EB"/>
        </w:pBdr>
      </w:pPr>
    </w:p>
    <w:p w14:paraId="19E23370" w14:textId="77777777" w:rsidR="0022121B" w:rsidRDefault="005C4E64">
      <w:pPr>
        <w:pStyle w:val="Heading3"/>
      </w:pPr>
      <w:r>
        <w:t>6.7 Minimum 20-day average traded value</w:t>
      </w:r>
    </w:p>
    <w:p w14:paraId="15DC0BDC" w14:textId="77777777" w:rsidR="0022121B" w:rsidRDefault="005C4E64">
      <w:r>
        <w:t>Average traded value is approximately: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1427062C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35BFA4EE" w14:textId="77777777" w:rsidR="0022121B" w:rsidRDefault="005C4E64">
            <w:pPr>
              <w:pStyle w:val="CodeBlock"/>
            </w:pPr>
            <w:r>
              <w:rPr>
                <w:color w:val="111827"/>
              </w:rPr>
              <w:t>Average volume × average price</w:t>
            </w:r>
          </w:p>
        </w:tc>
      </w:tr>
    </w:tbl>
    <w:p w14:paraId="382472F1" w14:textId="77777777" w:rsidR="0022121B" w:rsidRDefault="0022121B">
      <w:pPr>
        <w:spacing w:after="20"/>
      </w:pPr>
    </w:p>
    <w:p w14:paraId="695A60CA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731A8943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4B400C09" w14:textId="77777777" w:rsidR="0022121B" w:rsidRDefault="005C4E64">
            <w:pPr>
              <w:pStyle w:val="CalloutText"/>
            </w:pPr>
            <w:r>
              <w:t>A stock may trade many shares, but if the price is low, the actual traded value may still be small.</w:t>
            </w:r>
          </w:p>
        </w:tc>
      </w:tr>
    </w:tbl>
    <w:p w14:paraId="5C10C0EE" w14:textId="77777777" w:rsidR="0022121B" w:rsidRDefault="0022121B">
      <w:pPr>
        <w:spacing w:after="20"/>
      </w:pPr>
    </w:p>
    <w:p w14:paraId="09C65264" w14:textId="77777777" w:rsidR="0022121B" w:rsidRDefault="0022121B">
      <w:pPr>
        <w:pBdr>
          <w:bottom w:val="single" w:sz="12" w:space="6" w:color="E5E7EB"/>
        </w:pBdr>
      </w:pPr>
    </w:p>
    <w:p w14:paraId="18537755" w14:textId="77777777" w:rsidR="0022121B" w:rsidRDefault="005C4E64">
      <w:pPr>
        <w:pStyle w:val="Heading3"/>
      </w:pPr>
      <w:r>
        <w:t>6.8 Maximum ATR% allowed</w:t>
      </w:r>
    </w:p>
    <w:p w14:paraId="5515C9C6" w14:textId="77777777" w:rsidR="0022121B" w:rsidRDefault="005C4E64">
      <w:r>
        <w:t>ATR% 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6EB35EF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3FEA9F39" w14:textId="77777777" w:rsidR="0022121B" w:rsidRDefault="005C4E64">
            <w:pPr>
              <w:pStyle w:val="CodeBlock"/>
            </w:pPr>
            <w:r>
              <w:rPr>
                <w:color w:val="111827"/>
              </w:rPr>
              <w:t>ATR(14) ÷ Current price</w:t>
            </w:r>
          </w:p>
        </w:tc>
      </w:tr>
    </w:tbl>
    <w:p w14:paraId="2880DEB4" w14:textId="77777777" w:rsidR="0022121B" w:rsidRDefault="0022121B">
      <w:pPr>
        <w:spacing w:after="20"/>
      </w:pPr>
    </w:p>
    <w:p w14:paraId="72EC60CD" w14:textId="77777777" w:rsidR="0022121B" w:rsidRDefault="005C4E64">
      <w:r>
        <w:t>This measures volatility relative to price.</w:t>
      </w:r>
    </w:p>
    <w:p w14:paraId="714A8843" w14:textId="77777777" w:rsidR="0022121B" w:rsidRDefault="005C4E64">
      <w:r>
        <w:t>Interpretation:</w:t>
      </w:r>
    </w:p>
    <w:p w14:paraId="535A72D7" w14:textId="77777777" w:rsidR="0022121B" w:rsidRDefault="005C4E64">
      <w:pPr>
        <w:pStyle w:val="ListBullet"/>
      </w:pPr>
      <w:r>
        <w:t>Higher ATR% = more volatile.</w:t>
      </w:r>
    </w:p>
    <w:p w14:paraId="4FF48FBA" w14:textId="77777777" w:rsidR="0022121B" w:rsidRDefault="005C4E64">
      <w:pPr>
        <w:pStyle w:val="ListBullet"/>
      </w:pPr>
      <w:r>
        <w:t>Lower ATR% = more stable.</w:t>
      </w:r>
    </w:p>
    <w:p w14:paraId="743AA271" w14:textId="77777777" w:rsidR="0022121B" w:rsidRDefault="005C4E64">
      <w:r>
        <w:t>If ATR% is too high, the stock may be too volatile for clean support-zone analysis.</w:t>
      </w:r>
    </w:p>
    <w:p w14:paraId="0876BB05" w14:textId="77777777" w:rsidR="0022121B" w:rsidRDefault="0022121B">
      <w:pPr>
        <w:pBdr>
          <w:bottom w:val="single" w:sz="12" w:space="6" w:color="E5E7EB"/>
        </w:pBdr>
      </w:pPr>
    </w:p>
    <w:p w14:paraId="4DF16CEE" w14:textId="77777777" w:rsidR="0022121B" w:rsidRDefault="005C4E64">
      <w:pPr>
        <w:pStyle w:val="Heading3"/>
      </w:pPr>
      <w:r>
        <w:t>6.9 Store signal in local SQLite database</w:t>
      </w:r>
    </w:p>
    <w:p w14:paraId="41ECD68E" w14:textId="77777777" w:rsidR="0022121B" w:rsidRDefault="005C4E64">
      <w:r>
        <w:t>When enabled, the app stores signal output locally.</w:t>
      </w:r>
    </w:p>
    <w:p w14:paraId="35EFD53C" w14:textId="77777777" w:rsidR="0022121B" w:rsidRDefault="005C4E64">
      <w:r>
        <w:t>This is useful if you want to track:</w:t>
      </w:r>
    </w:p>
    <w:p w14:paraId="4CD43BDB" w14:textId="77777777" w:rsidR="0022121B" w:rsidRDefault="005C4E64">
      <w:pPr>
        <w:pStyle w:val="ListBullet"/>
      </w:pPr>
      <w:r>
        <w:t>Daily scores.</w:t>
      </w:r>
    </w:p>
    <w:p w14:paraId="05093154" w14:textId="77777777" w:rsidR="0022121B" w:rsidRDefault="005C4E64">
      <w:pPr>
        <w:pStyle w:val="ListBullet"/>
      </w:pPr>
      <w:r>
        <w:t>Historical signal changes.</w:t>
      </w:r>
    </w:p>
    <w:p w14:paraId="4CB62527" w14:textId="77777777" w:rsidR="0022121B" w:rsidRDefault="005C4E64">
      <w:pPr>
        <w:pStyle w:val="ListBullet"/>
      </w:pPr>
      <w:r>
        <w:t>Watchlist evolution.</w:t>
      </w:r>
    </w:p>
    <w:p w14:paraId="02BC2782" w14:textId="77777777" w:rsidR="0022121B" w:rsidRDefault="005C4E64">
      <w:pPr>
        <w:pStyle w:val="ListBullet"/>
      </w:pPr>
      <w:r>
        <w:t>Repeated analysis results.</w:t>
      </w:r>
    </w:p>
    <w:p w14:paraId="07444DA5" w14:textId="77777777" w:rsidR="0022121B" w:rsidRDefault="005C4E64">
      <w:r>
        <w:lastRenderedPageBreak/>
        <w:t>For Streamlit Cloud deployment, local database persistence may be limited unless configured carefully.</w:t>
      </w:r>
    </w:p>
    <w:p w14:paraId="626354E2" w14:textId="77777777" w:rsidR="0022121B" w:rsidRDefault="0022121B">
      <w:pPr>
        <w:pBdr>
          <w:bottom w:val="single" w:sz="12" w:space="6" w:color="E5E7EB"/>
        </w:pBdr>
      </w:pPr>
    </w:p>
    <w:p w14:paraId="17BC5DCD" w14:textId="77777777" w:rsidR="0022121B" w:rsidRDefault="005C4E64">
      <w:pPr>
        <w:pStyle w:val="Heading3"/>
      </w:pPr>
      <w:r>
        <w:t>6.10 Index testing</w:t>
      </w:r>
    </w:p>
    <w:p w14:paraId="306747C2" w14:textId="77777777" w:rsidR="0022121B" w:rsidRDefault="005C4E64">
      <w:r>
        <w:t>This lets you upload a point-in-time constituent CSV and run the app across many tickers.</w:t>
      </w:r>
    </w:p>
    <w:p w14:paraId="05389F7E" w14:textId="77777777" w:rsidR="0022121B" w:rsidRDefault="005C4E64">
      <w:r>
        <w:t>Recommended CSV columns: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DAABF3E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684B5939" w14:textId="77777777" w:rsidR="0022121B" w:rsidRDefault="005C4E64">
            <w:pPr>
              <w:pStyle w:val="CodeBlock"/>
            </w:pPr>
            <w:r>
              <w:rPr>
                <w:color w:val="111827"/>
              </w:rPr>
              <w:t>Ticker</w:t>
            </w:r>
            <w:r>
              <w:br/>
            </w:r>
            <w:r>
              <w:rPr>
                <w:color w:val="111827"/>
              </w:rPr>
              <w:t>StartDate</w:t>
            </w:r>
            <w:r>
              <w:br/>
            </w:r>
            <w:r>
              <w:rPr>
                <w:color w:val="111827"/>
              </w:rPr>
              <w:t>EndDate</w:t>
            </w:r>
            <w:r>
              <w:br/>
            </w:r>
            <w:r>
              <w:rPr>
                <w:color w:val="111827"/>
              </w:rPr>
              <w:t>Sector</w:t>
            </w:r>
          </w:p>
        </w:tc>
      </w:tr>
    </w:tbl>
    <w:p w14:paraId="0A7777B5" w14:textId="77777777" w:rsidR="0022121B" w:rsidRDefault="0022121B">
      <w:pPr>
        <w:spacing w:after="20"/>
      </w:pPr>
    </w:p>
    <w:p w14:paraId="2438077D" w14:textId="77777777" w:rsidR="0022121B" w:rsidRDefault="005C4E64">
      <w:r>
        <w:t>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2121B" w14:paraId="42DAF00C" w14:textId="77777777">
        <w:trPr>
          <w:jc w:val="center"/>
        </w:trPr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14840ABF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Ticker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289D0E0A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StartDate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2C306881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EndDate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5825F2A8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Sector</w:t>
            </w:r>
          </w:p>
        </w:tc>
      </w:tr>
      <w:tr w:rsidR="0022121B" w14:paraId="451DD77C" w14:textId="77777777">
        <w:trPr>
          <w:jc w:val="center"/>
        </w:trPr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437CE1B" w14:textId="77777777" w:rsidR="0022121B" w:rsidRDefault="005C4E64">
            <w:pPr>
              <w:spacing w:after="0"/>
            </w:pPr>
            <w:r>
              <w:rPr>
                <w:sz w:val="17"/>
              </w:rPr>
              <w:t>AAPL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4BEAC22A" w14:textId="77777777" w:rsidR="0022121B" w:rsidRDefault="005C4E64">
            <w:pPr>
              <w:spacing w:after="0"/>
            </w:pPr>
            <w:r>
              <w:rPr>
                <w:sz w:val="17"/>
              </w:rPr>
              <w:t>2020-01-01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0827B5BB" w14:textId="77777777" w:rsidR="0022121B" w:rsidRDefault="0022121B">
            <w:pPr>
              <w:spacing w:after="0"/>
            </w:pP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76736CB2" w14:textId="77777777" w:rsidR="0022121B" w:rsidRDefault="005C4E64">
            <w:pPr>
              <w:spacing w:after="0"/>
            </w:pPr>
            <w:r>
              <w:rPr>
                <w:sz w:val="17"/>
              </w:rPr>
              <w:t>Technology</w:t>
            </w:r>
          </w:p>
        </w:tc>
      </w:tr>
      <w:tr w:rsidR="0022121B" w14:paraId="5FE7C79A" w14:textId="77777777">
        <w:trPr>
          <w:jc w:val="center"/>
        </w:trPr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24E07C67" w14:textId="77777777" w:rsidR="0022121B" w:rsidRDefault="005C4E64">
            <w:pPr>
              <w:spacing w:after="0"/>
            </w:pPr>
            <w:r>
              <w:rPr>
                <w:sz w:val="17"/>
              </w:rPr>
              <w:t>MSFT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311326A" w14:textId="77777777" w:rsidR="0022121B" w:rsidRDefault="005C4E64">
            <w:pPr>
              <w:spacing w:after="0"/>
            </w:pPr>
            <w:r>
              <w:rPr>
                <w:sz w:val="17"/>
              </w:rPr>
              <w:t>2020-01-01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5C7F2C9" w14:textId="77777777" w:rsidR="0022121B" w:rsidRDefault="0022121B">
            <w:pPr>
              <w:spacing w:after="0"/>
            </w:pP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72B9E088" w14:textId="77777777" w:rsidR="0022121B" w:rsidRDefault="005C4E64">
            <w:pPr>
              <w:spacing w:after="0"/>
            </w:pPr>
            <w:r>
              <w:rPr>
                <w:sz w:val="17"/>
              </w:rPr>
              <w:t>Technology</w:t>
            </w:r>
          </w:p>
        </w:tc>
      </w:tr>
      <w:tr w:rsidR="0022121B" w14:paraId="33B68250" w14:textId="77777777">
        <w:trPr>
          <w:jc w:val="center"/>
        </w:trPr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59E14512" w14:textId="77777777" w:rsidR="0022121B" w:rsidRDefault="005C4E64">
            <w:pPr>
              <w:spacing w:after="0"/>
            </w:pPr>
            <w:r>
              <w:rPr>
                <w:sz w:val="17"/>
              </w:rPr>
              <w:t>NVDA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3223B37C" w14:textId="77777777" w:rsidR="0022121B" w:rsidRDefault="005C4E64">
            <w:pPr>
              <w:spacing w:after="0"/>
            </w:pPr>
            <w:r>
              <w:rPr>
                <w:sz w:val="17"/>
              </w:rPr>
              <w:t>2020-01-01</w:t>
            </w: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1EA95DC3" w14:textId="77777777" w:rsidR="0022121B" w:rsidRDefault="0022121B">
            <w:pPr>
              <w:spacing w:after="0"/>
            </w:pPr>
          </w:p>
        </w:tc>
        <w:tc>
          <w:tcPr>
            <w:tcW w:w="2592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27EC0C7" w14:textId="77777777" w:rsidR="0022121B" w:rsidRDefault="005C4E64">
            <w:pPr>
              <w:spacing w:after="0"/>
            </w:pPr>
            <w:r>
              <w:rPr>
                <w:sz w:val="17"/>
              </w:rPr>
              <w:t>Semiconductors</w:t>
            </w:r>
          </w:p>
        </w:tc>
      </w:tr>
    </w:tbl>
    <w:p w14:paraId="7BB1FFBD" w14:textId="77777777" w:rsidR="0022121B" w:rsidRDefault="0022121B">
      <w:pPr>
        <w:spacing w:after="40"/>
      </w:pPr>
    </w:p>
    <w:p w14:paraId="76ACFD34" w14:textId="77777777" w:rsidR="0022121B" w:rsidRDefault="005C4E64">
      <w:r>
        <w:t>This is useful for portfolio screening.</w:t>
      </w:r>
    </w:p>
    <w:p w14:paraId="657AA45B" w14:textId="77777777" w:rsidR="0022121B" w:rsidRDefault="0022121B">
      <w:pPr>
        <w:pBdr>
          <w:bottom w:val="single" w:sz="12" w:space="6" w:color="E5E7EB"/>
        </w:pBdr>
      </w:pPr>
    </w:p>
    <w:p w14:paraId="2D0029A0" w14:textId="77777777" w:rsidR="0022121B" w:rsidRDefault="005C4E64">
      <w:pPr>
        <w:pStyle w:val="Heading2"/>
        <w:pBdr>
          <w:bottom w:val="single" w:sz="12" w:space="6" w:color="D7DEE9"/>
        </w:pBdr>
      </w:pPr>
      <w:r>
        <w:t>7. Main outputs</w:t>
      </w:r>
    </w:p>
    <w:p w14:paraId="7A49AE8C" w14:textId="77777777" w:rsidR="0022121B" w:rsidRDefault="0022121B">
      <w:pPr>
        <w:pBdr>
          <w:bottom w:val="single" w:sz="12" w:space="6" w:color="E5E7EB"/>
        </w:pBdr>
      </w:pPr>
    </w:p>
    <w:p w14:paraId="77BA1F60" w14:textId="77777777" w:rsidR="0022121B" w:rsidRDefault="005C4E64">
      <w:pPr>
        <w:pStyle w:val="Heading3"/>
      </w:pPr>
      <w:r>
        <w:t>7.1 Setup Type</w:t>
      </w:r>
    </w:p>
    <w:p w14:paraId="3A52A315" w14:textId="77777777" w:rsidR="0022121B" w:rsidRDefault="005C4E64">
      <w:r>
        <w:t>The app classifies the stock into a setup type.</w:t>
      </w:r>
    </w:p>
    <w:p w14:paraId="0F472430" w14:textId="77777777" w:rsidR="0022121B" w:rsidRDefault="005C4E64">
      <w:r>
        <w:t>Possible classifications: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254A9A79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37440AD2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Setup Type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485FFBC5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Meaning</w:t>
            </w:r>
          </w:p>
        </w:tc>
      </w:tr>
      <w:tr w:rsidR="0022121B" w14:paraId="2299B447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3A14C8A2" w14:textId="77777777" w:rsidR="0022121B" w:rsidRDefault="005C4E64">
            <w:pPr>
              <w:spacing w:after="0"/>
            </w:pPr>
            <w:r>
              <w:rPr>
                <w:sz w:val="17"/>
              </w:rPr>
              <w:t>Strong bottom setup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4A61BCED" w14:textId="77777777" w:rsidR="0022121B" w:rsidRDefault="005C4E64">
            <w:pPr>
              <w:spacing w:after="0"/>
            </w:pPr>
            <w:r>
              <w:rPr>
                <w:sz w:val="17"/>
              </w:rPr>
              <w:t>Many bottom indicators are active</w:t>
            </w:r>
          </w:p>
        </w:tc>
      </w:tr>
      <w:tr w:rsidR="0022121B" w14:paraId="27E44959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7DA5DC02" w14:textId="77777777" w:rsidR="0022121B" w:rsidRDefault="005C4E64">
            <w:pPr>
              <w:spacing w:after="0"/>
            </w:pPr>
            <w:r>
              <w:rPr>
                <w:sz w:val="17"/>
              </w:rPr>
              <w:t>Possible bottom setup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EF63F39" w14:textId="77777777" w:rsidR="0022121B" w:rsidRDefault="005C4E64">
            <w:pPr>
              <w:spacing w:after="0"/>
            </w:pPr>
            <w:r>
              <w:rPr>
                <w:sz w:val="17"/>
              </w:rPr>
              <w:t>Some bottom evidence exists</w:t>
            </w:r>
          </w:p>
        </w:tc>
      </w:tr>
      <w:tr w:rsidR="0022121B" w14:paraId="4D138646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7BDE946D" w14:textId="77777777" w:rsidR="0022121B" w:rsidRDefault="005C4E64">
            <w:pPr>
              <w:spacing w:after="0"/>
            </w:pPr>
            <w:r>
              <w:rPr>
                <w:sz w:val="17"/>
              </w:rPr>
              <w:t>Trend continuation / not a bottom setup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24F1032C" w14:textId="77777777" w:rsidR="0022121B" w:rsidRDefault="005C4E64">
            <w:pPr>
              <w:spacing w:after="0"/>
            </w:pPr>
            <w:r>
              <w:rPr>
                <w:sz w:val="17"/>
              </w:rPr>
              <w:t>Stock is strong but not bottoming</w:t>
            </w:r>
          </w:p>
        </w:tc>
      </w:tr>
      <w:tr w:rsidR="0022121B" w14:paraId="543A18D4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01131CBA" w14:textId="77777777" w:rsidR="0022121B" w:rsidRDefault="005C4E64">
            <w:pPr>
              <w:spacing w:after="0"/>
            </w:pPr>
            <w:r>
              <w:rPr>
                <w:sz w:val="17"/>
              </w:rPr>
              <w:t>Momentum / potentially extended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541B142" w14:textId="77777777" w:rsidR="0022121B" w:rsidRDefault="005C4E64">
            <w:pPr>
              <w:spacing w:after="0"/>
            </w:pPr>
            <w:r>
              <w:rPr>
                <w:sz w:val="17"/>
              </w:rPr>
              <w:t>Stock has strong momentum and may be extended</w:t>
            </w:r>
          </w:p>
        </w:tc>
      </w:tr>
      <w:tr w:rsidR="0022121B" w14:paraId="5AD998DF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53D758E0" w14:textId="77777777" w:rsidR="0022121B" w:rsidRDefault="005C4E64">
            <w:pPr>
              <w:spacing w:after="0"/>
            </w:pPr>
            <w:r>
              <w:rPr>
                <w:sz w:val="17"/>
              </w:rPr>
              <w:t>No actionable bottom setup yet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07797DBE" w14:textId="77777777" w:rsidR="0022121B" w:rsidRDefault="005C4E64">
            <w:pPr>
              <w:spacing w:after="0"/>
            </w:pPr>
            <w:r>
              <w:rPr>
                <w:sz w:val="17"/>
              </w:rPr>
              <w:t>Not enough bottom evidence</w:t>
            </w:r>
          </w:p>
        </w:tc>
      </w:tr>
      <w:tr w:rsidR="0022121B" w14:paraId="66234039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68CA7B5A" w14:textId="77777777" w:rsidR="0022121B" w:rsidRDefault="005C4E64">
            <w:pPr>
              <w:spacing w:after="0"/>
            </w:pPr>
            <w:r>
              <w:rPr>
                <w:sz w:val="17"/>
              </w:rPr>
              <w:t>Mixed technical setup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3AEB0B74" w14:textId="77777777" w:rsidR="0022121B" w:rsidRDefault="005C4E64">
            <w:pPr>
              <w:spacing w:after="0"/>
            </w:pPr>
            <w:r>
              <w:rPr>
                <w:sz w:val="17"/>
              </w:rPr>
              <w:t>Some signals are constructive but inconclusive</w:t>
            </w:r>
          </w:p>
        </w:tc>
      </w:tr>
    </w:tbl>
    <w:p w14:paraId="7163B7CD" w14:textId="77777777" w:rsidR="0022121B" w:rsidRDefault="0022121B">
      <w:pPr>
        <w:spacing w:after="40"/>
      </w:pPr>
    </w:p>
    <w:p w14:paraId="198F1F4C" w14:textId="77777777" w:rsidR="0022121B" w:rsidRDefault="005C4E64">
      <w:r>
        <w:t>This is important because a low bottom score does not always mean a stock is weak.</w:t>
      </w:r>
    </w:p>
    <w:p w14:paraId="22B068C6" w14:textId="77777777" w:rsidR="0022121B" w:rsidRDefault="0022121B">
      <w:pPr>
        <w:pBdr>
          <w:bottom w:val="single" w:sz="12" w:space="6" w:color="E5E7EB"/>
        </w:pBdr>
      </w:pPr>
    </w:p>
    <w:p w14:paraId="64B03650" w14:textId="77777777" w:rsidR="0022121B" w:rsidRDefault="005C4E64">
      <w:pPr>
        <w:pStyle w:val="Heading3"/>
      </w:pPr>
      <w:r>
        <w:t>7.2 Probable technical bottom zone</w:t>
      </w:r>
    </w:p>
    <w:p w14:paraId="572098B7" w14:textId="77777777" w:rsidR="0022121B" w:rsidRDefault="005C4E64">
      <w:r>
        <w:t>This is the model's estimated support range.</w:t>
      </w:r>
    </w:p>
    <w:p w14:paraId="188F95C6" w14:textId="77777777" w:rsidR="0022121B" w:rsidRDefault="005C4E64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3C06BD09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577198FB" w14:textId="77777777" w:rsidR="0022121B" w:rsidRDefault="005C4E64">
            <w:pPr>
              <w:pStyle w:val="CodeBlock"/>
            </w:pPr>
            <w:r>
              <w:rPr>
                <w:color w:val="111827"/>
              </w:rPr>
              <w:t>412.23 – 432.61</w:t>
            </w:r>
          </w:p>
        </w:tc>
      </w:tr>
    </w:tbl>
    <w:p w14:paraId="698ED2AA" w14:textId="77777777" w:rsidR="0022121B" w:rsidRDefault="0022121B">
      <w:pPr>
        <w:spacing w:after="20"/>
      </w:pPr>
    </w:p>
    <w:p w14:paraId="2734C024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1D71EE9A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2DBBECA3" w14:textId="77777777" w:rsidR="0022121B" w:rsidRDefault="005C4E64">
            <w:pPr>
              <w:pStyle w:val="CalloutText"/>
            </w:pPr>
            <w:r>
              <w:t>The app believes the stock's relevant technical support area is in this range.</w:t>
            </w:r>
          </w:p>
        </w:tc>
      </w:tr>
    </w:tbl>
    <w:p w14:paraId="36DB4511" w14:textId="77777777" w:rsidR="0022121B" w:rsidRDefault="0022121B">
      <w:pPr>
        <w:spacing w:after="20"/>
      </w:pPr>
    </w:p>
    <w:p w14:paraId="14F55CB8" w14:textId="77777777" w:rsidR="0022121B" w:rsidRDefault="005C4E64">
      <w:r>
        <w:t>It is not a guaranteed bottom.</w:t>
      </w:r>
    </w:p>
    <w:p w14:paraId="23F2B385" w14:textId="77777777" w:rsidR="0022121B" w:rsidRDefault="0022121B">
      <w:pPr>
        <w:pBdr>
          <w:bottom w:val="single" w:sz="12" w:space="6" w:color="E5E7EB"/>
        </w:pBdr>
      </w:pPr>
    </w:p>
    <w:p w14:paraId="30DDC365" w14:textId="77777777" w:rsidR="0022121B" w:rsidRDefault="005C4E64">
      <w:pPr>
        <w:pStyle w:val="Heading3"/>
      </w:pPr>
      <w:r>
        <w:lastRenderedPageBreak/>
        <w:t>7.3 Invalidation below</w:t>
      </w:r>
    </w:p>
    <w:p w14:paraId="469DB782" w14:textId="77777777" w:rsidR="0022121B" w:rsidRDefault="005C4E64">
      <w:r>
        <w:t>This is the price below which the bottom thesis weakens.</w:t>
      </w:r>
    </w:p>
    <w:p w14:paraId="2B95CA73" w14:textId="77777777" w:rsidR="0022121B" w:rsidRDefault="005C4E64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C1F716B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2C84578C" w14:textId="77777777" w:rsidR="0022121B" w:rsidRDefault="005C4E64">
            <w:pPr>
              <w:pStyle w:val="CodeBlock"/>
            </w:pPr>
            <w:r>
              <w:rPr>
                <w:color w:val="111827"/>
              </w:rPr>
              <w:t>407.13</w:t>
            </w:r>
          </w:p>
        </w:tc>
      </w:tr>
    </w:tbl>
    <w:p w14:paraId="0D4F14BA" w14:textId="77777777" w:rsidR="0022121B" w:rsidRDefault="0022121B">
      <w:pPr>
        <w:spacing w:after="20"/>
      </w:pPr>
    </w:p>
    <w:p w14:paraId="2DDAEAFA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A894837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427556A1" w14:textId="77777777" w:rsidR="0022121B" w:rsidRDefault="005C4E64">
            <w:pPr>
              <w:pStyle w:val="CalloutText"/>
            </w:pPr>
            <w:r>
              <w:t>If price breaks below this level, the estimated support range may no longer be valid.</w:t>
            </w:r>
          </w:p>
        </w:tc>
      </w:tr>
    </w:tbl>
    <w:p w14:paraId="6FA424C5" w14:textId="77777777" w:rsidR="0022121B" w:rsidRDefault="0022121B">
      <w:pPr>
        <w:spacing w:after="20"/>
      </w:pPr>
    </w:p>
    <w:p w14:paraId="07237BA7" w14:textId="77777777" w:rsidR="0022121B" w:rsidRDefault="0022121B">
      <w:pPr>
        <w:pBdr>
          <w:bottom w:val="single" w:sz="12" w:space="6" w:color="E5E7EB"/>
        </w:pBdr>
      </w:pPr>
    </w:p>
    <w:p w14:paraId="774B604D" w14:textId="77777777" w:rsidR="0022121B" w:rsidRDefault="005C4E64">
      <w:pPr>
        <w:pStyle w:val="Heading3"/>
      </w:pPr>
      <w:r>
        <w:t>7.4 Current price</w:t>
      </w:r>
    </w:p>
    <w:p w14:paraId="21BA5160" w14:textId="77777777" w:rsidR="0022121B" w:rsidRDefault="005C4E64">
      <w:r>
        <w:t>The latest closing price from the data source.</w:t>
      </w:r>
    </w:p>
    <w:p w14:paraId="03D09CD5" w14:textId="77777777" w:rsidR="0022121B" w:rsidRDefault="0022121B">
      <w:pPr>
        <w:pBdr>
          <w:bottom w:val="single" w:sz="12" w:space="6" w:color="E5E7EB"/>
        </w:pBdr>
      </w:pPr>
    </w:p>
    <w:p w14:paraId="751D3965" w14:textId="77777777" w:rsidR="0022121B" w:rsidRDefault="005C4E64">
      <w:pPr>
        <w:pStyle w:val="Heading3"/>
      </w:pPr>
      <w:r>
        <w:t>7.5 Final confidence</w:t>
      </w:r>
    </w:p>
    <w:p w14:paraId="7D2FC35C" w14:textId="77777777" w:rsidR="0022121B" w:rsidRDefault="005C4E64">
      <w:r>
        <w:t>This is the app's bottom-setup quality score.</w:t>
      </w:r>
    </w:p>
    <w:p w14:paraId="2C66A160" w14:textId="77777777" w:rsidR="0022121B" w:rsidRDefault="005C4E64">
      <w:r>
        <w:t xml:space="preserve">It does </w:t>
      </w:r>
      <w:r>
        <w:rPr>
          <w:b/>
        </w:rPr>
        <w:t>not</w:t>
      </w:r>
      <w:r>
        <w:t xml:space="preserve"> mean probability.</w:t>
      </w:r>
    </w:p>
    <w:p w14:paraId="7849AA93" w14:textId="77777777" w:rsidR="0022121B" w:rsidRDefault="005C4E64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54CCEAA4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3D21CD47" w14:textId="77777777" w:rsidR="0022121B" w:rsidRDefault="005C4E64">
            <w:pPr>
              <w:pStyle w:val="CodeBlock"/>
            </w:pPr>
            <w:r>
              <w:rPr>
                <w:color w:val="111827"/>
              </w:rPr>
              <w:t>13.6 / 100</w:t>
            </w:r>
          </w:p>
        </w:tc>
      </w:tr>
    </w:tbl>
    <w:p w14:paraId="54528B37" w14:textId="77777777" w:rsidR="0022121B" w:rsidRDefault="0022121B">
      <w:pPr>
        <w:spacing w:after="20"/>
      </w:pPr>
    </w:p>
    <w:p w14:paraId="7DB39D8F" w14:textId="77777777" w:rsidR="0022121B" w:rsidRDefault="005C4E64">
      <w:r>
        <w:t>This does not mean there is a 13.6% probability of a bottom.</w:t>
      </w:r>
    </w:p>
    <w:p w14:paraId="6EB07C52" w14:textId="77777777" w:rsidR="0022121B" w:rsidRDefault="005C4E64">
      <w:r>
        <w:t>It means: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86D7006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039E3BEC" w14:textId="77777777" w:rsidR="0022121B" w:rsidRDefault="005C4E64">
            <w:pPr>
              <w:pStyle w:val="CalloutText"/>
            </w:pPr>
            <w:r>
              <w:t>The current technical bottom setup has a model strength score of 13.6 out of 100.</w:t>
            </w:r>
          </w:p>
        </w:tc>
      </w:tr>
    </w:tbl>
    <w:p w14:paraId="496F8539" w14:textId="77777777" w:rsidR="0022121B" w:rsidRDefault="0022121B">
      <w:pPr>
        <w:spacing w:after="20"/>
      </w:pPr>
    </w:p>
    <w:p w14:paraId="5656BCE3" w14:textId="77777777" w:rsidR="0022121B" w:rsidRDefault="0022121B">
      <w:pPr>
        <w:pBdr>
          <w:bottom w:val="single" w:sz="12" w:space="6" w:color="E5E7EB"/>
        </w:pBdr>
      </w:pPr>
    </w:p>
    <w:p w14:paraId="589940DB" w14:textId="77777777" w:rsidR="0022121B" w:rsidRDefault="005C4E64">
      <w:pPr>
        <w:pStyle w:val="Heading2"/>
        <w:pBdr>
          <w:bottom w:val="single" w:sz="12" w:space="6" w:color="D7DEE9"/>
        </w:pBdr>
      </w:pPr>
      <w:r>
        <w:t>8. How the final confidence score is calculated</w:t>
      </w:r>
    </w:p>
    <w:p w14:paraId="0A59FD16" w14:textId="77777777" w:rsidR="0022121B" w:rsidRDefault="005C4E64">
      <w:r>
        <w:t>The app calculates: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13C4C29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394EDB35" w14:textId="77777777" w:rsidR="0022121B" w:rsidRDefault="005C4E64">
            <w:pPr>
              <w:pStyle w:val="CodeBlock"/>
            </w:pPr>
            <w:r>
              <w:rPr>
                <w:color w:val="111827"/>
              </w:rPr>
              <w:t>Final confidence = Base technical score + Backtest adjustment</w:t>
            </w:r>
          </w:p>
        </w:tc>
      </w:tr>
    </w:tbl>
    <w:p w14:paraId="21427473" w14:textId="77777777" w:rsidR="0022121B" w:rsidRDefault="0022121B">
      <w:pPr>
        <w:spacing w:after="20"/>
      </w:pPr>
    </w:p>
    <w:p w14:paraId="0D7A120F" w14:textId="77777777" w:rsidR="0022121B" w:rsidRDefault="005C4E64">
      <w:r>
        <w:t>Then clips it between 0 and 100.</w:t>
      </w:r>
    </w:p>
    <w:p w14:paraId="1F13785B" w14:textId="77777777" w:rsidR="0022121B" w:rsidRDefault="0022121B">
      <w:pPr>
        <w:pBdr>
          <w:bottom w:val="single" w:sz="12" w:space="6" w:color="E5E7EB"/>
        </w:pBdr>
      </w:pPr>
    </w:p>
    <w:p w14:paraId="48FD09A8" w14:textId="77777777" w:rsidR="0022121B" w:rsidRDefault="005C4E64">
      <w:pPr>
        <w:pStyle w:val="Heading3"/>
      </w:pPr>
      <w:r>
        <w:t>8.1 Base technical score</w:t>
      </w:r>
    </w:p>
    <w:p w14:paraId="2E6860A0" w14:textId="77777777" w:rsidR="0022121B" w:rsidRDefault="005C4E64">
      <w:r>
        <w:t>Each indicator receives points.</w:t>
      </w:r>
    </w:p>
    <w:p w14:paraId="754FB7DB" w14:textId="77777777" w:rsidR="0022121B" w:rsidRDefault="005C4E64">
      <w:r>
        <w:t>The base score 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47DCB746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0E4D55AE" w14:textId="77777777" w:rsidR="0022121B" w:rsidRDefault="005C4E64">
            <w:pPr>
              <w:pStyle w:val="CodeBlock"/>
            </w:pPr>
            <w:r>
              <w:rPr>
                <w:color w:val="111827"/>
              </w:rPr>
              <w:t>Base technical score = Points earned ÷ Maximum possible points × 100</w:t>
            </w:r>
          </w:p>
        </w:tc>
      </w:tr>
    </w:tbl>
    <w:p w14:paraId="796FC1B5" w14:textId="77777777" w:rsidR="0022121B" w:rsidRDefault="0022121B">
      <w:pPr>
        <w:spacing w:after="20"/>
      </w:pPr>
    </w:p>
    <w:p w14:paraId="4F672F52" w14:textId="77777777" w:rsidR="0022121B" w:rsidRDefault="005C4E64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43A2E202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448F2C4A" w14:textId="77777777" w:rsidR="0022121B" w:rsidRDefault="005C4E64">
            <w:pPr>
              <w:pStyle w:val="CodeBlock"/>
            </w:pPr>
            <w:r>
              <w:rPr>
                <w:color w:val="111827"/>
              </w:rPr>
              <w:t>Points earned = 45</w:t>
            </w:r>
            <w:r>
              <w:br/>
            </w:r>
            <w:r>
              <w:rPr>
                <w:color w:val="111827"/>
              </w:rPr>
              <w:t>Maximum possible points = 180</w:t>
            </w:r>
            <w:r>
              <w:br/>
            </w:r>
            <w:r>
              <w:rPr>
                <w:color w:val="111827"/>
              </w:rPr>
              <w:t>Base score = 45 / 180 × 100</w:t>
            </w:r>
            <w:r>
              <w:br/>
            </w:r>
            <w:r>
              <w:rPr>
                <w:color w:val="111827"/>
              </w:rPr>
              <w:t>Base score = 25</w:t>
            </w:r>
          </w:p>
        </w:tc>
      </w:tr>
    </w:tbl>
    <w:p w14:paraId="5AC5395F" w14:textId="77777777" w:rsidR="0022121B" w:rsidRDefault="0022121B">
      <w:pPr>
        <w:spacing w:after="20"/>
      </w:pPr>
    </w:p>
    <w:p w14:paraId="5B36D8C3" w14:textId="77777777" w:rsidR="0022121B" w:rsidRDefault="0022121B">
      <w:pPr>
        <w:pBdr>
          <w:bottom w:val="single" w:sz="12" w:space="6" w:color="E5E7EB"/>
        </w:pBdr>
      </w:pPr>
    </w:p>
    <w:p w14:paraId="62269637" w14:textId="77777777" w:rsidR="0022121B" w:rsidRDefault="005C4E64">
      <w:pPr>
        <w:pStyle w:val="Heading3"/>
      </w:pPr>
      <w:r>
        <w:lastRenderedPageBreak/>
        <w:t>8.2 Backtest adjustment</w:t>
      </w:r>
    </w:p>
    <w:p w14:paraId="7D5DB2F7" w14:textId="77777777" w:rsidR="0022121B" w:rsidRDefault="005C4E64">
      <w:r>
        <w:t>The app checks similar historical proxy signals.</w:t>
      </w:r>
    </w:p>
    <w:p w14:paraId="0EA798A8" w14:textId="77777777" w:rsidR="0022121B" w:rsidRDefault="005C4E64">
      <w:r>
        <w:t>The adjustment can be positive, neutral, or negative.</w:t>
      </w:r>
    </w:p>
    <w:p w14:paraId="4E98204D" w14:textId="77777777" w:rsidR="0022121B" w:rsidRDefault="005C4E64">
      <w:r>
        <w:t>Example logic: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5471DB3A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3D1BF773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Backtest result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74F0C992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Adjustment</w:t>
            </w:r>
          </w:p>
        </w:tc>
      </w:tr>
      <w:tr w:rsidR="0022121B" w14:paraId="408F1D01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2EF41D35" w14:textId="77777777" w:rsidR="0022121B" w:rsidRDefault="005C4E64">
            <w:pPr>
              <w:spacing w:after="0"/>
            </w:pPr>
            <w:r>
              <w:rPr>
                <w:sz w:val="17"/>
              </w:rPr>
              <w:t>Few samples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6114BA0" w14:textId="77777777" w:rsidR="0022121B" w:rsidRDefault="005C4E64">
            <w:pPr>
              <w:spacing w:after="0"/>
            </w:pPr>
            <w:r>
              <w:rPr>
                <w:sz w:val="17"/>
              </w:rPr>
              <w:t>-5</w:t>
            </w:r>
          </w:p>
        </w:tc>
      </w:tr>
      <w:tr w:rsidR="0022121B" w14:paraId="4F508D98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4D588E12" w14:textId="77777777" w:rsidR="0022121B" w:rsidRDefault="005C4E64">
            <w:pPr>
              <w:spacing w:after="0"/>
            </w:pPr>
            <w:r>
              <w:rPr>
                <w:sz w:val="17"/>
              </w:rPr>
              <w:t>Strong hit rate and positive returns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94F3928" w14:textId="77777777" w:rsidR="0022121B" w:rsidRDefault="005C4E64">
            <w:pPr>
              <w:spacing w:after="0"/>
            </w:pPr>
            <w:r>
              <w:rPr>
                <w:sz w:val="17"/>
              </w:rPr>
              <w:t>+10</w:t>
            </w:r>
          </w:p>
        </w:tc>
      </w:tr>
      <w:tr w:rsidR="0022121B" w14:paraId="54642710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054E6CB" w14:textId="77777777" w:rsidR="0022121B" w:rsidRDefault="005C4E64">
            <w:pPr>
              <w:spacing w:after="0"/>
            </w:pPr>
            <w:r>
              <w:rPr>
                <w:sz w:val="17"/>
              </w:rPr>
              <w:t>Moderate hit rate and positive returns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3426ED23" w14:textId="77777777" w:rsidR="0022121B" w:rsidRDefault="005C4E64">
            <w:pPr>
              <w:spacing w:after="0"/>
            </w:pPr>
            <w:r>
              <w:rPr>
                <w:sz w:val="17"/>
              </w:rPr>
              <w:t>+5</w:t>
            </w:r>
          </w:p>
        </w:tc>
      </w:tr>
      <w:tr w:rsidR="0022121B" w14:paraId="752746FC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213B785E" w14:textId="77777777" w:rsidR="0022121B" w:rsidRDefault="005C4E64">
            <w:pPr>
              <w:spacing w:after="0"/>
            </w:pPr>
            <w:r>
              <w:rPr>
                <w:sz w:val="17"/>
              </w:rPr>
              <w:t>Weak hit rate or negative returns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018562AD" w14:textId="77777777" w:rsidR="0022121B" w:rsidRDefault="005C4E64">
            <w:pPr>
              <w:spacing w:after="0"/>
            </w:pPr>
            <w:r>
              <w:rPr>
                <w:sz w:val="17"/>
              </w:rPr>
              <w:t>-10</w:t>
            </w:r>
          </w:p>
        </w:tc>
      </w:tr>
      <w:tr w:rsidR="0022121B" w14:paraId="6B09B584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7EDB1DF7" w14:textId="77777777" w:rsidR="0022121B" w:rsidRDefault="005C4E64">
            <w:pPr>
              <w:spacing w:after="0"/>
            </w:pPr>
            <w:r>
              <w:rPr>
                <w:sz w:val="17"/>
              </w:rPr>
              <w:t>Neutral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3719922E" w14:textId="77777777" w:rsidR="0022121B" w:rsidRDefault="005C4E64">
            <w:pPr>
              <w:spacing w:after="0"/>
            </w:pPr>
            <w:r>
              <w:rPr>
                <w:sz w:val="17"/>
              </w:rPr>
              <w:t>0</w:t>
            </w:r>
          </w:p>
        </w:tc>
      </w:tr>
    </w:tbl>
    <w:p w14:paraId="6E857BBE" w14:textId="77777777" w:rsidR="0022121B" w:rsidRDefault="0022121B">
      <w:pPr>
        <w:spacing w:after="40"/>
      </w:pPr>
    </w:p>
    <w:p w14:paraId="11E90C5B" w14:textId="77777777" w:rsidR="0022121B" w:rsidRDefault="005C4E64"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F8EF4F4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348BBAED" w14:textId="77777777" w:rsidR="0022121B" w:rsidRDefault="005C4E64">
            <w:pPr>
              <w:pStyle w:val="CodeBlock"/>
            </w:pPr>
            <w:r>
              <w:rPr>
                <w:color w:val="111827"/>
              </w:rPr>
              <w:t>Base technical score = 23.6</w:t>
            </w:r>
            <w:r>
              <w:br/>
            </w:r>
            <w:r>
              <w:rPr>
                <w:color w:val="111827"/>
              </w:rPr>
              <w:t>Backtest adjustment = -10</w:t>
            </w:r>
            <w:r>
              <w:br/>
            </w:r>
            <w:r>
              <w:rPr>
                <w:color w:val="111827"/>
              </w:rPr>
              <w:t>Final confidence = 13.6</w:t>
            </w:r>
          </w:p>
        </w:tc>
      </w:tr>
    </w:tbl>
    <w:p w14:paraId="5A583331" w14:textId="77777777" w:rsidR="0022121B" w:rsidRDefault="0022121B">
      <w:pPr>
        <w:spacing w:after="20"/>
      </w:pPr>
    </w:p>
    <w:p w14:paraId="04B0D711" w14:textId="77777777" w:rsidR="0022121B" w:rsidRDefault="0022121B">
      <w:pPr>
        <w:pBdr>
          <w:bottom w:val="single" w:sz="12" w:space="6" w:color="E5E7EB"/>
        </w:pBdr>
      </w:pPr>
    </w:p>
    <w:p w14:paraId="0F3748BF" w14:textId="77777777" w:rsidR="0022121B" w:rsidRDefault="005C4E64">
      <w:pPr>
        <w:pStyle w:val="Heading2"/>
        <w:pBdr>
          <w:bottom w:val="single" w:sz="12" w:space="6" w:color="D7DEE9"/>
        </w:pBdr>
      </w:pPr>
      <w:r>
        <w:t>9. How the bottom zone is calculated</w:t>
      </w:r>
    </w:p>
    <w:p w14:paraId="56EE893F" w14:textId="77777777" w:rsidR="0022121B" w:rsidRDefault="005C4E64">
      <w:r>
        <w:t>The app uses a support confluence engine.</w:t>
      </w:r>
    </w:p>
    <w:p w14:paraId="18142921" w14:textId="77777777" w:rsidR="0022121B" w:rsidRDefault="005C4E64">
      <w:r>
        <w:t>It builds support references from:</w:t>
      </w:r>
    </w:p>
    <w:p w14:paraId="587A9866" w14:textId="77777777" w:rsidR="0022121B" w:rsidRDefault="005C4E64">
      <w:pPr>
        <w:pStyle w:val="ListBullet"/>
      </w:pPr>
      <w:r>
        <w:t>Clustered swing lows</w:t>
      </w:r>
    </w:p>
    <w:p w14:paraId="723570D8" w14:textId="77777777" w:rsidR="0022121B" w:rsidRDefault="005C4E64">
      <w:pPr>
        <w:pStyle w:val="ListBullet"/>
      </w:pPr>
      <w:r>
        <w:t>Fixed-range volume profile</w:t>
      </w:r>
    </w:p>
    <w:p w14:paraId="07370EF9" w14:textId="77777777" w:rsidR="0022121B" w:rsidRDefault="005C4E64">
      <w:pPr>
        <w:pStyle w:val="ListBullet"/>
      </w:pPr>
      <w:r>
        <w:t>Rolling lows</w:t>
      </w:r>
    </w:p>
    <w:p w14:paraId="66462DB6" w14:textId="77777777" w:rsidR="0022121B" w:rsidRDefault="005C4E64">
      <w:pPr>
        <w:pStyle w:val="ListBullet"/>
      </w:pPr>
      <w:r>
        <w:t>Moving averages</w:t>
      </w:r>
    </w:p>
    <w:p w14:paraId="2D54955B" w14:textId="77777777" w:rsidR="0022121B" w:rsidRDefault="005C4E64">
      <w:pPr>
        <w:pStyle w:val="ListBullet"/>
      </w:pPr>
      <w:r>
        <w:t>Yearly anchored VWAP</w:t>
      </w:r>
    </w:p>
    <w:p w14:paraId="20F28FAA" w14:textId="77777777" w:rsidR="0022121B" w:rsidRDefault="005C4E64">
      <w:pPr>
        <w:pStyle w:val="ListBullet"/>
      </w:pPr>
      <w:r>
        <w:t>2-year regression channel</w:t>
      </w:r>
    </w:p>
    <w:p w14:paraId="147E2ACD" w14:textId="77777777" w:rsidR="0022121B" w:rsidRDefault="005C4E64">
      <w:pPr>
        <w:pStyle w:val="ListBullet"/>
      </w:pPr>
      <w:r>
        <w:t>Lower Bollinger Band</w:t>
      </w:r>
    </w:p>
    <w:p w14:paraId="473CBD3C" w14:textId="77777777" w:rsidR="0022121B" w:rsidRDefault="005C4E64">
      <w:pPr>
        <w:pStyle w:val="ListBullet"/>
      </w:pPr>
      <w:r>
        <w:t>200-week SMA</w:t>
      </w:r>
    </w:p>
    <w:p w14:paraId="00347A92" w14:textId="77777777" w:rsidR="0022121B" w:rsidRDefault="005C4E64">
      <w:pPr>
        <w:pStyle w:val="ListBullet"/>
      </w:pPr>
      <w:r>
        <w:t>Fibonacci retracements</w:t>
      </w:r>
    </w:p>
    <w:p w14:paraId="784EE95C" w14:textId="77777777" w:rsidR="0022121B" w:rsidRDefault="005C4E64">
      <w:r>
        <w:t>Then it clusters nearby support references.</w:t>
      </w:r>
    </w:p>
    <w:p w14:paraId="065B62B7" w14:textId="77777777" w:rsidR="0022121B" w:rsidRDefault="005C4E64">
      <w:r>
        <w:t>The selected support cluster is based 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0216AB0F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7AE6C4BE" w14:textId="77777777" w:rsidR="0022121B" w:rsidRDefault="005C4E64">
            <w:pPr>
              <w:pStyle w:val="CodeBlock"/>
            </w:pPr>
            <w:r>
              <w:rPr>
                <w:color w:val="111827"/>
              </w:rPr>
              <w:t>Weighted confluence</w:t>
            </w:r>
            <w:r>
              <w:br/>
            </w:r>
            <w:r>
              <w:rPr>
                <w:color w:val="111827"/>
              </w:rPr>
              <w:t>+</w:t>
            </w:r>
            <w:r>
              <w:br/>
            </w:r>
            <w:r>
              <w:rPr>
                <w:color w:val="111827"/>
              </w:rPr>
              <w:t>Proximity to current price</w:t>
            </w:r>
            <w:r>
              <w:br/>
            </w:r>
            <w:r>
              <w:rPr>
                <w:color w:val="111827"/>
              </w:rPr>
              <w:t>+</w:t>
            </w:r>
            <w:r>
              <w:br/>
            </w:r>
            <w:r>
              <w:rPr>
                <w:color w:val="111827"/>
              </w:rPr>
              <w:t>Number of independent support source types</w:t>
            </w:r>
          </w:p>
        </w:tc>
      </w:tr>
    </w:tbl>
    <w:p w14:paraId="3AACFFA5" w14:textId="77777777" w:rsidR="0022121B" w:rsidRDefault="0022121B">
      <w:pPr>
        <w:spacing w:after="20"/>
      </w:pPr>
    </w:p>
    <w:p w14:paraId="19D82254" w14:textId="77777777" w:rsidR="0022121B" w:rsidRDefault="005C4E64">
      <w:r>
        <w:t>The final formula is: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729CC40C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13A9C2A4" w14:textId="77777777" w:rsidR="0022121B" w:rsidRDefault="005C4E64">
            <w:pPr>
              <w:pStyle w:val="CodeBlock"/>
            </w:pPr>
            <w:r>
              <w:rPr>
                <w:color w:val="111827"/>
              </w:rPr>
              <w:t>Bottom zone lower = Blended support - ATR(14) × zone multiplier</w:t>
            </w:r>
            <w:r>
              <w:br/>
            </w:r>
            <w:r>
              <w:rPr>
                <w:color w:val="111827"/>
              </w:rPr>
              <w:t>Bottom zone upper = Blended support + ATR(14) × zone multiplier</w:t>
            </w:r>
            <w:r>
              <w:br/>
            </w:r>
            <w:r>
              <w:rPr>
                <w:color w:val="111827"/>
              </w:rPr>
              <w:t>Invalidation = Blended support - ATR(14) × invalidation multiplier</w:t>
            </w:r>
          </w:p>
        </w:tc>
      </w:tr>
    </w:tbl>
    <w:p w14:paraId="031A0297" w14:textId="77777777" w:rsidR="0022121B" w:rsidRDefault="0022121B">
      <w:pPr>
        <w:spacing w:after="20"/>
      </w:pPr>
    </w:p>
    <w:p w14:paraId="17E202A5" w14:textId="77777777" w:rsidR="0022121B" w:rsidRDefault="005C4E64">
      <w:r>
        <w:t>The ATR multiplier changes based on volatility.</w:t>
      </w:r>
    </w:p>
    <w:p w14:paraId="548C38BA" w14:textId="77777777" w:rsidR="0022121B" w:rsidRDefault="005C4E64">
      <w:r>
        <w:t>High volatility: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35CA83ED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22691EAC" w14:textId="77777777" w:rsidR="0022121B" w:rsidRDefault="005C4E64">
            <w:pPr>
              <w:pStyle w:val="CodeBlock"/>
            </w:pPr>
            <w:r>
              <w:rPr>
                <w:color w:val="111827"/>
              </w:rPr>
              <w:t>Wider zone</w:t>
            </w:r>
            <w:r>
              <w:br/>
            </w:r>
            <w:r>
              <w:rPr>
                <w:color w:val="111827"/>
              </w:rPr>
              <w:t>Wider invalidation level</w:t>
            </w:r>
          </w:p>
        </w:tc>
      </w:tr>
    </w:tbl>
    <w:p w14:paraId="3533F3F7" w14:textId="77777777" w:rsidR="0022121B" w:rsidRDefault="0022121B">
      <w:pPr>
        <w:spacing w:after="20"/>
      </w:pPr>
    </w:p>
    <w:p w14:paraId="25230E8B" w14:textId="77777777" w:rsidR="0022121B" w:rsidRDefault="005C4E64">
      <w:r>
        <w:t>Low volatility: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E7C71A6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4CF1ACBB" w14:textId="77777777" w:rsidR="0022121B" w:rsidRDefault="005C4E64">
            <w:pPr>
              <w:pStyle w:val="CodeBlock"/>
            </w:pPr>
            <w:r>
              <w:rPr>
                <w:color w:val="111827"/>
              </w:rPr>
              <w:t>Tighter zone</w:t>
            </w:r>
            <w:r>
              <w:br/>
            </w:r>
            <w:r>
              <w:rPr>
                <w:color w:val="111827"/>
              </w:rPr>
              <w:lastRenderedPageBreak/>
              <w:t>Tighter invalidation level</w:t>
            </w:r>
          </w:p>
        </w:tc>
      </w:tr>
    </w:tbl>
    <w:p w14:paraId="3720E6D7" w14:textId="77777777" w:rsidR="0022121B" w:rsidRDefault="0022121B">
      <w:pPr>
        <w:spacing w:after="20"/>
      </w:pPr>
    </w:p>
    <w:p w14:paraId="04449190" w14:textId="77777777" w:rsidR="0022121B" w:rsidRDefault="0022121B">
      <w:pPr>
        <w:pBdr>
          <w:bottom w:val="single" w:sz="12" w:space="6" w:color="E5E7EB"/>
        </w:pBdr>
      </w:pPr>
    </w:p>
    <w:p w14:paraId="5590F16A" w14:textId="77777777" w:rsidR="0022121B" w:rsidRDefault="005C4E64">
      <w:pPr>
        <w:pStyle w:val="Heading2"/>
        <w:pBdr>
          <w:bottom w:val="single" w:sz="12" w:space="6" w:color="D7DEE9"/>
        </w:pBdr>
      </w:pPr>
      <w:r>
        <w:t>10. Indicator explanations</w:t>
      </w:r>
    </w:p>
    <w:p w14:paraId="348A60E0" w14:textId="77777777" w:rsidR="0022121B" w:rsidRDefault="0022121B">
      <w:pPr>
        <w:pBdr>
          <w:bottom w:val="single" w:sz="12" w:space="6" w:color="E5E7EB"/>
        </w:pBdr>
      </w:pPr>
    </w:p>
    <w:p w14:paraId="3BB34465" w14:textId="77777777" w:rsidR="0022121B" w:rsidRDefault="005C4E64">
      <w:pPr>
        <w:pStyle w:val="Heading3"/>
      </w:pPr>
      <w:r>
        <w:t>10.1 Clustered support proximity</w:t>
      </w:r>
    </w:p>
    <w:p w14:paraId="6753BA6B" w14:textId="77777777" w:rsidR="0022121B" w:rsidRDefault="005C4E64">
      <w:r>
        <w:t>Checks whether price is close to a clustered support zone created from prior swing lows.</w:t>
      </w:r>
    </w:p>
    <w:p w14:paraId="12239203" w14:textId="77777777" w:rsidR="0022121B" w:rsidRDefault="005C4E64">
      <w:r>
        <w:t>Full score usually requires: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502B4905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79A52938" w14:textId="77777777" w:rsidR="0022121B" w:rsidRDefault="005C4E64">
            <w:pPr>
              <w:pStyle w:val="CodeBlock"/>
            </w:pPr>
            <w:r>
              <w:rPr>
                <w:color w:val="111827"/>
              </w:rPr>
              <w:t>Price within approximately 1 ATR of support</w:t>
            </w:r>
          </w:p>
        </w:tc>
      </w:tr>
    </w:tbl>
    <w:p w14:paraId="279D3270" w14:textId="77777777" w:rsidR="0022121B" w:rsidRDefault="0022121B">
      <w:pPr>
        <w:spacing w:after="20"/>
      </w:pPr>
    </w:p>
    <w:p w14:paraId="54A4C28F" w14:textId="77777777" w:rsidR="0022121B" w:rsidRDefault="005C4E64">
      <w:r>
        <w:t>A zero score means: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75CCA69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4FC8D9EA" w14:textId="77777777" w:rsidR="0022121B" w:rsidRDefault="005C4E64">
            <w:pPr>
              <w:pStyle w:val="CalloutText"/>
            </w:pPr>
            <w:r>
              <w:t>Price is not close enough to that support zone to count as a bottom signal.</w:t>
            </w:r>
          </w:p>
        </w:tc>
      </w:tr>
    </w:tbl>
    <w:p w14:paraId="6DCE0744" w14:textId="77777777" w:rsidR="0022121B" w:rsidRDefault="0022121B">
      <w:pPr>
        <w:spacing w:after="20"/>
      </w:pPr>
    </w:p>
    <w:p w14:paraId="13F9B5D7" w14:textId="77777777" w:rsidR="0022121B" w:rsidRDefault="0022121B">
      <w:pPr>
        <w:pBdr>
          <w:bottom w:val="single" w:sz="12" w:space="6" w:color="E5E7EB"/>
        </w:pBdr>
      </w:pPr>
    </w:p>
    <w:p w14:paraId="6DC1AF93" w14:textId="77777777" w:rsidR="0022121B" w:rsidRDefault="005C4E64">
      <w:pPr>
        <w:pStyle w:val="Heading3"/>
      </w:pPr>
      <w:r>
        <w:t>10.2 RSI recovery</w:t>
      </w:r>
    </w:p>
    <w:p w14:paraId="3A799CA1" w14:textId="77777777" w:rsidR="0022121B" w:rsidRDefault="005C4E64">
      <w:r>
        <w:t>RSI means Relative Strength Index.</w:t>
      </w:r>
    </w:p>
    <w:p w14:paraId="667A9AA3" w14:textId="77777777" w:rsidR="0022121B" w:rsidRDefault="005C4E64">
      <w:r>
        <w:t>It measures momentum on a 0–100 scale.</w:t>
      </w:r>
    </w:p>
    <w:p w14:paraId="088B4A5E" w14:textId="77777777" w:rsidR="0022121B" w:rsidRDefault="005C4E64">
      <w:r>
        <w:t>Common interpretation: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6DDEA7B6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62B0A1E2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RSI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2D3F3B9C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Meaning</w:t>
            </w:r>
          </w:p>
        </w:tc>
      </w:tr>
      <w:tr w:rsidR="0022121B" w14:paraId="7BCC1E08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11D4DB5E" w14:textId="77777777" w:rsidR="0022121B" w:rsidRDefault="005C4E64">
            <w:pPr>
              <w:spacing w:after="0"/>
            </w:pPr>
            <w:r>
              <w:rPr>
                <w:sz w:val="17"/>
              </w:rPr>
              <w:t>Below 30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2DF06E81" w14:textId="77777777" w:rsidR="0022121B" w:rsidRDefault="005C4E64">
            <w:pPr>
              <w:spacing w:after="0"/>
            </w:pPr>
            <w:r>
              <w:rPr>
                <w:sz w:val="17"/>
              </w:rPr>
              <w:t>Oversold</w:t>
            </w:r>
          </w:p>
        </w:tc>
      </w:tr>
      <w:tr w:rsidR="0022121B" w14:paraId="48AD90F1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60A90A92" w14:textId="77777777" w:rsidR="0022121B" w:rsidRDefault="005C4E64">
            <w:pPr>
              <w:spacing w:after="0"/>
            </w:pPr>
            <w:r>
              <w:rPr>
                <w:sz w:val="17"/>
              </w:rPr>
              <w:t>30–50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0077202" w14:textId="77777777" w:rsidR="0022121B" w:rsidRDefault="005C4E64">
            <w:pPr>
              <w:spacing w:after="0"/>
            </w:pPr>
            <w:r>
              <w:rPr>
                <w:sz w:val="17"/>
              </w:rPr>
              <w:t>Weak to neutral</w:t>
            </w:r>
          </w:p>
        </w:tc>
      </w:tr>
      <w:tr w:rsidR="0022121B" w14:paraId="5E82E772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459E3BB3" w14:textId="77777777" w:rsidR="0022121B" w:rsidRDefault="005C4E64">
            <w:pPr>
              <w:spacing w:after="0"/>
            </w:pPr>
            <w:r>
              <w:rPr>
                <w:sz w:val="17"/>
              </w:rPr>
              <w:t>50–70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2652D2C" w14:textId="77777777" w:rsidR="0022121B" w:rsidRDefault="005C4E64">
            <w:pPr>
              <w:spacing w:after="0"/>
            </w:pPr>
            <w:r>
              <w:rPr>
                <w:sz w:val="17"/>
              </w:rPr>
              <w:t>Positive momentum</w:t>
            </w:r>
          </w:p>
        </w:tc>
      </w:tr>
      <w:tr w:rsidR="0022121B" w14:paraId="58F8B72D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EF5E0EC" w14:textId="77777777" w:rsidR="0022121B" w:rsidRDefault="005C4E64">
            <w:pPr>
              <w:spacing w:after="0"/>
            </w:pPr>
            <w:r>
              <w:rPr>
                <w:sz w:val="17"/>
              </w:rPr>
              <w:t>Above 70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19C295C7" w14:textId="77777777" w:rsidR="0022121B" w:rsidRDefault="005C4E64">
            <w:pPr>
              <w:spacing w:after="0"/>
            </w:pPr>
            <w:r>
              <w:rPr>
                <w:sz w:val="17"/>
              </w:rPr>
              <w:t>Overbought / strong momentum</w:t>
            </w:r>
          </w:p>
        </w:tc>
      </w:tr>
    </w:tbl>
    <w:p w14:paraId="589828EA" w14:textId="77777777" w:rsidR="0022121B" w:rsidRDefault="0022121B">
      <w:pPr>
        <w:spacing w:after="40"/>
      </w:pPr>
    </w:p>
    <w:p w14:paraId="6066849A" w14:textId="77777777" w:rsidR="0022121B" w:rsidRDefault="005C4E64">
      <w:r>
        <w:t>For bottom detection, the app wants: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D25F657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57FA01DA" w14:textId="77777777" w:rsidR="0022121B" w:rsidRDefault="005C4E64">
            <w:pPr>
              <w:pStyle w:val="CodeBlock"/>
            </w:pPr>
            <w:r>
              <w:rPr>
                <w:color w:val="111827"/>
              </w:rPr>
              <w:t>RSI below 35 and rising</w:t>
            </w:r>
          </w:p>
        </w:tc>
      </w:tr>
    </w:tbl>
    <w:p w14:paraId="246841E5" w14:textId="77777777" w:rsidR="0022121B" w:rsidRDefault="0022121B">
      <w:pPr>
        <w:spacing w:after="20"/>
      </w:pPr>
    </w:p>
    <w:p w14:paraId="4EB4C34F" w14:textId="77777777" w:rsidR="0022121B" w:rsidRDefault="005C4E64">
      <w:r>
        <w:t>A zero score can simply mean RSI is not oversold.</w:t>
      </w:r>
    </w:p>
    <w:p w14:paraId="07B594BB" w14:textId="77777777" w:rsidR="0022121B" w:rsidRDefault="0022121B">
      <w:pPr>
        <w:pBdr>
          <w:bottom w:val="single" w:sz="12" w:space="6" w:color="E5E7EB"/>
        </w:pBdr>
      </w:pPr>
    </w:p>
    <w:p w14:paraId="5C17740B" w14:textId="77777777" w:rsidR="0022121B" w:rsidRDefault="005C4E64">
      <w:pPr>
        <w:pStyle w:val="Heading3"/>
      </w:pPr>
      <w:r>
        <w:t>10.3 MACD momentum improvement</w:t>
      </w:r>
    </w:p>
    <w:p w14:paraId="0ACBA6FC" w14:textId="77777777" w:rsidR="0022121B" w:rsidRDefault="005C4E64">
      <w:r>
        <w:t>MACD measures trend momentum.</w:t>
      </w:r>
    </w:p>
    <w:p w14:paraId="41D1D4FC" w14:textId="77777777" w:rsidR="0022121B" w:rsidRDefault="005C4E64">
      <w:r>
        <w:t>The app checks whether the MACD histogram is improving.</w:t>
      </w:r>
    </w:p>
    <w:p w14:paraId="29E48D4F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BA37FE7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400DC74C" w14:textId="77777777" w:rsidR="0022121B" w:rsidRDefault="005C4E64">
            <w:pPr>
              <w:pStyle w:val="CalloutText"/>
            </w:pPr>
            <w:r>
              <w:t>Downside momentum may be weakening.</w:t>
            </w:r>
          </w:p>
        </w:tc>
      </w:tr>
    </w:tbl>
    <w:p w14:paraId="7A6EC430" w14:textId="77777777" w:rsidR="0022121B" w:rsidRDefault="0022121B">
      <w:pPr>
        <w:spacing w:after="20"/>
      </w:pPr>
    </w:p>
    <w:p w14:paraId="06696EA3" w14:textId="77777777" w:rsidR="0022121B" w:rsidRDefault="0022121B">
      <w:pPr>
        <w:pBdr>
          <w:bottom w:val="single" w:sz="12" w:space="6" w:color="E5E7EB"/>
        </w:pBdr>
      </w:pPr>
    </w:p>
    <w:p w14:paraId="15C606CF" w14:textId="77777777" w:rsidR="0022121B" w:rsidRDefault="005C4E64">
      <w:pPr>
        <w:pStyle w:val="Heading3"/>
      </w:pPr>
      <w:r>
        <w:t>10.4 Bollinger Band reclaim</w:t>
      </w:r>
    </w:p>
    <w:p w14:paraId="68FFF163" w14:textId="77777777" w:rsidR="0022121B" w:rsidRDefault="005C4E64">
      <w:r>
        <w:t>The app checks whether price fell below the lower Bollinger Band and then reclaimed it.</w:t>
      </w:r>
    </w:p>
    <w:p w14:paraId="3DDC5A07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39BB1F9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49768A12" w14:textId="77777777" w:rsidR="0022121B" w:rsidRDefault="005C4E64">
            <w:pPr>
              <w:pStyle w:val="CalloutText"/>
            </w:pPr>
            <w:r>
              <w:t>A lower-band reclaim may indicate mean reversion after oversold pressure.</w:t>
            </w:r>
          </w:p>
        </w:tc>
      </w:tr>
    </w:tbl>
    <w:p w14:paraId="67078AB3" w14:textId="77777777" w:rsidR="0022121B" w:rsidRDefault="0022121B">
      <w:pPr>
        <w:spacing w:after="20"/>
      </w:pPr>
    </w:p>
    <w:p w14:paraId="2760EECA" w14:textId="77777777" w:rsidR="0022121B" w:rsidRDefault="0022121B">
      <w:pPr>
        <w:pBdr>
          <w:bottom w:val="single" w:sz="12" w:space="6" w:color="E5E7EB"/>
        </w:pBdr>
      </w:pPr>
    </w:p>
    <w:p w14:paraId="4CB5753A" w14:textId="77777777" w:rsidR="0022121B" w:rsidRDefault="005C4E64">
      <w:pPr>
        <w:pStyle w:val="Heading3"/>
      </w:pPr>
      <w:r>
        <w:t>10.5 Volume confirmation</w:t>
      </w:r>
    </w:p>
    <w:p w14:paraId="685F1499" w14:textId="77777777" w:rsidR="0022121B" w:rsidRDefault="005C4E64">
      <w:r>
        <w:t>The app looks for unusually high volume.</w:t>
      </w:r>
    </w:p>
    <w:p w14:paraId="22A62C51" w14:textId="77777777" w:rsidR="0022121B" w:rsidRDefault="005C4E64">
      <w:r>
        <w:t>Examples: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5CF5D6AC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5BFEE721" w14:textId="77777777" w:rsidR="0022121B" w:rsidRDefault="005C4E64">
            <w:pPr>
              <w:pStyle w:val="CodeBlock"/>
            </w:pPr>
            <w:r>
              <w:rPr>
                <w:color w:val="111827"/>
              </w:rPr>
              <w:t>Volume &gt; 1.5× 20-day average</w:t>
            </w:r>
            <w:r>
              <w:br/>
            </w:r>
            <w:r>
              <w:rPr>
                <w:color w:val="111827"/>
              </w:rPr>
              <w:t>Volume &gt; 1.8× 20-day average with bullish candle</w:t>
            </w:r>
          </w:p>
        </w:tc>
      </w:tr>
    </w:tbl>
    <w:p w14:paraId="5E395DB9" w14:textId="77777777" w:rsidR="0022121B" w:rsidRDefault="0022121B">
      <w:pPr>
        <w:spacing w:after="20"/>
      </w:pPr>
    </w:p>
    <w:p w14:paraId="59CD68DC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0703699A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383C93EB" w14:textId="77777777" w:rsidR="0022121B" w:rsidRDefault="005C4E64">
            <w:pPr>
              <w:pStyle w:val="CalloutText"/>
            </w:pPr>
            <w:r>
              <w:t>High volume near support can indicate capitulation or accumulation.</w:t>
            </w:r>
          </w:p>
        </w:tc>
      </w:tr>
    </w:tbl>
    <w:p w14:paraId="28F6FA82" w14:textId="77777777" w:rsidR="0022121B" w:rsidRDefault="0022121B">
      <w:pPr>
        <w:spacing w:after="20"/>
      </w:pPr>
    </w:p>
    <w:p w14:paraId="25F52498" w14:textId="77777777" w:rsidR="0022121B" w:rsidRDefault="0022121B">
      <w:pPr>
        <w:pBdr>
          <w:bottom w:val="single" w:sz="12" w:space="6" w:color="E5E7EB"/>
        </w:pBdr>
      </w:pPr>
    </w:p>
    <w:p w14:paraId="4889AD1D" w14:textId="77777777" w:rsidR="0022121B" w:rsidRDefault="005C4E64">
      <w:pPr>
        <w:pStyle w:val="Heading3"/>
      </w:pPr>
      <w:r>
        <w:t>10.6 20-DMA reclaim</w:t>
      </w:r>
    </w:p>
    <w:p w14:paraId="64C31FD4" w14:textId="77777777" w:rsidR="0022121B" w:rsidRDefault="005C4E64">
      <w:r>
        <w:t>The app checks whether price has reclaimed the 20-day moving average.</w:t>
      </w:r>
    </w:p>
    <w:p w14:paraId="2CA8F03E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1360FBD5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68154766" w14:textId="77777777" w:rsidR="0022121B" w:rsidRDefault="005C4E64">
            <w:pPr>
              <w:pStyle w:val="CalloutText"/>
            </w:pPr>
            <w:r>
              <w:t>Short-term trend may be improving.</w:t>
            </w:r>
          </w:p>
        </w:tc>
      </w:tr>
    </w:tbl>
    <w:p w14:paraId="0AA9E3D0" w14:textId="77777777" w:rsidR="0022121B" w:rsidRDefault="0022121B">
      <w:pPr>
        <w:spacing w:after="20"/>
      </w:pPr>
    </w:p>
    <w:p w14:paraId="32955657" w14:textId="77777777" w:rsidR="0022121B" w:rsidRDefault="0022121B">
      <w:pPr>
        <w:pBdr>
          <w:bottom w:val="single" w:sz="12" w:space="6" w:color="E5E7EB"/>
        </w:pBdr>
      </w:pPr>
    </w:p>
    <w:p w14:paraId="261E0ECA" w14:textId="77777777" w:rsidR="0022121B" w:rsidRDefault="005C4E64">
      <w:pPr>
        <w:pStyle w:val="Heading3"/>
      </w:pPr>
      <w:r>
        <w:t>10.7 Deep correction context</w:t>
      </w:r>
    </w:p>
    <w:p w14:paraId="6A2A2449" w14:textId="77777777" w:rsidR="0022121B" w:rsidRDefault="005C4E64">
      <w:r>
        <w:t>The app checks whether the stock is deeply corrected from its 52-week high.</w:t>
      </w:r>
    </w:p>
    <w:p w14:paraId="6DBEFA9B" w14:textId="77777777" w:rsidR="0022121B" w:rsidRDefault="005C4E64">
      <w:r>
        <w:t>This matters because bottom setups usually occur after meaningful declines.</w:t>
      </w:r>
    </w:p>
    <w:p w14:paraId="52A0F056" w14:textId="77777777" w:rsidR="0022121B" w:rsidRDefault="005C4E64">
      <w:r>
        <w:t>A stock near highs may score zero here.</w:t>
      </w:r>
    </w:p>
    <w:p w14:paraId="0330FFF8" w14:textId="77777777" w:rsidR="0022121B" w:rsidRDefault="0022121B">
      <w:pPr>
        <w:pBdr>
          <w:bottom w:val="single" w:sz="12" w:space="6" w:color="E5E7EB"/>
        </w:pBdr>
      </w:pPr>
    </w:p>
    <w:p w14:paraId="09D86FB7" w14:textId="77777777" w:rsidR="0022121B" w:rsidRDefault="005C4E64">
      <w:pPr>
        <w:pStyle w:val="Heading3"/>
      </w:pPr>
      <w:r>
        <w:t>10.8 RSI bullish divergence</w:t>
      </w:r>
    </w:p>
    <w:p w14:paraId="4F426FD0" w14:textId="77777777" w:rsidR="0022121B" w:rsidRDefault="005C4E64">
      <w:r>
        <w:t>A bullish divergence occurs when: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198F6D1E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42C84F1A" w14:textId="77777777" w:rsidR="0022121B" w:rsidRDefault="005C4E64">
            <w:pPr>
              <w:pStyle w:val="CodeBlock"/>
            </w:pPr>
            <w:r>
              <w:rPr>
                <w:color w:val="111827"/>
              </w:rPr>
              <w:t>Price makes a lower low</w:t>
            </w:r>
            <w:r>
              <w:br/>
            </w:r>
            <w:r>
              <w:rPr>
                <w:color w:val="111827"/>
              </w:rPr>
              <w:t>RSI makes a higher low</w:t>
            </w:r>
          </w:p>
        </w:tc>
      </w:tr>
    </w:tbl>
    <w:p w14:paraId="2E59D51E" w14:textId="77777777" w:rsidR="0022121B" w:rsidRDefault="0022121B">
      <w:pPr>
        <w:spacing w:after="20"/>
      </w:pPr>
    </w:p>
    <w:p w14:paraId="4751A2BC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31B1EED6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21DCE10A" w14:textId="77777777" w:rsidR="0022121B" w:rsidRDefault="005C4E64">
            <w:pPr>
              <w:pStyle w:val="CalloutText"/>
            </w:pPr>
            <w:r>
              <w:t>Selling pressure may be weakening despite lower price.</w:t>
            </w:r>
          </w:p>
        </w:tc>
      </w:tr>
    </w:tbl>
    <w:p w14:paraId="1224560C" w14:textId="77777777" w:rsidR="0022121B" w:rsidRDefault="0022121B">
      <w:pPr>
        <w:spacing w:after="20"/>
      </w:pPr>
    </w:p>
    <w:p w14:paraId="1705B6B8" w14:textId="77777777" w:rsidR="0022121B" w:rsidRDefault="0022121B">
      <w:pPr>
        <w:pBdr>
          <w:bottom w:val="single" w:sz="12" w:space="6" w:color="E5E7EB"/>
        </w:pBdr>
      </w:pPr>
    </w:p>
    <w:p w14:paraId="513F78B3" w14:textId="77777777" w:rsidR="0022121B" w:rsidRDefault="005C4E64">
      <w:pPr>
        <w:pStyle w:val="Heading3"/>
      </w:pPr>
      <w:r>
        <w:t>10.9 Volume-profile support</w:t>
      </w:r>
    </w:p>
    <w:p w14:paraId="0B064C4A" w14:textId="77777777" w:rsidR="0022121B" w:rsidRDefault="005C4E64">
      <w:r>
        <w:t>Checks whether price is near a high-volume price node.</w:t>
      </w:r>
    </w:p>
    <w:p w14:paraId="0BA95D85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4970802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7B75785A" w14:textId="77777777" w:rsidR="0022121B" w:rsidRDefault="005C4E64">
            <w:pPr>
              <w:pStyle w:val="CalloutText"/>
            </w:pPr>
            <w:r>
              <w:t>High-volume nodes can act as support or resistance.</w:t>
            </w:r>
          </w:p>
        </w:tc>
      </w:tr>
    </w:tbl>
    <w:p w14:paraId="111B238C" w14:textId="77777777" w:rsidR="0022121B" w:rsidRDefault="0022121B">
      <w:pPr>
        <w:spacing w:after="20"/>
      </w:pPr>
    </w:p>
    <w:p w14:paraId="592F7E23" w14:textId="77777777" w:rsidR="0022121B" w:rsidRDefault="0022121B">
      <w:pPr>
        <w:pBdr>
          <w:bottom w:val="single" w:sz="12" w:space="6" w:color="E5E7EB"/>
        </w:pBdr>
      </w:pPr>
    </w:p>
    <w:p w14:paraId="0E06DB1C" w14:textId="77777777" w:rsidR="0022121B" w:rsidRDefault="005C4E64">
      <w:pPr>
        <w:pStyle w:val="Heading3"/>
      </w:pPr>
      <w:r>
        <w:t>10.10 Support confluence quality</w:t>
      </w:r>
    </w:p>
    <w:p w14:paraId="38108535" w14:textId="77777777" w:rsidR="0022121B" w:rsidRDefault="005C4E64">
      <w:r>
        <w:t>Checks whether multiple independent support methods point to the same area.</w:t>
      </w:r>
    </w:p>
    <w:p w14:paraId="6CD31965" w14:textId="77777777" w:rsidR="0022121B" w:rsidRDefault="005C4E64">
      <w:r>
        <w:t>Examples of confluence: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0F546FCF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79821B0B" w14:textId="77777777" w:rsidR="0022121B" w:rsidRDefault="005C4E64">
            <w:pPr>
              <w:pStyle w:val="CodeBlock"/>
            </w:pPr>
            <w:r>
              <w:rPr>
                <w:color w:val="111827"/>
              </w:rPr>
              <w:lastRenderedPageBreak/>
              <w:t>Volume profile + rolling low + anchored VWAP</w:t>
            </w:r>
          </w:p>
        </w:tc>
      </w:tr>
    </w:tbl>
    <w:p w14:paraId="35520096" w14:textId="77777777" w:rsidR="0022121B" w:rsidRDefault="0022121B">
      <w:pPr>
        <w:spacing w:after="20"/>
      </w:pPr>
    </w:p>
    <w:p w14:paraId="25ED50A9" w14:textId="77777777" w:rsidR="0022121B" w:rsidRDefault="005C4E64">
      <w:r>
        <w:t>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4D5F3FF8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1C3C38E4" w14:textId="77777777" w:rsidR="0022121B" w:rsidRDefault="005C4E64">
            <w:pPr>
              <w:pStyle w:val="CodeBlock"/>
            </w:pPr>
            <w:r>
              <w:rPr>
                <w:color w:val="111827"/>
              </w:rPr>
              <w:t>200-DMA + Fibonacci level + swing-low cluster</w:t>
            </w:r>
          </w:p>
        </w:tc>
      </w:tr>
    </w:tbl>
    <w:p w14:paraId="5A25EF53" w14:textId="77777777" w:rsidR="0022121B" w:rsidRDefault="0022121B">
      <w:pPr>
        <w:spacing w:after="20"/>
      </w:pPr>
    </w:p>
    <w:p w14:paraId="7C5B2202" w14:textId="77777777" w:rsidR="0022121B" w:rsidRDefault="005C4E64">
      <w:r>
        <w:t>Higher confluence generally means a more credible support zone.</w:t>
      </w:r>
    </w:p>
    <w:p w14:paraId="4F34A548" w14:textId="77777777" w:rsidR="0022121B" w:rsidRDefault="0022121B">
      <w:pPr>
        <w:pBdr>
          <w:bottom w:val="single" w:sz="12" w:space="6" w:color="E5E7EB"/>
        </w:pBdr>
      </w:pPr>
    </w:p>
    <w:p w14:paraId="31B58D0E" w14:textId="77777777" w:rsidR="0022121B" w:rsidRDefault="005C4E64">
      <w:pPr>
        <w:pStyle w:val="Heading3"/>
      </w:pPr>
      <w:r>
        <w:t>10.11 Candlestick reversal</w:t>
      </w:r>
    </w:p>
    <w:p w14:paraId="1CF11A05" w14:textId="77777777" w:rsidR="0022121B" w:rsidRDefault="005C4E64">
      <w:r>
        <w:t>Checks for bullish reversal patterns such as:</w:t>
      </w:r>
    </w:p>
    <w:p w14:paraId="687FF3AD" w14:textId="77777777" w:rsidR="0022121B" w:rsidRDefault="005C4E64">
      <w:pPr>
        <w:pStyle w:val="ListBullet"/>
      </w:pPr>
      <w:r>
        <w:t>Hammer</w:t>
      </w:r>
    </w:p>
    <w:p w14:paraId="0FB42717" w14:textId="77777777" w:rsidR="0022121B" w:rsidRDefault="005C4E64">
      <w:pPr>
        <w:pStyle w:val="ListBullet"/>
      </w:pPr>
      <w:r>
        <w:t>Bullish engulfing</w:t>
      </w:r>
    </w:p>
    <w:p w14:paraId="0D4C5EC5" w14:textId="77777777" w:rsidR="0022121B" w:rsidRDefault="005C4E64">
      <w:pPr>
        <w:pStyle w:val="ListBullet"/>
      </w:pPr>
      <w:r>
        <w:t>Piercing pattern</w:t>
      </w:r>
    </w:p>
    <w:p w14:paraId="45DC74FF" w14:textId="77777777" w:rsidR="0022121B" w:rsidRDefault="005C4E64">
      <w:pPr>
        <w:pStyle w:val="ListBullet"/>
      </w:pPr>
      <w:r>
        <w:t>Morning star</w:t>
      </w:r>
    </w:p>
    <w:p w14:paraId="358134C7" w14:textId="77777777" w:rsidR="0022121B" w:rsidRDefault="005C4E64">
      <w:pPr>
        <w:pStyle w:val="ListBullet"/>
      </w:pPr>
      <w:r>
        <w:t>Bullish outside day</w:t>
      </w:r>
    </w:p>
    <w:p w14:paraId="38D27D7A" w14:textId="77777777" w:rsidR="0022121B" w:rsidRDefault="005C4E64">
      <w:r>
        <w:t>A zero score means no supported reversal pattern was detected on the latest candle.</w:t>
      </w:r>
    </w:p>
    <w:p w14:paraId="7E247A39" w14:textId="77777777" w:rsidR="0022121B" w:rsidRDefault="0022121B">
      <w:pPr>
        <w:pBdr>
          <w:bottom w:val="single" w:sz="12" w:space="6" w:color="E5E7EB"/>
        </w:pBdr>
      </w:pPr>
    </w:p>
    <w:p w14:paraId="5871D2CB" w14:textId="77777777" w:rsidR="0022121B" w:rsidRDefault="005C4E64">
      <w:pPr>
        <w:pStyle w:val="Heading3"/>
      </w:pPr>
      <w:r>
        <w:t>10.12 Multiple-timeframe confirmation</w:t>
      </w:r>
    </w:p>
    <w:p w14:paraId="21B099C7" w14:textId="77777777" w:rsidR="0022121B" w:rsidRDefault="005C4E64">
      <w:r>
        <w:t>Checks whether daily, weekly, and monthly signals are improving.</w:t>
      </w:r>
    </w:p>
    <w:p w14:paraId="0F082D94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0FF9D51C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47C948C7" w14:textId="77777777" w:rsidR="0022121B" w:rsidRDefault="005C4E64">
            <w:pPr>
              <w:pStyle w:val="CalloutText"/>
            </w:pPr>
            <w:r>
              <w:t>A bottom setup is stronger when multiple timeframes agree.</w:t>
            </w:r>
          </w:p>
        </w:tc>
      </w:tr>
    </w:tbl>
    <w:p w14:paraId="7E714C57" w14:textId="77777777" w:rsidR="0022121B" w:rsidRDefault="0022121B">
      <w:pPr>
        <w:spacing w:after="20"/>
      </w:pPr>
    </w:p>
    <w:p w14:paraId="5B8A9625" w14:textId="77777777" w:rsidR="0022121B" w:rsidRDefault="0022121B">
      <w:pPr>
        <w:pBdr>
          <w:bottom w:val="single" w:sz="12" w:space="6" w:color="E5E7EB"/>
        </w:pBdr>
      </w:pPr>
    </w:p>
    <w:p w14:paraId="6EAF030C" w14:textId="77777777" w:rsidR="0022121B" w:rsidRDefault="005C4E64">
      <w:pPr>
        <w:pStyle w:val="Heading3"/>
      </w:pPr>
      <w:r>
        <w:t>10.13 200-week SMA</w:t>
      </w:r>
    </w:p>
    <w:p w14:paraId="4B14DBFE" w14:textId="77777777" w:rsidR="0022121B" w:rsidRDefault="005C4E64">
      <w:r>
        <w:t>The 200-week simple moving average is a long-cycle moving average.</w:t>
      </w:r>
    </w:p>
    <w:p w14:paraId="7A488A31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7E7F5CDC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4BEA81B8" w14:textId="77777777" w:rsidR="0022121B" w:rsidRDefault="005C4E64">
            <w:pPr>
              <w:pStyle w:val="CalloutText"/>
            </w:pPr>
            <w:r>
              <w:t>Some stocks historically find major support around the 200-week SMA.</w:t>
            </w:r>
          </w:p>
        </w:tc>
      </w:tr>
    </w:tbl>
    <w:p w14:paraId="771A6F23" w14:textId="77777777" w:rsidR="0022121B" w:rsidRDefault="0022121B">
      <w:pPr>
        <w:spacing w:after="20"/>
      </w:pPr>
    </w:p>
    <w:p w14:paraId="4C267E6F" w14:textId="77777777" w:rsidR="0022121B" w:rsidRDefault="0022121B">
      <w:pPr>
        <w:pBdr>
          <w:bottom w:val="single" w:sz="12" w:space="6" w:color="E5E7EB"/>
        </w:pBdr>
      </w:pPr>
    </w:p>
    <w:p w14:paraId="7BCD57BD" w14:textId="77777777" w:rsidR="0022121B" w:rsidRDefault="005C4E64">
      <w:pPr>
        <w:pStyle w:val="Heading3"/>
      </w:pPr>
      <w:r>
        <w:t>10.14 Yearly anchored VWAP</w:t>
      </w:r>
    </w:p>
    <w:p w14:paraId="0FABF1B0" w14:textId="77777777" w:rsidR="0022121B" w:rsidRDefault="005C4E64">
      <w:r>
        <w:t>Checks whether price is above or reclaiming the current year's anchored VWAP.</w:t>
      </w:r>
    </w:p>
    <w:p w14:paraId="5263A283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4455709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535E508F" w14:textId="77777777" w:rsidR="0022121B" w:rsidRDefault="005C4E64">
            <w:pPr>
              <w:pStyle w:val="CalloutText"/>
            </w:pPr>
            <w:r>
              <w:t>Reclaiming yearly VWAP may indicate buyers are regaining control for the year.</w:t>
            </w:r>
          </w:p>
        </w:tc>
      </w:tr>
    </w:tbl>
    <w:p w14:paraId="5328F359" w14:textId="77777777" w:rsidR="0022121B" w:rsidRDefault="0022121B">
      <w:pPr>
        <w:spacing w:after="20"/>
      </w:pPr>
    </w:p>
    <w:p w14:paraId="650C7991" w14:textId="77777777" w:rsidR="0022121B" w:rsidRDefault="0022121B">
      <w:pPr>
        <w:pBdr>
          <w:bottom w:val="single" w:sz="12" w:space="6" w:color="E5E7EB"/>
        </w:pBdr>
      </w:pPr>
    </w:p>
    <w:p w14:paraId="2AA0A085" w14:textId="77777777" w:rsidR="0022121B" w:rsidRDefault="005C4E64">
      <w:pPr>
        <w:pStyle w:val="Heading3"/>
      </w:pPr>
      <w:r>
        <w:t>10.15 2-year linear regression channel</w:t>
      </w:r>
    </w:p>
    <w:p w14:paraId="6F3AD6EB" w14:textId="77777777" w:rsidR="0022121B" w:rsidRDefault="005C4E64">
      <w:r>
        <w:t>Checks whether price is near or reclaiming the lower band of the 2-year trend channel.</w:t>
      </w:r>
    </w:p>
    <w:p w14:paraId="3F53F5F3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4A1AF5BF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130F396E" w14:textId="77777777" w:rsidR="0022121B" w:rsidRDefault="005C4E64">
            <w:pPr>
              <w:pStyle w:val="CalloutText"/>
            </w:pPr>
            <w:r>
              <w:t>The lower channel can act as long-term technical support.</w:t>
            </w:r>
          </w:p>
        </w:tc>
      </w:tr>
    </w:tbl>
    <w:p w14:paraId="0752707D" w14:textId="77777777" w:rsidR="0022121B" w:rsidRDefault="0022121B">
      <w:pPr>
        <w:spacing w:after="20"/>
      </w:pPr>
    </w:p>
    <w:p w14:paraId="00B2258F" w14:textId="77777777" w:rsidR="0022121B" w:rsidRDefault="0022121B">
      <w:pPr>
        <w:pBdr>
          <w:bottom w:val="single" w:sz="12" w:space="6" w:color="E5E7EB"/>
        </w:pBdr>
      </w:pPr>
    </w:p>
    <w:p w14:paraId="4D5790A0" w14:textId="77777777" w:rsidR="0022121B" w:rsidRDefault="005C4E64">
      <w:pPr>
        <w:pStyle w:val="Heading3"/>
      </w:pPr>
      <w:r>
        <w:lastRenderedPageBreak/>
        <w:t>10.16 Weekly RSI bullish divergence</w:t>
      </w:r>
    </w:p>
    <w:p w14:paraId="33543460" w14:textId="77777777" w:rsidR="0022121B" w:rsidRDefault="005C4E64">
      <w:r>
        <w:t>Same concept as daily RSI divergence, but on weekly candles.</w:t>
      </w:r>
    </w:p>
    <w:p w14:paraId="406A1B8B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05DDCD1B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41AF8713" w14:textId="77777777" w:rsidR="0022121B" w:rsidRDefault="005C4E64">
            <w:pPr>
              <w:pStyle w:val="CalloutText"/>
            </w:pPr>
            <w:r>
              <w:t>Weekly divergence is generally more important than daily divergence.</w:t>
            </w:r>
          </w:p>
        </w:tc>
      </w:tr>
    </w:tbl>
    <w:p w14:paraId="2912392F" w14:textId="77777777" w:rsidR="0022121B" w:rsidRDefault="0022121B">
      <w:pPr>
        <w:spacing w:after="20"/>
      </w:pPr>
    </w:p>
    <w:p w14:paraId="3B2898A4" w14:textId="77777777" w:rsidR="0022121B" w:rsidRDefault="0022121B">
      <w:pPr>
        <w:pBdr>
          <w:bottom w:val="single" w:sz="12" w:space="6" w:color="E5E7EB"/>
        </w:pBdr>
      </w:pPr>
    </w:p>
    <w:p w14:paraId="1F7499E1" w14:textId="77777777" w:rsidR="0022121B" w:rsidRDefault="005C4E64">
      <w:pPr>
        <w:pStyle w:val="Heading3"/>
      </w:pPr>
      <w:r>
        <w:t>10.17 Coppock Curve</w:t>
      </w:r>
    </w:p>
    <w:p w14:paraId="57401F75" w14:textId="77777777" w:rsidR="0022121B" w:rsidRDefault="005C4E64">
      <w:r>
        <w:t>The Coppock Curve is a long-term momentum indicator based on monthly rate-of-change.</w:t>
      </w:r>
    </w:p>
    <w:p w14:paraId="5203B9B9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B3BD93B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73F8CF76" w14:textId="77777777" w:rsidR="0022121B" w:rsidRDefault="005C4E64">
            <w:pPr>
              <w:pStyle w:val="CalloutText"/>
            </w:pPr>
            <w:r>
              <w:t>A rising Coppock Curve from depressed levels can indicate improving long-term momentum.</w:t>
            </w:r>
          </w:p>
        </w:tc>
      </w:tr>
    </w:tbl>
    <w:p w14:paraId="32096D8C" w14:textId="77777777" w:rsidR="0022121B" w:rsidRDefault="0022121B">
      <w:pPr>
        <w:spacing w:after="20"/>
      </w:pPr>
    </w:p>
    <w:p w14:paraId="2EBC67C8" w14:textId="77777777" w:rsidR="0022121B" w:rsidRDefault="0022121B">
      <w:pPr>
        <w:pBdr>
          <w:bottom w:val="single" w:sz="12" w:space="6" w:color="E5E7EB"/>
        </w:pBdr>
      </w:pPr>
    </w:p>
    <w:p w14:paraId="0CE627EB" w14:textId="77777777" w:rsidR="0022121B" w:rsidRDefault="005C4E64">
      <w:pPr>
        <w:pStyle w:val="Heading3"/>
      </w:pPr>
      <w:r>
        <w:t>10.18 Weekly MACD bullish cross</w:t>
      </w:r>
    </w:p>
    <w:p w14:paraId="7496280D" w14:textId="77777777" w:rsidR="0022121B" w:rsidRDefault="005C4E64">
      <w:r>
        <w:t>Checks whether weekly MACD crossed above its signal line.</w:t>
      </w:r>
    </w:p>
    <w:p w14:paraId="3F8B7814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2D7B31FC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648A6CC2" w14:textId="77777777" w:rsidR="0022121B" w:rsidRDefault="005C4E64">
            <w:pPr>
              <w:pStyle w:val="CalloutText"/>
            </w:pPr>
            <w:r>
              <w:t>Weekly momentum may be turning positive.</w:t>
            </w:r>
          </w:p>
        </w:tc>
      </w:tr>
    </w:tbl>
    <w:p w14:paraId="6A394C6A" w14:textId="77777777" w:rsidR="0022121B" w:rsidRDefault="0022121B">
      <w:pPr>
        <w:spacing w:after="20"/>
      </w:pPr>
    </w:p>
    <w:p w14:paraId="33355D5E" w14:textId="77777777" w:rsidR="0022121B" w:rsidRDefault="0022121B">
      <w:pPr>
        <w:pBdr>
          <w:bottom w:val="single" w:sz="12" w:space="6" w:color="E5E7EB"/>
        </w:pBdr>
      </w:pPr>
    </w:p>
    <w:p w14:paraId="214BB757" w14:textId="77777777" w:rsidR="0022121B" w:rsidRDefault="005C4E64">
      <w:pPr>
        <w:pStyle w:val="Heading3"/>
      </w:pPr>
      <w:r>
        <w:t>10.19 Fixed Range Volume Profile</w:t>
      </w:r>
    </w:p>
    <w:p w14:paraId="70C5566D" w14:textId="77777777" w:rsidR="0022121B" w:rsidRDefault="005C4E64">
      <w:r>
        <w:t>Shows where the most volume traded over a selected historical range.</w:t>
      </w:r>
    </w:p>
    <w:p w14:paraId="5D917AEC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0AE47E01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31259C28" w14:textId="77777777" w:rsidR="0022121B" w:rsidRDefault="005C4E64">
            <w:pPr>
              <w:pStyle w:val="CalloutText"/>
            </w:pPr>
            <w:r>
              <w:t>High-volume areas often act as support or resistance.</w:t>
            </w:r>
          </w:p>
        </w:tc>
      </w:tr>
    </w:tbl>
    <w:p w14:paraId="7AC2AD2C" w14:textId="77777777" w:rsidR="0022121B" w:rsidRDefault="0022121B">
      <w:pPr>
        <w:spacing w:after="20"/>
      </w:pPr>
    </w:p>
    <w:p w14:paraId="197A75C3" w14:textId="77777777" w:rsidR="0022121B" w:rsidRDefault="0022121B">
      <w:pPr>
        <w:pBdr>
          <w:bottom w:val="single" w:sz="12" w:space="6" w:color="E5E7EB"/>
        </w:pBdr>
      </w:pPr>
    </w:p>
    <w:p w14:paraId="0A046839" w14:textId="77777777" w:rsidR="0022121B" w:rsidRDefault="005C4E64">
      <w:pPr>
        <w:pStyle w:val="Heading3"/>
      </w:pPr>
      <w:r>
        <w:t>10.20 Stan Weinstein Stage Analysis</w:t>
      </w:r>
    </w:p>
    <w:p w14:paraId="661F16E4" w14:textId="77777777" w:rsidR="0022121B" w:rsidRDefault="005C4E64">
      <w:r>
        <w:t>This uses a weekly trend framework based largely on the 30-week moving average.</w:t>
      </w:r>
    </w:p>
    <w:p w14:paraId="51BE0DE8" w14:textId="77777777" w:rsidR="0022121B" w:rsidRDefault="005C4E64">
      <w:r>
        <w:t>Common stages: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06A0DF5C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03285866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Stage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3DD3EFBC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Meaning</w:t>
            </w:r>
          </w:p>
        </w:tc>
      </w:tr>
      <w:tr w:rsidR="0022121B" w14:paraId="0CFCCE8D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4A591A7" w14:textId="77777777" w:rsidR="0022121B" w:rsidRDefault="005C4E64">
            <w:pPr>
              <w:spacing w:after="0"/>
            </w:pPr>
            <w:r>
              <w:rPr>
                <w:sz w:val="17"/>
              </w:rPr>
              <w:t>Stage 1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3ED1AD94" w14:textId="77777777" w:rsidR="0022121B" w:rsidRDefault="005C4E64">
            <w:pPr>
              <w:spacing w:after="0"/>
            </w:pPr>
            <w:r>
              <w:rPr>
                <w:sz w:val="17"/>
              </w:rPr>
              <w:t>Base-building</w:t>
            </w:r>
          </w:p>
        </w:tc>
      </w:tr>
      <w:tr w:rsidR="0022121B" w14:paraId="6F8035C2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98CAB26" w14:textId="77777777" w:rsidR="0022121B" w:rsidRDefault="005C4E64">
            <w:pPr>
              <w:spacing w:after="0"/>
            </w:pPr>
            <w:r>
              <w:rPr>
                <w:sz w:val="17"/>
              </w:rPr>
              <w:t>Stage 2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048EA5ED" w14:textId="77777777" w:rsidR="0022121B" w:rsidRDefault="005C4E64">
            <w:pPr>
              <w:spacing w:after="0"/>
            </w:pPr>
            <w:r>
              <w:rPr>
                <w:sz w:val="17"/>
              </w:rPr>
              <w:t>Advancing uptrend</w:t>
            </w:r>
          </w:p>
        </w:tc>
      </w:tr>
      <w:tr w:rsidR="0022121B" w14:paraId="3D06C1E6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249B4A51" w14:textId="77777777" w:rsidR="0022121B" w:rsidRDefault="005C4E64">
            <w:pPr>
              <w:spacing w:after="0"/>
            </w:pPr>
            <w:r>
              <w:rPr>
                <w:sz w:val="17"/>
              </w:rPr>
              <w:t>Stage 3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747EBC32" w14:textId="77777777" w:rsidR="0022121B" w:rsidRDefault="005C4E64">
            <w:pPr>
              <w:spacing w:after="0"/>
            </w:pPr>
            <w:r>
              <w:rPr>
                <w:sz w:val="17"/>
              </w:rPr>
              <w:t>Topping / distribution</w:t>
            </w:r>
          </w:p>
        </w:tc>
      </w:tr>
      <w:tr w:rsidR="0022121B" w14:paraId="70C00C4D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47497895" w14:textId="77777777" w:rsidR="0022121B" w:rsidRDefault="005C4E64">
            <w:pPr>
              <w:spacing w:after="0"/>
            </w:pPr>
            <w:r>
              <w:rPr>
                <w:sz w:val="17"/>
              </w:rPr>
              <w:t>Stage 4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68A3D8C6" w14:textId="77777777" w:rsidR="0022121B" w:rsidRDefault="005C4E64">
            <w:pPr>
              <w:spacing w:after="0"/>
            </w:pPr>
            <w:r>
              <w:rPr>
                <w:sz w:val="17"/>
              </w:rPr>
              <w:t>Declining downtrend</w:t>
            </w:r>
          </w:p>
        </w:tc>
      </w:tr>
    </w:tbl>
    <w:p w14:paraId="12A4E727" w14:textId="77777777" w:rsidR="0022121B" w:rsidRDefault="0022121B">
      <w:pPr>
        <w:spacing w:after="40"/>
      </w:pPr>
    </w:p>
    <w:p w14:paraId="5B447C56" w14:textId="77777777" w:rsidR="0022121B" w:rsidRDefault="005C4E64">
      <w:r>
        <w:t>For bottom analysis, Stage 1 and early Stage 2 are most relevant.</w:t>
      </w:r>
    </w:p>
    <w:p w14:paraId="6D62DFC8" w14:textId="77777777" w:rsidR="0022121B" w:rsidRDefault="0022121B">
      <w:pPr>
        <w:pBdr>
          <w:bottom w:val="single" w:sz="12" w:space="6" w:color="E5E7EB"/>
        </w:pBdr>
      </w:pPr>
    </w:p>
    <w:p w14:paraId="052FF51E" w14:textId="77777777" w:rsidR="0022121B" w:rsidRDefault="005C4E64">
      <w:pPr>
        <w:pStyle w:val="Heading3"/>
      </w:pPr>
      <w:r>
        <w:t>10.21 OBV trend break</w:t>
      </w:r>
    </w:p>
    <w:p w14:paraId="1BDB444F" w14:textId="77777777" w:rsidR="0022121B" w:rsidRDefault="005C4E64">
      <w:r>
        <w:t>OBV means On-Balance Volume.</w:t>
      </w:r>
    </w:p>
    <w:p w14:paraId="45D85E52" w14:textId="77777777" w:rsidR="0022121B" w:rsidRDefault="005C4E64">
      <w:r>
        <w:t>It tracks whether volume is flowing into or out of the stock.</w:t>
      </w:r>
    </w:p>
    <w:p w14:paraId="18A73E8B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05F30178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63170A4C" w14:textId="77777777" w:rsidR="0022121B" w:rsidRDefault="005C4E64">
            <w:pPr>
              <w:pStyle w:val="CalloutText"/>
            </w:pPr>
            <w:r>
              <w:t>OBV breaking upward may suggest accumulation.</w:t>
            </w:r>
          </w:p>
        </w:tc>
      </w:tr>
    </w:tbl>
    <w:p w14:paraId="568C15BC" w14:textId="77777777" w:rsidR="0022121B" w:rsidRDefault="0022121B">
      <w:pPr>
        <w:spacing w:after="20"/>
      </w:pPr>
    </w:p>
    <w:p w14:paraId="572AAF87" w14:textId="77777777" w:rsidR="0022121B" w:rsidRDefault="0022121B">
      <w:pPr>
        <w:pBdr>
          <w:bottom w:val="single" w:sz="12" w:space="6" w:color="E5E7EB"/>
        </w:pBdr>
      </w:pPr>
    </w:p>
    <w:p w14:paraId="1B9CACE8" w14:textId="77777777" w:rsidR="0022121B" w:rsidRDefault="005C4E64">
      <w:pPr>
        <w:pStyle w:val="Heading3"/>
      </w:pPr>
      <w:r>
        <w:t>10.22 Historical Volatility Percentile</w:t>
      </w:r>
    </w:p>
    <w:p w14:paraId="64A1F21B" w14:textId="77777777" w:rsidR="0022121B" w:rsidRDefault="005C4E64">
      <w:r>
        <w:t>Historical volatility percentile shows whether current volatility is high or low versus the past year.</w:t>
      </w:r>
    </w:p>
    <w:p w14:paraId="33D1EDFF" w14:textId="77777777" w:rsidR="0022121B" w:rsidRDefault="005C4E64">
      <w:r>
        <w:t>Interpretation:</w:t>
      </w:r>
    </w:p>
    <w:p w14:paraId="17A4109A" w14:textId="77777777" w:rsidR="0022121B" w:rsidRDefault="005C4E64">
      <w:pPr>
        <w:pStyle w:val="ListBullet"/>
      </w:pPr>
      <w:r>
        <w:t>Extremely high volatility can mean unstable conditions.</w:t>
      </w:r>
    </w:p>
    <w:p w14:paraId="0C1DA9EF" w14:textId="77777777" w:rsidR="0022121B" w:rsidRDefault="005C4E64">
      <w:pPr>
        <w:pStyle w:val="ListBullet"/>
      </w:pPr>
      <w:r>
        <w:t>Cooling volatility can support bottom formation.</w:t>
      </w:r>
    </w:p>
    <w:p w14:paraId="690CDBF6" w14:textId="77777777" w:rsidR="0022121B" w:rsidRDefault="0022121B">
      <w:pPr>
        <w:pBdr>
          <w:bottom w:val="single" w:sz="12" w:space="6" w:color="E5E7EB"/>
        </w:pBdr>
      </w:pPr>
    </w:p>
    <w:p w14:paraId="2D5F57AA" w14:textId="77777777" w:rsidR="0022121B" w:rsidRDefault="005C4E64">
      <w:pPr>
        <w:pStyle w:val="Heading3"/>
      </w:pPr>
      <w:r>
        <w:t>10.23 ATR Compression</w:t>
      </w:r>
    </w:p>
    <w:p w14:paraId="3DB2F2CB" w14:textId="77777777" w:rsidR="0022121B" w:rsidRDefault="005C4E64">
      <w:r>
        <w:t>ATR compression means the stock's trading range is narrowing.</w:t>
      </w:r>
    </w:p>
    <w:p w14:paraId="15192E04" w14:textId="77777777" w:rsidR="0022121B" w:rsidRDefault="005C4E64">
      <w:r>
        <w:t>Interpretation: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1DFF7F1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020701E2" w14:textId="77777777" w:rsidR="0022121B" w:rsidRDefault="005C4E64">
            <w:pPr>
              <w:pStyle w:val="CalloutText"/>
            </w:pPr>
            <w:r>
              <w:t>After a decline, volatility contraction can indicate selling pressure is stabilizing.</w:t>
            </w:r>
          </w:p>
        </w:tc>
      </w:tr>
    </w:tbl>
    <w:p w14:paraId="6837C546" w14:textId="77777777" w:rsidR="0022121B" w:rsidRDefault="0022121B">
      <w:pPr>
        <w:spacing w:after="20"/>
      </w:pPr>
    </w:p>
    <w:p w14:paraId="3E97EE6A" w14:textId="77777777" w:rsidR="0022121B" w:rsidRDefault="0022121B">
      <w:pPr>
        <w:pBdr>
          <w:bottom w:val="single" w:sz="12" w:space="6" w:color="E5E7EB"/>
        </w:pBdr>
      </w:pPr>
    </w:p>
    <w:p w14:paraId="65A22622" w14:textId="77777777" w:rsidR="0022121B" w:rsidRDefault="005C4E64">
      <w:pPr>
        <w:pStyle w:val="Heading2"/>
        <w:pBdr>
          <w:bottom w:val="single" w:sz="12" w:space="6" w:color="D7DEE9"/>
        </w:pBdr>
      </w:pPr>
      <w:r>
        <w:t>11. All Indicator Charts tab</w:t>
      </w:r>
    </w:p>
    <w:p w14:paraId="189DC716" w14:textId="77777777" w:rsidR="0022121B" w:rsidRDefault="005C4E64">
      <w:r>
        <w:t>This tab contains detailed charts for each indicator.</w:t>
      </w:r>
    </w:p>
    <w:p w14:paraId="77EB5D92" w14:textId="77777777" w:rsidR="0022121B" w:rsidRDefault="005C4E64">
      <w:r>
        <w:t>You can select which charts to display.</w:t>
      </w:r>
    </w:p>
    <w:p w14:paraId="1B71AE4A" w14:textId="77777777" w:rsidR="0022121B" w:rsidRDefault="005C4E64">
      <w:r>
        <w:t>Available chart groups:</w:t>
      </w:r>
    </w:p>
    <w:p w14:paraId="73381749" w14:textId="77777777" w:rsidR="0022121B" w:rsidRDefault="005C4E64">
      <w:pPr>
        <w:pStyle w:val="ListBullet"/>
      </w:pPr>
      <w:r>
        <w:t>Price + key moving averages</w:t>
      </w:r>
    </w:p>
    <w:p w14:paraId="49E23385" w14:textId="77777777" w:rsidR="0022121B" w:rsidRDefault="005C4E64">
      <w:pPr>
        <w:pStyle w:val="ListBullet"/>
      </w:pPr>
      <w:r>
        <w:t>200-week SMA</w:t>
      </w:r>
    </w:p>
    <w:p w14:paraId="05DF53A8" w14:textId="77777777" w:rsidR="0022121B" w:rsidRDefault="005C4E64">
      <w:pPr>
        <w:pStyle w:val="ListBullet"/>
      </w:pPr>
      <w:r>
        <w:t>Yearly anchored VWAP</w:t>
      </w:r>
    </w:p>
    <w:p w14:paraId="6398FB71" w14:textId="77777777" w:rsidR="0022121B" w:rsidRDefault="005C4E64">
      <w:pPr>
        <w:pStyle w:val="ListBullet"/>
      </w:pPr>
      <w:r>
        <w:t>2-year linear regression channel</w:t>
      </w:r>
    </w:p>
    <w:p w14:paraId="7EF30CB7" w14:textId="77777777" w:rsidR="0022121B" w:rsidRDefault="005C4E64">
      <w:pPr>
        <w:pStyle w:val="ListBullet"/>
      </w:pPr>
      <w:r>
        <w:t>Daily RSI</w:t>
      </w:r>
    </w:p>
    <w:p w14:paraId="4D3BD38C" w14:textId="77777777" w:rsidR="0022121B" w:rsidRDefault="005C4E64">
      <w:pPr>
        <w:pStyle w:val="ListBullet"/>
      </w:pPr>
      <w:r>
        <w:t>Weekly RSI / divergence context</w:t>
      </w:r>
    </w:p>
    <w:p w14:paraId="0B2F807F" w14:textId="77777777" w:rsidR="0022121B" w:rsidRDefault="005C4E64">
      <w:pPr>
        <w:pStyle w:val="ListBullet"/>
      </w:pPr>
      <w:r>
        <w:t>Daily MACD</w:t>
      </w:r>
    </w:p>
    <w:p w14:paraId="38614B6C" w14:textId="77777777" w:rsidR="0022121B" w:rsidRDefault="005C4E64">
      <w:pPr>
        <w:pStyle w:val="ListBullet"/>
      </w:pPr>
      <w:r>
        <w:t>Weekly MACD</w:t>
      </w:r>
    </w:p>
    <w:p w14:paraId="07974C6C" w14:textId="77777777" w:rsidR="0022121B" w:rsidRDefault="005C4E64">
      <w:pPr>
        <w:pStyle w:val="ListBullet"/>
      </w:pPr>
      <w:r>
        <w:t>Coppock Curve</w:t>
      </w:r>
    </w:p>
    <w:p w14:paraId="525B8B13" w14:textId="77777777" w:rsidR="0022121B" w:rsidRDefault="005C4E64">
      <w:pPr>
        <w:pStyle w:val="ListBullet"/>
      </w:pPr>
      <w:r>
        <w:t>Fixed range volume profile</w:t>
      </w:r>
    </w:p>
    <w:p w14:paraId="1CF32874" w14:textId="77777777" w:rsidR="0022121B" w:rsidRDefault="005C4E64">
      <w:pPr>
        <w:pStyle w:val="ListBullet"/>
      </w:pPr>
      <w:r>
        <w:t>Stan Weinstein Stage Analysis</w:t>
      </w:r>
    </w:p>
    <w:p w14:paraId="3763A7BC" w14:textId="77777777" w:rsidR="0022121B" w:rsidRDefault="005C4E64">
      <w:pPr>
        <w:pStyle w:val="ListBullet"/>
      </w:pPr>
      <w:r>
        <w:t>OBV trend</w:t>
      </w:r>
    </w:p>
    <w:p w14:paraId="0526969D" w14:textId="77777777" w:rsidR="0022121B" w:rsidRDefault="005C4E64">
      <w:pPr>
        <w:pStyle w:val="ListBullet"/>
      </w:pPr>
      <w:r>
        <w:t>Historical volatility percentile</w:t>
      </w:r>
    </w:p>
    <w:p w14:paraId="346CCB2B" w14:textId="77777777" w:rsidR="0022121B" w:rsidRDefault="005C4E64">
      <w:pPr>
        <w:pStyle w:val="ListBullet"/>
      </w:pPr>
      <w:r>
        <w:t>ATR compression</w:t>
      </w:r>
    </w:p>
    <w:p w14:paraId="4CBB0B0F" w14:textId="77777777" w:rsidR="0022121B" w:rsidRDefault="005C4E64">
      <w:r>
        <w:t>Use this tab when you want to visually verify the model's interpretation.</w:t>
      </w:r>
    </w:p>
    <w:p w14:paraId="3EA42181" w14:textId="77777777" w:rsidR="0022121B" w:rsidRDefault="0022121B">
      <w:pPr>
        <w:pBdr>
          <w:bottom w:val="single" w:sz="12" w:space="6" w:color="E5E7EB"/>
        </w:pBdr>
      </w:pPr>
    </w:p>
    <w:p w14:paraId="39A630A6" w14:textId="77777777" w:rsidR="0022121B" w:rsidRDefault="005C4E64">
      <w:pPr>
        <w:pStyle w:val="Heading2"/>
        <w:pBdr>
          <w:bottom w:val="single" w:sz="12" w:space="6" w:color="D7DEE9"/>
        </w:pBdr>
      </w:pPr>
      <w:r>
        <w:t>12. Calculations tab</w:t>
      </w:r>
    </w:p>
    <w:p w14:paraId="37A52187" w14:textId="77777777" w:rsidR="0022121B" w:rsidRDefault="005C4E64">
      <w:r>
        <w:t>This tab explains exactly how the app arrived at the bottom zone and score.</w:t>
      </w:r>
    </w:p>
    <w:p w14:paraId="55040DFC" w14:textId="77777777" w:rsidR="0022121B" w:rsidRDefault="005C4E64">
      <w:r>
        <w:t>It includes:</w:t>
      </w:r>
    </w:p>
    <w:p w14:paraId="17996380" w14:textId="77777777" w:rsidR="0022121B" w:rsidRDefault="005C4E64">
      <w:pPr>
        <w:pStyle w:val="ListBullet"/>
      </w:pPr>
      <w:r>
        <w:t>Support components</w:t>
      </w:r>
    </w:p>
    <w:p w14:paraId="728AEF00" w14:textId="77777777" w:rsidR="0022121B" w:rsidRDefault="005C4E64">
      <w:pPr>
        <w:pStyle w:val="ListBullet"/>
      </w:pPr>
      <w:r>
        <w:t>Support cluster selected</w:t>
      </w:r>
    </w:p>
    <w:p w14:paraId="56FFDA78" w14:textId="77777777" w:rsidR="0022121B" w:rsidRDefault="005C4E64">
      <w:pPr>
        <w:pStyle w:val="ListBullet"/>
      </w:pPr>
      <w:r>
        <w:t>Support weights</w:t>
      </w:r>
    </w:p>
    <w:p w14:paraId="306D1705" w14:textId="77777777" w:rsidR="0022121B" w:rsidRDefault="005C4E64">
      <w:pPr>
        <w:pStyle w:val="ListBullet"/>
      </w:pPr>
      <w:r>
        <w:t>ATR used</w:t>
      </w:r>
    </w:p>
    <w:p w14:paraId="6418E418" w14:textId="77777777" w:rsidR="0022121B" w:rsidRDefault="005C4E64">
      <w:pPr>
        <w:pStyle w:val="ListBullet"/>
      </w:pPr>
      <w:r>
        <w:t>Zone multiplier</w:t>
      </w:r>
    </w:p>
    <w:p w14:paraId="29F35F49" w14:textId="77777777" w:rsidR="0022121B" w:rsidRDefault="005C4E64">
      <w:pPr>
        <w:pStyle w:val="ListBullet"/>
      </w:pPr>
      <w:r>
        <w:t>Invalidation multiplier</w:t>
      </w:r>
    </w:p>
    <w:p w14:paraId="789B42F1" w14:textId="77777777" w:rsidR="0022121B" w:rsidRDefault="005C4E64">
      <w:pPr>
        <w:pStyle w:val="ListBullet"/>
      </w:pPr>
      <w:r>
        <w:lastRenderedPageBreak/>
        <w:t>Indicator score contribution</w:t>
      </w:r>
    </w:p>
    <w:p w14:paraId="77640611" w14:textId="77777777" w:rsidR="0022121B" w:rsidRDefault="005C4E64">
      <w:pPr>
        <w:pStyle w:val="ListBullet"/>
      </w:pPr>
      <w:r>
        <w:t>Raw score</w:t>
      </w:r>
    </w:p>
    <w:p w14:paraId="5349B761" w14:textId="77777777" w:rsidR="0022121B" w:rsidRDefault="005C4E64">
      <w:pPr>
        <w:pStyle w:val="ListBullet"/>
      </w:pPr>
      <w:r>
        <w:t>Maximum possible points</w:t>
      </w:r>
    </w:p>
    <w:p w14:paraId="4E0CF228" w14:textId="77777777" w:rsidR="0022121B" w:rsidRDefault="005C4E64">
      <w:pPr>
        <w:pStyle w:val="ListBullet"/>
      </w:pPr>
      <w:r>
        <w:t>Base technical score</w:t>
      </w:r>
    </w:p>
    <w:p w14:paraId="61B2D447" w14:textId="77777777" w:rsidR="0022121B" w:rsidRDefault="005C4E64">
      <w:pPr>
        <w:pStyle w:val="ListBullet"/>
      </w:pPr>
      <w:r>
        <w:t>Backtest adjustment</w:t>
      </w:r>
    </w:p>
    <w:p w14:paraId="24868947" w14:textId="77777777" w:rsidR="0022121B" w:rsidRDefault="005C4E64">
      <w:pPr>
        <w:pStyle w:val="ListBullet"/>
      </w:pPr>
      <w:r>
        <w:t>Final confidence</w:t>
      </w:r>
    </w:p>
    <w:p w14:paraId="584D2855" w14:textId="77777777" w:rsidR="0022121B" w:rsidRDefault="005C4E64">
      <w:pPr>
        <w:pStyle w:val="ListBullet"/>
      </w:pPr>
      <w:r>
        <w:t>Latest raw indicator values</w:t>
      </w:r>
    </w:p>
    <w:p w14:paraId="23111FEB" w14:textId="77777777" w:rsidR="0022121B" w:rsidRDefault="005C4E64">
      <w:r>
        <w:t>This tab is useful for auditability.</w:t>
      </w:r>
    </w:p>
    <w:p w14:paraId="63024872" w14:textId="77777777" w:rsidR="0022121B" w:rsidRDefault="0022121B">
      <w:pPr>
        <w:pBdr>
          <w:bottom w:val="single" w:sz="12" w:space="6" w:color="E5E7EB"/>
        </w:pBdr>
      </w:pPr>
    </w:p>
    <w:p w14:paraId="69A22197" w14:textId="77777777" w:rsidR="0022121B" w:rsidRDefault="005C4E64">
      <w:pPr>
        <w:pStyle w:val="Heading2"/>
        <w:pBdr>
          <w:bottom w:val="single" w:sz="12" w:space="6" w:color="D7DEE9"/>
        </w:pBdr>
      </w:pPr>
      <w:r>
        <w:t>13. How to interpret zero scores</w:t>
      </w:r>
    </w:p>
    <w:p w14:paraId="0BEF9871" w14:textId="77777777" w:rsidR="0022121B" w:rsidRDefault="005C4E64">
      <w:r>
        <w:t>A zero score means: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0638B3DB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01B7E0D3" w14:textId="77777777" w:rsidR="0022121B" w:rsidRDefault="005C4E64">
            <w:pPr>
              <w:pStyle w:val="CalloutText"/>
            </w:pPr>
            <w:r>
              <w:t>This indicator is not currently evidence of a bottom setup.</w:t>
            </w:r>
          </w:p>
        </w:tc>
      </w:tr>
    </w:tbl>
    <w:p w14:paraId="48588AB0" w14:textId="77777777" w:rsidR="0022121B" w:rsidRDefault="0022121B">
      <w:pPr>
        <w:spacing w:after="20"/>
      </w:pPr>
    </w:p>
    <w:p w14:paraId="07CD6044" w14:textId="77777777" w:rsidR="0022121B" w:rsidRDefault="005C4E64">
      <w:r>
        <w:t>It does not necessarily mean: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3A03775F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EEF4FF"/>
          </w:tcPr>
          <w:p w14:paraId="6CF2CF31" w14:textId="77777777" w:rsidR="0022121B" w:rsidRDefault="005C4E64">
            <w:pPr>
              <w:pStyle w:val="CalloutText"/>
            </w:pPr>
            <w:r>
              <w:t>The stock is bearish.</w:t>
            </w:r>
          </w:p>
        </w:tc>
      </w:tr>
    </w:tbl>
    <w:p w14:paraId="320758FF" w14:textId="77777777" w:rsidR="0022121B" w:rsidRDefault="0022121B">
      <w:pPr>
        <w:spacing w:after="20"/>
      </w:pPr>
    </w:p>
    <w:p w14:paraId="5EEDEE2D" w14:textId="77777777" w:rsidR="0022121B" w:rsidRDefault="005C4E64">
      <w:r>
        <w:t>Examples:</w:t>
      </w:r>
    </w:p>
    <w:p w14:paraId="68D70F62" w14:textId="77777777" w:rsidR="0022121B" w:rsidRDefault="005C4E64">
      <w:pPr>
        <w:pStyle w:val="Heading3"/>
      </w:pPr>
      <w:r>
        <w:t>RSI score is zero</w:t>
      </w:r>
    </w:p>
    <w:p w14:paraId="1D76170B" w14:textId="77777777" w:rsidR="0022121B" w:rsidRDefault="005C4E64">
      <w:r>
        <w:t>If RSI is 62, that may be good momentum, but it is not an oversold bottom signal.</w:t>
      </w:r>
    </w:p>
    <w:p w14:paraId="565EBED0" w14:textId="77777777" w:rsidR="0022121B" w:rsidRDefault="005C4E64">
      <w:pPr>
        <w:pStyle w:val="Heading3"/>
      </w:pPr>
      <w:r>
        <w:t>Deep correction score is zero</w:t>
      </w:r>
    </w:p>
    <w:p w14:paraId="0BCB05C9" w14:textId="77777777" w:rsidR="0022121B" w:rsidRDefault="005C4E64">
      <w:r>
        <w:t>If the stock is only 4% below its high, it is probably not in a bottoming zone.</w:t>
      </w:r>
    </w:p>
    <w:p w14:paraId="06A9A9CB" w14:textId="77777777" w:rsidR="0022121B" w:rsidRDefault="005C4E64">
      <w:pPr>
        <w:pStyle w:val="Heading3"/>
      </w:pPr>
      <w:r>
        <w:t>Candlestick score is zero</w:t>
      </w:r>
    </w:p>
    <w:p w14:paraId="35E385F2" w14:textId="77777777" w:rsidR="0022121B" w:rsidRDefault="005C4E64">
      <w:r>
        <w:t>No reversal candle was detected. This does not mean the chart is bad.</w:t>
      </w:r>
    </w:p>
    <w:p w14:paraId="74966D67" w14:textId="77777777" w:rsidR="0022121B" w:rsidRDefault="0022121B">
      <w:pPr>
        <w:pBdr>
          <w:bottom w:val="single" w:sz="12" w:space="6" w:color="E5E7EB"/>
        </w:pBdr>
      </w:pPr>
    </w:p>
    <w:p w14:paraId="49EFF61D" w14:textId="77777777" w:rsidR="0022121B" w:rsidRDefault="005C4E64">
      <w:pPr>
        <w:pStyle w:val="Heading2"/>
        <w:pBdr>
          <w:bottom w:val="single" w:sz="12" w:space="6" w:color="D7DEE9"/>
        </w:pBdr>
      </w:pPr>
      <w:r>
        <w:t>14. Suggested workflow</w:t>
      </w:r>
    </w:p>
    <w:p w14:paraId="15C18D61" w14:textId="77777777" w:rsidR="0022121B" w:rsidRDefault="005C4E64">
      <w:r>
        <w:t>For a single stock:</w:t>
      </w:r>
    </w:p>
    <w:p w14:paraId="3D5989B8" w14:textId="77777777" w:rsidR="0022121B" w:rsidRDefault="005C4E64">
      <w:pPr>
        <w:pStyle w:val="ListNumber"/>
      </w:pPr>
      <w:r>
        <w:t>Enter the ticker.</w:t>
      </w:r>
    </w:p>
    <w:p w14:paraId="2F053CA0" w14:textId="77777777" w:rsidR="0022121B" w:rsidRDefault="005C4E64">
      <w:pPr>
        <w:pStyle w:val="ListNumber"/>
      </w:pPr>
      <w:r>
        <w:t>Use 5y or 10y history.</w:t>
      </w:r>
    </w:p>
    <w:p w14:paraId="76F3855D" w14:textId="77777777" w:rsidR="0022121B" w:rsidRDefault="005C4E64">
      <w:pPr>
        <w:pStyle w:val="ListNumber"/>
      </w:pPr>
      <w:r>
        <w:t>Click Analyze.</w:t>
      </w:r>
    </w:p>
    <w:p w14:paraId="7750264F" w14:textId="77777777" w:rsidR="0022121B" w:rsidRDefault="005C4E64">
      <w:pPr>
        <w:pStyle w:val="ListNumber"/>
      </w:pPr>
      <w:r>
        <w:t>Read Setup Type.</w:t>
      </w:r>
    </w:p>
    <w:p w14:paraId="58DAA9B2" w14:textId="77777777" w:rsidR="0022121B" w:rsidRDefault="005C4E64">
      <w:pPr>
        <w:pStyle w:val="ListNumber"/>
      </w:pPr>
      <w:r>
        <w:t>Check Probable Technical Bottom Zone.</w:t>
      </w:r>
    </w:p>
    <w:p w14:paraId="57ACFB63" w14:textId="77777777" w:rsidR="0022121B" w:rsidRDefault="005C4E64">
      <w:pPr>
        <w:pStyle w:val="ListNumber"/>
      </w:pPr>
      <w:r>
        <w:t>Check Final Confidence.</w:t>
      </w:r>
    </w:p>
    <w:p w14:paraId="2234EA1F" w14:textId="77777777" w:rsidR="0022121B" w:rsidRDefault="005C4E64">
      <w:pPr>
        <w:pStyle w:val="ListNumber"/>
      </w:pPr>
      <w:r>
        <w:t>Review active bottom evidence.</w:t>
      </w:r>
    </w:p>
    <w:p w14:paraId="630662FA" w14:textId="77777777" w:rsidR="0022121B" w:rsidRDefault="005C4E64">
      <w:pPr>
        <w:pStyle w:val="ListNumber"/>
      </w:pPr>
      <w:r>
        <w:t>Check missing evidence.</w:t>
      </w:r>
    </w:p>
    <w:p w14:paraId="0710081C" w14:textId="77777777" w:rsidR="0022121B" w:rsidRDefault="005C4E64">
      <w:pPr>
        <w:pStyle w:val="ListNumber"/>
      </w:pPr>
      <w:r>
        <w:t>Open All Indicator Charts.</w:t>
      </w:r>
    </w:p>
    <w:p w14:paraId="0D13D43F" w14:textId="77777777" w:rsidR="0022121B" w:rsidRDefault="005C4E64">
      <w:pPr>
        <w:pStyle w:val="ListNumber"/>
      </w:pPr>
      <w:r>
        <w:t>Open Calculations tab to audit the result.</w:t>
      </w:r>
    </w:p>
    <w:p w14:paraId="4CC21F98" w14:textId="77777777" w:rsidR="0022121B" w:rsidRDefault="005C4E64">
      <w:r>
        <w:t>For screening:</w:t>
      </w:r>
    </w:p>
    <w:p w14:paraId="4E42F896" w14:textId="77777777" w:rsidR="0022121B" w:rsidRDefault="005C4E64">
      <w:pPr>
        <w:pStyle w:val="ListNumber"/>
      </w:pPr>
      <w:r>
        <w:t>Use optional advanced tools.</w:t>
      </w:r>
    </w:p>
    <w:p w14:paraId="7A4781AF" w14:textId="77777777" w:rsidR="0022121B" w:rsidRDefault="005C4E64">
      <w:pPr>
        <w:pStyle w:val="ListNumber"/>
      </w:pPr>
      <w:r>
        <w:t>Upload a constituent CSV.</w:t>
      </w:r>
    </w:p>
    <w:p w14:paraId="244705B2" w14:textId="77777777" w:rsidR="0022121B" w:rsidRDefault="005C4E64">
      <w:pPr>
        <w:pStyle w:val="ListNumber"/>
      </w:pPr>
      <w:r>
        <w:t>Run batch analysis.</w:t>
      </w:r>
    </w:p>
    <w:p w14:paraId="53B23F86" w14:textId="77777777" w:rsidR="0022121B" w:rsidRDefault="005C4E64">
      <w:pPr>
        <w:pStyle w:val="ListNumber"/>
      </w:pPr>
      <w:r>
        <w:t>Sort by Final Score.</w:t>
      </w:r>
    </w:p>
    <w:p w14:paraId="783BEAEB" w14:textId="77777777" w:rsidR="0022121B" w:rsidRDefault="005C4E64">
      <w:pPr>
        <w:pStyle w:val="ListNumber"/>
      </w:pPr>
      <w:r>
        <w:t>Review high-scoring names manually.</w:t>
      </w:r>
    </w:p>
    <w:p w14:paraId="2DB02126" w14:textId="77777777" w:rsidR="0022121B" w:rsidRDefault="0022121B">
      <w:pPr>
        <w:pBdr>
          <w:bottom w:val="single" w:sz="12" w:space="6" w:color="E5E7EB"/>
        </w:pBdr>
      </w:pPr>
    </w:p>
    <w:p w14:paraId="58F4784F" w14:textId="77777777" w:rsidR="0022121B" w:rsidRDefault="005C4E64">
      <w:pPr>
        <w:pStyle w:val="Heading2"/>
        <w:pBdr>
          <w:bottom w:val="single" w:sz="12" w:space="6" w:color="D7DEE9"/>
        </w:pBdr>
      </w:pPr>
      <w:r>
        <w:lastRenderedPageBreak/>
        <w:t>15. Recommended interpretation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22121B" w14:paraId="2AB7829F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35B84FCF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Final confidence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071120"/>
            <w:vAlign w:val="center"/>
          </w:tcPr>
          <w:p w14:paraId="7ADA7B42" w14:textId="77777777" w:rsidR="0022121B" w:rsidRDefault="005C4E64">
            <w:pPr>
              <w:spacing w:after="0"/>
            </w:pPr>
            <w:r>
              <w:rPr>
                <w:b/>
                <w:color w:val="F8FAFC"/>
                <w:sz w:val="17"/>
              </w:rPr>
              <w:t>Interpretation</w:t>
            </w:r>
          </w:p>
        </w:tc>
      </w:tr>
      <w:tr w:rsidR="0022121B" w14:paraId="1154A279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5D1ADA1D" w14:textId="77777777" w:rsidR="0022121B" w:rsidRDefault="005C4E64">
            <w:pPr>
              <w:spacing w:after="0"/>
            </w:pPr>
            <w:r>
              <w:rPr>
                <w:sz w:val="17"/>
              </w:rPr>
              <w:t>0–39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A2E67E5" w14:textId="77777777" w:rsidR="0022121B" w:rsidRDefault="005C4E64">
            <w:pPr>
              <w:spacing w:after="0"/>
            </w:pPr>
            <w:r>
              <w:rPr>
                <w:sz w:val="17"/>
              </w:rPr>
              <w:t>Weak bottom setup</w:t>
            </w:r>
          </w:p>
        </w:tc>
      </w:tr>
      <w:tr w:rsidR="0022121B" w14:paraId="6E1E6B7D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76E9AD1B" w14:textId="77777777" w:rsidR="0022121B" w:rsidRDefault="005C4E64">
            <w:pPr>
              <w:spacing w:after="0"/>
            </w:pPr>
            <w:r>
              <w:rPr>
                <w:sz w:val="17"/>
              </w:rPr>
              <w:t>40–59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7DA2EB00" w14:textId="77777777" w:rsidR="0022121B" w:rsidRDefault="005C4E64">
            <w:pPr>
              <w:spacing w:after="0"/>
            </w:pPr>
            <w:r>
              <w:rPr>
                <w:sz w:val="17"/>
              </w:rPr>
              <w:t>Watchlist zone</w:t>
            </w:r>
          </w:p>
        </w:tc>
      </w:tr>
      <w:tr w:rsidR="0022121B" w14:paraId="2A2E62A2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200E8A6E" w14:textId="77777777" w:rsidR="0022121B" w:rsidRDefault="005C4E64">
            <w:pPr>
              <w:spacing w:after="0"/>
            </w:pPr>
            <w:r>
              <w:rPr>
                <w:sz w:val="17"/>
              </w:rPr>
              <w:t>60–74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FFFFF"/>
            <w:vAlign w:val="center"/>
          </w:tcPr>
          <w:p w14:paraId="68E166B7" w14:textId="77777777" w:rsidR="0022121B" w:rsidRDefault="005C4E64">
            <w:pPr>
              <w:spacing w:after="0"/>
            </w:pPr>
            <w:r>
              <w:rPr>
                <w:sz w:val="17"/>
              </w:rPr>
              <w:t>Possible technical bottom forming</w:t>
            </w:r>
          </w:p>
        </w:tc>
      </w:tr>
      <w:tr w:rsidR="0022121B" w14:paraId="287AC7EF" w14:textId="77777777">
        <w:trPr>
          <w:jc w:val="center"/>
        </w:trPr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508AA6C2" w14:textId="77777777" w:rsidR="0022121B" w:rsidRDefault="005C4E64">
            <w:pPr>
              <w:spacing w:after="0"/>
            </w:pPr>
            <w:r>
              <w:rPr>
                <w:sz w:val="17"/>
              </w:rPr>
              <w:t>75+</w:t>
            </w:r>
          </w:p>
        </w:tc>
        <w:tc>
          <w:tcPr>
            <w:tcW w:w="5184" w:type="dxa"/>
            <w:tcBorders>
              <w:top w:val="single" w:sz="6" w:space="0" w:color="D7DEE9"/>
              <w:left w:val="single" w:sz="6" w:space="0" w:color="D7DEE9"/>
              <w:bottom w:val="single" w:sz="6" w:space="0" w:color="D7DEE9"/>
              <w:right w:val="single" w:sz="6" w:space="0" w:color="D7DEE9"/>
            </w:tcBorders>
            <w:shd w:val="clear" w:color="auto" w:fill="F8FAFC"/>
            <w:vAlign w:val="center"/>
          </w:tcPr>
          <w:p w14:paraId="722C4C5F" w14:textId="77777777" w:rsidR="0022121B" w:rsidRDefault="005C4E64">
            <w:pPr>
              <w:spacing w:after="0"/>
            </w:pPr>
            <w:r>
              <w:rPr>
                <w:sz w:val="17"/>
              </w:rPr>
              <w:t>Strong technical bottom setup</w:t>
            </w:r>
          </w:p>
        </w:tc>
      </w:tr>
    </w:tbl>
    <w:p w14:paraId="0954D333" w14:textId="77777777" w:rsidR="0022121B" w:rsidRDefault="0022121B">
      <w:pPr>
        <w:spacing w:after="40"/>
      </w:pPr>
    </w:p>
    <w:p w14:paraId="163707EC" w14:textId="77777777" w:rsidR="0022121B" w:rsidRDefault="005C4E64">
      <w:r>
        <w:t>Use this together with Setup Type.</w:t>
      </w:r>
    </w:p>
    <w:p w14:paraId="5837ABA5" w14:textId="77777777" w:rsidR="0022121B" w:rsidRDefault="005C4E64">
      <w:r>
        <w:t>A useful candidate usually has: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7EC546BF" w14:textId="77777777">
        <w:trPr>
          <w:jc w:val="center"/>
        </w:trPr>
        <w:tc>
          <w:tcPr>
            <w:tcW w:w="1036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3F4F6"/>
          </w:tcPr>
          <w:p w14:paraId="6AC0BAA5" w14:textId="77777777" w:rsidR="0022121B" w:rsidRDefault="005C4E64">
            <w:pPr>
              <w:pStyle w:val="CodeBlock"/>
            </w:pPr>
            <w:r>
              <w:rPr>
                <w:color w:val="111827"/>
              </w:rPr>
              <w:t>Final confidence above 60</w:t>
            </w:r>
            <w:r>
              <w:br/>
            </w:r>
            <w:r>
              <w:rPr>
                <w:color w:val="111827"/>
              </w:rPr>
              <w:t>+</w:t>
            </w:r>
            <w:r>
              <w:br/>
            </w:r>
            <w:r>
              <w:rPr>
                <w:color w:val="111827"/>
              </w:rPr>
              <w:t>Active support confluence</w:t>
            </w:r>
            <w:r>
              <w:br/>
            </w:r>
            <w:r>
              <w:rPr>
                <w:color w:val="111827"/>
              </w:rPr>
              <w:t>+</w:t>
            </w:r>
            <w:r>
              <w:br/>
            </w:r>
            <w:r>
              <w:rPr>
                <w:color w:val="111827"/>
              </w:rPr>
              <w:t>Improving momentum</w:t>
            </w:r>
            <w:r>
              <w:br/>
            </w:r>
            <w:r>
              <w:rPr>
                <w:color w:val="111827"/>
              </w:rPr>
              <w:t>+</w:t>
            </w:r>
            <w:r>
              <w:br/>
            </w:r>
            <w:r>
              <w:rPr>
                <w:color w:val="111827"/>
              </w:rPr>
              <w:t>Defined invalidation level</w:t>
            </w:r>
            <w:r>
              <w:br/>
            </w:r>
            <w:r>
              <w:rPr>
                <w:color w:val="111827"/>
              </w:rPr>
              <w:t>+</w:t>
            </w:r>
            <w:r>
              <w:br/>
            </w:r>
            <w:r>
              <w:rPr>
                <w:color w:val="111827"/>
              </w:rPr>
              <w:t>Reasonable backtest history</w:t>
            </w:r>
          </w:p>
        </w:tc>
      </w:tr>
    </w:tbl>
    <w:p w14:paraId="7138026C" w14:textId="77777777" w:rsidR="0022121B" w:rsidRDefault="0022121B">
      <w:pPr>
        <w:spacing w:after="20"/>
      </w:pPr>
    </w:p>
    <w:p w14:paraId="0CC1DEF3" w14:textId="77777777" w:rsidR="0022121B" w:rsidRDefault="0022121B">
      <w:pPr>
        <w:pBdr>
          <w:bottom w:val="single" w:sz="12" w:space="6" w:color="E5E7EB"/>
        </w:pBdr>
      </w:pPr>
    </w:p>
    <w:p w14:paraId="0492D18B" w14:textId="77777777" w:rsidR="0022121B" w:rsidRDefault="005C4E64">
      <w:pPr>
        <w:pStyle w:val="Heading2"/>
        <w:pBdr>
          <w:bottom w:val="single" w:sz="12" w:space="6" w:color="D7DEE9"/>
        </w:pBdr>
      </w:pPr>
      <w:r>
        <w:t>16. Limitations</w:t>
      </w:r>
    </w:p>
    <w:p w14:paraId="0F7D7CFE" w14:textId="77777777" w:rsidR="0022121B" w:rsidRDefault="005C4E64">
      <w:r>
        <w:t>The app has important limitations:</w:t>
      </w:r>
    </w:p>
    <w:p w14:paraId="5C30D84A" w14:textId="77777777" w:rsidR="0022121B" w:rsidRDefault="005C4E64">
      <w:pPr>
        <w:pStyle w:val="ListBullet"/>
      </w:pPr>
      <w:r>
        <w:t>It uses historical data.</w:t>
      </w:r>
    </w:p>
    <w:p w14:paraId="58E67BAD" w14:textId="77777777" w:rsidR="0022121B" w:rsidRDefault="005C4E64">
      <w:pPr>
        <w:pStyle w:val="ListBullet"/>
      </w:pPr>
      <w:r>
        <w:t>It may have delayed or missing data.</w:t>
      </w:r>
    </w:p>
    <w:p w14:paraId="1D239229" w14:textId="77777777" w:rsidR="0022121B" w:rsidRDefault="005C4E64">
      <w:pPr>
        <w:pStyle w:val="ListBullet"/>
      </w:pPr>
      <w:r>
        <w:t>It does not know future news.</w:t>
      </w:r>
    </w:p>
    <w:p w14:paraId="78AB0176" w14:textId="77777777" w:rsidR="0022121B" w:rsidRDefault="005C4E64">
      <w:pPr>
        <w:pStyle w:val="ListBullet"/>
      </w:pPr>
      <w:r>
        <w:t>It does not analyze fundamentals.</w:t>
      </w:r>
    </w:p>
    <w:p w14:paraId="53641283" w14:textId="77777777" w:rsidR="0022121B" w:rsidRDefault="005C4E64">
      <w:pPr>
        <w:pStyle w:val="ListBullet"/>
      </w:pPr>
      <w:r>
        <w:t>It does not understand earnings, guidance, macro events, or company-specific risks.</w:t>
      </w:r>
    </w:p>
    <w:p w14:paraId="4127152A" w14:textId="77777777" w:rsidR="0022121B" w:rsidRDefault="005C4E64">
      <w:pPr>
        <w:pStyle w:val="ListBullet"/>
      </w:pPr>
      <w:r>
        <w:t>Technical indicators can fail.</w:t>
      </w:r>
    </w:p>
    <w:p w14:paraId="1363C37A" w14:textId="77777777" w:rsidR="0022121B" w:rsidRDefault="005C4E64">
      <w:pPr>
        <w:pStyle w:val="ListBullet"/>
      </w:pPr>
      <w:r>
        <w:t>Backtests can be overfit.</w:t>
      </w:r>
    </w:p>
    <w:p w14:paraId="754EE347" w14:textId="77777777" w:rsidR="0022121B" w:rsidRDefault="005C4E64">
      <w:pPr>
        <w:pStyle w:val="ListBullet"/>
      </w:pPr>
      <w:r>
        <w:t>Illiquid stocks may give unreliable signals.</w:t>
      </w:r>
    </w:p>
    <w:p w14:paraId="6E721154" w14:textId="77777777" w:rsidR="0022121B" w:rsidRDefault="005C4E64">
      <w:pPr>
        <w:pStyle w:val="ListBullet"/>
      </w:pPr>
      <w:r>
        <w:t>A support zone can break.</w:t>
      </w:r>
    </w:p>
    <w:p w14:paraId="290FAB25" w14:textId="77777777" w:rsidR="0022121B" w:rsidRDefault="0022121B">
      <w:pPr>
        <w:pBdr>
          <w:bottom w:val="single" w:sz="12" w:space="6" w:color="E5E7EB"/>
        </w:pBdr>
      </w:pPr>
    </w:p>
    <w:p w14:paraId="59256602" w14:textId="77777777" w:rsidR="0022121B" w:rsidRDefault="005C4E64">
      <w:pPr>
        <w:pStyle w:val="Heading2"/>
        <w:pBdr>
          <w:bottom w:val="single" w:sz="12" w:space="6" w:color="D7DEE9"/>
        </w:pBdr>
      </w:pPr>
      <w:r>
        <w:t>17. Investment disclaimer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162A7F17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FEE2E2"/>
          </w:tcPr>
          <w:p w14:paraId="0AC74414" w14:textId="77777777" w:rsidR="0022121B" w:rsidRDefault="005C4E64">
            <w:pPr>
              <w:spacing w:after="60"/>
            </w:pPr>
            <w:r>
              <w:rPr>
                <w:b/>
                <w:color w:val="071120"/>
              </w:rPr>
              <w:t>Disclaimer</w:t>
            </w:r>
          </w:p>
          <w:p w14:paraId="198B7594" w14:textId="77777777" w:rsidR="0022121B" w:rsidRDefault="005C4E64">
            <w:pPr>
              <w:pStyle w:val="CalloutText"/>
            </w:pPr>
            <w:r>
              <w:t>This tool is for educational and research purposes only.</w:t>
            </w:r>
          </w:p>
        </w:tc>
      </w:tr>
    </w:tbl>
    <w:p w14:paraId="775A6467" w14:textId="77777777" w:rsidR="0022121B" w:rsidRDefault="0022121B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751F1A1E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FEE2E2"/>
          </w:tcPr>
          <w:p w14:paraId="61CAB575" w14:textId="77777777" w:rsidR="0022121B" w:rsidRDefault="005C4E64">
            <w:pPr>
              <w:spacing w:after="60"/>
            </w:pPr>
            <w:r>
              <w:rPr>
                <w:b/>
                <w:color w:val="071120"/>
              </w:rPr>
              <w:t>Disclaimer</w:t>
            </w:r>
          </w:p>
          <w:p w14:paraId="38A03507" w14:textId="77777777" w:rsidR="0022121B" w:rsidRDefault="005C4E64">
            <w:pPr>
              <w:pStyle w:val="CalloutText"/>
            </w:pPr>
            <w:r>
              <w:t>It is not investment advice, financial advice, trading advice, tax advice, legal advice, or a recommendation to buy, sell, or hold any security.</w:t>
            </w:r>
          </w:p>
        </w:tc>
      </w:tr>
    </w:tbl>
    <w:p w14:paraId="4539E32A" w14:textId="77777777" w:rsidR="0022121B" w:rsidRDefault="0022121B">
      <w:pPr>
        <w:spacing w:after="20"/>
      </w:pPr>
    </w:p>
    <w:p w14:paraId="58CC9C3F" w14:textId="77777777" w:rsidR="0022121B" w:rsidRDefault="005C4E64">
      <w:r>
        <w:t>Use the output as one input in a broader investment process.</w:t>
      </w:r>
    </w:p>
    <w:p w14:paraId="3C92FC7F" w14:textId="77777777" w:rsidR="0022121B" w:rsidRDefault="0022121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22121B" w14:paraId="670F7CFE" w14:textId="77777777">
        <w:trPr>
          <w:jc w:val="center"/>
        </w:trPr>
        <w:tc>
          <w:tcPr>
            <w:tcW w:w="10368" w:type="dxa"/>
            <w:tcBorders>
              <w:top w:val="single" w:sz="10" w:space="0" w:color="E8D8A8"/>
              <w:left w:val="single" w:sz="10" w:space="0" w:color="E8D8A8"/>
              <w:bottom w:val="single" w:sz="10" w:space="0" w:color="E8D8A8"/>
              <w:right w:val="single" w:sz="10" w:space="0" w:color="E8D8A8"/>
            </w:tcBorders>
            <w:shd w:val="clear" w:color="auto" w:fill="FBF7EA"/>
          </w:tcPr>
          <w:p w14:paraId="6DED6548" w14:textId="77777777" w:rsidR="0022121B" w:rsidRDefault="005C4E64">
            <w:pPr>
              <w:spacing w:after="60"/>
            </w:pPr>
            <w:r>
              <w:rPr>
                <w:b/>
                <w:color w:val="071120"/>
              </w:rPr>
              <w:t>Final reminder</w:t>
            </w:r>
          </w:p>
          <w:p w14:paraId="4753707E" w14:textId="77777777" w:rsidR="0022121B" w:rsidRDefault="005C4E64">
            <w:pPr>
              <w:pStyle w:val="CalloutText"/>
            </w:pPr>
            <w:r>
              <w:t>This document is intended to help users understand the web app. The app output should be treated as research support, not as a recommendation to buy, sell, or hold any security.</w:t>
            </w:r>
          </w:p>
        </w:tc>
      </w:tr>
    </w:tbl>
    <w:p w14:paraId="583B19B4" w14:textId="77777777" w:rsidR="0022121B" w:rsidRDefault="0022121B">
      <w:pPr>
        <w:spacing w:after="20"/>
      </w:pPr>
    </w:p>
    <w:sectPr w:rsidR="0022121B" w:rsidSect="00034616">
      <w:headerReference w:type="default" r:id="rId8"/>
      <w:footerReference w:type="default" r:id="rId9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57D1F" w14:textId="77777777" w:rsidR="005C4E64" w:rsidRDefault="005C4E64">
      <w:pPr>
        <w:spacing w:after="0" w:line="240" w:lineRule="auto"/>
      </w:pPr>
      <w:r>
        <w:separator/>
      </w:r>
    </w:p>
  </w:endnote>
  <w:endnote w:type="continuationSeparator" w:id="0">
    <w:p w14:paraId="73BE773E" w14:textId="77777777" w:rsidR="005C4E64" w:rsidRDefault="005C4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46775" w14:textId="32EB2CBC" w:rsidR="0022121B" w:rsidRDefault="005C4E64">
    <w:pPr>
      <w:pStyle w:val="Footer"/>
      <w:jc w:val="right"/>
    </w:pPr>
    <w:r>
      <w:rPr>
        <w:color w:val="475569"/>
        <w:sz w:val="17"/>
      </w:rPr>
      <w:t xml:space="preserve">Page </w:t>
    </w:r>
    <w:r>
      <w:fldChar w:fldCharType="begin"/>
    </w:r>
    <w:r>
      <w:instrText>PAGE</w:instrText>
    </w:r>
    <w:r w:rsidR="00A078E7">
      <w:fldChar w:fldCharType="separate"/>
    </w:r>
    <w:r w:rsidR="00A078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FF1B0" w14:textId="77777777" w:rsidR="005C4E64" w:rsidRDefault="005C4E64">
      <w:pPr>
        <w:spacing w:after="0" w:line="240" w:lineRule="auto"/>
      </w:pPr>
      <w:r>
        <w:separator/>
      </w:r>
    </w:p>
  </w:footnote>
  <w:footnote w:type="continuationSeparator" w:id="0">
    <w:p w14:paraId="384275EB" w14:textId="77777777" w:rsidR="005C4E64" w:rsidRDefault="005C4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B87DB" w14:textId="756FE60A" w:rsidR="0022121B" w:rsidRDefault="00090C50">
    <w:pPr>
      <w:pStyle w:val="TinyMuted"/>
      <w:pBdr>
        <w:bottom w:val="single" w:sz="12" w:space="6" w:color="E5E7EB"/>
      </w:pBdr>
      <w:jc w:val="right"/>
    </w:pPr>
    <w:r>
      <w:t xml:space="preserve">SASA | </w:t>
    </w:r>
    <w:r w:rsidR="005C4E64">
      <w:t xml:space="preserve">Technical </w:t>
    </w:r>
    <w:r>
      <w:t>Lower Support</w:t>
    </w:r>
    <w:r w:rsidR="005C4E64">
      <w:t xml:space="preserve"> Finder |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459740">
    <w:abstractNumId w:val="8"/>
  </w:num>
  <w:num w:numId="2" w16cid:durableId="487476766">
    <w:abstractNumId w:val="6"/>
  </w:num>
  <w:num w:numId="3" w16cid:durableId="1234202294">
    <w:abstractNumId w:val="5"/>
  </w:num>
  <w:num w:numId="4" w16cid:durableId="1265840476">
    <w:abstractNumId w:val="4"/>
  </w:num>
  <w:num w:numId="5" w16cid:durableId="1999917480">
    <w:abstractNumId w:val="7"/>
  </w:num>
  <w:num w:numId="6" w16cid:durableId="906838876">
    <w:abstractNumId w:val="3"/>
  </w:num>
  <w:num w:numId="7" w16cid:durableId="499538452">
    <w:abstractNumId w:val="2"/>
  </w:num>
  <w:num w:numId="8" w16cid:durableId="1814642584">
    <w:abstractNumId w:val="1"/>
  </w:num>
  <w:num w:numId="9" w16cid:durableId="122664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5F6"/>
    <w:rsid w:val="00090C50"/>
    <w:rsid w:val="0015074B"/>
    <w:rsid w:val="0022121B"/>
    <w:rsid w:val="0029639D"/>
    <w:rsid w:val="00326F90"/>
    <w:rsid w:val="005C4E64"/>
    <w:rsid w:val="00A078E7"/>
    <w:rsid w:val="00AA1D8D"/>
    <w:rsid w:val="00B47730"/>
    <w:rsid w:val="00B53F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E5D2434-005C-4356-8472-1C1816C1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eastAsia="Aptos" w:hAnsi="Aptos"/>
      <w:color w:val="11182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711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711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bCs/>
      <w:i/>
      <w:iCs/>
      <w:color w:val="3341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60" w:line="252" w:lineRule="auto"/>
    </w:pPr>
    <w:rPr>
      <w:rFonts w:ascii="Aptos" w:eastAsia="Aptos" w:hAnsi="Aptos"/>
      <w:color w:val="F7E9C4"/>
      <w:sz w:val="24"/>
    </w:rPr>
  </w:style>
  <w:style w:type="paragraph" w:customStyle="1" w:styleId="CalloutText">
    <w:name w:val="Callout Text"/>
    <w:pPr>
      <w:spacing w:after="60" w:line="252" w:lineRule="auto"/>
    </w:pPr>
    <w:rPr>
      <w:rFonts w:ascii="Aptos" w:eastAsia="Aptos" w:hAnsi="Aptos"/>
      <w:color w:val="111827"/>
      <w:sz w:val="18"/>
    </w:rPr>
  </w:style>
  <w:style w:type="paragraph" w:customStyle="1" w:styleId="CodeBlock">
    <w:name w:val="Code Block"/>
    <w:pPr>
      <w:spacing w:after="60" w:line="252" w:lineRule="auto"/>
    </w:pPr>
    <w:rPr>
      <w:rFonts w:ascii="Consolas" w:eastAsia="Consolas" w:hAnsi="Consolas"/>
      <w:color w:val="1F2937"/>
      <w:sz w:val="17"/>
    </w:rPr>
  </w:style>
  <w:style w:type="paragraph" w:customStyle="1" w:styleId="TinyMuted">
    <w:name w:val="Tiny Muted"/>
    <w:pPr>
      <w:spacing w:after="60" w:line="252" w:lineRule="auto"/>
    </w:pPr>
    <w:rPr>
      <w:rFonts w:ascii="Aptos" w:eastAsia="Aptos" w:hAnsi="Aptos"/>
      <w:color w:val="47556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3449</Words>
  <Characters>19660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Rambhia</cp:lastModifiedBy>
  <cp:revision>4</cp:revision>
  <dcterms:created xsi:type="dcterms:W3CDTF">2013-12-23T23:15:00Z</dcterms:created>
  <dcterms:modified xsi:type="dcterms:W3CDTF">2026-05-04T13:30:00Z</dcterms:modified>
  <cp:category/>
</cp:coreProperties>
</file>