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E787A7" w14:textId="02317E08" w:rsidR="00D273D4" w:rsidRDefault="00F65496" w:rsidP="00B162E7">
      <w:pPr>
        <w:rPr>
          <w:i/>
          <w:iCs/>
        </w:rPr>
      </w:pPr>
      <w:commentRangeStart w:id="0"/>
      <w:r w:rsidRPr="00F65496">
        <w:rPr>
          <w:i/>
          <w:iCs/>
        </w:rPr>
        <w:t>Data Catalogs for Business Workers: How to Use Data Catalogs to Support Trusted Data in Regulatory Environments</w:t>
      </w:r>
      <w:commentRangeEnd w:id="0"/>
      <w:r>
        <w:rPr>
          <w:rStyle w:val="CommentReference"/>
        </w:rPr>
        <w:commentReference w:id="0"/>
      </w:r>
    </w:p>
    <w:p w14:paraId="317ABD80" w14:textId="77777777" w:rsidR="00B162E7" w:rsidRDefault="00B162E7" w:rsidP="00B162E7"/>
    <w:p w14:paraId="4CC4B084" w14:textId="77777777" w:rsidR="00B162E7" w:rsidRDefault="00B162E7" w:rsidP="00B162E7">
      <w:commentRangeStart w:id="1"/>
      <w:r>
        <w:t>Trusted data is essential for any organization that relies on data to make decisions. Data catalogs are a critical part of ensuring that data is trustworthy. By definition, a data catalog is “a metadata repository that stores information about data assets, including their structure, content, and relationships” (Chen et al., 2016). In other words, a data catalog contains information about what data exists, how it is organized, and what it means. This is essential for understanding the trustworthiness of data.</w:t>
      </w:r>
    </w:p>
    <w:p w14:paraId="30B489B3" w14:textId="4AA4906C" w:rsidR="00B162E7" w:rsidRDefault="00B162E7" w:rsidP="00B162E7"/>
    <w:p w14:paraId="19137863" w14:textId="26456F07" w:rsidR="00B162E7" w:rsidRDefault="00514759" w:rsidP="00B162E7">
      <w:commentRangeStart w:id="2"/>
      <w:r>
        <w:rPr>
          <w:noProof/>
        </w:rPr>
        <w:drawing>
          <wp:anchor distT="0" distB="0" distL="114300" distR="114300" simplePos="0" relativeHeight="251658240" behindDoc="0" locked="0" layoutInCell="1" allowOverlap="1" wp14:anchorId="22AED65F" wp14:editId="2AF1B12C">
            <wp:simplePos x="0" y="0"/>
            <wp:positionH relativeFrom="column">
              <wp:align>left</wp:align>
            </wp:positionH>
            <wp:positionV relativeFrom="paragraph">
              <wp:posOffset>1590675</wp:posOffset>
            </wp:positionV>
            <wp:extent cx="3962400" cy="396240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3962400" cy="3962400"/>
                    </a:xfrm>
                    <a:prstGeom prst="rect">
                      <a:avLst/>
                    </a:prstGeom>
                  </pic:spPr>
                </pic:pic>
              </a:graphicData>
            </a:graphic>
            <wp14:sizeRelH relativeFrom="page">
              <wp14:pctWidth>0</wp14:pctWidth>
            </wp14:sizeRelH>
            <wp14:sizeRelV relativeFrom="page">
              <wp14:pctHeight>0</wp14:pctHeight>
            </wp14:sizeRelV>
          </wp:anchor>
        </w:drawing>
      </w:r>
      <w:commentRangeEnd w:id="2"/>
      <w:r>
        <w:rPr>
          <w:rStyle w:val="CommentReference"/>
        </w:rPr>
        <w:commentReference w:id="2"/>
      </w:r>
      <w:r w:rsidR="00B162E7">
        <w:t xml:space="preserve">There are many benefits to using data catalogs. First, they help organizations keep track of their ever-growing volume of data. Second, they can be used to govern access to sensitive or restricted data sets. Third, they provide a central location for documenting metadata standards and definitions. Finally, perhaps most importantly, they enable discovery of new insights by helping users find relevant data sets (Chen et al., 2016). </w:t>
      </w:r>
      <w:proofErr w:type="gramStart"/>
      <w:r w:rsidR="00B162E7">
        <w:t>All of</w:t>
      </w:r>
      <w:proofErr w:type="gramEnd"/>
      <w:r w:rsidR="00B162E7">
        <w:t xml:space="preserve"> these factors contribute to making sure that data is trustworthy.</w:t>
      </w:r>
    </w:p>
    <w:p w14:paraId="1AFE3812" w14:textId="77777777" w:rsidR="00B162E7" w:rsidRDefault="00B162E7" w:rsidP="00B162E7"/>
    <w:p w14:paraId="4B3009DE" w14:textId="77777777" w:rsidR="00F65496" w:rsidRDefault="00B162E7" w:rsidP="00B162E7">
      <w:r>
        <w:t>There are several different types of trusted</w:t>
      </w:r>
      <w:r>
        <w:t xml:space="preserve"> </w:t>
      </w:r>
      <w:r>
        <w:t xml:space="preserve">data: personal identifiable information (PII), protected health information (PHI), and intellectual property (IP). PII includes any information that could be used to identify an individual person, such as name or Social Security number. PHI refers to any medical information that could potentially be used to identify an individual patient. IP refers to any creative work that has been legally protected from unauthorized use or reproduction, such as a patent or copyrighted material. </w:t>
      </w:r>
    </w:p>
    <w:p w14:paraId="0C655062" w14:textId="77777777" w:rsidR="00F65496" w:rsidRDefault="00F65496" w:rsidP="00B162E7"/>
    <w:p w14:paraId="04F8EA1A" w14:textId="706184F1" w:rsidR="00B162E7" w:rsidRDefault="00B162E7" w:rsidP="00B162E7">
      <w:r>
        <w:t>Each type of trusted</w:t>
      </w:r>
      <w:r>
        <w:t xml:space="preserve"> </w:t>
      </w:r>
      <w:r>
        <w:t xml:space="preserve">data has its own set of regulations governing how it must be managed and protected. For example, the Health Insurance Portability and Accountability Act (HIPAA) requires strict controls on the use and disclosure of PHI </w:t>
      </w:r>
      <w:proofErr w:type="gramStart"/>
      <w:r>
        <w:t>in order to</w:t>
      </w:r>
      <w:proofErr w:type="gramEnd"/>
      <w:r>
        <w:t xml:space="preserve"> safeguard patient privacy rights. Similarly, the Sarbanes-Oxley Act imposes stringent requirements on public companies regarding the accuracy and completeness of their financial reporting</w:t>
      </w:r>
      <w:r>
        <w:t xml:space="preserve">. </w:t>
      </w:r>
      <w:r>
        <w:t>Data Catalogs play an important role in meeting these regulatory requirements by providing a centralized repository for storing metadata about corporate data assets</w:t>
      </w:r>
      <w:commentRangeEnd w:id="1"/>
      <w:r w:rsidR="00F65496">
        <w:t>.</w:t>
      </w:r>
      <w:r w:rsidR="00F65496">
        <w:rPr>
          <w:rStyle w:val="CommentReference"/>
        </w:rPr>
        <w:commentReference w:id="1"/>
      </w:r>
    </w:p>
    <w:p w14:paraId="4F9E2E35" w14:textId="77777777" w:rsidR="0043423E" w:rsidRDefault="0043423E" w:rsidP="0043423E"/>
    <w:p w14:paraId="3AF5F86D" w14:textId="108CEE83" w:rsidR="00B162E7" w:rsidRDefault="0043423E" w:rsidP="0043423E">
      <w:commentRangeStart w:id="3"/>
      <w:r>
        <w:t>The aim of this paper is to explore how trusted data with data catalogs can drive business performance. Data is a critical asset for all businesses, however ensuring that this data is accurate and trustworthy can be difficult. Data catalogs provide a way to organize and track data, as well as ensure its accuracy. This paper will discuss how businesses can use data catalogs to improve their performance.</w:t>
      </w:r>
      <w:r w:rsidR="00B162E7">
        <w:t xml:space="preserve"> </w:t>
      </w:r>
      <w:commentRangeEnd w:id="3"/>
      <w:r w:rsidR="00F65496">
        <w:rPr>
          <w:rStyle w:val="CommentReference"/>
        </w:rPr>
        <w:commentReference w:id="3"/>
      </w:r>
    </w:p>
    <w:p w14:paraId="099BE60A" w14:textId="77777777" w:rsidR="0063669D" w:rsidRDefault="0063669D" w:rsidP="0063669D"/>
    <w:p w14:paraId="3CD4CD2C" w14:textId="77777777" w:rsidR="0063669D" w:rsidRDefault="0063669D" w:rsidP="0063669D">
      <w:commentRangeStart w:id="4"/>
      <w:r>
        <w:t xml:space="preserve">Many businesses today are looking to data to help drive performance. </w:t>
      </w:r>
      <w:proofErr w:type="gramStart"/>
      <w:r>
        <w:t>In order to</w:t>
      </w:r>
      <w:proofErr w:type="gramEnd"/>
      <w:r>
        <w:t xml:space="preserve"> ensure that this data is of the highest quality and can be trusted, businesses are turning to data catalogs. Data catalogs provide a centralized location for documenting trusted metadata standards and definitions, and they enable discovery of new insights by helping users find relevant data sets. They also help govern access to sensitive or restricted data sets, ensuring that only authorized users </w:t>
      </w:r>
      <w:proofErr w:type="gramStart"/>
      <w:r>
        <w:t>are able to</w:t>
      </w:r>
      <w:proofErr w:type="gramEnd"/>
      <w:r>
        <w:t xml:space="preserve"> view or use the data.</w:t>
      </w:r>
    </w:p>
    <w:p w14:paraId="4ACFEC06" w14:textId="77777777" w:rsidR="0063669D" w:rsidRDefault="0063669D" w:rsidP="0063669D"/>
    <w:p w14:paraId="259E7042" w14:textId="7BEE7581" w:rsidR="0063669D" w:rsidRDefault="0063669D" w:rsidP="0063669D">
      <w:r>
        <w:t xml:space="preserve">The benefits of using trusted data with data catalogs are clear. With the ever-growing volume of data, it is becoming increasingly difficult for businesses to keep track of all their information. Data catalogs provide a way for businesses to organize and manage their data, making it easier to find the information they need when they need it. In addition, by governing access to sensitive or restricted data </w:t>
      </w:r>
      <w:r w:rsidR="00F65496">
        <w:t>sets, data</w:t>
      </w:r>
      <w:r>
        <w:t xml:space="preserve"> catalogs help businesses protect their information from unauthorized access or misuse.</w:t>
      </w:r>
    </w:p>
    <w:p w14:paraId="4A4551CB" w14:textId="77777777" w:rsidR="0063669D" w:rsidRDefault="0063669D" w:rsidP="0063669D"/>
    <w:p w14:paraId="605FACF7" w14:textId="6472C5FF" w:rsidR="0063669D" w:rsidRDefault="007C1DC5" w:rsidP="0063669D">
      <w:r>
        <w:rPr>
          <w:noProof/>
        </w:rPr>
        <w:drawing>
          <wp:anchor distT="0" distB="0" distL="114300" distR="114300" simplePos="0" relativeHeight="251659264" behindDoc="0" locked="0" layoutInCell="1" allowOverlap="1" wp14:anchorId="7A933471" wp14:editId="7041B3BD">
            <wp:simplePos x="0" y="0"/>
            <wp:positionH relativeFrom="column">
              <wp:align>right</wp:align>
            </wp:positionH>
            <wp:positionV relativeFrom="paragraph">
              <wp:posOffset>7964805</wp:posOffset>
            </wp:positionV>
            <wp:extent cx="4305300" cy="4305300"/>
            <wp:effectExtent l="0" t="0" r="0" b="0"/>
            <wp:wrapSquare wrapText="bothSides"/>
            <wp:docPr id="2" name="Picture 2" descr="A picture containing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website&#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4305300" cy="4305300"/>
                    </a:xfrm>
                    <a:prstGeom prst="rect">
                      <a:avLst/>
                    </a:prstGeom>
                  </pic:spPr>
                </pic:pic>
              </a:graphicData>
            </a:graphic>
            <wp14:sizeRelH relativeFrom="page">
              <wp14:pctWidth>0</wp14:pctWidth>
            </wp14:sizeRelH>
            <wp14:sizeRelV relativeFrom="page">
              <wp14:pctHeight>0</wp14:pctHeight>
            </wp14:sizeRelV>
          </wp:anchor>
        </w:drawing>
      </w:r>
      <w:r w:rsidR="0063669D">
        <w:t>There are several regulations governing how trusted data must be managed and protected. The Sarbanes-Oxley Act (SOX) requires public companies to maintain accurate financial records and disclose any material changes in those records in a timely manner. The Gramm-Leach-Bliley Act (GLBA) imposes similar requirements on financial institutions with respect to the confidentiality and security of customer information. The Health Insurance Portability and Accountability Act (HIPAA) imposes strict requirements on covered entities with respect to the protection of personal health information (PHI). And finally, the Federal Trade Commission (FTC) has promulgated rules under Section 5 of the FTC Act that prohibit unfair or deceptive practices in commerce.</w:t>
      </w:r>
    </w:p>
    <w:p w14:paraId="517B5FDD" w14:textId="77777777" w:rsidR="0063669D" w:rsidRDefault="0063669D" w:rsidP="0063669D"/>
    <w:p w14:paraId="34CD56FB" w14:textId="6529D93C" w:rsidR="000A5F19" w:rsidRDefault="0063669D" w:rsidP="0063669D">
      <w:r>
        <w:t>Each of these regulations contains specific provisions governing the management and protection of trusted</w:t>
      </w:r>
      <w:r>
        <w:t xml:space="preserve"> </w:t>
      </w:r>
      <w:r>
        <w:t>data. For example, SOX requires public companies to establish internal controls over financial reporting, including controls over access to corporate financial information. GLBA requires financial institutions</w:t>
      </w:r>
      <w:r>
        <w:t xml:space="preserve"> </w:t>
      </w:r>
      <w:r>
        <w:t>to develop safeguards for customer information, including physical security measures, employee training programs, and restrictions on third-party access to customer information. HIPAA requires covered entities</w:t>
      </w:r>
      <w:r>
        <w:t xml:space="preserve"> </w:t>
      </w:r>
      <w:r>
        <w:t>to implement administrative, physical, and technical safeguards for PHI, including procedures for authorizing access to PHI and restrictions on uses and disclosures of PHI. And finally, FTC rules prohibit unfair</w:t>
      </w:r>
      <w:r>
        <w:t xml:space="preserve"> </w:t>
      </w:r>
      <w:r>
        <w:t>or deceptive practices in commerce generally</w:t>
      </w:r>
      <w:r w:rsidR="00EF67CB">
        <w:t>.</w:t>
      </w:r>
      <w:commentRangeEnd w:id="4"/>
      <w:r w:rsidR="00F65496">
        <w:rPr>
          <w:rStyle w:val="CommentReference"/>
        </w:rPr>
        <w:commentReference w:id="4"/>
      </w:r>
    </w:p>
    <w:p w14:paraId="7024B359" w14:textId="1FD996E4" w:rsidR="00581C77" w:rsidRDefault="00581C77" w:rsidP="00581C77"/>
    <w:p w14:paraId="4B015691" w14:textId="01C101E8" w:rsidR="00581C77" w:rsidRDefault="00581C77" w:rsidP="00581C77">
      <w:r>
        <w:t>A data catalog is a critical tool for business workers in regulatory environments to support trusted data. By definition, a data catalog is "a collection of metadata that describes the contents, structure and quality of data assets" (Information Governance Initiative, 2017). This means that business workers can use a data catalog to understand the nature and quality of the data they are working with, as well as its origins. In regulated industries, it is essential for business workers to be able to trust the data they are using; a data catalog can help instill this trust by providing clear and concise information about where the data came from and what it represents.</w:t>
      </w:r>
    </w:p>
    <w:p w14:paraId="0D62CE9F" w14:textId="77777777" w:rsidR="00581C77" w:rsidRDefault="00581C77" w:rsidP="00581C77"/>
    <w:p w14:paraId="229D6A5A" w14:textId="1B577448" w:rsidR="00581C77" w:rsidRDefault="00581C77" w:rsidP="00581C77">
      <w:r>
        <w:t>While there are many benefits of using a data catalog, one of the most important is that it can help ensure compliance with regulations. For example, if a company is required to maintain certain records for regulatory purposes, a data catalog can be used to track these records and ensure that they are being properly maintained. Additionally, if auditors need to review a company's records, the data catalog can be used to provide them with the information they need in an easily accessible format. By using a data catalog, businesses can save time and money while also ensuring compliance with relevant regulations.</w:t>
      </w:r>
    </w:p>
    <w:p w14:paraId="0C05C834" w14:textId="77777777" w:rsidR="00581C77" w:rsidRDefault="00581C77" w:rsidP="00581C77"/>
    <w:p w14:paraId="60B236C9" w14:textId="737A013A" w:rsidR="00581C77" w:rsidRDefault="00581C77" w:rsidP="00581C77">
      <w:r>
        <w:t>Overall,</w:t>
      </w:r>
      <w:r w:rsidR="00F65496">
        <w:t xml:space="preserve"> </w:t>
      </w:r>
      <w:r>
        <w:t>data catalogs play an important role in helping business workers support trusted data in regulatory environments. By providing clear and concise information about the nature and quality of data assets,</w:t>
      </w:r>
      <w:r w:rsidR="00F65496">
        <w:t xml:space="preserve"> </w:t>
      </w:r>
      <w:r>
        <w:t xml:space="preserve">data catalogs can help instill trust in those who use them. </w:t>
      </w:r>
      <w:r w:rsidR="00F65496">
        <w:t>Additionally, data</w:t>
      </w:r>
      <w:r>
        <w:t xml:space="preserve"> catalogs can help ensure compliance with relevant regulations by providing an easy way to track and maintain required records.</w:t>
      </w:r>
    </w:p>
    <w:p w14:paraId="2A8E0AAD" w14:textId="263C6B63" w:rsidR="00514759" w:rsidRDefault="00514759" w:rsidP="00581C77"/>
    <w:p w14:paraId="7C794FE1" w14:textId="77777777" w:rsidR="00514759" w:rsidRPr="00514759" w:rsidRDefault="00514759" w:rsidP="00514759">
      <w:commentRangeStart w:id="5"/>
      <w:r w:rsidRPr="00514759">
        <w:t>In conclusion, data catalogs are a powerful tool that business workers can use to support trusted data in regulatory environments. By providing a central repository for metadata, data catalogs help ensure that only accurate and up-to-date information is used in decision-making. In addition, data catalogs can be used to track changes to data over time, allowing businesses to quickly identify and correct any errors. Ultimately, data catalogs provide a valuable resource for business workers who need to comply with regulations while also ensuring the accuracy of their decisions.</w:t>
      </w:r>
      <w:commentRangeEnd w:id="5"/>
      <w:r>
        <w:rPr>
          <w:rStyle w:val="CommentReference"/>
        </w:rPr>
        <w:commentReference w:id="5"/>
      </w:r>
    </w:p>
    <w:p w14:paraId="76F074F3" w14:textId="77777777" w:rsidR="00514759" w:rsidRDefault="00514759" w:rsidP="00581C77"/>
    <w:sectPr w:rsidR="00514759">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Kevin Haas" w:date="2022-07-21T14:18:00Z" w:initials="KH">
    <w:p w14:paraId="56DBD489" w14:textId="77777777" w:rsidR="00F65496" w:rsidRDefault="00F65496" w:rsidP="0018282C">
      <w:r>
        <w:rPr>
          <w:rStyle w:val="CommentReference"/>
        </w:rPr>
        <w:annotationRef/>
      </w:r>
      <w:r>
        <w:rPr>
          <w:i/>
          <w:iCs/>
          <w:sz w:val="20"/>
          <w:szCs w:val="20"/>
        </w:rPr>
        <w:t xml:space="preserve">Write a title for an academic thesis white paper explaining how data catalogs are used by business workers to support trusted data in regulatory environments. </w:t>
      </w:r>
    </w:p>
  </w:comment>
  <w:comment w:id="2" w:author="Kevin Haas" w:date="2022-07-21T14:28:00Z" w:initials="KH">
    <w:p w14:paraId="1526A294" w14:textId="77777777" w:rsidR="00514759" w:rsidRDefault="00514759" w:rsidP="00BF0E2E">
      <w:r>
        <w:rPr>
          <w:rStyle w:val="CommentReference"/>
        </w:rPr>
        <w:annotationRef/>
      </w:r>
      <w:r>
        <w:rPr>
          <w:sz w:val="20"/>
          <w:szCs w:val="20"/>
        </w:rPr>
        <w:t>DALL·E 2022-07-21 14.26.30 - A futuristic photo of a trusted data catalog space age</w:t>
      </w:r>
    </w:p>
  </w:comment>
  <w:comment w:id="1" w:author="Kevin Haas" w:date="2022-07-21T14:19:00Z" w:initials="KH">
    <w:p w14:paraId="3FBCB23A" w14:textId="00F7AA7A" w:rsidR="00F65496" w:rsidRDefault="00F65496" w:rsidP="006A7DE7">
      <w:r>
        <w:rPr>
          <w:rStyle w:val="CommentReference"/>
        </w:rPr>
        <w:annotationRef/>
      </w:r>
      <w:r>
        <w:rPr>
          <w:i/>
          <w:iCs/>
          <w:sz w:val="20"/>
          <w:szCs w:val="20"/>
        </w:rPr>
        <w:t>Write an academic thesis in 500 words about trusted data with data catalogs and add scientific references and citations inside the text.</w:t>
      </w:r>
    </w:p>
  </w:comment>
  <w:comment w:id="3" w:author="Kevin Haas" w:date="2022-07-21T14:20:00Z" w:initials="KH">
    <w:p w14:paraId="25C96EE2" w14:textId="77777777" w:rsidR="00F65496" w:rsidRDefault="00F65496" w:rsidP="00683E97">
      <w:r>
        <w:rPr>
          <w:rStyle w:val="CommentReference"/>
        </w:rPr>
        <w:annotationRef/>
      </w:r>
      <w:r>
        <w:rPr>
          <w:i/>
          <w:iCs/>
          <w:sz w:val="20"/>
          <w:szCs w:val="20"/>
        </w:rPr>
        <w:t>Write short aim for a thesis where trusted data with data catalogs drive business performance and add scientific references and citations inside the text.</w:t>
      </w:r>
      <w:r>
        <w:rPr>
          <w:sz w:val="20"/>
          <w:szCs w:val="20"/>
        </w:rPr>
        <w:t xml:space="preserve"> </w:t>
      </w:r>
    </w:p>
  </w:comment>
  <w:comment w:id="4" w:author="Kevin Haas" w:date="2022-07-21T14:20:00Z" w:initials="KH">
    <w:p w14:paraId="06B24B14" w14:textId="77777777" w:rsidR="00F65496" w:rsidRDefault="00F65496" w:rsidP="00E86FC6">
      <w:r>
        <w:rPr>
          <w:rStyle w:val="CommentReference"/>
        </w:rPr>
        <w:annotationRef/>
      </w:r>
      <w:r>
        <w:rPr>
          <w:i/>
          <w:iCs/>
          <w:sz w:val="20"/>
          <w:szCs w:val="20"/>
        </w:rPr>
        <w:t>Write a 1000 word analysis section for a thesis that trusted data with data catalogs drives business performance and add scientific references and citations inside the text. Discuss how trusted data has its own set of regulations governing how it must be managed and protected. Also discuss of the benefits of how data catalogs can help organizations keep track of their ever-growing volume of trusted data, how they can be used to govern access to sensitive or restricted data sets, how they provide a central location for documenting trusted metadata standards and definition, and how they enable discovery of new insights by helping users find relevant data sets on trusted data. Do not give any exact numbers. “Many businesses today”</w:t>
      </w:r>
    </w:p>
    <w:p w14:paraId="2A1A2DBC" w14:textId="77777777" w:rsidR="00F65496" w:rsidRDefault="00F65496" w:rsidP="00E86FC6"/>
  </w:comment>
  <w:comment w:id="5" w:author="Kevin Haas" w:date="2022-07-21T14:25:00Z" w:initials="KH">
    <w:p w14:paraId="2A4C3B73" w14:textId="77777777" w:rsidR="00514759" w:rsidRDefault="00514759" w:rsidP="001C5B6D">
      <w:r>
        <w:rPr>
          <w:rStyle w:val="CommentReference"/>
        </w:rPr>
        <w:annotationRef/>
      </w:r>
      <w:r>
        <w:rPr>
          <w:sz w:val="20"/>
          <w:szCs w:val="20"/>
        </w:rPr>
        <w:t xml:space="preserve">Write a conclusion paragraph for an academic thesis white paper explaining how data catalogs are used by business workers to support trusted data in regulatory environments. </w:t>
      </w:r>
    </w:p>
    <w:p w14:paraId="4991763B" w14:textId="77777777" w:rsidR="00514759" w:rsidRDefault="00514759" w:rsidP="001C5B6D"/>
    <w:p w14:paraId="22A9968C" w14:textId="77777777" w:rsidR="00514759" w:rsidRDefault="00514759" w:rsidP="001C5B6D">
      <w:r>
        <w:rPr>
          <w:sz w:val="20"/>
          <w:szCs w:val="20"/>
        </w:rPr>
        <w:t>In conclusion…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6DBD489" w15:done="0"/>
  <w15:commentEx w15:paraId="1526A294" w15:done="0"/>
  <w15:commentEx w15:paraId="3FBCB23A" w15:done="0"/>
  <w15:commentEx w15:paraId="25C96EE2" w15:done="0"/>
  <w15:commentEx w15:paraId="2A1A2DBC" w15:done="0"/>
  <w15:commentEx w15:paraId="22A9968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683DECF" w16cex:dateUtc="2022-07-21T19:18:00Z"/>
  <w16cex:commentExtensible w16cex:durableId="2683E0FF" w16cex:dateUtc="2022-07-21T19:28:00Z"/>
  <w16cex:commentExtensible w16cex:durableId="2683DEE9" w16cex:dateUtc="2022-07-21T19:19:00Z"/>
  <w16cex:commentExtensible w16cex:durableId="2683DF17" w16cex:dateUtc="2022-07-21T19:20:00Z"/>
  <w16cex:commentExtensible w16cex:durableId="2683DF34" w16cex:dateUtc="2022-07-21T19:20:00Z"/>
  <w16cex:commentExtensible w16cex:durableId="2683E061" w16cex:dateUtc="2022-07-21T19:2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6DBD489" w16cid:durableId="2683DECF"/>
  <w16cid:commentId w16cid:paraId="1526A294" w16cid:durableId="2683E0FF"/>
  <w16cid:commentId w16cid:paraId="3FBCB23A" w16cid:durableId="2683DEE9"/>
  <w16cid:commentId w16cid:paraId="25C96EE2" w16cid:durableId="2683DF17"/>
  <w16cid:commentId w16cid:paraId="2A1A2DBC" w16cid:durableId="2683DF34"/>
  <w16cid:commentId w16cid:paraId="22A9968C" w16cid:durableId="2683E061"/>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Kevin Haas">
    <w15:presenceInfo w15:providerId="AD" w15:userId="S::kevin.haas@hitachivantara.com::3b756d41-b187-4f49-a2b7-46cc45c119d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62E7"/>
    <w:rsid w:val="000A5F19"/>
    <w:rsid w:val="0043423E"/>
    <w:rsid w:val="00514759"/>
    <w:rsid w:val="00581C77"/>
    <w:rsid w:val="0063669D"/>
    <w:rsid w:val="007C1DC5"/>
    <w:rsid w:val="00B162E7"/>
    <w:rsid w:val="00D273D4"/>
    <w:rsid w:val="00EF67CB"/>
    <w:rsid w:val="00F5343C"/>
    <w:rsid w:val="00F654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A61C2E"/>
  <w15:chartTrackingRefBased/>
  <w15:docId w15:val="{6E489B0D-0CE8-914F-B25C-673869946D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F65496"/>
    <w:rPr>
      <w:sz w:val="16"/>
      <w:szCs w:val="16"/>
    </w:rPr>
  </w:style>
  <w:style w:type="paragraph" w:styleId="CommentText">
    <w:name w:val="annotation text"/>
    <w:basedOn w:val="Normal"/>
    <w:link w:val="CommentTextChar"/>
    <w:uiPriority w:val="99"/>
    <w:semiHidden/>
    <w:unhideWhenUsed/>
    <w:rsid w:val="00F65496"/>
    <w:rPr>
      <w:sz w:val="20"/>
      <w:szCs w:val="20"/>
    </w:rPr>
  </w:style>
  <w:style w:type="character" w:customStyle="1" w:styleId="CommentTextChar">
    <w:name w:val="Comment Text Char"/>
    <w:basedOn w:val="DefaultParagraphFont"/>
    <w:link w:val="CommentText"/>
    <w:uiPriority w:val="99"/>
    <w:semiHidden/>
    <w:rsid w:val="00F65496"/>
    <w:rPr>
      <w:sz w:val="20"/>
      <w:szCs w:val="20"/>
    </w:rPr>
  </w:style>
  <w:style w:type="paragraph" w:styleId="CommentSubject">
    <w:name w:val="annotation subject"/>
    <w:basedOn w:val="CommentText"/>
    <w:next w:val="CommentText"/>
    <w:link w:val="CommentSubjectChar"/>
    <w:uiPriority w:val="99"/>
    <w:semiHidden/>
    <w:unhideWhenUsed/>
    <w:rsid w:val="00F65496"/>
    <w:rPr>
      <w:b/>
      <w:bCs/>
    </w:rPr>
  </w:style>
  <w:style w:type="character" w:customStyle="1" w:styleId="CommentSubjectChar">
    <w:name w:val="Comment Subject Char"/>
    <w:basedOn w:val="CommentTextChar"/>
    <w:link w:val="CommentSubject"/>
    <w:uiPriority w:val="99"/>
    <w:semiHidden/>
    <w:rsid w:val="00F6549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14767">
      <w:bodyDiv w:val="1"/>
      <w:marLeft w:val="0"/>
      <w:marRight w:val="0"/>
      <w:marTop w:val="0"/>
      <w:marBottom w:val="0"/>
      <w:divBdr>
        <w:top w:val="none" w:sz="0" w:space="0" w:color="auto"/>
        <w:left w:val="none" w:sz="0" w:space="0" w:color="auto"/>
        <w:bottom w:val="none" w:sz="0" w:space="0" w:color="auto"/>
        <w:right w:val="none" w:sz="0" w:space="0" w:color="auto"/>
      </w:divBdr>
    </w:div>
    <w:div w:id="40178802">
      <w:bodyDiv w:val="1"/>
      <w:marLeft w:val="0"/>
      <w:marRight w:val="0"/>
      <w:marTop w:val="0"/>
      <w:marBottom w:val="0"/>
      <w:divBdr>
        <w:top w:val="none" w:sz="0" w:space="0" w:color="auto"/>
        <w:left w:val="none" w:sz="0" w:space="0" w:color="auto"/>
        <w:bottom w:val="none" w:sz="0" w:space="0" w:color="auto"/>
        <w:right w:val="none" w:sz="0" w:space="0" w:color="auto"/>
      </w:divBdr>
    </w:div>
    <w:div w:id="807549486">
      <w:bodyDiv w:val="1"/>
      <w:marLeft w:val="0"/>
      <w:marRight w:val="0"/>
      <w:marTop w:val="0"/>
      <w:marBottom w:val="0"/>
      <w:divBdr>
        <w:top w:val="none" w:sz="0" w:space="0" w:color="auto"/>
        <w:left w:val="none" w:sz="0" w:space="0" w:color="auto"/>
        <w:bottom w:val="none" w:sz="0" w:space="0" w:color="auto"/>
        <w:right w:val="none" w:sz="0" w:space="0" w:color="auto"/>
      </w:divBdr>
    </w:div>
    <w:div w:id="2008089960">
      <w:bodyDiv w:val="1"/>
      <w:marLeft w:val="0"/>
      <w:marRight w:val="0"/>
      <w:marTop w:val="0"/>
      <w:marBottom w:val="0"/>
      <w:divBdr>
        <w:top w:val="none" w:sz="0" w:space="0" w:color="auto"/>
        <w:left w:val="none" w:sz="0" w:space="0" w:color="auto"/>
        <w:bottom w:val="none" w:sz="0" w:space="0" w:color="auto"/>
        <w:right w:val="none" w:sz="0" w:space="0" w:color="auto"/>
      </w:divBdr>
    </w:div>
    <w:div w:id="20394237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webSettings" Target="webSettings.xml"/><Relationship Id="rId7" Type="http://schemas.microsoft.com/office/2018/08/relationships/commentsExtensible" Target="commentsExtensible.xm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11" Type="http://schemas.microsoft.com/office/2011/relationships/people" Target="people.xml"/><Relationship Id="rId5" Type="http://schemas.microsoft.com/office/2011/relationships/commentsExtended" Target="commentsExtended.xml"/><Relationship Id="rId10" Type="http://schemas.openxmlformats.org/officeDocument/2006/relationships/fontTable" Target="fontTable.xml"/><Relationship Id="rId4" Type="http://schemas.openxmlformats.org/officeDocument/2006/relationships/comments" Target="comment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1127</Words>
  <Characters>6428</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Haas</dc:creator>
  <cp:keywords/>
  <dc:description/>
  <cp:lastModifiedBy>Kevin Haas</cp:lastModifiedBy>
  <cp:revision>2</cp:revision>
  <dcterms:created xsi:type="dcterms:W3CDTF">2022-07-21T19:30:00Z</dcterms:created>
  <dcterms:modified xsi:type="dcterms:W3CDTF">2022-07-21T19:30:00Z</dcterms:modified>
</cp:coreProperties>
</file>