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jc w:val="both"/>
        <w:rPr>
          <w:b w:val="1"/>
          <w:sz w:val="28"/>
          <w:szCs w:val="28"/>
        </w:rPr>
      </w:pPr>
      <w:bookmarkStart w:colFirst="0" w:colLast="0" w:name="_hw8onvbycqrz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Telco Customer Churn</w:t>
      </w:r>
    </w:p>
    <w:p w:rsidR="00000000" w:rsidDel="00000000" w:rsidP="00000000" w:rsidRDefault="00000000" w:rsidRPr="00000000" w14:paraId="00000002">
      <w:pPr>
        <w:pStyle w:val="Heading1"/>
        <w:spacing w:line="360" w:lineRule="auto"/>
        <w:jc w:val="both"/>
        <w:rPr>
          <w:b w:val="1"/>
          <w:sz w:val="22"/>
          <w:szCs w:val="22"/>
        </w:rPr>
      </w:pPr>
      <w:bookmarkStart w:colFirst="0" w:colLast="0" w:name="_t1jeuxj4cgcz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Context</w:t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The dataset represents </w:t>
      </w:r>
      <w:r w:rsidDel="00000000" w:rsidR="00000000" w:rsidRPr="00000000">
        <w:rPr>
          <w:color w:val="222222"/>
          <w:rtl w:val="0"/>
        </w:rPr>
        <w:t xml:space="preserve">customer</w:t>
      </w:r>
      <w:r w:rsidDel="00000000" w:rsidR="00000000" w:rsidRPr="00000000">
        <w:rPr>
          <w:color w:val="222222"/>
          <w:rtl w:val="0"/>
        </w:rPr>
        <w:t xml:space="preserve"> profiles who have left the telco company. </w:t>
      </w:r>
      <w:r w:rsidDel="00000000" w:rsidR="00000000" w:rsidRPr="00000000">
        <w:rPr>
          <w:color w:val="222222"/>
          <w:highlight w:val="white"/>
          <w:rtl w:val="0"/>
        </w:rPr>
        <w:t xml:space="preserve">A churn in telco and other subscription-based services means a situation when the customer leaves the service provider.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360" w:lineRule="auto"/>
        <w:jc w:val="both"/>
        <w:rPr>
          <w:b w:val="1"/>
          <w:sz w:val="22"/>
          <w:szCs w:val="22"/>
        </w:rPr>
      </w:pPr>
      <w:bookmarkStart w:colFirst="0" w:colLast="0" w:name="_1424nga1w6fw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Features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Dependents: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W</w:t>
      </w:r>
      <w:r w:rsidDel="00000000" w:rsidR="00000000" w:rsidRPr="00000000">
        <w:rPr>
          <w:highlight w:val="white"/>
          <w:rtl w:val="0"/>
        </w:rPr>
        <w:t xml:space="preserve">hether the customer has dependents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Tenure: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N</w:t>
      </w:r>
      <w:r w:rsidDel="00000000" w:rsidR="00000000" w:rsidRPr="00000000">
        <w:rPr>
          <w:highlight w:val="white"/>
          <w:rtl w:val="0"/>
        </w:rPr>
        <w:t xml:space="preserve">umber of months the customer has stayed with the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OnlineSecurity: </w:t>
      </w:r>
      <w:r w:rsidDel="00000000" w:rsidR="00000000" w:rsidRPr="00000000">
        <w:rPr>
          <w:highlight w:val="white"/>
          <w:rtl w:val="0"/>
        </w:rPr>
        <w:t xml:space="preserve">W</w:t>
      </w:r>
      <w:r w:rsidDel="00000000" w:rsidR="00000000" w:rsidRPr="00000000">
        <w:rPr>
          <w:highlight w:val="white"/>
          <w:rtl w:val="0"/>
        </w:rPr>
        <w:t xml:space="preserve">hether the customer has online security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OnlineBackup: </w:t>
      </w:r>
      <w:r w:rsidDel="00000000" w:rsidR="00000000" w:rsidRPr="00000000">
        <w:rPr>
          <w:highlight w:val="white"/>
          <w:rtl w:val="0"/>
        </w:rPr>
        <w:t xml:space="preserve">W</w:t>
      </w:r>
      <w:r w:rsidDel="00000000" w:rsidR="00000000" w:rsidRPr="00000000">
        <w:rPr>
          <w:highlight w:val="white"/>
          <w:rtl w:val="0"/>
        </w:rPr>
        <w:t xml:space="preserve">hether the customer has online backup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InternetService: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92929"/>
          <w:highlight w:val="white"/>
          <w:rtl w:val="0"/>
        </w:rPr>
        <w:t xml:space="preserve">Whether the client is subscribed to Internet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DeviceProtection: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92929"/>
          <w:highlight w:val="white"/>
          <w:rtl w:val="0"/>
        </w:rPr>
        <w:t xml:space="preserve">Whether the client has device protection or not.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TechSupport: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92929"/>
          <w:highlight w:val="white"/>
          <w:rtl w:val="0"/>
        </w:rPr>
        <w:t xml:space="preserve">Whether the client has tech support or not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Contract: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</w:t>
      </w:r>
      <w:r w:rsidDel="00000000" w:rsidR="00000000" w:rsidRPr="00000000">
        <w:rPr>
          <w:highlight w:val="white"/>
          <w:rtl w:val="0"/>
        </w:rPr>
        <w:t xml:space="preserve">ype of contract according to duration.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PaperlessBilling: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B</w:t>
      </w:r>
      <w:r w:rsidDel="00000000" w:rsidR="00000000" w:rsidRPr="00000000">
        <w:rPr>
          <w:highlight w:val="white"/>
          <w:rtl w:val="0"/>
        </w:rPr>
        <w:t xml:space="preserve">ills issued in paperless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MonthlyCharges: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A</w:t>
      </w:r>
      <w:r w:rsidDel="00000000" w:rsidR="00000000" w:rsidRPr="00000000">
        <w:rPr>
          <w:highlight w:val="white"/>
          <w:rtl w:val="0"/>
        </w:rPr>
        <w:t xml:space="preserve">mount of charge for service on monthly 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Churn:</w:t>
      </w:r>
      <w:r w:rsidDel="00000000" w:rsidR="00000000" w:rsidRPr="00000000">
        <w:rPr>
          <w:rtl w:val="0"/>
        </w:rPr>
        <w:t xml:space="preserve"> Whether the customer churns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