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09FC6" w14:textId="60F9F544" w:rsidR="002324B7" w:rsidRDefault="000831A5">
      <w:pPr>
        <w:rPr>
          <w:b/>
          <w:bCs/>
        </w:rPr>
      </w:pPr>
      <w:r w:rsidRPr="0005471D">
        <w:rPr>
          <w:b/>
          <w:bCs/>
        </w:rPr>
        <w:t xml:space="preserve">Early </w:t>
      </w:r>
      <w:r w:rsidR="000735B2">
        <w:rPr>
          <w:b/>
          <w:bCs/>
        </w:rPr>
        <w:t>Muscatine:</w:t>
      </w:r>
    </w:p>
    <w:p w14:paraId="5C188B9C" w14:textId="5579C922" w:rsidR="0005471D" w:rsidRPr="000735B2" w:rsidRDefault="0005471D">
      <w:pPr>
        <w:rPr>
          <w:u w:val="single"/>
        </w:rPr>
      </w:pPr>
      <w:r w:rsidRPr="000735B2">
        <w:rPr>
          <w:u w:val="single"/>
        </w:rPr>
        <w:t>1840s Log cabin</w:t>
      </w:r>
    </w:p>
    <w:p w14:paraId="1BBED3FA" w14:textId="6E13D515" w:rsidR="0005471D" w:rsidRDefault="0005471D">
      <w:r w:rsidRPr="0005471D">
        <w:t xml:space="preserve">Log cabin built about 1840 by </w:t>
      </w:r>
      <w:r>
        <w:t>C</w:t>
      </w:r>
      <w:r w:rsidRPr="0005471D">
        <w:t xml:space="preserve">apt. Sam Holliday on </w:t>
      </w:r>
      <w:r w:rsidRPr="0005471D">
        <w:t>Burlington Road</w:t>
      </w:r>
      <w:r w:rsidRPr="0005471D">
        <w:t>. Photograph by Prof. F.</w:t>
      </w:r>
      <w:r>
        <w:t xml:space="preserve"> </w:t>
      </w:r>
      <w:r w:rsidRPr="0005471D">
        <w:t>M.</w:t>
      </w:r>
      <w:r>
        <w:t xml:space="preserve"> </w:t>
      </w:r>
      <w:r w:rsidRPr="0005471D">
        <w:t>Witter, 1899. (Graham Gallery).</w:t>
      </w:r>
    </w:p>
    <w:p w14:paraId="3F00DE5D" w14:textId="42BAE135" w:rsidR="0005471D" w:rsidRPr="000735B2" w:rsidRDefault="0005471D">
      <w:pPr>
        <w:rPr>
          <w:u w:val="single"/>
        </w:rPr>
      </w:pPr>
      <w:r w:rsidRPr="000735B2">
        <w:rPr>
          <w:u w:val="single"/>
        </w:rPr>
        <w:t>Bloomington (Muscatine), Iowa 1845</w:t>
      </w:r>
    </w:p>
    <w:p w14:paraId="4B811195" w14:textId="737CBA40" w:rsidR="008768C2" w:rsidRDefault="00EE025E" w:rsidP="0005471D">
      <w:r w:rsidRPr="00EE025E">
        <w:t>This copy of an old drawing is of what Muscatine looked like in 1845. (Oscar Grossheim Gallery).</w:t>
      </w:r>
    </w:p>
    <w:p w14:paraId="3CC2AE1A" w14:textId="165E8819" w:rsidR="00DD7FCB" w:rsidRPr="000735B2" w:rsidRDefault="0005471D" w:rsidP="0005471D">
      <w:pPr>
        <w:rPr>
          <w:u w:val="single"/>
        </w:rPr>
      </w:pPr>
      <w:r w:rsidRPr="000735B2">
        <w:rPr>
          <w:u w:val="single"/>
        </w:rPr>
        <w:t>Old Settlers Picnic, 1884</w:t>
      </w:r>
    </w:p>
    <w:p w14:paraId="1F30C9AA" w14:textId="1CE84206" w:rsidR="00556CF8" w:rsidRDefault="00DD7FCB" w:rsidP="0005471D">
      <w:r w:rsidRPr="00DD7FCB">
        <w:t>Photograph of the steamboat "John M. Abbott" and barge "W. G. Block" on the Mississippi River in Muscatine County, Iowa.  A large group of people are on the boats for an excursion for the Old Settlers' picnic. Photo by J. P. Phelps.</w:t>
      </w:r>
      <w:r w:rsidR="0005471D">
        <w:t xml:space="preserve"> </w:t>
      </w:r>
      <w:r w:rsidR="0005471D" w:rsidRPr="0005471D">
        <w:t>(Graham Gallery).</w:t>
      </w:r>
    </w:p>
    <w:p w14:paraId="5888D4DF" w14:textId="1356AE2D" w:rsidR="000735B2" w:rsidRDefault="000735B2" w:rsidP="0005471D">
      <w:pPr>
        <w:rPr>
          <w:b/>
          <w:bCs/>
        </w:rPr>
      </w:pPr>
      <w:r w:rsidRPr="000735B2">
        <w:rPr>
          <w:b/>
          <w:bCs/>
        </w:rPr>
        <w:t>Lumber Town:</w:t>
      </w:r>
    </w:p>
    <w:p w14:paraId="118A2229" w14:textId="49414BDF" w:rsidR="002919CC" w:rsidRPr="002919CC" w:rsidRDefault="002919CC" w:rsidP="00D72217">
      <w:pPr>
        <w:rPr>
          <w:u w:val="single"/>
        </w:rPr>
      </w:pPr>
      <w:r w:rsidRPr="002919CC">
        <w:rPr>
          <w:u w:val="single"/>
        </w:rPr>
        <w:t>Woodmen Team, 1901.</w:t>
      </w:r>
    </w:p>
    <w:p w14:paraId="4903535D" w14:textId="385E583D" w:rsidR="002919CC" w:rsidRPr="002919CC" w:rsidRDefault="002919CC" w:rsidP="00D72217">
      <w:r>
        <w:t>Group photograph of the Modern Woodmen team, possibly the Foresters drill team, dressed in their parade uniforms</w:t>
      </w:r>
      <w:r w:rsidR="004C18AF">
        <w:t>.</w:t>
      </w:r>
      <w:r>
        <w:t xml:space="preserve"> Each man is holding an axe. </w:t>
      </w:r>
      <w:r w:rsidRPr="00EE025E">
        <w:t>(Oscar Grossheim Gallery)</w:t>
      </w:r>
      <w:r>
        <w:t>.</w:t>
      </w:r>
    </w:p>
    <w:p w14:paraId="61D8EC8A" w14:textId="07D0CA7F" w:rsidR="00D72217" w:rsidRPr="00D72217" w:rsidRDefault="00D72217" w:rsidP="00D72217">
      <w:pPr>
        <w:rPr>
          <w:u w:val="single"/>
        </w:rPr>
      </w:pPr>
      <w:r w:rsidRPr="00D72217">
        <w:rPr>
          <w:u w:val="single"/>
        </w:rPr>
        <w:t>South Muscatine Lumber Co., 1904</w:t>
      </w:r>
      <w:r w:rsidR="002919CC">
        <w:rPr>
          <w:u w:val="single"/>
        </w:rPr>
        <w:t>.</w:t>
      </w:r>
    </w:p>
    <w:p w14:paraId="26B8F37D" w14:textId="53F431B9" w:rsidR="00D72217" w:rsidRDefault="00D72217" w:rsidP="0005471D">
      <w:r w:rsidRPr="00D72217">
        <w:t>A photograph taken from the Mississippi river side of the South Muscatine Lumber Co. Two large smoke stacks rise above the building on the left. The building in the center has two large hoppers on the roof.</w:t>
      </w:r>
      <w:r>
        <w:t xml:space="preserve"> </w:t>
      </w:r>
      <w:r w:rsidRPr="00EE025E">
        <w:t>(Oscar Grossheim Gallery).</w:t>
      </w:r>
    </w:p>
    <w:p w14:paraId="48397FC5" w14:textId="300E479E" w:rsidR="002919CC" w:rsidRPr="002919CC" w:rsidRDefault="002919CC" w:rsidP="002919CC">
      <w:pPr>
        <w:rPr>
          <w:u w:val="single"/>
        </w:rPr>
      </w:pPr>
      <w:r w:rsidRPr="002919CC">
        <w:rPr>
          <w:u w:val="single"/>
        </w:rPr>
        <w:t>South Muscatine Lumber Co</w:t>
      </w:r>
      <w:r w:rsidRPr="002919CC">
        <w:rPr>
          <w:u w:val="single"/>
        </w:rPr>
        <w:t>., 190</w:t>
      </w:r>
      <w:r>
        <w:rPr>
          <w:u w:val="single"/>
        </w:rPr>
        <w:t>4</w:t>
      </w:r>
      <w:r w:rsidRPr="002919CC">
        <w:rPr>
          <w:u w:val="single"/>
        </w:rPr>
        <w:t>.</w:t>
      </w:r>
    </w:p>
    <w:p w14:paraId="6EABD80F" w14:textId="0F3F461A" w:rsidR="002919CC" w:rsidRDefault="002919CC" w:rsidP="002919CC">
      <w:r w:rsidRPr="002919CC">
        <w:t>A view of the South Muscatine Lumber Company's lumberyard showing piles of rolled two by fours.  In the background are three smokestacks and a water tower.</w:t>
      </w:r>
      <w:r>
        <w:t xml:space="preserve"> </w:t>
      </w:r>
      <w:r w:rsidRPr="00EE025E">
        <w:t>(Oscar Grossheim Gallery).</w:t>
      </w:r>
    </w:p>
    <w:p w14:paraId="53C3D3A2" w14:textId="1EB493D9" w:rsidR="002919CC" w:rsidRDefault="002919CC" w:rsidP="002919CC">
      <w:pPr>
        <w:rPr>
          <w:u w:val="single"/>
        </w:rPr>
      </w:pPr>
      <w:r>
        <w:rPr>
          <w:u w:val="single"/>
        </w:rPr>
        <w:t>Hershey Upper Mill 1980s.</w:t>
      </w:r>
    </w:p>
    <w:p w14:paraId="18DC3CE4" w14:textId="5BA7244E" w:rsidR="002919CC" w:rsidRDefault="002919CC" w:rsidP="002919CC">
      <w:r w:rsidRPr="002919CC">
        <w:t>Hershey Upper Mill</w:t>
      </w:r>
      <w:r w:rsidR="004C18AF">
        <w:t xml:space="preserve"> as</w:t>
      </w:r>
      <w:r>
        <w:t xml:space="preserve"> it appeared in the early 1890s, after it had been greatly enlarged since first built in 1857</w:t>
      </w:r>
      <w:r w:rsidR="004C18AF">
        <w:t xml:space="preserve"> with capacity increased to 224,000 feet of lumber daily, or even five times its output in 1856. Closed in 1902, from lack of logs in the northern pineries, and afterward dismantled.</w:t>
      </w:r>
    </w:p>
    <w:p w14:paraId="0180D3FF" w14:textId="08610F76" w:rsidR="00EB542C" w:rsidRDefault="00EB542C" w:rsidP="002919CC">
      <w:pPr>
        <w:rPr>
          <w:b/>
          <w:bCs/>
        </w:rPr>
      </w:pPr>
      <w:r w:rsidRPr="00EB542C">
        <w:rPr>
          <w:b/>
          <w:bCs/>
        </w:rPr>
        <w:t>Mark Twain</w:t>
      </w:r>
    </w:p>
    <w:p w14:paraId="653C5F89" w14:textId="43FD0680" w:rsidR="00EB542C" w:rsidRDefault="00387F34" w:rsidP="002919CC">
      <w:pPr>
        <w:rPr>
          <w:u w:val="single"/>
        </w:rPr>
      </w:pPr>
      <w:r>
        <w:rPr>
          <w:u w:val="single"/>
        </w:rPr>
        <w:t>Mark Twain’s headshot (</w:t>
      </w:r>
      <w:r w:rsidR="00EB542C" w:rsidRPr="00EB542C">
        <w:rPr>
          <w:u w:val="single"/>
        </w:rPr>
        <w:t>Muscatine Journal, Saturday, April 23, 1960</w:t>
      </w:r>
      <w:r>
        <w:rPr>
          <w:u w:val="single"/>
        </w:rPr>
        <w:t>)</w:t>
      </w:r>
      <w:r w:rsidR="00EB542C" w:rsidRPr="00EB542C">
        <w:rPr>
          <w:u w:val="single"/>
        </w:rPr>
        <w:t>.</w:t>
      </w:r>
    </w:p>
    <w:p w14:paraId="2AC14AD9" w14:textId="3EFB3920" w:rsidR="00EB542C" w:rsidRDefault="00EB542C" w:rsidP="002919CC">
      <w:pPr>
        <w:rPr>
          <w:u w:val="single"/>
        </w:rPr>
      </w:pPr>
      <w:r>
        <w:rPr>
          <w:u w:val="single"/>
        </w:rPr>
        <w:t>Mark Twain Overlook</w:t>
      </w:r>
      <w:r w:rsidR="00387F34">
        <w:rPr>
          <w:u w:val="single"/>
        </w:rPr>
        <w:t xml:space="preserve"> (Kabedi Mutamba, 2026)</w:t>
      </w:r>
      <w:r w:rsidR="00753C47">
        <w:rPr>
          <w:u w:val="single"/>
        </w:rPr>
        <w:t>.</w:t>
      </w:r>
    </w:p>
    <w:p w14:paraId="027157DF" w14:textId="5A1E71A1" w:rsidR="00387F34" w:rsidRDefault="00387F34" w:rsidP="002919CC">
      <w:pPr>
        <w:rPr>
          <w:b/>
          <w:bCs/>
        </w:rPr>
      </w:pPr>
      <w:r>
        <w:rPr>
          <w:b/>
          <w:bCs/>
        </w:rPr>
        <w:lastRenderedPageBreak/>
        <w:t>I</w:t>
      </w:r>
      <w:r w:rsidRPr="00387F34">
        <w:rPr>
          <w:b/>
          <w:bCs/>
        </w:rPr>
        <w:t>ndustry</w:t>
      </w:r>
    </w:p>
    <w:p w14:paraId="7F77DD77" w14:textId="5A1DE305" w:rsidR="00387F34" w:rsidRDefault="008C411E" w:rsidP="002919CC">
      <w:pPr>
        <w:rPr>
          <w:u w:val="single"/>
        </w:rPr>
      </w:pPr>
      <w:r w:rsidRPr="008C411E">
        <w:rPr>
          <w:u w:val="single"/>
        </w:rPr>
        <w:t>Heinz's Muscatine Plant, 1907.</w:t>
      </w:r>
    </w:p>
    <w:p w14:paraId="0ADDEBDA" w14:textId="48F0174D" w:rsidR="008C411E" w:rsidRPr="008C411E" w:rsidRDefault="008C411E" w:rsidP="002919CC">
      <w:r w:rsidRPr="008C411E">
        <w:t>A view of Heinz's Muscatine Plant, the first branch opened outside of the Pittsburgh area. (H.J. Heinz Company Photographs, 1864-2001, MSP 57, Detre Library &amp; Archives, Heinz History Center)</w:t>
      </w:r>
      <w:r>
        <w:t>.</w:t>
      </w:r>
    </w:p>
    <w:p w14:paraId="4A9A4612" w14:textId="4DD4ECA6" w:rsidR="002919CC" w:rsidRPr="002919CC" w:rsidRDefault="002919CC" w:rsidP="002919CC"/>
    <w:p w14:paraId="5AE58E30" w14:textId="77777777" w:rsidR="00D72217" w:rsidRPr="000735B2" w:rsidRDefault="00D72217" w:rsidP="0005471D"/>
    <w:p w14:paraId="56DCD4EA" w14:textId="77777777" w:rsidR="000735B2" w:rsidRPr="000735B2" w:rsidRDefault="000735B2" w:rsidP="0005471D">
      <w:pPr>
        <w:rPr>
          <w:b/>
          <w:bCs/>
        </w:rPr>
      </w:pPr>
    </w:p>
    <w:sectPr w:rsidR="000735B2" w:rsidRPr="00073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0589C"/>
    <w:multiLevelType w:val="hybridMultilevel"/>
    <w:tmpl w:val="753E5A8A"/>
    <w:lvl w:ilvl="0" w:tplc="8ACC5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02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1A5"/>
    <w:rsid w:val="00040A39"/>
    <w:rsid w:val="0005471D"/>
    <w:rsid w:val="000735B2"/>
    <w:rsid w:val="000831A5"/>
    <w:rsid w:val="0009219B"/>
    <w:rsid w:val="000C75BE"/>
    <w:rsid w:val="000C7BB5"/>
    <w:rsid w:val="00120B1A"/>
    <w:rsid w:val="001259CE"/>
    <w:rsid w:val="001625DE"/>
    <w:rsid w:val="00187121"/>
    <w:rsid w:val="00193236"/>
    <w:rsid w:val="001D1A51"/>
    <w:rsid w:val="001F04C9"/>
    <w:rsid w:val="00226F0E"/>
    <w:rsid w:val="002324B7"/>
    <w:rsid w:val="00242CEA"/>
    <w:rsid w:val="002829D4"/>
    <w:rsid w:val="002919CC"/>
    <w:rsid w:val="002B7AD9"/>
    <w:rsid w:val="00345FE3"/>
    <w:rsid w:val="0035165E"/>
    <w:rsid w:val="00353B80"/>
    <w:rsid w:val="00363B2B"/>
    <w:rsid w:val="003735DE"/>
    <w:rsid w:val="0038304F"/>
    <w:rsid w:val="00387E55"/>
    <w:rsid w:val="00387F34"/>
    <w:rsid w:val="00391492"/>
    <w:rsid w:val="003B5552"/>
    <w:rsid w:val="003F0A85"/>
    <w:rsid w:val="00410C59"/>
    <w:rsid w:val="00430138"/>
    <w:rsid w:val="004445CF"/>
    <w:rsid w:val="00446EC8"/>
    <w:rsid w:val="0045558D"/>
    <w:rsid w:val="00464288"/>
    <w:rsid w:val="004A205B"/>
    <w:rsid w:val="004B26E0"/>
    <w:rsid w:val="004B5B8A"/>
    <w:rsid w:val="004C18AF"/>
    <w:rsid w:val="004C38F1"/>
    <w:rsid w:val="004E127B"/>
    <w:rsid w:val="00545CFD"/>
    <w:rsid w:val="00553F76"/>
    <w:rsid w:val="00556CF8"/>
    <w:rsid w:val="00566895"/>
    <w:rsid w:val="00570AEE"/>
    <w:rsid w:val="0058670C"/>
    <w:rsid w:val="0059072F"/>
    <w:rsid w:val="005A43DF"/>
    <w:rsid w:val="005C441C"/>
    <w:rsid w:val="005E2E55"/>
    <w:rsid w:val="00636724"/>
    <w:rsid w:val="00657C6A"/>
    <w:rsid w:val="0066048D"/>
    <w:rsid w:val="0069197F"/>
    <w:rsid w:val="006A2700"/>
    <w:rsid w:val="006C6FA8"/>
    <w:rsid w:val="006E2669"/>
    <w:rsid w:val="00722AB1"/>
    <w:rsid w:val="00727B0C"/>
    <w:rsid w:val="00753C47"/>
    <w:rsid w:val="0075677C"/>
    <w:rsid w:val="007651CB"/>
    <w:rsid w:val="00771341"/>
    <w:rsid w:val="007E1D89"/>
    <w:rsid w:val="007F7220"/>
    <w:rsid w:val="00802793"/>
    <w:rsid w:val="00812DA8"/>
    <w:rsid w:val="00833003"/>
    <w:rsid w:val="00835C30"/>
    <w:rsid w:val="00841330"/>
    <w:rsid w:val="0084418E"/>
    <w:rsid w:val="00864799"/>
    <w:rsid w:val="00866285"/>
    <w:rsid w:val="0086631E"/>
    <w:rsid w:val="008768C2"/>
    <w:rsid w:val="00885377"/>
    <w:rsid w:val="00893590"/>
    <w:rsid w:val="008B475D"/>
    <w:rsid w:val="008C411E"/>
    <w:rsid w:val="008C751B"/>
    <w:rsid w:val="008E3BC4"/>
    <w:rsid w:val="00906DA1"/>
    <w:rsid w:val="00915864"/>
    <w:rsid w:val="009161C2"/>
    <w:rsid w:val="00916BDC"/>
    <w:rsid w:val="00967947"/>
    <w:rsid w:val="0098603D"/>
    <w:rsid w:val="009B0DCF"/>
    <w:rsid w:val="009C5EE3"/>
    <w:rsid w:val="009F269F"/>
    <w:rsid w:val="00A2481C"/>
    <w:rsid w:val="00A42209"/>
    <w:rsid w:val="00A477AD"/>
    <w:rsid w:val="00A54649"/>
    <w:rsid w:val="00A60099"/>
    <w:rsid w:val="00AC0C09"/>
    <w:rsid w:val="00AC24DD"/>
    <w:rsid w:val="00AC3A27"/>
    <w:rsid w:val="00B00895"/>
    <w:rsid w:val="00B115A5"/>
    <w:rsid w:val="00B2401B"/>
    <w:rsid w:val="00B24F4E"/>
    <w:rsid w:val="00B71F8F"/>
    <w:rsid w:val="00BE43A6"/>
    <w:rsid w:val="00BF6E05"/>
    <w:rsid w:val="00C3480A"/>
    <w:rsid w:val="00C56795"/>
    <w:rsid w:val="00C7435D"/>
    <w:rsid w:val="00C854FD"/>
    <w:rsid w:val="00CA4BB7"/>
    <w:rsid w:val="00CF19E4"/>
    <w:rsid w:val="00D01837"/>
    <w:rsid w:val="00D02230"/>
    <w:rsid w:val="00D22CD1"/>
    <w:rsid w:val="00D43E33"/>
    <w:rsid w:val="00D52967"/>
    <w:rsid w:val="00D72217"/>
    <w:rsid w:val="00D77497"/>
    <w:rsid w:val="00D86BBC"/>
    <w:rsid w:val="00D96C40"/>
    <w:rsid w:val="00DB39DC"/>
    <w:rsid w:val="00DD7FCB"/>
    <w:rsid w:val="00DF0487"/>
    <w:rsid w:val="00E00CEB"/>
    <w:rsid w:val="00E25B2B"/>
    <w:rsid w:val="00E2791B"/>
    <w:rsid w:val="00E3155A"/>
    <w:rsid w:val="00E55471"/>
    <w:rsid w:val="00EA16C5"/>
    <w:rsid w:val="00EB542C"/>
    <w:rsid w:val="00EB5EE0"/>
    <w:rsid w:val="00EC20C5"/>
    <w:rsid w:val="00ED0123"/>
    <w:rsid w:val="00ED23C9"/>
    <w:rsid w:val="00EE025E"/>
    <w:rsid w:val="00F23399"/>
    <w:rsid w:val="00F37353"/>
    <w:rsid w:val="00F678B3"/>
    <w:rsid w:val="00F72BB4"/>
    <w:rsid w:val="00F808F4"/>
    <w:rsid w:val="00F87921"/>
    <w:rsid w:val="00F90A2F"/>
    <w:rsid w:val="00F97145"/>
    <w:rsid w:val="00FA0817"/>
    <w:rsid w:val="00FB733F"/>
    <w:rsid w:val="00FC7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E579D7"/>
  <w15:chartTrackingRefBased/>
  <w15:docId w15:val="{6F9131D0-94C4-6840-A9CF-216D978B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1A5"/>
    <w:rPr>
      <w:rFonts w:eastAsiaTheme="majorEastAsia" w:cstheme="majorBidi"/>
      <w:color w:val="272727" w:themeColor="text1" w:themeTint="D8"/>
    </w:rPr>
  </w:style>
  <w:style w:type="paragraph" w:styleId="Title">
    <w:name w:val="Title"/>
    <w:basedOn w:val="Normal"/>
    <w:next w:val="Normal"/>
    <w:link w:val="TitleChar"/>
    <w:uiPriority w:val="10"/>
    <w:qFormat/>
    <w:rsid w:val="0008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1A5"/>
    <w:pPr>
      <w:spacing w:before="160"/>
      <w:jc w:val="center"/>
    </w:pPr>
    <w:rPr>
      <w:i/>
      <w:iCs/>
      <w:color w:val="404040" w:themeColor="text1" w:themeTint="BF"/>
    </w:rPr>
  </w:style>
  <w:style w:type="character" w:customStyle="1" w:styleId="QuoteChar">
    <w:name w:val="Quote Char"/>
    <w:basedOn w:val="DefaultParagraphFont"/>
    <w:link w:val="Quote"/>
    <w:uiPriority w:val="29"/>
    <w:rsid w:val="000831A5"/>
    <w:rPr>
      <w:i/>
      <w:iCs/>
      <w:color w:val="404040" w:themeColor="text1" w:themeTint="BF"/>
    </w:rPr>
  </w:style>
  <w:style w:type="paragraph" w:styleId="ListParagraph">
    <w:name w:val="List Paragraph"/>
    <w:basedOn w:val="Normal"/>
    <w:uiPriority w:val="34"/>
    <w:qFormat/>
    <w:rsid w:val="000831A5"/>
    <w:pPr>
      <w:ind w:left="720"/>
      <w:contextualSpacing/>
    </w:pPr>
  </w:style>
  <w:style w:type="character" w:styleId="IntenseEmphasis">
    <w:name w:val="Intense Emphasis"/>
    <w:basedOn w:val="DefaultParagraphFont"/>
    <w:uiPriority w:val="21"/>
    <w:qFormat/>
    <w:rsid w:val="000831A5"/>
    <w:rPr>
      <w:i/>
      <w:iCs/>
      <w:color w:val="2F5496" w:themeColor="accent1" w:themeShade="BF"/>
    </w:rPr>
  </w:style>
  <w:style w:type="paragraph" w:styleId="IntenseQuote">
    <w:name w:val="Intense Quote"/>
    <w:basedOn w:val="Normal"/>
    <w:next w:val="Normal"/>
    <w:link w:val="IntenseQuoteChar"/>
    <w:uiPriority w:val="30"/>
    <w:qFormat/>
    <w:rsid w:val="00083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1A5"/>
    <w:rPr>
      <w:i/>
      <w:iCs/>
      <w:color w:val="2F5496" w:themeColor="accent1" w:themeShade="BF"/>
    </w:rPr>
  </w:style>
  <w:style w:type="character" w:styleId="IntenseReference">
    <w:name w:val="Intense Reference"/>
    <w:basedOn w:val="DefaultParagraphFont"/>
    <w:uiPriority w:val="32"/>
    <w:qFormat/>
    <w:rsid w:val="00083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Restiffe Favoretto, Sophia</dc:creator>
  <cp:keywords/>
  <dc:description/>
  <cp:lastModifiedBy>Restiffe Favoretto, Sophia</cp:lastModifiedBy>
  <cp:revision>9</cp:revision>
  <dcterms:created xsi:type="dcterms:W3CDTF">2026-06-02T18:48:00Z</dcterms:created>
  <dcterms:modified xsi:type="dcterms:W3CDTF">2026-06-04T20:26:00Z</dcterms:modified>
</cp:coreProperties>
</file>