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51" w:rsidRDefault="005B1C51">
      <w:pPr>
        <w:rPr>
          <w:b/>
        </w:rPr>
      </w:pPr>
      <w:r>
        <w:rPr>
          <w:b/>
        </w:rPr>
        <w:t>FOL – KEVIN ROSALES MARTINEZ</w:t>
      </w:r>
    </w:p>
    <w:p w:rsidR="005B1C51" w:rsidRPr="005B1C51" w:rsidRDefault="00B73F3D">
      <w:pPr>
        <w:rPr>
          <w:b/>
        </w:rPr>
      </w:pPr>
      <w:r>
        <w:rPr>
          <w:b/>
        </w:rPr>
        <w:t xml:space="preserve">PAG  76 - </w:t>
      </w:r>
      <w:r w:rsidR="005B1C51" w:rsidRPr="005B1C51">
        <w:rPr>
          <w:b/>
        </w:rPr>
        <w:t>1)</w:t>
      </w:r>
    </w:p>
    <w:p w:rsidR="005B1C51" w:rsidRDefault="005B1C51">
      <w:r>
        <w:t>El empresario puede mandar funciones de un grupo inferior siempre y cuando esté justificado. A demás solo durante el tiempo imprescindible y se mantiene el sueldo de origen, el de la categoría mayor.</w:t>
      </w:r>
    </w:p>
    <w:p w:rsidR="00B73F3D" w:rsidRPr="005B1C51" w:rsidRDefault="00B73F3D" w:rsidP="00B73F3D">
      <w:pPr>
        <w:rPr>
          <w:b/>
        </w:rPr>
      </w:pPr>
      <w:r>
        <w:rPr>
          <w:b/>
        </w:rPr>
        <w:t xml:space="preserve">PAG  </w:t>
      </w:r>
      <w:r>
        <w:rPr>
          <w:b/>
        </w:rPr>
        <w:t>77</w:t>
      </w:r>
      <w:r>
        <w:rPr>
          <w:b/>
        </w:rPr>
        <w:t xml:space="preserve"> -</w:t>
      </w:r>
      <w:r>
        <w:rPr>
          <w:b/>
        </w:rPr>
        <w:t>2</w:t>
      </w:r>
      <w:r w:rsidRPr="005B1C51">
        <w:rPr>
          <w:b/>
        </w:rPr>
        <w:t>)</w:t>
      </w:r>
    </w:p>
    <w:p w:rsidR="005B1C51" w:rsidRDefault="005B1C51">
      <w:r>
        <w:t>Tie</w:t>
      </w:r>
      <w:r w:rsidR="00715DF3">
        <w:t>mpo 10 meses, traslado temporal</w:t>
      </w:r>
    </w:p>
    <w:p w:rsidR="005B1C51" w:rsidRDefault="005B1C51">
      <w:r>
        <w:t xml:space="preserve">En principio el tipo de desplazamiento es temporal, si cumple la condición  del límite máximo de tiempo, que es de 12 meses en un periodo de tres años. </w:t>
      </w:r>
    </w:p>
    <w:p w:rsidR="00715DF3" w:rsidRPr="00B73F3D" w:rsidRDefault="005B1C51" w:rsidP="00715DF3">
      <w:r>
        <w:t>El trabajador tiene derecho a mantener grupo profesional y percibir el mismo sueldo. También los gastos del viaje y dietas corren a cargo de la empresa. Al trabajador le corresponden 4 días de estancia en su domicilio por cada 3 meses de desplazamiento, y si la movilidad es mayor a 3 meses, como en este caso, debe ser informado con al menos 5 días de antelación.</w:t>
      </w:r>
    </w:p>
    <w:p w:rsidR="00715DF3" w:rsidRDefault="00B73F3D" w:rsidP="00715DF3">
      <w:pPr>
        <w:rPr>
          <w:b/>
        </w:rPr>
      </w:pPr>
      <w:r>
        <w:rPr>
          <w:b/>
        </w:rPr>
        <w:t>PAG 80 -</w:t>
      </w:r>
      <w:r w:rsidR="00715DF3">
        <w:rPr>
          <w:b/>
        </w:rPr>
        <w:t>3)</w:t>
      </w:r>
    </w:p>
    <w:p w:rsidR="00715DF3" w:rsidRDefault="008377B3" w:rsidP="00715DF3">
      <w:r>
        <w:t>a. Cuidado de  un familiar. Hasta segundo grado de afinidad o consanguinidad. Máximo 2 años</w:t>
      </w:r>
    </w:p>
    <w:p w:rsidR="008377B3" w:rsidRDefault="008377B3" w:rsidP="00715DF3">
      <w:r>
        <w:t>b. Voluntario. Necesidad del trabajador, de cuatro meses a 5 años.</w:t>
      </w:r>
    </w:p>
    <w:p w:rsidR="008377B3" w:rsidRDefault="008377B3" w:rsidP="00715DF3">
      <w:r>
        <w:t>c. Cuidado de hijos. Por nacimiento o adopción. Máximo de tres años.</w:t>
      </w:r>
    </w:p>
    <w:p w:rsidR="008377B3" w:rsidRDefault="008377B3" w:rsidP="00715DF3">
      <w:r>
        <w:t>d. Forzosa. Elección para cargo público. Mientras dure el ejercicio del cargo público.</w:t>
      </w:r>
    </w:p>
    <w:p w:rsidR="008377B3" w:rsidRPr="008377B3" w:rsidRDefault="008377B3" w:rsidP="00715DF3">
      <w:pPr>
        <w:rPr>
          <w:b/>
        </w:rPr>
      </w:pPr>
      <w:r w:rsidRPr="008377B3">
        <w:rPr>
          <w:b/>
        </w:rPr>
        <w:t>PAG 82</w:t>
      </w:r>
      <w:r w:rsidR="00B73F3D">
        <w:rPr>
          <w:b/>
        </w:rPr>
        <w:t xml:space="preserve"> 4)</w:t>
      </w:r>
    </w:p>
    <w:p w:rsidR="008377B3" w:rsidRPr="00715DF3" w:rsidRDefault="008377B3" w:rsidP="00715DF3">
      <w:r>
        <w:t>Extinción del contrato del trabajador con acuerdo por las dos partes con petición de bajo del trabajador y aceptación del empresario. Al trabajador no le pertenece indemnización ni ayuda de prestación de desempleo.</w:t>
      </w:r>
    </w:p>
    <w:p w:rsidR="00715DF3" w:rsidRDefault="008377B3">
      <w:pPr>
        <w:rPr>
          <w:b/>
        </w:rPr>
      </w:pPr>
      <w:r w:rsidRPr="008377B3">
        <w:rPr>
          <w:b/>
        </w:rPr>
        <w:t>5)</w:t>
      </w:r>
    </w:p>
    <w:p w:rsidR="008377B3" w:rsidRDefault="00B73F3D">
      <w:r>
        <w:t>Como pide el día 15 para terminar el 30 de noviembre, cumple los requisitos de avisar con 15 días de antelación.</w:t>
      </w:r>
    </w:p>
    <w:p w:rsidR="00B73F3D" w:rsidRDefault="00B73F3D">
      <w:pPr>
        <w:rPr>
          <w:b/>
        </w:rPr>
      </w:pPr>
      <w:r w:rsidRPr="00B73F3D">
        <w:rPr>
          <w:b/>
        </w:rPr>
        <w:t>7)</w:t>
      </w:r>
    </w:p>
    <w:p w:rsidR="00B73F3D" w:rsidRDefault="00B73F3D">
      <w:r>
        <w:t>a. Pide una excedencia voluntaria del trabajo. En la empresa donde actualmente trabaja necesita una antigüedad de 1 año al menos para poder pedirla.</w:t>
      </w:r>
    </w:p>
    <w:p w:rsidR="00B73F3D" w:rsidRDefault="00B73F3D">
      <w:r>
        <w:t>b. Es una extinción del contrato por voluntad del trabajador de tipo “Incumplimiento de las obligaciones del empresario”</w:t>
      </w:r>
    </w:p>
    <w:p w:rsidR="00B73F3D" w:rsidRPr="00B73F3D" w:rsidRDefault="00B73F3D">
      <w:r>
        <w:t>c. Entra dentro del apartado de los despidos disciplinarios. Ya que es un incumplimiento grave y culpable del trabajador.</w:t>
      </w:r>
      <w:bookmarkStart w:id="0" w:name="_GoBack"/>
      <w:bookmarkEnd w:id="0"/>
    </w:p>
    <w:sectPr w:rsidR="00B73F3D" w:rsidRPr="00B73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1"/>
    <w:rsid w:val="005B1C51"/>
    <w:rsid w:val="00705B8A"/>
    <w:rsid w:val="00715DF3"/>
    <w:rsid w:val="0072315A"/>
    <w:rsid w:val="008377B3"/>
    <w:rsid w:val="00B7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9E0D2-B260-4052-80FD-FE002B35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3</cp:revision>
  <dcterms:created xsi:type="dcterms:W3CDTF">2020-03-30T09:53:00Z</dcterms:created>
  <dcterms:modified xsi:type="dcterms:W3CDTF">2020-03-30T10:30:00Z</dcterms:modified>
</cp:coreProperties>
</file>