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12" w:rsidRPr="000372C1" w:rsidRDefault="000372C1" w:rsidP="000372C1">
      <w:pPr>
        <w:jc w:val="center"/>
        <w:rPr>
          <w:b/>
        </w:rPr>
      </w:pPr>
      <w:r w:rsidRPr="000372C1">
        <w:rPr>
          <w:b/>
        </w:rPr>
        <w:t>SEMANA DEL 30 MARZO AL 3 ABRIL – KEVIN ROSALES</w:t>
      </w:r>
    </w:p>
    <w:p w:rsidR="003E3C12" w:rsidRDefault="003E3C12">
      <w:pPr>
        <w:rPr>
          <w:b/>
        </w:rPr>
      </w:pPr>
      <w:r w:rsidRPr="003E3C12">
        <w:rPr>
          <w:b/>
        </w:rPr>
        <w:t>PAG 92</w:t>
      </w:r>
    </w:p>
    <w:p w:rsidR="003E3C12" w:rsidRDefault="003E3C12">
      <w:pPr>
        <w:rPr>
          <w:b/>
        </w:rPr>
      </w:pPr>
      <w:r>
        <w:rPr>
          <w:b/>
        </w:rPr>
        <w:t>1)</w:t>
      </w:r>
    </w:p>
    <w:p w:rsidR="004B3CB4" w:rsidRDefault="004B3CB4">
      <w:pPr>
        <w:rPr>
          <w:b/>
        </w:rPr>
      </w:pPr>
      <w:r>
        <w:t>La empresa puede hacer esta movilidad funcional a Marta ya que cubre una baja de un compañero de trabajo. Marta efectuara funciones inferiores a la de su grupo durante el tiempo de la baja pero sueldo será el de origen.</w:t>
      </w:r>
    </w:p>
    <w:p w:rsidR="004B3CB4" w:rsidRDefault="004B3CB4">
      <w:pPr>
        <w:rPr>
          <w:b/>
        </w:rPr>
      </w:pPr>
      <w:r>
        <w:rPr>
          <w:b/>
        </w:rPr>
        <w:t xml:space="preserve">2) </w:t>
      </w:r>
    </w:p>
    <w:p w:rsidR="004B3CB4" w:rsidRPr="004B3CB4" w:rsidRDefault="004B3CB4">
      <w:r>
        <w:t>a. Le pertenecen 4 días de estancia en su domicilio de origen por cada 3 meses trabajados. Conserva las funciones que en su grupo profesional y percibe el mismo salario, por último, todos los viajes y dietas deben estar pagados por la empresa.</w:t>
      </w:r>
    </w:p>
    <w:p w:rsidR="003E3C12" w:rsidRDefault="00A00DF9">
      <w:r>
        <w:t xml:space="preserve">b. </w:t>
      </w:r>
      <w:r>
        <w:t>Es un traslado temporal, de 6 meses, por lo tanto el trabajador deber ser informado con al menos 5 días de antelación.</w:t>
      </w:r>
    </w:p>
    <w:p w:rsidR="00A00DF9" w:rsidRDefault="00A00DF9">
      <w:pPr>
        <w:rPr>
          <w:b/>
        </w:rPr>
      </w:pPr>
      <w:r>
        <w:rPr>
          <w:b/>
        </w:rPr>
        <w:t>3)</w:t>
      </w:r>
    </w:p>
    <w:p w:rsidR="00D971FC" w:rsidRDefault="00D971FC">
      <w:r>
        <w:t>a. No es obligatorio tener ningún desplazamiento temporal en la empresa.</w:t>
      </w:r>
    </w:p>
    <w:p w:rsidR="00D971FC" w:rsidRDefault="00D971FC">
      <w:r>
        <w:t>b. Falso. El traslado necesita justificación por razones técnicas, organizativas, económicas o productivas.</w:t>
      </w:r>
    </w:p>
    <w:p w:rsidR="00D971FC" w:rsidRDefault="00D971FC">
      <w:r>
        <w:t>c. Verdad. Sea traslado definitivo o temporal debe justificarse</w:t>
      </w:r>
    </w:p>
    <w:p w:rsidR="00D971FC" w:rsidRDefault="00D971FC">
      <w:pPr>
        <w:rPr>
          <w:b/>
        </w:rPr>
      </w:pPr>
      <w:r w:rsidRPr="00D971FC">
        <w:rPr>
          <w:b/>
        </w:rPr>
        <w:t>4)</w:t>
      </w:r>
      <w:r>
        <w:rPr>
          <w:b/>
        </w:rPr>
        <w:t xml:space="preserve"> </w:t>
      </w:r>
    </w:p>
    <w:p w:rsidR="00D971FC" w:rsidRDefault="00254606">
      <w:r>
        <w:t>Sueldo de 1800 con una antigüedad de 5 años.</w:t>
      </w:r>
    </w:p>
    <w:p w:rsidR="00254606" w:rsidRDefault="00254606">
      <w:r>
        <w:t xml:space="preserve">Extinguir el contrato le pertenece: 20 días de salario por año trabajado. </w:t>
      </w:r>
    </w:p>
    <w:p w:rsidR="00254606" w:rsidRDefault="00254606">
      <w:r>
        <w:t>1800€/30 días = 60€/día</w:t>
      </w:r>
    </w:p>
    <w:p w:rsidR="00254606" w:rsidRDefault="00254606">
      <w:r>
        <w:t>20 días x 5 años = 100 días</w:t>
      </w:r>
    </w:p>
    <w:p w:rsidR="00254606" w:rsidRDefault="00254606">
      <w:r>
        <w:t>Le pertenece -&gt; 60€ al día x 100 días = 6.000€ de indemnización</w:t>
      </w:r>
    </w:p>
    <w:p w:rsidR="00254606" w:rsidRDefault="00254606">
      <w:pPr>
        <w:rPr>
          <w:b/>
        </w:rPr>
      </w:pPr>
      <w:r>
        <w:rPr>
          <w:b/>
        </w:rPr>
        <w:t>5)</w:t>
      </w:r>
    </w:p>
    <w:p w:rsidR="00254606" w:rsidRDefault="00254606">
      <w:r>
        <w:t xml:space="preserve">a. Como en este caso le han comunicado el cambio con un plazo igual o mayor a 15 </w:t>
      </w:r>
      <w:r w:rsidR="00056F71">
        <w:t>días</w:t>
      </w:r>
      <w:bookmarkStart w:id="0" w:name="_GoBack"/>
      <w:bookmarkEnd w:id="0"/>
      <w:r>
        <w:t>, y las causas están justificadas la empresa puede proceder a estas modificaciones.</w:t>
      </w:r>
    </w:p>
    <w:p w:rsidR="00254606" w:rsidRDefault="00254606">
      <w:r>
        <w:t xml:space="preserve">b. El trabajador tiene derecha a aceptar la modificación, rescindir el contrato de trabajo o bien asumir la modificación pero recurrir judicialmente por considerarla </w:t>
      </w:r>
      <w:r w:rsidR="00056F71">
        <w:t>injustificada</w:t>
      </w:r>
      <w:r>
        <w:t>.</w:t>
      </w:r>
    </w:p>
    <w:p w:rsidR="00254606" w:rsidRDefault="00254606">
      <w:pPr>
        <w:rPr>
          <w:b/>
        </w:rPr>
      </w:pPr>
      <w:r>
        <w:rPr>
          <w:b/>
        </w:rPr>
        <w:t>6)</w:t>
      </w:r>
    </w:p>
    <w:p w:rsidR="00254606" w:rsidRDefault="00254606">
      <w:r>
        <w:t>a. Puede pedir la Excedencia de Cuidado de un familiar</w:t>
      </w:r>
    </w:p>
    <w:p w:rsidR="005A6A11" w:rsidRDefault="005A6A11">
      <w:r>
        <w:t>b. La duración máxima de esta modalidad es de 2 años como máximo.</w:t>
      </w:r>
    </w:p>
    <w:p w:rsidR="005A6A11" w:rsidRDefault="005A6A11">
      <w:r>
        <w:t>c. La excedencia SI computa a efectos de antigüedad.</w:t>
      </w:r>
    </w:p>
    <w:p w:rsidR="005A6A11" w:rsidRDefault="005A6A11">
      <w:r>
        <w:t>d. Durante el primer año el trabajador se le reserva el puesto de trabajo, durante el segundo el trabajador tiene derecho a un trabajo del mismo grupo profesional.</w:t>
      </w:r>
    </w:p>
    <w:p w:rsidR="005A6A11" w:rsidRDefault="005A6A11">
      <w:pPr>
        <w:rPr>
          <w:b/>
        </w:rPr>
      </w:pPr>
      <w:r>
        <w:rPr>
          <w:b/>
        </w:rPr>
        <w:lastRenderedPageBreak/>
        <w:t>9)</w:t>
      </w:r>
    </w:p>
    <w:p w:rsidR="005A6A11" w:rsidRDefault="00023238">
      <w:r>
        <w:t xml:space="preserve">a. </w:t>
      </w:r>
      <w:r w:rsidR="00287071">
        <w:t>Se produce un despido por causas objetivas, Faltas de asistencia.</w:t>
      </w:r>
    </w:p>
    <w:p w:rsidR="00287071" w:rsidRDefault="00023238">
      <w:r>
        <w:t xml:space="preserve">b. </w:t>
      </w:r>
      <w:r w:rsidR="00287071">
        <w:t>La indemnización que le pertenece al trabajador es de 20 días de salario por año de servicio con un máximo de 12 mensualidades.</w:t>
      </w:r>
    </w:p>
    <w:p w:rsidR="00023238" w:rsidRDefault="00023238">
      <w:pPr>
        <w:rPr>
          <w:b/>
        </w:rPr>
      </w:pPr>
      <w:r>
        <w:rPr>
          <w:b/>
        </w:rPr>
        <w:t>11)</w:t>
      </w:r>
      <w:r w:rsidR="00D91F05">
        <w:rPr>
          <w:b/>
        </w:rPr>
        <w:t xml:space="preserve"> </w:t>
      </w:r>
    </w:p>
    <w:p w:rsidR="00D91F05" w:rsidRDefault="00D91F05">
      <w:r>
        <w:t xml:space="preserve">a. </w:t>
      </w:r>
      <w:r w:rsidR="007231DE">
        <w:t>Despido procedente, disciplinario a causa de la transgresión de la buena fe contractual, así como el abuso de confianza en el desempeño del trabajo.</w:t>
      </w:r>
    </w:p>
    <w:p w:rsidR="00D91F05" w:rsidRDefault="00D91F05">
      <w:r>
        <w:t xml:space="preserve">b. No puede alegar pues las faltas son mayor de 20 </w:t>
      </w:r>
      <w:r w:rsidR="00BB71D5">
        <w:t>días</w:t>
      </w:r>
      <w:r>
        <w:t>.</w:t>
      </w:r>
    </w:p>
    <w:p w:rsidR="00D91F05" w:rsidRDefault="00D91F05">
      <w:r>
        <w:t xml:space="preserve">c.  Despido </w:t>
      </w:r>
      <w:r w:rsidR="00175470">
        <w:t>disciplinario,</w:t>
      </w:r>
      <w:r w:rsidR="00360FF4">
        <w:t xml:space="preserve"> igual que el apartado “a”.</w:t>
      </w:r>
    </w:p>
    <w:p w:rsidR="00D91F05" w:rsidRDefault="00D91F05">
      <w:r>
        <w:t xml:space="preserve">d. </w:t>
      </w:r>
      <w:r w:rsidR="00BB71D5">
        <w:t>Extinción</w:t>
      </w:r>
      <w:r>
        <w:t xml:space="preserve"> del contrato por parte del trabajador, ya que el empresario ha incumplido con las obligaciones.</w:t>
      </w:r>
    </w:p>
    <w:p w:rsidR="00D91F05" w:rsidRDefault="00D91F05">
      <w:r>
        <w:t>e. Despido disciplinario por faltas repetidas o injustificadas.</w:t>
      </w:r>
    </w:p>
    <w:p w:rsidR="00521E49" w:rsidRDefault="00521E49">
      <w:pPr>
        <w:rPr>
          <w:b/>
        </w:rPr>
      </w:pPr>
      <w:r>
        <w:rPr>
          <w:b/>
        </w:rPr>
        <w:t>14)</w:t>
      </w:r>
    </w:p>
    <w:p w:rsidR="00521E49" w:rsidRDefault="00521E49">
      <w:r>
        <w:t>La causa del fallo es por la violación de los derechos fundamentales y las libertades públicas del trabajador.</w:t>
      </w:r>
    </w:p>
    <w:p w:rsidR="00521E49" w:rsidRDefault="00521E49">
      <w:r>
        <w:t>Consecuencia es la readmisión obligatoria del trabajador y abono de salarios y tramitación.</w:t>
      </w:r>
    </w:p>
    <w:p w:rsidR="00550975" w:rsidRDefault="00550975">
      <w:pPr>
        <w:rPr>
          <w:b/>
        </w:rPr>
      </w:pPr>
      <w:r>
        <w:rPr>
          <w:b/>
        </w:rPr>
        <w:t>17)</w:t>
      </w:r>
    </w:p>
    <w:p w:rsidR="00550975" w:rsidRPr="00550975" w:rsidRDefault="00550975">
      <w:r>
        <w:t>Le pertenece una indemnización de 33 días de salario por año trabajado con un máximo de 24 mensualidades</w:t>
      </w:r>
    </w:p>
    <w:p w:rsidR="00521E49" w:rsidRPr="00521E49" w:rsidRDefault="00521E49"/>
    <w:sectPr w:rsidR="00521E49" w:rsidRPr="00521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00"/>
    <w:rsid w:val="00023238"/>
    <w:rsid w:val="000372C1"/>
    <w:rsid w:val="00056F71"/>
    <w:rsid w:val="00175470"/>
    <w:rsid w:val="00254606"/>
    <w:rsid w:val="00287071"/>
    <w:rsid w:val="00360FF4"/>
    <w:rsid w:val="003B7B00"/>
    <w:rsid w:val="003E3C12"/>
    <w:rsid w:val="004B3CB4"/>
    <w:rsid w:val="00521E49"/>
    <w:rsid w:val="00550975"/>
    <w:rsid w:val="005A6A11"/>
    <w:rsid w:val="007231DE"/>
    <w:rsid w:val="00935C86"/>
    <w:rsid w:val="00A00DF9"/>
    <w:rsid w:val="00BB71D5"/>
    <w:rsid w:val="00D91F05"/>
    <w:rsid w:val="00D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908BE-3EB8-4459-95B4-E4C005CE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16</cp:revision>
  <dcterms:created xsi:type="dcterms:W3CDTF">2020-03-30T13:46:00Z</dcterms:created>
  <dcterms:modified xsi:type="dcterms:W3CDTF">2020-03-30T20:57:00Z</dcterms:modified>
</cp:coreProperties>
</file>