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40" w:rsidRDefault="00164140" w:rsidP="00164140">
      <w:pPr>
        <w:pStyle w:val="Title"/>
      </w:pPr>
      <w:r>
        <w:t>Observations</w:t>
      </w:r>
    </w:p>
    <w:p w:rsidR="00164140" w:rsidRDefault="00164140" w:rsidP="00164140">
      <w:pPr>
        <w:pStyle w:val="Heading1"/>
      </w:pPr>
      <w:r>
        <w:t xml:space="preserve">02-02-2017 </w:t>
      </w:r>
      <w:r w:rsidR="003E0933">
        <w:t>Notes</w:t>
      </w:r>
    </w:p>
    <w:p w:rsidR="00164140" w:rsidRPr="00164140" w:rsidRDefault="00164140" w:rsidP="00164140">
      <w:pPr>
        <w:pStyle w:val="Heading2"/>
      </w:pPr>
      <w:r>
        <w:t>Default Settings Optimization</w:t>
      </w:r>
    </w:p>
    <w:p w:rsidR="003E0933" w:rsidRDefault="003E0933" w:rsidP="003E0933">
      <w:r>
        <w:t>It is my observation the following settings prove highly effective:</w:t>
      </w:r>
    </w:p>
    <w:p w:rsidR="003E0933" w:rsidRDefault="003E0933" w:rsidP="003E0933">
      <w:pPr>
        <w:pStyle w:val="ListParagraph"/>
        <w:numPr>
          <w:ilvl w:val="0"/>
          <w:numId w:val="2"/>
        </w:numPr>
      </w:pPr>
      <w:r>
        <w:t>-p 100</w:t>
      </w:r>
    </w:p>
    <w:p w:rsidR="003E0933" w:rsidRDefault="003E0933" w:rsidP="003E0933">
      <w:pPr>
        <w:pStyle w:val="ListParagraph"/>
        <w:numPr>
          <w:ilvl w:val="0"/>
          <w:numId w:val="2"/>
        </w:numPr>
      </w:pPr>
      <w:r>
        <w:t>-o 10</w:t>
      </w:r>
    </w:p>
    <w:p w:rsidR="003E0933" w:rsidRDefault="003E0933" w:rsidP="003E0933">
      <w:pPr>
        <w:pStyle w:val="ListParagraph"/>
        <w:numPr>
          <w:ilvl w:val="0"/>
          <w:numId w:val="2"/>
        </w:numPr>
      </w:pPr>
      <w:r>
        <w:t>-r .05</w:t>
      </w:r>
    </w:p>
    <w:p w:rsidR="003E0933" w:rsidRDefault="003E0933" w:rsidP="003E0933">
      <w:r>
        <w:t>Heretofore, the above settings shall be the defaults.</w:t>
      </w:r>
    </w:p>
    <w:p w:rsidR="00164140" w:rsidRDefault="00164140" w:rsidP="00164140">
      <w:pPr>
        <w:pStyle w:val="Heading2"/>
      </w:pPr>
      <w:r>
        <w:t>Sources of Improvement</w:t>
      </w:r>
    </w:p>
    <w:p w:rsidR="003E0933" w:rsidRDefault="003E0933" w:rsidP="003E0933">
      <w:r>
        <w:t xml:space="preserve">One important change, which seems to have improved the outcome of these settings, is the use of the </w:t>
      </w:r>
      <w:proofErr w:type="spellStart"/>
      <w:r w:rsidRPr="003E0933">
        <w:rPr>
          <w:i/>
        </w:rPr>
        <w:t>convergeValue</w:t>
      </w:r>
      <w:proofErr w:type="spellEnd"/>
      <w:r>
        <w:t xml:space="preserve"> Decider, which depends upon the convergence of a common value across the population, rather than a common genome.</w:t>
      </w:r>
    </w:p>
    <w:p w:rsidR="003E0933" w:rsidRDefault="003E0933" w:rsidP="003E0933">
      <w:r>
        <w:t xml:space="preserve">Additionally, the “radioactivity” setting now operates on a </w:t>
      </w:r>
      <w:r w:rsidR="00D32743">
        <w:t xml:space="preserve">bit-to-bit </w:t>
      </w:r>
      <w:r>
        <w:t xml:space="preserve">basis, rather than merely creating a single mutation in the </w:t>
      </w:r>
      <w:r w:rsidR="00D32743">
        <w:t>genome per generation</w:t>
      </w:r>
      <w:r>
        <w:t>.  This may be the greatest source of improvement.  Previously, if two different, competitive genomes both possessed the same value, and if each differed by more than a single mutation, it was unlikely that either could mutate sufficiently to converge.  Similarly, if one configuration rendered a good, but suboptimal result, if the optimal result required more than one mutation to reach, and if all intermediate mutations rendered an even worse result, the genome would never “evolve” to the preferable state.  By allowing multiple mutations per generation, this issue is somewhat overcome.</w:t>
      </w:r>
    </w:p>
    <w:p w:rsidR="00144597" w:rsidRDefault="00144597" w:rsidP="000F4F01">
      <w:pPr>
        <w:pStyle w:val="Heading1"/>
      </w:pPr>
      <w:r>
        <w:t>02-03-2017 Notes</w:t>
      </w:r>
    </w:p>
    <w:p w:rsidR="00144597" w:rsidRDefault="00144597" w:rsidP="003E0933">
      <w:r>
        <w:t>The options:</w:t>
      </w:r>
    </w:p>
    <w:p w:rsidR="00144597" w:rsidRDefault="00144597" w:rsidP="00144597">
      <w:pPr>
        <w:pStyle w:val="ListParagraph"/>
        <w:numPr>
          <w:ilvl w:val="0"/>
          <w:numId w:val="2"/>
        </w:numPr>
      </w:pPr>
      <w:r>
        <w:t>-p 16</w:t>
      </w:r>
    </w:p>
    <w:p w:rsidR="00144597" w:rsidRDefault="00144597" w:rsidP="00144597">
      <w:pPr>
        <w:pStyle w:val="ListParagraph"/>
        <w:numPr>
          <w:ilvl w:val="0"/>
          <w:numId w:val="2"/>
        </w:numPr>
      </w:pPr>
      <w:r>
        <w:t>-c 7</w:t>
      </w:r>
    </w:p>
    <w:p w:rsidR="00144597" w:rsidRDefault="00144597" w:rsidP="00144597">
      <w:pPr>
        <w:pStyle w:val="ListParagraph"/>
        <w:numPr>
          <w:ilvl w:val="0"/>
          <w:numId w:val="2"/>
        </w:numPr>
      </w:pPr>
      <w:r>
        <w:t>-r .05</w:t>
      </w:r>
    </w:p>
    <w:p w:rsidR="00144597" w:rsidRDefault="00144597" w:rsidP="00144597">
      <w:pPr>
        <w:ind w:left="360"/>
      </w:pPr>
      <w:r>
        <w:t>Prove highly effective.</w:t>
      </w:r>
    </w:p>
    <w:p w:rsidR="00144597" w:rsidRDefault="00144597" w:rsidP="000F4F01">
      <w:pPr>
        <w:pStyle w:val="Heading2"/>
      </w:pPr>
      <w:r>
        <w:t>Parent / Child Defaults</w:t>
      </w:r>
      <w:bookmarkStart w:id="0" w:name="_GoBack"/>
      <w:bookmarkEnd w:id="0"/>
    </w:p>
    <w:p w:rsidR="00144597" w:rsidRDefault="00144597" w:rsidP="00144597">
      <w:r>
        <w:t>Because an array is being used to manage references to different genomes, I suspect that sizing the array to be a power of two might be better for the JVM.  I have no idea if this is true, but it seems reasonable.  Therefore, I’ve refined the defaults population size and children.</w:t>
      </w:r>
    </w:p>
    <w:p w:rsidR="00144597" w:rsidRDefault="00144597" w:rsidP="00144597">
      <w:pPr>
        <w:rPr>
          <w:rFonts w:eastAsiaTheme="minorEastAsia"/>
        </w:rPr>
      </w:pPr>
      <w:r>
        <w:t xml:space="preserve">Note that the array is sized as follows: </w:t>
      </w:r>
      <m:oMath>
        <m:r>
          <w:rPr>
            <w:rFonts w:ascii="Cambria Math" w:hAnsi="Cambria Math"/>
          </w:rPr>
          <m:t>populationSize + (populationSize * offspringNum)</m:t>
        </m:r>
      </m:oMath>
    </w:p>
    <w:p w:rsidR="000F4F01" w:rsidRDefault="00144597" w:rsidP="00144597">
      <w:pPr>
        <w:rPr>
          <w:rFonts w:eastAsiaTheme="minorEastAsia"/>
        </w:rPr>
      </w:pPr>
      <w:r>
        <w:rPr>
          <w:rFonts w:eastAsiaTheme="minorEastAsia"/>
        </w:rPr>
        <w:t xml:space="preserve">In other words, as </w:t>
      </w:r>
      <w:r w:rsidRPr="00144597">
        <w:rPr>
          <w:rFonts w:eastAsiaTheme="minorEastAsia"/>
          <w:i/>
        </w:rPr>
        <w:t>-c</w:t>
      </w:r>
      <w:r>
        <w:rPr>
          <w:rFonts w:eastAsiaTheme="minorEastAsia"/>
        </w:rPr>
        <w:t xml:space="preserve">, or </w:t>
      </w:r>
      <w:r w:rsidRPr="00144597">
        <w:rPr>
          <w:rFonts w:eastAsiaTheme="minorEastAsia"/>
          <w:i/>
        </w:rPr>
        <w:t>--children-</w:t>
      </w:r>
      <w:proofErr w:type="spellStart"/>
      <w:r w:rsidRPr="00144597">
        <w:rPr>
          <w:rFonts w:eastAsiaTheme="minorEastAsia"/>
          <w:i/>
        </w:rPr>
        <w:t>num</w:t>
      </w:r>
      <w:proofErr w:type="spellEnd"/>
      <w:r w:rsidR="000F4F01">
        <w:rPr>
          <w:rFonts w:eastAsiaTheme="minorEastAsia"/>
        </w:rPr>
        <w:t>,</w:t>
      </w:r>
      <w:r>
        <w:rPr>
          <w:rFonts w:eastAsiaTheme="minorEastAsia"/>
        </w:rPr>
        <w:t xml:space="preserve"> </w:t>
      </w:r>
      <w:r w:rsidR="000F4F01">
        <w:rPr>
          <w:rFonts w:eastAsiaTheme="minorEastAsia"/>
        </w:rPr>
        <w:t xml:space="preserve">should be </w:t>
      </w:r>
      <w:r>
        <w:rPr>
          <w:rFonts w:eastAsiaTheme="minorEastAsia"/>
        </w:rPr>
        <w:t xml:space="preserve">set to </w:t>
      </w:r>
      <w:r w:rsidR="000F4F01">
        <w:rPr>
          <w:rFonts w:eastAsiaTheme="minorEastAsia"/>
        </w:rPr>
        <w:t xml:space="preserve">7, 15, or any number </w:t>
      </w:r>
      <m:oMath>
        <m:r>
          <w:rPr>
            <w:rFonts w:ascii="Cambria Math" w:eastAsiaTheme="minorEastAsia" w:hAnsi="Cambria Math"/>
          </w:rPr>
          <m:t>n</m:t>
        </m:r>
      </m:oMath>
      <w:r w:rsidR="000F4F01">
        <w:rPr>
          <w:rFonts w:eastAsiaTheme="minorEastAsia"/>
        </w:rPr>
        <w:t xml:space="preserve"> such that </w:t>
      </w:r>
      <m:oMath>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0F4F01">
        <w:rPr>
          <w:rFonts w:eastAsiaTheme="minorEastAsia"/>
        </w:rPr>
        <w:t xml:space="preserve"> for some arbitrary value k.  Then, </w:t>
      </w:r>
      <w:r w:rsidR="000F4F01">
        <w:rPr>
          <w:rFonts w:eastAsiaTheme="minorEastAsia"/>
          <w:i/>
        </w:rPr>
        <w:t>-p</w:t>
      </w:r>
      <w:r w:rsidR="000F4F01">
        <w:rPr>
          <w:rFonts w:eastAsiaTheme="minorEastAsia"/>
          <w:i/>
        </w:rPr>
        <w:softHyphen/>
      </w:r>
      <w:r w:rsidR="000F4F01">
        <w:rPr>
          <w:rFonts w:eastAsiaTheme="minorEastAsia"/>
        </w:rPr>
        <w:t xml:space="preserve">, or </w:t>
      </w:r>
      <w:r w:rsidR="000F4F01">
        <w:rPr>
          <w:rFonts w:eastAsiaTheme="minorEastAsia"/>
          <w:i/>
        </w:rPr>
        <w:t>--population-size</w:t>
      </w:r>
      <w:r w:rsidR="000F4F01">
        <w:rPr>
          <w:rFonts w:eastAsiaTheme="minorEastAsia"/>
        </w:rPr>
        <w:t>,</w:t>
      </w:r>
      <w:r>
        <w:rPr>
          <w:rFonts w:eastAsiaTheme="minorEastAsia"/>
        </w:rPr>
        <w:t xml:space="preserve"> </w:t>
      </w:r>
      <w:r w:rsidR="000F4F01">
        <w:rPr>
          <w:rFonts w:eastAsiaTheme="minorEastAsia"/>
        </w:rPr>
        <w:t xml:space="preserve">should be set to 8, 16, 32, or any number </w:t>
      </w:r>
      <m:oMath>
        <m:r>
          <w:rPr>
            <w:rFonts w:ascii="Cambria Math" w:eastAsiaTheme="minorEastAsia" w:hAnsi="Cambria Math"/>
          </w:rPr>
          <m:t>n</m:t>
        </m:r>
      </m:oMath>
      <w:r w:rsidR="000F4F01">
        <w:rPr>
          <w:rFonts w:eastAsiaTheme="minorEastAsia"/>
        </w:rPr>
        <w:t xml:space="preserve"> such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=n</m:t>
        </m:r>
      </m:oMath>
      <w:r w:rsidR="000F4F01">
        <w:rPr>
          <w:rFonts w:eastAsiaTheme="minorEastAsia"/>
        </w:rPr>
        <w:t xml:space="preserve"> for some arbitrary value k.  This ensures that the final array size is a power of two.</w:t>
      </w:r>
    </w:p>
    <w:p w:rsidR="000F4F01" w:rsidRPr="000F4F01" w:rsidRDefault="000F4F01" w:rsidP="00144597">
      <w:r>
        <w:rPr>
          <w:rFonts w:eastAsiaTheme="minorEastAsia"/>
        </w:rPr>
        <w:lastRenderedPageBreak/>
        <w:t xml:space="preserve">I’ve chosen 16 and 7 because </w:t>
      </w:r>
      <m:oMath>
        <m:r>
          <w:rPr>
            <w:rFonts w:ascii="Cambria Math" w:eastAsiaTheme="minorEastAsia" w:hAnsi="Cambria Math"/>
          </w:rPr>
          <m:t>16+(16*7)=128</m:t>
        </m:r>
      </m:oMath>
      <w:r>
        <w:rPr>
          <w:rFonts w:eastAsiaTheme="minorEastAsia"/>
        </w:rPr>
        <w:t>, leading to an array of length 128.  Should I have chosen</w:t>
      </w:r>
      <w:r w:rsidRPr="000F4F01">
        <w:t xml:space="preserve"> </w:t>
      </w:r>
      <w:r>
        <w:t xml:space="preserve">8 instead of 16, the array would have been on length 64, because </w:t>
      </w:r>
      <m:oMath>
        <m:r>
          <w:rPr>
            <w:rFonts w:ascii="Cambria Math" w:hAnsi="Cambria Math"/>
          </w:rPr>
          <m:t>8+(8*7)=64</m:t>
        </m:r>
      </m:oMath>
      <w:r>
        <w:t>.</w:t>
      </w:r>
    </w:p>
    <w:p w:rsidR="00144597" w:rsidRDefault="00144597" w:rsidP="000F4F01">
      <w:pPr>
        <w:pStyle w:val="Heading2"/>
      </w:pPr>
      <w:r>
        <w:t>Radioactivity</w:t>
      </w:r>
    </w:p>
    <w:p w:rsidR="00144597" w:rsidRDefault="00144597" w:rsidP="00144597">
      <w:r>
        <w:t>Small populations benefit from a high degree of radioactivity.  Sets of 24 items find optimal answers quickly with a radioactivity of 25% or more, and the diversity created by the high radioactivity seems to create more consistently accurate results.  High diversity, in conjunction with a large population size, helps ensure that the algorithm does not converge on a suboptimal answer.</w:t>
      </w:r>
    </w:p>
    <w:sectPr w:rsidR="001445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B4B" w:rsidRDefault="00D43B4B" w:rsidP="00164140">
      <w:pPr>
        <w:spacing w:after="0" w:line="240" w:lineRule="auto"/>
      </w:pPr>
      <w:r>
        <w:separator/>
      </w:r>
    </w:p>
  </w:endnote>
  <w:endnote w:type="continuationSeparator" w:id="0">
    <w:p w:rsidR="00D43B4B" w:rsidRDefault="00D43B4B" w:rsidP="0016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B4B" w:rsidRDefault="00D43B4B" w:rsidP="00164140">
      <w:pPr>
        <w:spacing w:after="0" w:line="240" w:lineRule="auto"/>
      </w:pPr>
      <w:r>
        <w:separator/>
      </w:r>
    </w:p>
  </w:footnote>
  <w:footnote w:type="continuationSeparator" w:id="0">
    <w:p w:rsidR="00D43B4B" w:rsidRDefault="00D43B4B" w:rsidP="0016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140" w:rsidRDefault="00164140" w:rsidP="00164140">
    <w:pPr>
      <w:pStyle w:val="Header"/>
      <w:jc w:val="right"/>
    </w:pPr>
    <w:r>
      <w:t>Kevin Shurtz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A2E"/>
    <w:multiLevelType w:val="hybridMultilevel"/>
    <w:tmpl w:val="4DF08740"/>
    <w:lvl w:ilvl="0" w:tplc="E38AA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57A74"/>
    <w:multiLevelType w:val="hybridMultilevel"/>
    <w:tmpl w:val="5232D16A"/>
    <w:lvl w:ilvl="0" w:tplc="FDE85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NTM0Nza0NDYzMzNX0lEKTi0uzszPAykwqgUAoVo8PCwAAAA="/>
  </w:docVars>
  <w:rsids>
    <w:rsidRoot w:val="003E0933"/>
    <w:rsid w:val="000F4F01"/>
    <w:rsid w:val="00144597"/>
    <w:rsid w:val="00151DD9"/>
    <w:rsid w:val="00164140"/>
    <w:rsid w:val="003E0933"/>
    <w:rsid w:val="00B810BA"/>
    <w:rsid w:val="00D32743"/>
    <w:rsid w:val="00D43B4B"/>
    <w:rsid w:val="00FB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F3B1"/>
  <w15:chartTrackingRefBased/>
  <w15:docId w15:val="{11915E9B-8CA3-4A94-A172-68B958FD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F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33"/>
    <w:pPr>
      <w:ind w:left="720"/>
      <w:contextualSpacing/>
    </w:pPr>
  </w:style>
  <w:style w:type="paragraph" w:styleId="Title">
    <w:name w:val="Title"/>
    <w:basedOn w:val="Normal"/>
    <w:next w:val="Normal"/>
    <w:link w:val="TitleChar"/>
    <w:uiPriority w:val="10"/>
    <w:qFormat/>
    <w:rsid w:val="00164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1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14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641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140"/>
    <w:rPr>
      <w:rFonts w:eastAsiaTheme="minorEastAsia"/>
      <w:color w:val="5A5A5A" w:themeColor="text1" w:themeTint="A5"/>
      <w:spacing w:val="15"/>
    </w:rPr>
  </w:style>
  <w:style w:type="paragraph" w:styleId="Header">
    <w:name w:val="header"/>
    <w:basedOn w:val="Normal"/>
    <w:link w:val="HeaderChar"/>
    <w:uiPriority w:val="99"/>
    <w:unhideWhenUsed/>
    <w:rsid w:val="0016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40"/>
  </w:style>
  <w:style w:type="paragraph" w:styleId="Footer">
    <w:name w:val="footer"/>
    <w:basedOn w:val="Normal"/>
    <w:link w:val="FooterChar"/>
    <w:uiPriority w:val="99"/>
    <w:unhideWhenUsed/>
    <w:rsid w:val="0016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40"/>
  </w:style>
  <w:style w:type="character" w:customStyle="1" w:styleId="Heading2Char">
    <w:name w:val="Heading 2 Char"/>
    <w:basedOn w:val="DefaultParagraphFont"/>
    <w:link w:val="Heading2"/>
    <w:uiPriority w:val="9"/>
    <w:rsid w:val="0016414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F4F01"/>
    <w:rPr>
      <w:color w:val="808080"/>
    </w:rPr>
  </w:style>
  <w:style w:type="character" w:customStyle="1" w:styleId="Heading3Char">
    <w:name w:val="Heading 3 Char"/>
    <w:basedOn w:val="DefaultParagraphFont"/>
    <w:link w:val="Heading3"/>
    <w:uiPriority w:val="9"/>
    <w:rsid w:val="000F4F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Shurtz</dc:creator>
  <cp:keywords/>
  <dc:description/>
  <cp:lastModifiedBy>Kevin Shurtz</cp:lastModifiedBy>
  <cp:revision>3</cp:revision>
  <dcterms:created xsi:type="dcterms:W3CDTF">2017-03-02T19:22:00Z</dcterms:created>
  <dcterms:modified xsi:type="dcterms:W3CDTF">2017-03-04T07:35:00Z</dcterms:modified>
</cp:coreProperties>
</file>