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35.png" ContentType="image/png"/>
  <Override PartName="/word/media/rId39.png" ContentType="image/png"/>
  <Override PartName="/word/media/rId62.png" ContentType="image/png"/>
  <Override PartName="/word/media/rId133.png" ContentType="image/png"/>
  <Override PartName="/word/media/rId265.png" ContentType="image/png"/>
  <Override PartName="/word/media/rId275.png" ContentType="image/png"/>
  <Override PartName="/word/media/rId278.png" ContentType="image/png"/>
  <Override PartName="/word/media/rId285.png" ContentType="image/png"/>
  <Override PartName="/word/media/rId293.png" ContentType="image/png"/>
  <Override PartName="/word/media/rId297.png" ContentType="image/png"/>
  <Override PartName="/word/media/rId424.png" ContentType="image/png"/>
  <Override PartName="/word/media/rId428.png" ContentType="image/png"/>
  <Override PartName="/word/media/rId432.png" ContentType="image/png"/>
  <Override PartName="/word/media/rId436.png" ContentType="image/png"/>
  <Override PartName="/word/media/rId440.png" ContentType="image/png"/>
  <Override PartName="/word/media/rId444.png" ContentType="image/png"/>
  <Override PartName="/word/media/rId451.png" ContentType="image/png"/>
  <Override PartName="/word/media/rId455.png" ContentType="image/png"/>
  <Override PartName="/word/media/rId459.png" ContentType="image/png"/>
  <Override PartName="/word/media/rId463.png" ContentType="image/png"/>
  <Override PartName="/word/media/rId467.png" ContentType="image/png"/>
  <Override PartName="/word/media/rId470.png" ContentType="image/png"/>
  <Override PartName="/word/media/rId474.png" ContentType="image/png"/>
  <Override PartName="/word/media/rId478.png" ContentType="image/png"/>
  <Override PartName="/word/media/rId48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AudioCodes SBC - Unified Deployment &amp; Configuration Guide</w:t>
      </w:r>
    </w:p>
    <w:p>
      <w:pPr>
        <w:pStyle w:val="Author"/>
      </w:pPr>
      <w:r>
        <w:t xml:space="preserve">KS</w:t>
      </w:r>
    </w:p>
    <w:p>
      <w:pPr>
        <w:pStyle w:val="Date"/>
      </w:pPr>
      <w:r>
        <w:t xml:space="preserve">13 February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489" w:name="X9a6fbd788ad56b16b8534655316e5fa12bef42b"/>
    <w:p>
      <w:pPr>
        <w:pStyle w:val="Heading1"/>
      </w:pPr>
      <w:r>
        <w:t xml:space="preserve">AudioCodes SBC - Unified Deployment &amp; Configuration Guide</w:t>
      </w:r>
    </w:p>
    <w:bookmarkStart w:id="20" w:name="X5479b1b3ff7b7fddf07f22d98bc2c6e37cddf89"/>
    <w:p>
      <w:pPr>
        <w:pStyle w:val="Heading2"/>
      </w:pPr>
      <w:r>
        <w:t xml:space="preserve">Cloud Operations &amp; Voice Engineering Reference Document</w:t>
      </w:r>
    </w:p>
    <w:p>
      <w:pPr>
        <w:pStyle w:val="FirstParagraph"/>
      </w:pPr>
      <w:r>
        <w:rPr>
          <w:bCs/>
          <w:b/>
        </w:rPr>
        <w:t xml:space="preserve">Document Version:</w:t>
      </w:r>
      <w:r>
        <w:t xml:space="preserve"> </w:t>
      </w:r>
      <w:r>
        <w:t xml:space="preserve">2.6</w:t>
      </w:r>
      <w:r>
        <w:t xml:space="preserve"> </w:t>
      </w:r>
      <w:r>
        <w:rPr>
          <w:bCs/>
          <w:b/>
        </w:rPr>
        <w:t xml:space="preserve">Date:</w:t>
      </w:r>
      <w:r>
        <w:t xml:space="preserve"> </w:t>
      </w:r>
      <w:r>
        <w:t xml:space="preserve">13 February 2026</w:t>
      </w:r>
      <w:r>
        <w:t xml:space="preserve"> </w:t>
      </w:r>
      <w:r>
        <w:rPr>
          <w:bCs/>
          <w:b/>
        </w:rPr>
        <w:t xml:space="preserve">Classification:</w:t>
      </w:r>
      <w:r>
        <w:t xml:space="preserve"> </w:t>
      </w:r>
      <w:r>
        <w:t xml:space="preserve">Public</w:t>
      </w:r>
      <w:r>
        <w:t xml:space="preserve"> </w:t>
      </w:r>
      <w:r>
        <w:rPr>
          <w:bCs/>
          <w:b/>
        </w:rPr>
        <w:t xml:space="preserve">Related Documents:</w:t>
      </w:r>
      <w:r>
        <w:t xml:space="preserve"> </w:t>
      </w:r>
      <w:r>
        <w:t xml:space="preserve">AudioCodes AWS Deployment Guide v2.0, AudioCodes Detailed Design Document v1.0</w:t>
      </w:r>
    </w:p>
    <w:p>
      <w:r>
        <w:pict>
          <v:rect style="width:0;height:1.5pt" o:hralign="center" o:hrstd="t" o:hr="t"/>
        </w:pict>
      </w:r>
    </w:p>
    <w:bookmarkEnd w:id="20"/>
    <w:bookmarkStart w:id="21" w:name="table-of-contents"/>
    <w:p>
      <w:pPr>
        <w:pStyle w:val="Heading2"/>
      </w:pPr>
      <w:r>
        <w:t xml:space="preserve">Table of Contents</w:t>
      </w:r>
    </w:p>
    <w:p>
      <w:pPr>
        <w:numPr>
          <w:ilvl w:val="0"/>
          <w:numId w:val="1001"/>
        </w:numPr>
        <w:pStyle w:val="Compact"/>
      </w:pPr>
      <w:hyperlink w:anchor="X102b2e9de4183984340b81b0bb402a984d3925a">
        <w:r>
          <w:rPr>
            <w:rStyle w:val="Hyperlink"/>
          </w:rPr>
          <w:t xml:space="preserve">Executive Summary</w:t>
        </w:r>
      </w:hyperlink>
    </w:p>
    <w:p>
      <w:pPr>
        <w:numPr>
          <w:ilvl w:val="0"/>
          <w:numId w:val="1001"/>
        </w:numPr>
        <w:pStyle w:val="Compact"/>
      </w:pPr>
      <w:hyperlink w:anchor="Xacac12f6ace20710af1e9b07ba5893ebcc4b42c">
        <w:r>
          <w:rPr>
            <w:rStyle w:val="Hyperlink"/>
          </w:rPr>
          <w:t xml:space="preserve">Critical Findings</w:t>
        </w:r>
      </w:hyperlink>
    </w:p>
    <w:p>
      <w:pPr>
        <w:numPr>
          <w:ilvl w:val="0"/>
          <w:numId w:val="1001"/>
        </w:numPr>
        <w:pStyle w:val="Compact"/>
      </w:pPr>
      <w:hyperlink w:anchor="X43c0f9050e0a111ee33804b762f4b8fe9e21313">
        <w:r>
          <w:rPr>
            <w:rStyle w:val="Hyperlink"/>
          </w:rPr>
          <w:t xml:space="preserve">Architecture Overview</w:t>
        </w:r>
      </w:hyperlink>
    </w:p>
    <w:p>
      <w:pPr>
        <w:numPr>
          <w:ilvl w:val="0"/>
          <w:numId w:val="1001"/>
        </w:numPr>
        <w:pStyle w:val="Compact"/>
      </w:pPr>
      <w:hyperlink w:anchor="Xa99e871093120afdec0b19c41ba89c37450d673">
        <w:r>
          <w:rPr>
            <w:rStyle w:val="Hyperlink"/>
          </w:rPr>
          <w:t xml:space="preserve">Component Specifications</w:t>
        </w:r>
      </w:hyperlink>
    </w:p>
    <w:p>
      <w:pPr>
        <w:numPr>
          <w:ilvl w:val="0"/>
          <w:numId w:val="1001"/>
        </w:numPr>
        <w:pStyle w:val="Compact"/>
      </w:pPr>
      <w:hyperlink w:anchor="Xd39a7401363b5c7f62bee05883bb60024256a87">
        <w:r>
          <w:rPr>
            <w:rStyle w:val="Hyperlink"/>
          </w:rPr>
          <w:t xml:space="preserve">AWS Infrastructure Requirements</w:t>
        </w:r>
      </w:hyperlink>
    </w:p>
    <w:p>
      <w:pPr>
        <w:numPr>
          <w:ilvl w:val="0"/>
          <w:numId w:val="1001"/>
        </w:numPr>
        <w:pStyle w:val="Compact"/>
      </w:pPr>
      <w:hyperlink w:anchor="X8b5b11c000a6a5424651f75f9e1491577830fa0">
        <w:r>
          <w:rPr>
            <w:rStyle w:val="Hyperlink"/>
          </w:rPr>
          <w:t xml:space="preserve">Microsoft Entra ID Integration</w:t>
        </w:r>
      </w:hyperlink>
    </w:p>
    <w:p>
      <w:pPr>
        <w:numPr>
          <w:ilvl w:val="0"/>
          <w:numId w:val="1001"/>
        </w:numPr>
        <w:pStyle w:val="Compact"/>
      </w:pPr>
      <w:hyperlink w:anchor="X08be0e6a8a462d9aef0b12365c9df4381a1ec00">
        <w:r>
          <w:rPr>
            <w:rStyle w:val="Hyperlink"/>
          </w:rPr>
          <w:t xml:space="preserve">Microsoft Graph API Permissions</w:t>
        </w:r>
      </w:hyperlink>
    </w:p>
    <w:p>
      <w:pPr>
        <w:numPr>
          <w:ilvl w:val="0"/>
          <w:numId w:val="1001"/>
        </w:numPr>
        <w:pStyle w:val="Compact"/>
      </w:pPr>
      <w:hyperlink w:anchor="X24b80c94996f3c72b88b81da29827fdbaf015fe">
        <w:r>
          <w:rPr>
            <w:rStyle w:val="Hyperlink"/>
          </w:rPr>
          <w:t xml:space="preserve">Microsoft Teams Direct Routing Requirements</w:t>
        </w:r>
      </w:hyperlink>
    </w:p>
    <w:p>
      <w:pPr>
        <w:numPr>
          <w:ilvl w:val="0"/>
          <w:numId w:val="1001"/>
        </w:numPr>
        <w:pStyle w:val="Compact"/>
      </w:pPr>
      <w:hyperlink w:anchor="Xf6c8c0a6bcbeb72e70e7c8aadd5b9b9d4265718">
        <w:r>
          <w:rPr>
            <w:rStyle w:val="Hyperlink"/>
          </w:rPr>
          <w:t xml:space="preserve">SBC Provisioning</w:t>
        </w:r>
      </w:hyperlink>
    </w:p>
    <w:p>
      <w:pPr>
        <w:numPr>
          <w:ilvl w:val="0"/>
          <w:numId w:val="1001"/>
        </w:numPr>
        <w:pStyle w:val="Compact"/>
      </w:pPr>
      <w:hyperlink w:anchor="Xb9a5fa53e23aabdd1f5d9a3b14e379d69fc3728">
        <w:r>
          <w:rPr>
            <w:rStyle w:val="Hyperlink"/>
          </w:rPr>
          <w:t xml:space="preserve">Security Controls</w:t>
        </w:r>
      </w:hyperlink>
    </w:p>
    <w:p>
      <w:pPr>
        <w:numPr>
          <w:ilvl w:val="0"/>
          <w:numId w:val="1001"/>
        </w:numPr>
        <w:pStyle w:val="Compact"/>
      </w:pPr>
      <w:hyperlink w:anchor="Xfc1cc625416b7336643a1fa6352cf2b2d59f399">
        <w:r>
          <w:rPr>
            <w:rStyle w:val="Hyperlink"/>
          </w:rPr>
          <w:t xml:space="preserve">SBC Network Configuration</w:t>
        </w:r>
      </w:hyperlink>
    </w:p>
    <w:p>
      <w:pPr>
        <w:numPr>
          <w:ilvl w:val="0"/>
          <w:numId w:val="1001"/>
        </w:numPr>
        <w:pStyle w:val="Compact"/>
      </w:pPr>
      <w:hyperlink w:anchor="X1f007c4662ee38a2445e0c99fcbf948cc3937d2">
        <w:r>
          <w:rPr>
            <w:rStyle w:val="Hyperlink"/>
          </w:rPr>
          <w:t xml:space="preserve">TLS Certificate Configuration</w:t>
        </w:r>
      </w:hyperlink>
    </w:p>
    <w:p>
      <w:pPr>
        <w:numPr>
          <w:ilvl w:val="0"/>
          <w:numId w:val="1001"/>
        </w:numPr>
        <w:pStyle w:val="Compact"/>
      </w:pPr>
      <w:hyperlink w:anchor="X17e0cd597b5dcdc1687ebc61aa9ca546993ce4f">
        <w:r>
          <w:rPr>
            <w:rStyle w:val="Hyperlink"/>
          </w:rPr>
          <w:t xml:space="preserve">Media Configuration</w:t>
        </w:r>
      </w:hyperlink>
    </w:p>
    <w:p>
      <w:pPr>
        <w:numPr>
          <w:ilvl w:val="0"/>
          <w:numId w:val="1001"/>
        </w:numPr>
        <w:pStyle w:val="Compact"/>
      </w:pPr>
      <w:hyperlink w:anchor="Xc08e147d3e86d733012dafd6a787e2cb5990cf8">
        <w:r>
          <w:rPr>
            <w:rStyle w:val="Hyperlink"/>
          </w:rPr>
          <w:t xml:space="preserve">SIP Signalling Configuration</w:t>
        </w:r>
      </w:hyperlink>
    </w:p>
    <w:p>
      <w:pPr>
        <w:numPr>
          <w:ilvl w:val="0"/>
          <w:numId w:val="1001"/>
        </w:numPr>
        <w:pStyle w:val="Compact"/>
      </w:pPr>
      <w:hyperlink w:anchor="X72eafcb135a24a6719fa8ee7f2e92c235e91b4c">
        <w:r>
          <w:rPr>
            <w:rStyle w:val="Hyperlink"/>
          </w:rPr>
          <w:t xml:space="preserve">Routing Configuration</w:t>
        </w:r>
      </w:hyperlink>
    </w:p>
    <w:p>
      <w:pPr>
        <w:numPr>
          <w:ilvl w:val="0"/>
          <w:numId w:val="1001"/>
        </w:numPr>
        <w:pStyle w:val="Compact"/>
      </w:pPr>
      <w:hyperlink w:anchor="X8aab93f627b939c6a35ab40c0d71a92fc43f788">
        <w:r>
          <w:rPr>
            <w:rStyle w:val="Hyperlink"/>
          </w:rPr>
          <w:t xml:space="preserve">Firewall Rules</w:t>
        </w:r>
      </w:hyperlink>
    </w:p>
    <w:p>
      <w:pPr>
        <w:numPr>
          <w:ilvl w:val="0"/>
          <w:numId w:val="1001"/>
        </w:numPr>
        <w:pStyle w:val="Compact"/>
      </w:pPr>
      <w:hyperlink w:anchor="Xc255c69324212a0480516074ce2dcff62ee7ab5">
        <w:r>
          <w:rPr>
            <w:rStyle w:val="Hyperlink"/>
          </w:rPr>
          <w:t xml:space="preserve">Break Glass Accounts</w:t>
        </w:r>
      </w:hyperlink>
    </w:p>
    <w:p>
      <w:pPr>
        <w:numPr>
          <w:ilvl w:val="0"/>
          <w:numId w:val="1001"/>
        </w:numPr>
        <w:pStyle w:val="Compact"/>
      </w:pPr>
      <w:hyperlink w:anchor="Xe4b746c40ac678bbf3a230b3aae9f4d524c089d">
        <w:r>
          <w:rPr>
            <w:rStyle w:val="Hyperlink"/>
          </w:rPr>
          <w:t xml:space="preserve">Deployment Methodology</w:t>
        </w:r>
      </w:hyperlink>
    </w:p>
    <w:p>
      <w:pPr>
        <w:numPr>
          <w:ilvl w:val="0"/>
          <w:numId w:val="1001"/>
        </w:numPr>
        <w:pStyle w:val="Compact"/>
      </w:pPr>
      <w:hyperlink w:anchor="Xd234b58dd9d0223c5312ea89e58112d0f7611fe">
        <w:r>
          <w:rPr>
            <w:rStyle w:val="Hyperlink"/>
          </w:rPr>
          <w:t xml:space="preserve">High Availability Considerations</w:t>
        </w:r>
      </w:hyperlink>
    </w:p>
    <w:p>
      <w:pPr>
        <w:numPr>
          <w:ilvl w:val="0"/>
          <w:numId w:val="1001"/>
        </w:numPr>
        <w:pStyle w:val="Compact"/>
      </w:pPr>
      <w:hyperlink w:anchor="X7413c5bb50da85621162ada073f144adc648684">
        <w:r>
          <w:rPr>
            <w:rStyle w:val="Hyperlink"/>
          </w:rPr>
          <w:t xml:space="preserve">IAM Permissions and Security</w:t>
        </w:r>
      </w:hyperlink>
    </w:p>
    <w:p>
      <w:pPr>
        <w:numPr>
          <w:ilvl w:val="0"/>
          <w:numId w:val="1001"/>
        </w:numPr>
        <w:pStyle w:val="Compact"/>
      </w:pPr>
      <w:hyperlink w:anchor="Xcab2f0e3a19a987fad946eb2f20cbb7c4b9764b">
        <w:r>
          <w:rPr>
            <w:rStyle w:val="Hyperlink"/>
          </w:rPr>
          <w:t xml:space="preserve">Cyber Security Considerations</w:t>
        </w:r>
      </w:hyperlink>
    </w:p>
    <w:p>
      <w:pPr>
        <w:numPr>
          <w:ilvl w:val="0"/>
          <w:numId w:val="1001"/>
        </w:numPr>
        <w:pStyle w:val="Compact"/>
      </w:pPr>
      <w:hyperlink w:anchor="X09586e6e5a63fae4eb1c5344cf711e039e561da">
        <w:r>
          <w:rPr>
            <w:rStyle w:val="Hyperlink"/>
          </w:rPr>
          <w:t xml:space="preserve">Licensing Considerations</w:t>
        </w:r>
      </w:hyperlink>
    </w:p>
    <w:p>
      <w:pPr>
        <w:numPr>
          <w:ilvl w:val="0"/>
          <w:numId w:val="1002"/>
        </w:numPr>
        <w:pStyle w:val="Compact"/>
      </w:pPr>
      <w:hyperlink w:anchor="Xac67608b585730b0d926e2b2d466351d7ea3766">
        <w:r>
          <w:rPr>
            <w:rStyle w:val="Hyperlink"/>
          </w:rPr>
          <w:t xml:space="preserve">22A. OVOC Data Analytics and Reporting</w:t>
        </w:r>
      </w:hyperlink>
    </w:p>
    <w:p>
      <w:pPr>
        <w:numPr>
          <w:ilvl w:val="0"/>
          <w:numId w:val="1003"/>
        </w:numPr>
        <w:pStyle w:val="Compact"/>
      </w:pPr>
      <w:hyperlink w:anchor="X413d83fdad2689ab3e50b91534f9773bd3fa8ed">
        <w:r>
          <w:rPr>
            <w:rStyle w:val="Hyperlink"/>
          </w:rPr>
          <w:t xml:space="preserve">References and Documentation</w:t>
        </w:r>
      </w:hyperlink>
    </w:p>
    <w:p>
      <w:pPr>
        <w:numPr>
          <w:ilvl w:val="0"/>
          <w:numId w:val="1004"/>
        </w:numPr>
        <w:pStyle w:val="Compact"/>
      </w:pPr>
      <w:hyperlink w:anchor="appendix-a-deployment-checklist">
        <w:r>
          <w:rPr>
            <w:rStyle w:val="Hyperlink"/>
          </w:rPr>
          <w:t xml:space="preserve">Appendix A: Deployment Checklist</w:t>
        </w:r>
      </w:hyperlink>
    </w:p>
    <w:p>
      <w:pPr>
        <w:numPr>
          <w:ilvl w:val="0"/>
          <w:numId w:val="1004"/>
        </w:numPr>
        <w:pStyle w:val="Compact"/>
      </w:pPr>
      <w:hyperlink w:anchor="Xca500f5341a9fea22c70fd97499151ac5cfc0be">
        <w:r>
          <w:rPr>
            <w:rStyle w:val="Hyperlink"/>
          </w:rPr>
          <w:t xml:space="preserve">Appendix B: Credentials Reference Template</w:t>
        </w:r>
      </w:hyperlink>
    </w:p>
    <w:p>
      <w:pPr>
        <w:numPr>
          <w:ilvl w:val="0"/>
          <w:numId w:val="1004"/>
        </w:numPr>
        <w:pStyle w:val="Compact"/>
      </w:pPr>
      <w:hyperlink w:anchor="appendix-c-quick-reference-tables">
        <w:r>
          <w:rPr>
            <w:rStyle w:val="Hyperlink"/>
          </w:rPr>
          <w:t xml:space="preserve">Appendix C: Quick Reference Tables</w:t>
        </w:r>
      </w:hyperlink>
    </w:p>
    <w:p>
      <w:pPr>
        <w:numPr>
          <w:ilvl w:val="0"/>
          <w:numId w:val="1004"/>
        </w:numPr>
        <w:pStyle w:val="Compact"/>
      </w:pPr>
      <w:hyperlink w:anchor="appendix-d-network-flow-diagrams">
        <w:r>
          <w:rPr>
            <w:rStyle w:val="Hyperlink"/>
          </w:rPr>
          <w:t xml:space="preserve">Appendix D: Network Flow Diagrams</w:t>
        </w:r>
      </w:hyperlink>
    </w:p>
    <w:p>
      <w:r>
        <w:pict>
          <v:rect style="width:0;height:1.5pt" o:hralign="center" o:hrstd="t" o:hr="t"/>
        </w:pict>
      </w:r>
    </w:p>
    <w:bookmarkEnd w:id="21"/>
    <w:bookmarkStart w:id="24" w:name="executive-summary"/>
    <w:p>
      <w:pPr>
        <w:pStyle w:val="Heading2"/>
      </w:pPr>
      <w:r>
        <w:t xml:space="preserve">1. Executive Summary</w:t>
      </w:r>
    </w:p>
    <w:p>
      <w:pPr>
        <w:pStyle w:val="FirstParagraph"/>
      </w:pPr>
      <w:r>
        <w:t xml:space="preserve">This document provides deployment guidance for the AudioCodes voice infrastructure stack on Amazon Web Services (AWS). It covers the deployment of:</w:t>
      </w:r>
    </w:p>
    <w:p>
      <w:pPr>
        <w:numPr>
          <w:ilvl w:val="0"/>
          <w:numId w:val="1005"/>
        </w:numPr>
        <w:pStyle w:val="Compact"/>
      </w:pPr>
      <w:r>
        <w:rPr>
          <w:bCs/>
          <w:b/>
        </w:rPr>
        <w:t xml:space="preserve">Mediant Virtual Edition (VE) Session Border Controllers (SBCs)</w:t>
      </w:r>
      <w:r>
        <w:t xml:space="preserve"> </w:t>
      </w:r>
      <w:r>
        <w:t xml:space="preserve">in High Availability configuration</w:t>
      </w:r>
    </w:p>
    <w:p>
      <w:pPr>
        <w:numPr>
          <w:ilvl w:val="0"/>
          <w:numId w:val="1005"/>
        </w:numPr>
        <w:pStyle w:val="Compact"/>
      </w:pPr>
      <w:r>
        <w:rPr>
          <w:bCs/>
          <w:b/>
        </w:rPr>
        <w:t xml:space="preserve">AudioCodes Stack Manager</w:t>
      </w:r>
      <w:r>
        <w:t xml:space="preserve"> </w:t>
      </w:r>
      <w:r>
        <w:t xml:space="preserve">for initial HA deployment and Day 2 operations</w:t>
      </w:r>
    </w:p>
    <w:p>
      <w:pPr>
        <w:numPr>
          <w:ilvl w:val="0"/>
          <w:numId w:val="1005"/>
        </w:numPr>
        <w:pStyle w:val="Compact"/>
      </w:pPr>
      <w:r>
        <w:rPr>
          <w:bCs/>
          <w:b/>
        </w:rPr>
        <w:t xml:space="preserve">AudioCodes Routing Manager (ARM)</w:t>
      </w:r>
      <w:r>
        <w:t xml:space="preserve"> </w:t>
      </w:r>
      <w:r>
        <w:t xml:space="preserve">for centralized call routing</w:t>
      </w:r>
    </w:p>
    <w:p>
      <w:pPr>
        <w:numPr>
          <w:ilvl w:val="0"/>
          <w:numId w:val="1005"/>
        </w:numPr>
        <w:pStyle w:val="Compact"/>
      </w:pPr>
      <w:r>
        <w:rPr>
          <w:bCs/>
          <w:b/>
        </w:rPr>
        <w:t xml:space="preserve">AudioCodes One Voice Operations Center (OVOC)</w:t>
      </w:r>
      <w:r>
        <w:t xml:space="preserve"> </w:t>
      </w:r>
      <w:r>
        <w:t xml:space="preserve">for management and monitoring</w:t>
      </w:r>
    </w:p>
    <w:bookmarkStart w:id="22" w:name="key-takeaways"/>
    <w:p>
      <w:pPr>
        <w:pStyle w:val="Heading3"/>
      </w:pPr>
      <w:r>
        <w:t xml:space="preserve">Key Takeaways</w:t>
      </w:r>
    </w:p>
    <w:p>
      <w:pPr>
        <w:numPr>
          <w:ilvl w:val="0"/>
          <w:numId w:val="1006"/>
        </w:numPr>
      </w:pPr>
      <w:r>
        <w:rPr>
          <w:bCs/>
          <w:b/>
        </w:rPr>
        <w:t xml:space="preserve">Stack Manager for Deployment:</w:t>
      </w:r>
      <w:r>
        <w:t xml:space="preserve"> </w:t>
      </w:r>
      <w:r>
        <w:t xml:space="preserve">The AudioCodes Stack Manager is a</w:t>
      </w:r>
      <w:r>
        <w:t xml:space="preserve"> </w:t>
      </w:r>
      <w:r>
        <w:rPr>
          <w:bCs/>
          <w:b/>
        </w:rPr>
        <w:t xml:space="preserve">mandatory component for initial deployment</w:t>
      </w:r>
      <w:r>
        <w:t xml:space="preserve"> </w:t>
      </w:r>
      <w:r>
        <w:t xml:space="preserve">of Mediant VE SBCs in High Availability across multiple Availability Zones. It deploys the HA stack via CloudFormation but does</w:t>
      </w:r>
      <w:r>
        <w:t xml:space="preserve"> </w:t>
      </w:r>
      <w:r>
        <w:rPr>
          <w:bCs/>
          <w:b/>
        </w:rPr>
        <w:t xml:space="preserve">not</w:t>
      </w:r>
      <w:r>
        <w:t xml:space="preserve"> </w:t>
      </w:r>
      <w:r>
        <w:t xml:space="preserve">participate in active failover.</w:t>
      </w:r>
    </w:p>
    <w:p>
      <w:pPr>
        <w:numPr>
          <w:ilvl w:val="0"/>
          <w:numId w:val="1006"/>
        </w:numPr>
      </w:pPr>
      <w:r>
        <w:rPr>
          <w:bCs/>
          <w:b/>
        </w:rPr>
        <w:t xml:space="preserve">SBCs Handle Failover:</w:t>
      </w:r>
      <w:r>
        <w:t xml:space="preserve"> </w:t>
      </w:r>
      <w:r>
        <w:t xml:space="preserve">During HA switchover, the</w:t>
      </w:r>
      <w:r>
        <w:t xml:space="preserve"> </w:t>
      </w:r>
      <w:r>
        <w:rPr>
          <w:bCs/>
          <w:b/>
        </w:rPr>
        <w:t xml:space="preserve">SBCs themselves</w:t>
      </w:r>
      <w:r>
        <w:t xml:space="preserve"> </w:t>
      </w:r>
      <w:r>
        <w:t xml:space="preserve">call AWS APIs to update route tables and move Virtual IPs. The HA subnet requires connectivity to AWS API endpoints.</w:t>
      </w:r>
    </w:p>
    <w:p>
      <w:pPr>
        <w:numPr>
          <w:ilvl w:val="0"/>
          <w:numId w:val="1006"/>
        </w:numPr>
      </w:pPr>
      <w:r>
        <w:rPr>
          <w:bCs/>
          <w:b/>
        </w:rPr>
        <w:t xml:space="preserve">Stack Manager Retained for Day 2:</w:t>
      </w:r>
      <w:r>
        <w:t xml:space="preserve"> </w:t>
      </w:r>
      <w:r>
        <w:t xml:space="preserve">Stack Manager is recommended to be retained (low cost t3.medium) for ongoing management tasks such as software updates, stack healing, and configuration changes. A single instance is deployed per environment in the Australian region, managing all regions (including US) via cross-region AWS API calls.</w:t>
      </w:r>
    </w:p>
    <w:p>
      <w:pPr>
        <w:numPr>
          <w:ilvl w:val="0"/>
          <w:numId w:val="1006"/>
        </w:numPr>
      </w:pPr>
      <w:r>
        <w:rPr>
          <w:bCs/>
          <w:b/>
        </w:rPr>
        <w:t xml:space="preserve">HA Scope:</w:t>
      </w:r>
      <w:r>
        <w:t xml:space="preserve"> </w:t>
      </w:r>
      <w:r>
        <w:t xml:space="preserve">High Availability is configured</w:t>
      </w:r>
      <w:r>
        <w:t xml:space="preserve"> </w:t>
      </w:r>
      <w:r>
        <w:rPr>
          <w:bCs/>
          <w:b/>
        </w:rPr>
        <w:t xml:space="preserve">within a single VPC across two Availability Zones</w:t>
      </w:r>
      <w:r>
        <w:t xml:space="preserve">. This deployment does NOT use cross-VPC HA or AWS Transit Gateway for Virtual IP routing.</w:t>
      </w:r>
    </w:p>
    <w:p>
      <w:pPr>
        <w:numPr>
          <w:ilvl w:val="0"/>
          <w:numId w:val="1006"/>
        </w:numPr>
      </w:pPr>
      <w:r>
        <w:rPr>
          <w:bCs/>
          <w:b/>
        </w:rPr>
        <w:t xml:space="preserve">Microsoft Integration Required:</w:t>
      </w:r>
      <w:r>
        <w:t xml:space="preserve"> </w:t>
      </w:r>
      <w:r>
        <w:t xml:space="preserve">All components require integration with Microsoft Entra ID (Azure AD) for authentication and Microsoft Graph API for Teams call quality data and user information.</w:t>
      </w:r>
    </w:p>
    <w:p>
      <w:pPr>
        <w:numPr>
          <w:ilvl w:val="0"/>
          <w:numId w:val="1006"/>
        </w:numPr>
      </w:pPr>
      <w:r>
        <w:rPr>
          <w:bCs/>
          <w:b/>
        </w:rPr>
        <w:t xml:space="preserve">Break Glass Accounts:</w:t>
      </w:r>
      <w:r>
        <w:t xml:space="preserve"> </w:t>
      </w:r>
      <w:r>
        <w:t xml:space="preserve">Each workload requires a dedicated local break glass account for emergency access when identity provider integration fails.</w:t>
      </w:r>
    </w:p>
    <w:bookmarkEnd w:id="22"/>
    <w:bookmarkStart w:id="23" w:name="scope"/>
    <w:p>
      <w:pPr>
        <w:pStyle w:val="Heading3"/>
      </w:pPr>
      <w:r>
        <w:t xml:space="preserve">Scope</w:t>
      </w:r>
    </w:p>
    <w:p>
      <w:pPr>
        <w:pStyle w:val="FirstParagraph"/>
      </w:pPr>
      <w:r>
        <w:t xml:space="preserve">This guide covers:</w:t>
      </w:r>
      <w:r>
        <w:t xml:space="preserve"> </w:t>
      </w:r>
      <w:r>
        <w:t xml:space="preserve">- AWS deployment of AudioCodes virtual appliances</w:t>
      </w:r>
      <w:r>
        <w:t xml:space="preserve"> </w:t>
      </w:r>
      <w:r>
        <w:t xml:space="preserve">- SBC configuration for Microsoft Teams Direct Routing</w:t>
      </w:r>
      <w:r>
        <w:t xml:space="preserve"> </w:t>
      </w:r>
      <w:r>
        <w:t xml:space="preserve">- High Availability design and failover mechanisms</w:t>
      </w:r>
      <w:r>
        <w:t xml:space="preserve"> </w:t>
      </w:r>
      <w:r>
        <w:t xml:space="preserve">- Integration with Microsoft Entra ID and Graph API</w:t>
      </w:r>
    </w:p>
    <w:p>
      <w:r>
        <w:pict>
          <v:rect style="width:0;height:1.5pt" o:hralign="center" o:hrstd="t" o:hr="t"/>
        </w:pict>
      </w:r>
    </w:p>
    <w:bookmarkEnd w:id="23"/>
    <w:bookmarkEnd w:id="24"/>
    <w:bookmarkStart w:id="34" w:name="critical-findings"/>
    <w:p>
      <w:pPr>
        <w:pStyle w:val="Heading2"/>
      </w:pPr>
      <w:r>
        <w:t xml:space="preserve">2. Critical Findings</w:t>
      </w:r>
    </w:p>
    <w:bookmarkStart w:id="25" w:name="X8ff44e179e6fd0c2eeb181018250042f3c71d7a"/>
    <w:p>
      <w:pPr>
        <w:pStyle w:val="Heading3"/>
      </w:pPr>
      <w:r>
        <w:t xml:space="preserve">Stack Manager Requirement for Cross-AZ HA</w:t>
      </w:r>
    </w:p>
    <w:p>
      <w:pPr>
        <w:pStyle w:val="FirstParagraph"/>
      </w:pPr>
      <w:r>
        <w:t xml:space="preserve">When deploying AudioCodes Mediant VE SBCs in High Availability across two Availability Zones in AWS, the</w:t>
      </w:r>
      <w:r>
        <w:t xml:space="preserve"> </w:t>
      </w:r>
      <w:r>
        <w:rPr>
          <w:bCs/>
          <w:b/>
        </w:rPr>
        <w:t xml:space="preserve">Stack Manager is a mandatory separate VM for initial deployment</w:t>
      </w:r>
      <w:r>
        <w:t xml:space="preserve"> </w:t>
      </w:r>
      <w:r>
        <w:t xml:space="preserve">that performs the following critical functions:</w:t>
      </w:r>
    </w:p>
    <w:p>
      <w:pPr>
        <w:numPr>
          <w:ilvl w:val="0"/>
          <w:numId w:val="1007"/>
        </w:numPr>
      </w:pPr>
      <w:r>
        <w:rPr>
          <w:bCs/>
          <w:b/>
        </w:rPr>
        <w:t xml:space="preserve">Initial Stack Deployment:</w:t>
      </w:r>
      <w:r>
        <w:t xml:space="preserve"> </w:t>
      </w:r>
      <w:r>
        <w:t xml:space="preserve">The Stack Manager deploys and configures the SBC HA stack via CloudFormation, including all required network interfaces, security groups, and route table entries.</w:t>
      </w:r>
    </w:p>
    <w:p>
      <w:pPr>
        <w:numPr>
          <w:ilvl w:val="0"/>
          <w:numId w:val="1007"/>
        </w:numPr>
      </w:pPr>
      <w:r>
        <w:rPr>
          <w:bCs/>
          <w:b/>
        </w:rPr>
        <w:t xml:space="preserve">Virtual IP Address Management:</w:t>
      </w:r>
      <w:r>
        <w:t xml:space="preserve"> </w:t>
      </w:r>
      <w:r>
        <w:t xml:space="preserve">The Stack Manager allocates and manages Virtual IP addresses (from the</w:t>
      </w:r>
      <w:r>
        <w:t xml:space="preserve"> </w:t>
      </w:r>
      <w:r>
        <w:rPr>
          <w:rStyle w:val="VerbatimChar"/>
        </w:rPr>
        <w:t xml:space="preserve">10.x.x.x</w:t>
      </w:r>
      <w:r>
        <w:t xml:space="preserve"> </w:t>
      </w:r>
      <w:r>
        <w:t xml:space="preserve">range) that are routable within the VPC CIDR during initial deployment.</w:t>
      </w:r>
    </w:p>
    <w:p>
      <w:pPr>
        <w:numPr>
          <w:ilvl w:val="0"/>
          <w:numId w:val="1007"/>
        </w:numPr>
      </w:pPr>
      <w:r>
        <w:rPr>
          <w:bCs/>
          <w:b/>
        </w:rPr>
        <w:t xml:space="preserve">Cluster Lifecycle Management:</w:t>
      </w:r>
      <w:r>
        <w:t xml:space="preserve"> </w:t>
      </w:r>
      <w:r>
        <w:t xml:space="preserve">The Stack Manager handles initial deployment, topology updates, and</w:t>
      </w:r>
      <w:r>
        <w:t xml:space="preserve"> </w:t>
      </w:r>
      <w:r>
        <w:t xml:space="preserve">“</w:t>
      </w:r>
      <w:r>
        <w:t xml:space="preserve">stack healing</w:t>
      </w:r>
      <w:r>
        <w:t xml:space="preserve">”</w:t>
      </w:r>
      <w:r>
        <w:t xml:space="preserve"> </w:t>
      </w:r>
      <w:r>
        <w:t xml:space="preserve">in case of underlying cloud resource corruption.</w:t>
      </w:r>
    </w:p>
    <w:p>
      <w:pPr>
        <w:numPr>
          <w:ilvl w:val="0"/>
          <w:numId w:val="1007"/>
        </w:numPr>
      </w:pPr>
      <w:r>
        <w:rPr>
          <w:bCs/>
          <w:b/>
        </w:rPr>
        <w:t xml:space="preserve">Day 2 Operations:</w:t>
      </w:r>
      <w:r>
        <w:t xml:space="preserve"> </w:t>
      </w:r>
      <w:r>
        <w:t xml:space="preserve">While Stack Manager can technically be decommissioned after initial deployment, it is recommended to retain it for ongoing management tasks such as software updates, configuration changes, and stack maintenance.</w:t>
      </w:r>
    </w:p>
    <w:p>
      <w:pPr>
        <w:pStyle w:val="FirstParagraph"/>
      </w:pPr>
      <w:r>
        <w:rPr>
          <w:bCs/>
          <w:b/>
        </w:rPr>
        <w:t xml:space="preserve">Important Clarification:</w:t>
      </w:r>
      <w:r>
        <w:t xml:space="preserve"> </w:t>
      </w:r>
      <w:r>
        <w:t xml:space="preserve">The Stack Manager does</w:t>
      </w:r>
      <w:r>
        <w:t xml:space="preserve"> </w:t>
      </w:r>
      <w:r>
        <w:rPr>
          <w:bCs/>
          <w:b/>
        </w:rPr>
        <w:t xml:space="preserve">not</w:t>
      </w:r>
      <w:r>
        <w:t xml:space="preserve"> </w:t>
      </w:r>
      <w:r>
        <w:t xml:space="preserve">participate in active HA switchover. During failover, the</w:t>
      </w:r>
      <w:r>
        <w:t xml:space="preserve"> </w:t>
      </w:r>
      <w:r>
        <w:rPr>
          <w:bCs/>
          <w:b/>
        </w:rPr>
        <w:t xml:space="preserve">SBCs themselves</w:t>
      </w:r>
      <w:r>
        <w:t xml:space="preserve"> </w:t>
      </w:r>
      <w:r>
        <w:t xml:space="preserve">send AWS API commands to update route tables and move Virtual IPs to the newly active SBC. This is why the HA subnet requires connectivity to AWS API endpoints.</w:t>
      </w:r>
    </w:p>
    <w:bookmarkEnd w:id="25"/>
    <w:bookmarkStart w:id="29" w:name="how-the-failover-mechanism-works"/>
    <w:p>
      <w:pPr>
        <w:pStyle w:val="Heading3"/>
      </w:pPr>
      <w:r>
        <w:t xml:space="preserve">How the Failover Mechanism Works</w:t>
      </w:r>
    </w:p>
    <w:p>
      <w:pPr>
        <w:pStyle w:val="FirstParagraph"/>
      </w:pPr>
      <w:r>
        <w:rPr>
          <w:bCs/>
          <w:b/>
        </w:rPr>
        <w:t xml:space="preserve">Key Point:</w:t>
      </w:r>
      <w:r>
        <w:t xml:space="preserve"> </w:t>
      </w:r>
      <w:r>
        <w:t xml:space="preserve">The SBCs themselves handle HA switchover by communicating directly with AWS APIs. The Stack Manager is used for initial deployment only and does not participate in active failover.</w:t>
      </w:r>
    </w:p>
    <w:p>
      <w:pPr>
        <w:pStyle w:val="CaptionedFigure"/>
      </w:pPr>
      <w:r>
        <w:drawing>
          <wp:inline>
            <wp:extent cx="5334000" cy="4177392"/>
            <wp:effectExtent b="0" l="0" r="0" t="0"/>
            <wp:docPr descr="Diagram 1" title="" id="27" name="Picture"/>
            <a:graphic>
              <a:graphicData uri="http://schemas.openxmlformats.org/drawingml/2006/picture">
                <pic:pic>
                  <pic:nvPicPr>
                    <pic:cNvPr descr="png-diagrams/01-how-the-failover-mechanism-works.png" id="28" name="Picture"/>
                    <pic:cNvPicPr>
                      <a:picLocks noChangeArrowheads="1" noChangeAspect="1"/>
                    </pic:cNvPicPr>
                  </pic:nvPicPr>
                  <pic:blipFill>
                    <a:blip r:embed="rId26"/>
                    <a:stretch>
                      <a:fillRect/>
                    </a:stretch>
                  </pic:blipFill>
                  <pic:spPr bwMode="auto">
                    <a:xfrm>
                      <a:off x="0" y="0"/>
                      <a:ext cx="5334000" cy="4177392"/>
                    </a:xfrm>
                    <a:prstGeom prst="rect">
                      <a:avLst/>
                    </a:prstGeom>
                    <a:noFill/>
                    <a:ln w="9525">
                      <a:noFill/>
                      <a:headEnd/>
                      <a:tailEnd/>
                    </a:ln>
                  </pic:spPr>
                </pic:pic>
              </a:graphicData>
            </a:graphic>
          </wp:inline>
        </w:drawing>
      </w:r>
    </w:p>
    <w:p>
      <w:pPr>
        <w:pStyle w:val="ImageCaption"/>
      </w:pPr>
      <w:r>
        <w:t xml:space="preserve">Diagram 1</w:t>
      </w:r>
    </w:p>
    <w:bookmarkEnd w:id="29"/>
    <w:bookmarkStart w:id="30" w:name="ha-scope-clarification"/>
    <w:p>
      <w:pPr>
        <w:pStyle w:val="Heading3"/>
      </w:pPr>
      <w:r>
        <w:t xml:space="preserve">HA Scope Clarification</w:t>
      </w:r>
    </w:p>
    <w:p>
      <w:pPr>
        <w:pStyle w:val="FirstParagraph"/>
      </w:pPr>
      <w:r>
        <w:rPr>
          <w:bCs/>
          <w:b/>
        </w:rPr>
        <w:t xml:space="preserve">Important:</w:t>
      </w:r>
      <w:r>
        <w:t xml:space="preserve"> </w:t>
      </w:r>
      <w:r>
        <w:t xml:space="preserve">This deployment uses HA</w:t>
      </w:r>
      <w:r>
        <w:t xml:space="preserve"> </w:t>
      </w:r>
      <w:r>
        <w:rPr>
          <w:bCs/>
          <w:b/>
        </w:rPr>
        <w:t xml:space="preserve">within a single VPC across two Availability Zones only</w:t>
      </w:r>
      <w:r>
        <w:t xml:space="preserve">. We are NOT implementing:</w:t>
      </w:r>
      <w:r>
        <w:t xml:space="preserve"> </w:t>
      </w:r>
      <w:r>
        <w:t xml:space="preserve">- Cross-VPC HA</w:t>
      </w:r>
      <w:r>
        <w:t xml:space="preserve"> </w:t>
      </w:r>
      <w:r>
        <w:t xml:space="preserve">- Cross-region HA for SBCs</w:t>
      </w:r>
      <w:r>
        <w:t xml:space="preserve"> </w:t>
      </w:r>
      <w:r>
        <w:t xml:space="preserve">- AWS Transit Gateway for Virtual IP routing between VPCs</w:t>
      </w:r>
    </w:p>
    <w:p>
      <w:pPr>
        <w:pStyle w:val="BodyText"/>
      </w:pPr>
      <w:r>
        <w:t xml:space="preserve">The Virtual IP addresses are used for failover routing</w:t>
      </w:r>
      <w:r>
        <w:t xml:space="preserve"> </w:t>
      </w:r>
      <w:r>
        <w:rPr>
          <w:bCs/>
          <w:b/>
        </w:rPr>
        <w:t xml:space="preserve">within the same VPC</w:t>
      </w:r>
      <w:r>
        <w:t xml:space="preserve">, where the route table is updated to point traffic to the newly active SBC’s ENI.</w:t>
      </w:r>
    </w:p>
    <w:p>
      <w:pPr>
        <w:pStyle w:val="BlockText"/>
      </w:pPr>
      <w:r>
        <w:rPr>
          <w:bCs/>
          <w:b/>
        </w:rPr>
        <w:t xml:space="preserve">Cross-Region SBC-to-SBC Connectivity:</w:t>
      </w:r>
      <w:r>
        <w:t xml:space="preserve"> </w:t>
      </w:r>
      <w:r>
        <w:t xml:space="preserve">While HA failover VIP routing is scoped to a single VPC, the Virtual IPs assigned to each regional SBC pair</w:t>
      </w:r>
      <w:r>
        <w:t xml:space="preserve"> </w:t>
      </w:r>
      <w:r>
        <w:rPr>
          <w:bCs/>
          <w:b/>
        </w:rPr>
        <w:t xml:space="preserve">do</w:t>
      </w:r>
      <w:r>
        <w:t xml:space="preserve"> </w:t>
      </w:r>
      <w:r>
        <w:t xml:space="preserve">need to be routable between the AU and US regions for SBC-to-SBC (proxy-to-proxy) signalling and media. This cross-region reachability is provided by the organisation’s existing network backbone (AWS Direct Connect / VPN) and does not require AWS Transit Gateway. The Transit Gateway exclusion above refers specifically to HA failover VIP routing between VPCs, not to general cross-region SBC-to-SBC reachability.</w:t>
      </w:r>
    </w:p>
    <w:bookmarkEnd w:id="30"/>
    <w:bookmarkStart w:id="33" w:name="api-access-requirements"/>
    <w:p>
      <w:pPr>
        <w:pStyle w:val="Heading3"/>
      </w:pPr>
      <w:r>
        <w:t xml:space="preserve">API Access Requirements</w:t>
      </w:r>
    </w:p>
    <w:bookmarkStart w:id="31" w:name="stack-manager-api-access"/>
    <w:p>
      <w:pPr>
        <w:pStyle w:val="Heading4"/>
      </w:pPr>
      <w:r>
        <w:t xml:space="preserve">Stack Manager API Access</w:t>
      </w:r>
    </w:p>
    <w:p>
      <w:pPr>
        <w:pStyle w:val="FirstParagraph"/>
      </w:pPr>
      <w:r>
        <w:t xml:space="preserve">The Stack Manager requires</w:t>
      </w:r>
      <w:r>
        <w:t xml:space="preserve"> </w:t>
      </w:r>
      <w:r>
        <w:rPr>
          <w:bCs/>
          <w:b/>
        </w:rPr>
        <w:t xml:space="preserve">internet access</w:t>
      </w:r>
      <w:r>
        <w:t xml:space="preserve"> </w:t>
      </w:r>
      <w:r>
        <w:t xml:space="preserve">(via Internet Gateway or NAT Gateway) to communicate with AWS APIs for initial deployment and Day 2 operations. The Stack Manager is deployed in the Australian region only and manages SBC HA stacks in all regions (including US) via cross-region AWS API calls:</w:t>
      </w:r>
      <w:r>
        <w:t xml:space="preserve"> </w:t>
      </w:r>
      <w:r>
        <w:t xml:space="preserve">- EC2 API (including cross-region endpoints for US region management)</w:t>
      </w:r>
      <w:r>
        <w:t xml:space="preserve"> </w:t>
      </w:r>
      <w:r>
        <w:t xml:space="preserve">- CloudFormation API</w:t>
      </w:r>
      <w:r>
        <w:t xml:space="preserve"> </w:t>
      </w:r>
      <w:r>
        <w:t xml:space="preserve">- IAM API</w:t>
      </w:r>
      <w:r>
        <w:t xml:space="preserve"> </w:t>
      </w:r>
      <w:r>
        <w:t xml:space="preserve">- Elastic Load Balancing API (if using NLB)</w:t>
      </w:r>
    </w:p>
    <w:bookmarkEnd w:id="31"/>
    <w:bookmarkStart w:id="32" w:name="sbc-api-access-critical-for-ha-failover"/>
    <w:p>
      <w:pPr>
        <w:pStyle w:val="Heading4"/>
      </w:pPr>
      <w:r>
        <w:t xml:space="preserve">SBC API Access (Critical for HA Failover)</w:t>
      </w:r>
    </w:p>
    <w:p>
      <w:pPr>
        <w:pStyle w:val="FirstParagraph"/>
      </w:pPr>
      <w:r>
        <w:t xml:space="preserve">The SBCs require</w:t>
      </w:r>
      <w:r>
        <w:t xml:space="preserve"> </w:t>
      </w:r>
      <w:r>
        <w:rPr>
          <w:bCs/>
          <w:b/>
        </w:rPr>
        <w:t xml:space="preserve">internet access from the HA subnet</w:t>
      </w:r>
      <w:r>
        <w:t xml:space="preserve"> </w:t>
      </w:r>
      <w:r>
        <w:t xml:space="preserve">to communicate with AWS APIs during failover. The SBCs themselves call AWS APIs to update route tables and move Virtual IPs during switchover:</w:t>
      </w:r>
      <w:r>
        <w:t xml:space="preserve"> </w:t>
      </w:r>
      <w:r>
        <w:t xml:space="preserve">- EC2 API (route table manipulation, ENI management)</w:t>
      </w:r>
    </w:p>
    <w:p>
      <w:pPr>
        <w:pStyle w:val="BodyText"/>
      </w:pPr>
      <w:r>
        <w:rPr>
          <w:bCs/>
          <w:b/>
        </w:rPr>
        <w:t xml:space="preserve">Important:</w:t>
      </w:r>
      <w:r>
        <w:t xml:space="preserve"> </w:t>
      </w:r>
      <w:r>
        <w:t xml:space="preserve">The HA subnet must have a route to AWS API endpoints, either via:</w:t>
      </w:r>
      <w:r>
        <w:t xml:space="preserve"> </w:t>
      </w:r>
      <w:r>
        <w:t xml:space="preserve">- NAT Gateway (recommended for private subnets)</w:t>
      </w:r>
      <w:r>
        <w:t xml:space="preserve"> </w:t>
      </w:r>
      <w:r>
        <w:t xml:space="preserve">- VPC Endpoints for EC2 (PrivateLink)</w:t>
      </w:r>
      <w:r>
        <w:t xml:space="preserve"> </w:t>
      </w:r>
      <w:r>
        <w:t xml:space="preserve">- Internet Gateway (if using public IPs on HA interfaces - not recommended)</w:t>
      </w:r>
    </w:p>
    <w:p>
      <w:r>
        <w:pict>
          <v:rect style="width:0;height:1.5pt" o:hralign="center" o:hrstd="t" o:hr="t"/>
        </w:pict>
      </w:r>
    </w:p>
    <w:bookmarkEnd w:id="32"/>
    <w:bookmarkEnd w:id="33"/>
    <w:bookmarkEnd w:id="34"/>
    <w:bookmarkStart w:id="43" w:name="architecture-overview"/>
    <w:p>
      <w:pPr>
        <w:pStyle w:val="Heading2"/>
      </w:pPr>
      <w:r>
        <w:t xml:space="preserve">3. Architecture Overview</w:t>
      </w:r>
    </w:p>
    <w:bookmarkStart w:id="38" w:name="X7c4775ba861322f858d72e4158ddfc8fbd85750"/>
    <w:p>
      <w:pPr>
        <w:pStyle w:val="Heading3"/>
      </w:pPr>
      <w:r>
        <w:t xml:space="preserve">Non-Production Environment (Australia Region Only)</w:t>
      </w:r>
    </w:p>
    <w:p>
      <w:pPr>
        <w:pStyle w:val="CaptionedFigure"/>
      </w:pPr>
      <w:r>
        <w:drawing>
          <wp:inline>
            <wp:extent cx="5334000" cy="1333500"/>
            <wp:effectExtent b="0" l="0" r="0" t="0"/>
            <wp:docPr descr="Diagram 2" title="" id="36" name="Picture"/>
            <a:graphic>
              <a:graphicData uri="http://schemas.openxmlformats.org/drawingml/2006/picture">
                <pic:pic>
                  <pic:nvPicPr>
                    <pic:cNvPr descr="png-diagrams/02-non-production-environment-australia-region-only.png" id="37" name="Picture"/>
                    <pic:cNvPicPr>
                      <a:picLocks noChangeArrowheads="1" noChangeAspect="1"/>
                    </pic:cNvPicPr>
                  </pic:nvPicPr>
                  <pic:blipFill>
                    <a:blip r:embed="rId35"/>
                    <a:stretch>
                      <a:fillRect/>
                    </a:stretch>
                  </pic:blipFill>
                  <pic:spPr bwMode="auto">
                    <a:xfrm>
                      <a:off x="0" y="0"/>
                      <a:ext cx="5334000" cy="1333500"/>
                    </a:xfrm>
                    <a:prstGeom prst="rect">
                      <a:avLst/>
                    </a:prstGeom>
                    <a:noFill/>
                    <a:ln w="9525">
                      <a:noFill/>
                      <a:headEnd/>
                      <a:tailEnd/>
                    </a:ln>
                  </pic:spPr>
                </pic:pic>
              </a:graphicData>
            </a:graphic>
          </wp:inline>
        </w:drawing>
      </w:r>
    </w:p>
    <w:p>
      <w:pPr>
        <w:pStyle w:val="ImageCaption"/>
      </w:pPr>
      <w:r>
        <w:t xml:space="preserve">Diagram 2</w:t>
      </w:r>
    </w:p>
    <w:p>
      <w:pPr>
        <w:pStyle w:val="BodyText"/>
      </w:pPr>
      <w:r>
        <w:rPr>
          <w:bCs/>
          <w:b/>
        </w:rPr>
        <w:t xml:space="preserve">Total VMs: 5</w:t>
      </w:r>
      <w:r>
        <w:t xml:space="preserve"> </w:t>
      </w:r>
      <w:r>
        <w:t xml:space="preserve">- 2x SBC (HA pair)</w:t>
      </w:r>
      <w:r>
        <w:t xml:space="preserve"> </w:t>
      </w:r>
      <w:r>
        <w:t xml:space="preserve">- 1x Stack Manager</w:t>
      </w:r>
      <w:r>
        <w:t xml:space="preserve"> </w:t>
      </w:r>
      <w:r>
        <w:t xml:space="preserve">- 1x ARM Configurator</w:t>
      </w:r>
      <w:r>
        <w:t xml:space="preserve"> </w:t>
      </w:r>
      <w:r>
        <w:t xml:space="preserve">- 1x ARM Router</w:t>
      </w:r>
    </w:p>
    <w:bookmarkEnd w:id="38"/>
    <w:bookmarkStart w:id="42" w:name="production-environment"/>
    <w:p>
      <w:pPr>
        <w:pStyle w:val="Heading3"/>
      </w:pPr>
      <w:r>
        <w:t xml:space="preserve">Production Environment</w:t>
      </w:r>
    </w:p>
    <w:p>
      <w:pPr>
        <w:pStyle w:val="CaptionedFigure"/>
      </w:pPr>
      <w:r>
        <w:drawing>
          <wp:inline>
            <wp:extent cx="5334000" cy="2823482"/>
            <wp:effectExtent b="0" l="0" r="0" t="0"/>
            <wp:docPr descr="Diagram 3" title="" id="40" name="Picture"/>
            <a:graphic>
              <a:graphicData uri="http://schemas.openxmlformats.org/drawingml/2006/picture">
                <pic:pic>
                  <pic:nvPicPr>
                    <pic:cNvPr descr="png-diagrams/03-production-environment.png" id="41" name="Picture"/>
                    <pic:cNvPicPr>
                      <a:picLocks noChangeArrowheads="1" noChangeAspect="1"/>
                    </pic:cNvPicPr>
                  </pic:nvPicPr>
                  <pic:blipFill>
                    <a:blip r:embed="rId39"/>
                    <a:stretch>
                      <a:fillRect/>
                    </a:stretch>
                  </pic:blipFill>
                  <pic:spPr bwMode="auto">
                    <a:xfrm>
                      <a:off x="0" y="0"/>
                      <a:ext cx="5334000" cy="2823482"/>
                    </a:xfrm>
                    <a:prstGeom prst="rect">
                      <a:avLst/>
                    </a:prstGeom>
                    <a:noFill/>
                    <a:ln w="9525">
                      <a:noFill/>
                      <a:headEnd/>
                      <a:tailEnd/>
                    </a:ln>
                  </pic:spPr>
                </pic:pic>
              </a:graphicData>
            </a:graphic>
          </wp:inline>
        </w:drawing>
      </w:r>
    </w:p>
    <w:p>
      <w:pPr>
        <w:pStyle w:val="ImageCaption"/>
      </w:pPr>
      <w:r>
        <w:t xml:space="preserve">Diagram 3</w:t>
      </w:r>
    </w:p>
    <w:p>
      <w:pPr>
        <w:pStyle w:val="BodyText"/>
      </w:pPr>
      <w:r>
        <w:rPr>
          <w:bCs/>
          <w:b/>
        </w:rPr>
        <w:t xml:space="preserve">Total AUS VMs: 6</w:t>
      </w:r>
      <w:r>
        <w:t xml:space="preserve"> </w:t>
      </w:r>
      <w:r>
        <w:t xml:space="preserve">- 2x SBC (HA pair)</w:t>
      </w:r>
      <w:r>
        <w:t xml:space="preserve"> </w:t>
      </w:r>
      <w:r>
        <w:t xml:space="preserve">- 1x Stack Manager</w:t>
      </w:r>
      <w:r>
        <w:t xml:space="preserve"> </w:t>
      </w:r>
      <w:r>
        <w:t xml:space="preserve">- 1x OVOC (includes Device Manager)</w:t>
      </w:r>
      <w:r>
        <w:t xml:space="preserve"> </w:t>
      </w:r>
      <w:r>
        <w:t xml:space="preserve">- 1x ARM Configurator</w:t>
      </w:r>
      <w:r>
        <w:t xml:space="preserve"> </w:t>
      </w:r>
      <w:r>
        <w:t xml:space="preserve">- 1x ARM Router</w:t>
      </w:r>
    </w:p>
    <w:p>
      <w:pPr>
        <w:pStyle w:val="BodyText"/>
      </w:pPr>
      <w:r>
        <w:rPr>
          <w:bCs/>
          <w:b/>
        </w:rPr>
        <w:t xml:space="preserve">Total US VMs: 3</w:t>
      </w:r>
      <w:r>
        <w:t xml:space="preserve"> </w:t>
      </w:r>
      <w:r>
        <w:t xml:space="preserve">- 2x SBC (HA pair)</w:t>
      </w:r>
      <w:r>
        <w:t xml:space="preserve"> </w:t>
      </w:r>
      <w:r>
        <w:t xml:space="preserve">- 1x ARM Router</w:t>
      </w:r>
    </w:p>
    <w:p>
      <w:pPr>
        <w:pStyle w:val="BlockText"/>
      </w:pPr>
      <w:r>
        <w:rPr>
          <w:bCs/>
          <w:b/>
        </w:rPr>
        <w:t xml:space="preserve">Note:</w:t>
      </w:r>
      <w:r>
        <w:t xml:space="preserve"> </w:t>
      </w:r>
      <w:r>
        <w:t xml:space="preserve">The US region does not have a dedicated Stack Manager. The Australian Stack Manager manages US SBC HA stacks remotely via cross-region AWS API calls.</w:t>
      </w:r>
    </w:p>
    <w:bookmarkEnd w:id="42"/>
    <w:bookmarkEnd w:id="43"/>
    <w:bookmarkStart w:id="44" w:name="production-total-9-vms"/>
    <w:p>
      <w:pPr>
        <w:pStyle w:val="Heading2"/>
      </w:pPr>
      <w:r>
        <w:rPr>
          <w:bCs/>
          <w:b/>
        </w:rPr>
        <w:t xml:space="preserve">PRODUCTION TOTAL: 9 VMs</w:t>
      </w:r>
    </w:p>
    <w:bookmarkEnd w:id="44"/>
    <w:bookmarkStart w:id="59" w:name="component-specifications"/>
    <w:p>
      <w:pPr>
        <w:pStyle w:val="Heading2"/>
      </w:pPr>
      <w:r>
        <w:t xml:space="preserve">4. Component Specifications</w:t>
      </w:r>
    </w:p>
    <w:bookmarkStart w:id="48" w:name="mediant-virtual-edition-ve-sbc"/>
    <w:p>
      <w:pPr>
        <w:pStyle w:val="Heading3"/>
      </w:pPr>
      <w:r>
        <w:t xml:space="preserve">Mediant Virtual Edition (VE) SBC</w:t>
      </w:r>
    </w:p>
    <w:tbl>
      <w:tblPr>
        <w:tblStyle w:val="Table"/>
        <w:tblW w:type="pct" w:w="5000"/>
        <w:tblLook w:firstRow="1" w:lastRow="0" w:firstColumn="0" w:lastColumn="0" w:noHBand="0" w:noVBand="0" w:val="0020"/>
        <w:jc w:val="start"/>
      </w:tblPr>
      <w:tblGrid>
        <w:gridCol w:w="4820"/>
        <w:gridCol w:w="3099"/>
      </w:tblGrid>
      <w:tr>
        <w:trPr>
          <w:tblHeader w:val="true"/>
        </w:trPr>
        <w:tc>
          <w:tcPr/>
          <w:p>
            <w:pPr>
              <w:pStyle w:val="Compact"/>
              <w:jc w:val="left"/>
            </w:pPr>
            <w:r>
              <w:t xml:space="preserve">Specification</w:t>
            </w:r>
          </w:p>
        </w:tc>
        <w:tc>
          <w:tcPr/>
          <w:p>
            <w:pPr>
              <w:pStyle w:val="Compact"/>
              <w:jc w:val="left"/>
            </w:pPr>
            <w:r>
              <w:t xml:space="preserve">Details</w:t>
            </w:r>
          </w:p>
        </w:tc>
      </w:tr>
      <w:tr>
        <w:tc>
          <w:tcPr/>
          <w:p>
            <w:pPr>
              <w:pStyle w:val="Compact"/>
              <w:jc w:val="left"/>
            </w:pPr>
            <w:r>
              <w:rPr>
                <w:bCs/>
                <w:b/>
              </w:rPr>
              <w:t xml:space="preserve">Purpose</w:t>
            </w:r>
          </w:p>
        </w:tc>
        <w:tc>
          <w:tcPr/>
          <w:p>
            <w:pPr>
              <w:pStyle w:val="Compact"/>
              <w:jc w:val="left"/>
            </w:pPr>
            <w:r>
              <w:t xml:space="preserve">Session Border Controller for SIP trunking, security, media handling</w:t>
            </w:r>
          </w:p>
        </w:tc>
      </w:tr>
      <w:tr>
        <w:tc>
          <w:tcPr/>
          <w:p>
            <w:pPr>
              <w:pStyle w:val="Compact"/>
              <w:jc w:val="left"/>
            </w:pPr>
            <w:r>
              <w:rPr>
                <w:bCs/>
                <w:b/>
              </w:rPr>
              <w:t xml:space="preserve">HA Mode</w:t>
            </w:r>
          </w:p>
        </w:tc>
        <w:tc>
          <w:tcPr/>
          <w:p>
            <w:pPr>
              <w:pStyle w:val="Compact"/>
              <w:jc w:val="left"/>
            </w:pPr>
            <w:r>
              <w:t xml:space="preserve">1+1 Active/Standby across Availability Zones (within single VPC)</w:t>
            </w:r>
          </w:p>
        </w:tc>
      </w:tr>
      <w:tr>
        <w:tc>
          <w:tcPr/>
          <w:p>
            <w:pPr>
              <w:pStyle w:val="Compact"/>
              <w:jc w:val="left"/>
            </w:pPr>
            <w:r>
              <w:rPr>
                <w:bCs/>
                <w:b/>
              </w:rPr>
              <w:t xml:space="preserve">Minimum Version for Cross-AZ HA</w:t>
            </w:r>
          </w:p>
        </w:tc>
        <w:tc>
          <w:tcPr/>
          <w:p>
            <w:pPr>
              <w:pStyle w:val="Compact"/>
              <w:jc w:val="left"/>
            </w:pPr>
            <w:r>
              <w:t xml:space="preserve">Version 7.4.500</w:t>
            </w:r>
          </w:p>
        </w:tc>
      </w:tr>
      <w:tr>
        <w:tc>
          <w:tcPr/>
          <w:p>
            <w:pPr>
              <w:pStyle w:val="Compact"/>
              <w:jc w:val="left"/>
            </w:pPr>
            <w:r>
              <w:rPr>
                <w:bCs/>
                <w:b/>
              </w:rPr>
              <w:t xml:space="preserve">Deployment Method</w:t>
            </w:r>
          </w:p>
        </w:tc>
        <w:tc>
          <w:tcPr/>
          <w:p>
            <w:pPr>
              <w:pStyle w:val="Compact"/>
              <w:jc w:val="left"/>
            </w:pPr>
            <w:r>
              <w:t xml:space="preserve">Via Stack Manager (required for multi-AZ HA)</w:t>
            </w:r>
          </w:p>
        </w:tc>
      </w:tr>
    </w:tbl>
    <w:bookmarkStart w:id="45" w:name="recommended-ec2-instance-types"/>
    <w:p>
      <w:pPr>
        <w:pStyle w:val="Heading4"/>
      </w:pPr>
      <w:r>
        <w:t xml:space="preserve">Recommended EC2 Instance Types</w:t>
      </w:r>
    </w:p>
    <w:tbl>
      <w:tblPr>
        <w:tblStyle w:val="Table"/>
        <w:tblW w:type="pct" w:w="5000"/>
        <w:tblLook w:firstRow="1" w:lastRow="0" w:firstColumn="0" w:lastColumn="0" w:noHBand="0" w:noVBand="0" w:val="0020"/>
        <w:jc w:val="start"/>
      </w:tblPr>
      <w:tblGrid>
        <w:gridCol w:w="1721"/>
        <w:gridCol w:w="2410"/>
        <w:gridCol w:w="1205"/>
        <w:gridCol w:w="1377"/>
        <w:gridCol w:w="1205"/>
      </w:tblGrid>
      <w:tr>
        <w:trPr>
          <w:tblHeader w:val="true"/>
        </w:trPr>
        <w:tc>
          <w:tcPr/>
          <w:p>
            <w:pPr>
              <w:pStyle w:val="Compact"/>
              <w:jc w:val="left"/>
            </w:pPr>
            <w:r>
              <w:t xml:space="preserve">Use Case</w:t>
            </w:r>
          </w:p>
        </w:tc>
        <w:tc>
          <w:tcPr/>
          <w:p>
            <w:pPr>
              <w:pStyle w:val="Compact"/>
              <w:jc w:val="left"/>
            </w:pPr>
            <w:r>
              <w:t xml:space="preserve">Instance Type</w:t>
            </w:r>
          </w:p>
        </w:tc>
        <w:tc>
          <w:tcPr/>
          <w:p>
            <w:pPr>
              <w:pStyle w:val="Compact"/>
              <w:jc w:val="left"/>
            </w:pPr>
            <w:r>
              <w:t xml:space="preserve">vCPUs</w:t>
            </w:r>
          </w:p>
        </w:tc>
        <w:tc>
          <w:tcPr/>
          <w:p>
            <w:pPr>
              <w:pStyle w:val="Compact"/>
              <w:jc w:val="left"/>
            </w:pPr>
            <w:r>
              <w:t xml:space="preserve">Memory</w:t>
            </w:r>
          </w:p>
        </w:tc>
        <w:tc>
          <w:tcPr/>
          <w:p>
            <w:pPr>
              <w:pStyle w:val="Compact"/>
              <w:jc w:val="left"/>
            </w:pPr>
            <w:r>
              <w:t xml:space="preserve">Notes</w:t>
            </w:r>
          </w:p>
        </w:tc>
      </w:tr>
      <w:tr>
        <w:tc>
          <w:tcPr/>
          <w:p>
            <w:pPr>
              <w:pStyle w:val="Compact"/>
              <w:jc w:val="left"/>
            </w:pPr>
            <w:r>
              <w:t xml:space="preserve">Without Transcoding</w:t>
            </w:r>
          </w:p>
        </w:tc>
        <w:tc>
          <w:tcPr/>
          <w:p>
            <w:pPr>
              <w:pStyle w:val="Compact"/>
              <w:jc w:val="left"/>
            </w:pPr>
            <w:r>
              <w:t xml:space="preserve">m5.large</w:t>
            </w:r>
          </w:p>
        </w:tc>
        <w:tc>
          <w:tcPr/>
          <w:p>
            <w:pPr>
              <w:pStyle w:val="Compact"/>
              <w:jc w:val="left"/>
            </w:pPr>
            <w:r>
              <w:t xml:space="preserve">2</w:t>
            </w:r>
          </w:p>
        </w:tc>
        <w:tc>
          <w:tcPr/>
          <w:p>
            <w:pPr>
              <w:pStyle w:val="Compact"/>
              <w:jc w:val="left"/>
            </w:pPr>
            <w:r>
              <w:t xml:space="preserve">8 GiB</w:t>
            </w:r>
          </w:p>
        </w:tc>
        <w:tc>
          <w:tcPr/>
          <w:p>
            <w:pPr>
              <w:pStyle w:val="Compact"/>
              <w:jc w:val="left"/>
            </w:pPr>
            <w:r>
              <w:t xml:space="preserve">Basic SIP proxy</w:t>
            </w:r>
          </w:p>
        </w:tc>
      </w:tr>
      <w:tr>
        <w:tc>
          <w:tcPr/>
          <w:p>
            <w:pPr>
              <w:pStyle w:val="Compact"/>
              <w:jc w:val="left"/>
            </w:pPr>
            <w:r>
              <w:t xml:space="preserve">Without Transcoding (Higher capacity)</w:t>
            </w:r>
          </w:p>
        </w:tc>
        <w:tc>
          <w:tcPr/>
          <w:p>
            <w:pPr>
              <w:pStyle w:val="Compact"/>
              <w:jc w:val="left"/>
            </w:pPr>
            <w:r>
              <w:t xml:space="preserve">r4.large</w:t>
            </w:r>
          </w:p>
        </w:tc>
        <w:tc>
          <w:tcPr/>
          <w:p>
            <w:pPr>
              <w:pStyle w:val="Compact"/>
              <w:jc w:val="left"/>
            </w:pPr>
            <w:r>
              <w:t xml:space="preserve">2</w:t>
            </w:r>
          </w:p>
        </w:tc>
        <w:tc>
          <w:tcPr/>
          <w:p>
            <w:pPr>
              <w:pStyle w:val="Compact"/>
              <w:jc w:val="left"/>
            </w:pPr>
            <w:r>
              <w:t xml:space="preserve">15.25 GiB</w:t>
            </w:r>
          </w:p>
        </w:tc>
        <w:tc>
          <w:tcPr/>
          <w:p>
            <w:pPr>
              <w:pStyle w:val="Compact"/>
              <w:jc w:val="left"/>
            </w:pPr>
            <w:r>
              <w:t xml:space="preserve">Memory optimized (r4 is previous-generation; consider r5 or r6i for better price-performance)</w:t>
            </w:r>
          </w:p>
        </w:tc>
      </w:tr>
      <w:tr>
        <w:tc>
          <w:tcPr/>
          <w:p>
            <w:pPr>
              <w:pStyle w:val="Compact"/>
              <w:jc w:val="left"/>
            </w:pPr>
            <w:r>
              <w:t xml:space="preserve">With Transcoding</w:t>
            </w:r>
          </w:p>
        </w:tc>
        <w:tc>
          <w:tcPr/>
          <w:p>
            <w:pPr>
              <w:pStyle w:val="Compact"/>
              <w:jc w:val="left"/>
            </w:pPr>
            <w:r>
              <w:t xml:space="preserve">c5.2xlarge</w:t>
            </w:r>
          </w:p>
        </w:tc>
        <w:tc>
          <w:tcPr/>
          <w:p>
            <w:pPr>
              <w:pStyle w:val="Compact"/>
              <w:jc w:val="left"/>
            </w:pPr>
            <w:r>
              <w:t xml:space="preserve">8</w:t>
            </w:r>
          </w:p>
        </w:tc>
        <w:tc>
          <w:tcPr/>
          <w:p>
            <w:pPr>
              <w:pStyle w:val="Compact"/>
              <w:jc w:val="left"/>
            </w:pPr>
            <w:r>
              <w:t xml:space="preserve">16 GiB</w:t>
            </w:r>
          </w:p>
        </w:tc>
        <w:tc>
          <w:tcPr/>
          <w:p>
            <w:pPr>
              <w:pStyle w:val="Compact"/>
              <w:jc w:val="left"/>
            </w:pPr>
            <w:r>
              <w:t xml:space="preserve">Compute optimized for DSP</w:t>
            </w:r>
          </w:p>
        </w:tc>
      </w:tr>
      <w:tr>
        <w:tc>
          <w:tcPr/>
          <w:p>
            <w:pPr>
              <w:pStyle w:val="Compact"/>
              <w:jc w:val="left"/>
            </w:pPr>
            <w:r>
              <w:t xml:space="preserve">With Transcoding (High capacity)</w:t>
            </w:r>
          </w:p>
        </w:tc>
        <w:tc>
          <w:tcPr/>
          <w:p>
            <w:pPr>
              <w:pStyle w:val="Compact"/>
              <w:jc w:val="left"/>
            </w:pPr>
            <w:r>
              <w:t xml:space="preserve">c5.9xlarge</w:t>
            </w:r>
          </w:p>
        </w:tc>
        <w:tc>
          <w:tcPr/>
          <w:p>
            <w:pPr>
              <w:pStyle w:val="Compact"/>
              <w:jc w:val="left"/>
            </w:pPr>
            <w:r>
              <w:t xml:space="preserve">36</w:t>
            </w:r>
          </w:p>
        </w:tc>
        <w:tc>
          <w:tcPr/>
          <w:p>
            <w:pPr>
              <w:pStyle w:val="Compact"/>
              <w:jc w:val="left"/>
            </w:pPr>
            <w:r>
              <w:t xml:space="preserve">72 GiB</w:t>
            </w:r>
          </w:p>
        </w:tc>
        <w:tc>
          <w:tcPr/>
          <w:p>
            <w:pPr>
              <w:pStyle w:val="Compact"/>
              <w:jc w:val="left"/>
            </w:pPr>
            <w:r>
              <w:t xml:space="preserve">High session count with transcoding</w:t>
            </w:r>
          </w:p>
        </w:tc>
      </w:tr>
    </w:tbl>
    <w:bookmarkEnd w:id="45"/>
    <w:bookmarkStart w:id="46" w:name="network-interfaces-required-per-sbc"/>
    <w:p>
      <w:pPr>
        <w:pStyle w:val="Heading4"/>
      </w:pPr>
      <w:r>
        <w:t xml:space="preserve">Network Interfaces Required (per SBC)</w:t>
      </w:r>
    </w:p>
    <w:tbl>
      <w:tblPr>
        <w:tblStyle w:val="Table"/>
        <w:tblW w:type="pct" w:w="5000"/>
        <w:tblLook w:firstRow="1" w:lastRow="0" w:firstColumn="0" w:lastColumn="0" w:noHBand="0" w:noVBand="0" w:val="0020"/>
        <w:jc w:val="start"/>
      </w:tblPr>
      <w:tblGrid>
        <w:gridCol w:w="2640"/>
        <w:gridCol w:w="2160"/>
        <w:gridCol w:w="3120"/>
      </w:tblGrid>
      <w:tr>
        <w:trPr>
          <w:tblHeader w:val="true"/>
        </w:trPr>
        <w:tc>
          <w:tcPr/>
          <w:p>
            <w:pPr>
              <w:pStyle w:val="Compact"/>
              <w:jc w:val="left"/>
            </w:pPr>
            <w:r>
              <w:t xml:space="preserve">Interface</w:t>
            </w:r>
          </w:p>
        </w:tc>
        <w:tc>
          <w:tcPr/>
          <w:p>
            <w:pPr>
              <w:pStyle w:val="Compact"/>
              <w:jc w:val="left"/>
            </w:pPr>
            <w:r>
              <w:t xml:space="preserve">Purpose</w:t>
            </w:r>
          </w:p>
        </w:tc>
        <w:tc>
          <w:tcPr/>
          <w:p>
            <w:pPr>
              <w:pStyle w:val="Compact"/>
              <w:jc w:val="left"/>
            </w:pPr>
            <w:r>
              <w:t xml:space="preserve">Subnet Type</w:t>
            </w:r>
          </w:p>
        </w:tc>
      </w:tr>
      <w:tr>
        <w:tc>
          <w:tcPr/>
          <w:p>
            <w:pPr>
              <w:pStyle w:val="Compact"/>
              <w:jc w:val="left"/>
            </w:pPr>
            <w:r>
              <w:t xml:space="preserve">eth0</w:t>
            </w:r>
          </w:p>
        </w:tc>
        <w:tc>
          <w:tcPr/>
          <w:p>
            <w:pPr>
              <w:pStyle w:val="Compact"/>
              <w:jc w:val="left"/>
            </w:pPr>
            <w:r>
              <w:t xml:space="preserve">HA Communication + AWS API Access</w:t>
            </w:r>
          </w:p>
        </w:tc>
        <w:tc>
          <w:tcPr/>
          <w:p>
            <w:pPr>
              <w:pStyle w:val="Compact"/>
              <w:jc w:val="left"/>
            </w:pPr>
            <w:r>
              <w:t xml:space="preserve">HA Subnet (dedicated)</w:t>
            </w:r>
          </w:p>
        </w:tc>
      </w:tr>
      <w:tr>
        <w:tc>
          <w:tcPr/>
          <w:p>
            <w:pPr>
              <w:pStyle w:val="Compact"/>
              <w:jc w:val="left"/>
            </w:pPr>
            <w:r>
              <w:t xml:space="preserve">eth1</w:t>
            </w:r>
          </w:p>
        </w:tc>
        <w:tc>
          <w:tcPr/>
          <w:p>
            <w:pPr>
              <w:pStyle w:val="Compact"/>
              <w:jc w:val="left"/>
            </w:pPr>
            <w:r>
              <w:t xml:space="preserve">Management + LAN/Internal (OVOC, ARM, SSH, HTTPS, Downstream/Site SBCs, Third-Party PBX, ATAs)</w:t>
            </w:r>
          </w:p>
        </w:tc>
        <w:tc>
          <w:tcPr/>
          <w:p>
            <w:pPr>
              <w:pStyle w:val="Compact"/>
              <w:jc w:val="left"/>
            </w:pPr>
            <w:r>
              <w:t xml:space="preserve">Internal Subnet</w:t>
            </w:r>
          </w:p>
        </w:tc>
      </w:tr>
      <w:tr>
        <w:tc>
          <w:tcPr/>
          <w:p>
            <w:pPr>
              <w:pStyle w:val="Compact"/>
              <w:jc w:val="left"/>
            </w:pPr>
            <w:r>
              <w:t xml:space="preserve">eth2</w:t>
            </w:r>
          </w:p>
        </w:tc>
        <w:tc>
          <w:tcPr/>
          <w:p>
            <w:pPr>
              <w:pStyle w:val="Compact"/>
              <w:jc w:val="left"/>
            </w:pPr>
            <w:r>
              <w:t xml:space="preserve">WAN/External (Microsoft Teams Direct Routing, SIP Providers, Public SIP)</w:t>
            </w:r>
          </w:p>
        </w:tc>
        <w:tc>
          <w:tcPr/>
          <w:p>
            <w:pPr>
              <w:pStyle w:val="Compact"/>
              <w:jc w:val="left"/>
            </w:pPr>
            <w:r>
              <w:t xml:space="preserve">DMZ/External Subnet</w:t>
            </w:r>
          </w:p>
        </w:tc>
      </w:tr>
    </w:tbl>
    <w:p>
      <w:pPr>
        <w:pStyle w:val="BlockText"/>
      </w:pPr>
      <w:r>
        <w:rPr>
          <w:bCs/>
          <w:b/>
        </w:rPr>
        <w:t xml:space="preserve">SIP Connectivity Direction:</w:t>
      </w:r>
      <w:r>
        <w:t xml:space="preserve"> </w:t>
      </w:r>
      <w:r>
        <w:t xml:space="preserve">All SIP connectivity on eth1 to site SBCs, existing third-party PBX systems (e.g., Cisco CUCM, Avaya Aura, Mitel), and ATAs (Analog Telephone Adapters) is</w:t>
      </w:r>
      <w:r>
        <w:t xml:space="preserve"> </w:t>
      </w:r>
      <w:r>
        <w:rPr>
          <w:bCs/>
          <w:b/>
        </w:rPr>
        <w:t xml:space="preserve">bidirectional — both inbound and outbound</w:t>
      </w:r>
      <w:r>
        <w:t xml:space="preserve">. The SBC operates as a Back-to-Back User Agent (B2BUA) with paired IP-to-IP Routing Rules configured for each direction. Inbound calls (from these entities toward the Proxy SBC) are classified via Classification Rules and Proxy Set matching; outbound calls (from the Proxy SBC toward these entities) are routed via the destination IP Group’s Proxy Set. SIP signalling and RTP media flow in both directions for all connected entity types.</w:t>
      </w:r>
    </w:p>
    <w:bookmarkEnd w:id="46"/>
    <w:bookmarkStart w:id="47" w:name="sbc-iam-role-requirements"/>
    <w:p>
      <w:pPr>
        <w:pStyle w:val="Heading4"/>
      </w:pPr>
      <w:r>
        <w:t xml:space="preserve">SBC IAM Role Requirements</w:t>
      </w:r>
    </w:p>
    <w:p>
      <w:pPr>
        <w:pStyle w:val="FirstParagraph"/>
      </w:pPr>
      <w:r>
        <w:t xml:space="preserve">The SBCs require an IAM role to call AWS APIs during HA failover. The SBC directly manipulates route tables to redirect traffic during switchover.</w:t>
      </w:r>
    </w:p>
    <w:p>
      <w:pPr>
        <w:pStyle w:val="SourceCode"/>
      </w:pP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"2012-10-17"</w:t>
      </w:r>
      <w:r>
        <w:rPr>
          <w:rStyle w:val="FunctionTok"/>
        </w:rPr>
        <w:t xml:space="preserve">,</w:t>
      </w:r>
      <w:r>
        <w:br/>
      </w:r>
      <w:r>
        <w:rPr>
          <w:rStyle w:val="NormalTok"/>
        </w:rPr>
        <w:t xml:space="preserve">    </w:t>
      </w:r>
      <w:r>
        <w:rPr>
          <w:rStyle w:val="DataTypeTok"/>
        </w:rPr>
        <w:t xml:space="preserve">"Statement"</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"Sid"</w:t>
      </w:r>
      <w:r>
        <w:rPr>
          <w:rStyle w:val="FunctionTok"/>
        </w:rPr>
        <w:t xml:space="preserve">:</w:t>
      </w:r>
      <w:r>
        <w:rPr>
          <w:rStyle w:val="NormalTok"/>
        </w:rPr>
        <w:t xml:space="preserve"> </w:t>
      </w:r>
      <w:r>
        <w:rPr>
          <w:rStyle w:val="StringTok"/>
        </w:rPr>
        <w:t xml:space="preserve">"AllowDescribeActions"</w:t>
      </w:r>
      <w:r>
        <w:rPr>
          <w:rStyle w:val="FunctionTok"/>
        </w:rPr>
        <w:t xml:space="preserve">,</w:t>
      </w:r>
      <w:r>
        <w:br/>
      </w:r>
      <w:r>
        <w:rPr>
          <w:rStyle w:val="NormalTok"/>
        </w:rPr>
        <w:t xml:space="preserve">            </w:t>
      </w:r>
      <w:r>
        <w:rPr>
          <w:rStyle w:val="DataTypeTok"/>
        </w:rPr>
        <w:t xml:space="preserve">"Effect"</w:t>
      </w:r>
      <w:r>
        <w:rPr>
          <w:rStyle w:val="FunctionTok"/>
        </w:rPr>
        <w:t xml:space="preserve">:</w:t>
      </w:r>
      <w:r>
        <w:rPr>
          <w:rStyle w:val="NormalTok"/>
        </w:rPr>
        <w:t xml:space="preserve"> </w:t>
      </w:r>
      <w:r>
        <w:rPr>
          <w:rStyle w:val="StringTok"/>
        </w:rPr>
        <w:t xml:space="preserve">"Allow"</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"ec2:DescribeAddresses"</w:t>
      </w:r>
      <w:r>
        <w:rPr>
          <w:rStyle w:val="OtherTok"/>
        </w:rPr>
        <w:t xml:space="preserve">,</w:t>
      </w:r>
      <w:r>
        <w:br/>
      </w:r>
      <w:r>
        <w:rPr>
          <w:rStyle w:val="NormalTok"/>
        </w:rPr>
        <w:t xml:space="preserve">                </w:t>
      </w:r>
      <w:r>
        <w:rPr>
          <w:rStyle w:val="StringTok"/>
        </w:rPr>
        <w:t xml:space="preserve">"ec2:DescribeNetworkInterfaceAttribute"</w:t>
      </w:r>
      <w:r>
        <w:rPr>
          <w:rStyle w:val="OtherTok"/>
        </w:rPr>
        <w:t xml:space="preserve">,</w:t>
      </w:r>
      <w:r>
        <w:br/>
      </w:r>
      <w:r>
        <w:rPr>
          <w:rStyle w:val="NormalTok"/>
        </w:rPr>
        <w:t xml:space="preserve">                </w:t>
      </w:r>
      <w:r>
        <w:rPr>
          <w:rStyle w:val="StringTok"/>
        </w:rPr>
        <w:t xml:space="preserve">"ec2:DescribeNetworkInterfaces"</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"Resource"</w:t>
      </w:r>
      <w:r>
        <w:rPr>
          <w:rStyle w:val="FunctionTok"/>
        </w:rPr>
        <w:t xml:space="preserve">:</w:t>
      </w:r>
      <w:r>
        <w:rPr>
          <w:rStyle w:val="NormalTok"/>
        </w:rPr>
        <w:t xml:space="preserve"> </w:t>
      </w:r>
      <w:r>
        <w:rPr>
          <w:rStyle w:val="String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"Sid"</w:t>
      </w:r>
      <w:r>
        <w:rPr>
          <w:rStyle w:val="FunctionTok"/>
        </w:rPr>
        <w:t xml:space="preserve">:</w:t>
      </w:r>
      <w:r>
        <w:rPr>
          <w:rStyle w:val="NormalTok"/>
        </w:rPr>
        <w:t xml:space="preserve"> </w:t>
      </w:r>
      <w:r>
        <w:rPr>
          <w:rStyle w:val="StringTok"/>
        </w:rPr>
        <w:t xml:space="preserve">"AllowReplaceRoute"</w:t>
      </w:r>
      <w:r>
        <w:rPr>
          <w:rStyle w:val="FunctionTok"/>
        </w:rPr>
        <w:t xml:space="preserve">,</w:t>
      </w:r>
      <w:r>
        <w:br/>
      </w:r>
      <w:r>
        <w:rPr>
          <w:rStyle w:val="NormalTok"/>
        </w:rPr>
        <w:t xml:space="preserve">            </w:t>
      </w:r>
      <w:r>
        <w:rPr>
          <w:rStyle w:val="DataTypeTok"/>
        </w:rPr>
        <w:t xml:space="preserve">"Effect"</w:t>
      </w:r>
      <w:r>
        <w:rPr>
          <w:rStyle w:val="FunctionTok"/>
        </w:rPr>
        <w:t xml:space="preserve">:</w:t>
      </w:r>
      <w:r>
        <w:rPr>
          <w:rStyle w:val="NormalTok"/>
        </w:rPr>
        <w:t xml:space="preserve"> </w:t>
      </w:r>
      <w:r>
        <w:rPr>
          <w:rStyle w:val="StringTok"/>
        </w:rPr>
        <w:t xml:space="preserve">"Allow"</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"ec2:ReplaceRoute"</w:t>
      </w:r>
      <w:r>
        <w:rPr>
          <w:rStyle w:val="FunctionTok"/>
        </w:rPr>
        <w:t xml:space="preserve">,</w:t>
      </w:r>
      <w:r>
        <w:br/>
      </w:r>
      <w:r>
        <w:rPr>
          <w:rStyle w:val="NormalTok"/>
        </w:rPr>
        <w:t xml:space="preserve">            </w:t>
      </w:r>
      <w:r>
        <w:rPr>
          <w:rStyle w:val="DataTypeTok"/>
        </w:rPr>
        <w:t xml:space="preserve">"Resource"</w:t>
      </w:r>
      <w:r>
        <w:rPr>
          <w:rStyle w:val="FunctionTok"/>
        </w:rPr>
        <w:t xml:space="preserve">:</w:t>
      </w:r>
      <w:r>
        <w:rPr>
          <w:rStyle w:val="NormalTok"/>
        </w:rPr>
        <w:t xml:space="preserve"> </w:t>
      </w:r>
      <w:r>
        <w:rPr>
          <w:rStyle w:val="StringTok"/>
        </w:rPr>
        <w:t xml:space="preserve">"arn:aws:ec2:&lt;REGION&gt;:&lt;ACCOUNT_ID&gt;:route-table/&lt;ROUTE_TABLE_ID&gt;"</w:t>
      </w:r>
      <w:r>
        <w:rPr>
          <w:rStyle w:val="FunctionTok"/>
        </w:rPr>
        <w:t xml:space="preserve">,</w:t>
      </w:r>
      <w:r>
        <w:br/>
      </w:r>
      <w:r>
        <w:rPr>
          <w:rStyle w:val="NormalTok"/>
        </w:rPr>
        <w:t xml:space="preserve">            </w:t>
      </w:r>
      <w:r>
        <w:rPr>
          <w:rStyle w:val="DataTypeTok"/>
        </w:rPr>
        <w:t xml:space="preserve">"Condition"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"StringEquals"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"aws:ResourceTag/Env"</w:t>
      </w:r>
      <w:r>
        <w:rPr>
          <w:rStyle w:val="FunctionTok"/>
        </w:rPr>
        <w:t xml:space="preserve">:</w:t>
      </w:r>
      <w:r>
        <w:rPr>
          <w:rStyle w:val="NormalTok"/>
        </w:rPr>
        <w:t xml:space="preserve"> </w:t>
      </w:r>
      <w:r>
        <w:rPr>
          <w:rStyle w:val="StringTok"/>
        </w:rPr>
        <w:t xml:space="preserve">"&lt;NonProd_SBC|Prod_SBC&gt;"</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"Sid"</w:t>
      </w:r>
      <w:r>
        <w:rPr>
          <w:rStyle w:val="FunctionTok"/>
        </w:rPr>
        <w:t xml:space="preserve">:</w:t>
      </w:r>
      <w:r>
        <w:rPr>
          <w:rStyle w:val="NormalTok"/>
        </w:rPr>
        <w:t xml:space="preserve"> </w:t>
      </w:r>
      <w:r>
        <w:rPr>
          <w:rStyle w:val="StringTok"/>
        </w:rPr>
        <w:t xml:space="preserve">"AllowAssociateAddress"</w:t>
      </w:r>
      <w:r>
        <w:rPr>
          <w:rStyle w:val="FunctionTok"/>
        </w:rPr>
        <w:t xml:space="preserve">,</w:t>
      </w:r>
      <w:r>
        <w:br/>
      </w:r>
      <w:r>
        <w:rPr>
          <w:rStyle w:val="NormalTok"/>
        </w:rPr>
        <w:t xml:space="preserve">            </w:t>
      </w:r>
      <w:r>
        <w:rPr>
          <w:rStyle w:val="DataTypeTok"/>
        </w:rPr>
        <w:t xml:space="preserve">"Effect"</w:t>
      </w:r>
      <w:r>
        <w:rPr>
          <w:rStyle w:val="FunctionTok"/>
        </w:rPr>
        <w:t xml:space="preserve">:</w:t>
      </w:r>
      <w:r>
        <w:rPr>
          <w:rStyle w:val="NormalTok"/>
        </w:rPr>
        <w:t xml:space="preserve"> </w:t>
      </w:r>
      <w:r>
        <w:rPr>
          <w:rStyle w:val="StringTok"/>
        </w:rPr>
        <w:t xml:space="preserve">"Allow"</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"ec2:AssociateAddress"</w:t>
      </w:r>
      <w:r>
        <w:rPr>
          <w:rStyle w:val="FunctionTok"/>
        </w:rPr>
        <w:t xml:space="preserve">,</w:t>
      </w:r>
      <w:r>
        <w:br/>
      </w:r>
      <w:r>
        <w:rPr>
          <w:rStyle w:val="NormalTok"/>
        </w:rPr>
        <w:t xml:space="preserve">            </w:t>
      </w:r>
      <w:r>
        <w:rPr>
          <w:rStyle w:val="DataTypeTok"/>
        </w:rPr>
        <w:t xml:space="preserve">"Resource"</w:t>
      </w:r>
      <w:r>
        <w:rPr>
          <w:rStyle w:val="FunctionTok"/>
        </w:rPr>
        <w:t xml:space="preserve">:</w:t>
      </w:r>
      <w:r>
        <w:rPr>
          <w:rStyle w:val="NormalTok"/>
        </w:rPr>
        <w:t xml:space="preserve"> </w:t>
      </w:r>
      <w:r>
        <w:rPr>
          <w:rStyle w:val="StringTok"/>
        </w:rPr>
        <w:t xml:space="preserve">"arn:aws:ec2:&lt;REGION&gt;:&lt;ACCOUNT_ID&gt;:elastic-ip/&lt;EIP_ALLOCATION_ID&gt;"</w:t>
      </w:r>
      <w:r>
        <w:rPr>
          <w:rStyle w:val="FunctionTok"/>
        </w:rPr>
        <w:t xml:space="preserve">,</w:t>
      </w:r>
      <w:r>
        <w:br/>
      </w:r>
      <w:r>
        <w:rPr>
          <w:rStyle w:val="NormalTok"/>
        </w:rPr>
        <w:t xml:space="preserve">            </w:t>
      </w:r>
      <w:r>
        <w:rPr>
          <w:rStyle w:val="DataTypeTok"/>
        </w:rPr>
        <w:t xml:space="preserve">"Condition"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"StringEquals"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"aws:ResourceTag/App"</w:t>
      </w:r>
      <w:r>
        <w:rPr>
          <w:rStyle w:val="FunctionTok"/>
        </w:rPr>
        <w:t xml:space="preserve">:</w:t>
      </w:r>
      <w:r>
        <w:rPr>
          <w:rStyle w:val="NormalTok"/>
        </w:rPr>
        <w:t xml:space="preserve"> </w:t>
      </w:r>
      <w:r>
        <w:rPr>
          <w:rStyle w:val="StringTok"/>
        </w:rPr>
        <w:t xml:space="preserve">"Voice"</w:t>
      </w:r>
      <w:r>
        <w:rPr>
          <w:rStyle w:val="FunctionTok"/>
        </w:rPr>
        <w:t xml:space="preserve">,</w:t>
      </w:r>
      <w:r>
        <w:br/>
      </w:r>
      <w:r>
        <w:rPr>
          <w:rStyle w:val="NormalTok"/>
        </w:rPr>
        <w:t xml:space="preserve">                    </w:t>
      </w:r>
      <w:r>
        <w:rPr>
          <w:rStyle w:val="DataTypeTok"/>
        </w:rPr>
        <w:t xml:space="preserve">"aws:ResourceTag/Env"</w:t>
      </w:r>
      <w:r>
        <w:rPr>
          <w:rStyle w:val="FunctionTok"/>
        </w:rPr>
        <w:t xml:space="preserve">:</w:t>
      </w:r>
      <w:r>
        <w:rPr>
          <w:rStyle w:val="NormalTok"/>
        </w:rPr>
        <w:t xml:space="preserve"> </w:t>
      </w:r>
      <w:r>
        <w:rPr>
          <w:rStyle w:val="StringTok"/>
        </w:rPr>
        <w:t xml:space="preserve">"&lt;NonProd_SBC|Prod_SBC&gt;"</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BlockText"/>
      </w:pPr>
      <w:r>
        <w:rPr>
          <w:bCs/>
          <w:b/>
        </w:rPr>
        <w:t xml:space="preserve">Note:</w:t>
      </w:r>
      <w:r>
        <w:t xml:space="preserve"> </w:t>
      </w:r>
      <w:r>
        <w:t xml:space="preserve">Replace</w:t>
      </w:r>
      <w:r>
        <w:t xml:space="preserve"> </w:t>
      </w:r>
      <w:r>
        <w:rPr>
          <w:rStyle w:val="VerbatimChar"/>
        </w:rPr>
        <w:t xml:space="preserve">&lt;REGION&gt;</w:t>
      </w:r>
      <w:r>
        <w:t xml:space="preserve">,</w:t>
      </w:r>
      <w:r>
        <w:t xml:space="preserve"> </w:t>
      </w:r>
      <w:r>
        <w:rPr>
          <w:rStyle w:val="VerbatimChar"/>
        </w:rPr>
        <w:t xml:space="preserve">&lt;ACCOUNT_ID&gt;</w:t>
      </w:r>
      <w:r>
        <w:t xml:space="preserve">,</w:t>
      </w:r>
      <w:r>
        <w:t xml:space="preserve"> </w:t>
      </w:r>
      <w:r>
        <w:rPr>
          <w:rStyle w:val="VerbatimChar"/>
        </w:rPr>
        <w:t xml:space="preserve">&lt;ROUTE_TABLE_ID&gt;</w:t>
      </w:r>
      <w:r>
        <w:t xml:space="preserve">, and</w:t>
      </w:r>
      <w:r>
        <w:t xml:space="preserve"> </w:t>
      </w:r>
      <w:r>
        <w:rPr>
          <w:rStyle w:val="VerbatimChar"/>
        </w:rPr>
        <w:t xml:space="preserve">&lt;EIP_ALLOCATION_ID&gt;</w:t>
      </w:r>
      <w:r>
        <w:t xml:space="preserve"> </w:t>
      </w:r>
      <w:r>
        <w:t xml:space="preserve">with your environment-specific values. The</w:t>
      </w:r>
      <w:r>
        <w:t xml:space="preserve"> </w:t>
      </w:r>
      <w:r>
        <w:rPr>
          <w:rStyle w:val="VerbatimChar"/>
        </w:rPr>
        <w:t xml:space="preserve">Env</w:t>
      </w:r>
      <w:r>
        <w:t xml:space="preserve"> </w:t>
      </w:r>
      <w:r>
        <w:t xml:space="preserve">tag value should match your environment naming convention (e.g.,</w:t>
      </w:r>
      <w:r>
        <w:t xml:space="preserve"> </w:t>
      </w:r>
      <w:r>
        <w:rPr>
          <w:rStyle w:val="VerbatimChar"/>
        </w:rPr>
        <w:t xml:space="preserve">NonProd_SBC</w:t>
      </w:r>
      <w:r>
        <w:t xml:space="preserve"> </w:t>
      </w:r>
      <w:r>
        <w:t xml:space="preserve">or</w:t>
      </w:r>
      <w:r>
        <w:t xml:space="preserve"> </w:t>
      </w:r>
      <w:r>
        <w:rPr>
          <w:rStyle w:val="VerbatimChar"/>
        </w:rPr>
        <w:t xml:space="preserve">Prod_SBC</w:t>
      </w:r>
      <w:r>
        <w:t xml:space="preserve">).</w:t>
      </w:r>
    </w:p>
    <w:p>
      <w:pPr>
        <w:pStyle w:val="FirstParagraph"/>
      </w:pPr>
      <w:r>
        <w:rPr>
          <w:bCs/>
          <w:b/>
        </w:rPr>
        <w:t xml:space="preserve">Note:</w:t>
      </w:r>
      <w:r>
        <w:t xml:space="preserve"> </w:t>
      </w:r>
      <w:r>
        <w:t xml:space="preserve">The HA subnet must have connectivity to AWS API endpoints (via NAT Gateway or VPC Endpoint) for failover to function correctly.</w:t>
      </w:r>
    </w:p>
    <w:bookmarkEnd w:id="47"/>
    <w:bookmarkEnd w:id="48"/>
    <w:bookmarkStart w:id="53" w:name="stack-manager-specifications"/>
    <w:p>
      <w:pPr>
        <w:pStyle w:val="Heading3"/>
      </w:pPr>
      <w:r>
        <w:t xml:space="preserve">Stack Manager Specifications</w:t>
      </w:r>
    </w:p>
    <w:p>
      <w:pPr>
        <w:pStyle w:val="FirstParagraph"/>
      </w:pPr>
      <w:r>
        <w:t xml:space="preserve">The Stack Manager is a</w:t>
      </w:r>
      <w:r>
        <w:t xml:space="preserve"> </w:t>
      </w:r>
      <w:r>
        <w:rPr>
          <w:bCs/>
          <w:b/>
        </w:rPr>
        <w:t xml:space="preserve">Linux-based application</w:t>
      </w:r>
      <w:r>
        <w:t xml:space="preserve"> </w:t>
      </w:r>
      <w:r>
        <w:t xml:space="preserve">that can be installed on a server running a supported operating system. It is not limited to pre-built cloud marketplace images — it can be deployed on any VM or bare-metal server using a two-step process: provision a server with a supported OS, then install the Stack Manager application. This means it can also run on an organisation’s</w:t>
      </w:r>
      <w:r>
        <w:t xml:space="preserve"> </w:t>
      </w:r>
      <w:r>
        <w:rPr>
          <w:bCs/>
          <w:b/>
        </w:rPr>
        <w:t xml:space="preserve">Standard Operating Environment (SOE)</w:t>
      </w:r>
      <w:r>
        <w:t xml:space="preserve"> </w:t>
      </w:r>
      <w:r>
        <w:t xml:space="preserve">OS, provided it is one of the supported distributions listed below.</w:t>
      </w:r>
    </w:p>
    <w:tbl>
      <w:tblPr>
        <w:tblStyle w:val="Table"/>
        <w:tblW w:type="pct" w:w="5000"/>
        <w:tblLook w:firstRow="1" w:lastRow="0" w:firstColumn="0" w:lastColumn="0" w:noHBand="0" w:noVBand="0" w:val="0020"/>
        <w:jc w:val="start"/>
      </w:tblPr>
      <w:tblGrid>
        <w:gridCol w:w="4820"/>
        <w:gridCol w:w="3099"/>
      </w:tblGrid>
      <w:tr>
        <w:trPr>
          <w:tblHeader w:val="true"/>
        </w:trPr>
        <w:tc>
          <w:tcPr/>
          <w:p>
            <w:pPr>
              <w:pStyle w:val="Compact"/>
              <w:jc w:val="left"/>
            </w:pPr>
            <w:r>
              <w:t xml:space="preserve">Specification</w:t>
            </w:r>
          </w:p>
        </w:tc>
        <w:tc>
          <w:tcPr/>
          <w:p>
            <w:pPr>
              <w:pStyle w:val="Compact"/>
              <w:jc w:val="left"/>
            </w:pPr>
            <w:r>
              <w:t xml:space="preserve">Details</w:t>
            </w:r>
          </w:p>
        </w:tc>
      </w:tr>
      <w:tr>
        <w:tc>
          <w:tcPr/>
          <w:p>
            <w:pPr>
              <w:pStyle w:val="Compact"/>
              <w:jc w:val="left"/>
            </w:pPr>
            <w:r>
              <w:rPr>
                <w:bCs/>
                <w:b/>
              </w:rPr>
              <w:t xml:space="preserve">Purpose</w:t>
            </w:r>
          </w:p>
        </w:tc>
        <w:tc>
          <w:tcPr/>
          <w:p>
            <w:pPr>
              <w:pStyle w:val="Compact"/>
              <w:jc w:val="left"/>
            </w:pPr>
            <w:r>
              <w:t xml:space="preserve">HA cluster deployment, lifecycle management, Day 2 operations</w:t>
            </w:r>
          </w:p>
        </w:tc>
      </w:tr>
      <w:tr>
        <w:tc>
          <w:tcPr/>
          <w:p>
            <w:pPr>
              <w:pStyle w:val="Compact"/>
              <w:jc w:val="left"/>
            </w:pPr>
            <w:r>
              <w:rPr>
                <w:bCs/>
                <w:b/>
              </w:rPr>
              <w:t xml:space="preserve">Type</w:t>
            </w:r>
          </w:p>
        </w:tc>
        <w:tc>
          <w:tcPr/>
          <w:p>
            <w:pPr>
              <w:pStyle w:val="Compact"/>
              <w:jc w:val="left"/>
            </w:pPr>
            <w:r>
              <w:t xml:space="preserve">Linux application (Python-based, uses its own virtual environment)</w:t>
            </w:r>
          </w:p>
        </w:tc>
      </w:tr>
      <w:tr>
        <w:tc>
          <w:tcPr/>
          <w:p>
            <w:pPr>
              <w:pStyle w:val="Compact"/>
              <w:jc w:val="left"/>
            </w:pPr>
            <w:r>
              <w:rPr>
                <w:bCs/>
                <w:b/>
              </w:rPr>
              <w:t xml:space="preserve">EC2 Instance Type</w:t>
            </w:r>
          </w:p>
        </w:tc>
        <w:tc>
          <w:tcPr/>
          <w:p>
            <w:pPr>
              <w:pStyle w:val="Compact"/>
              <w:jc w:val="left"/>
            </w:pPr>
            <w:r>
              <w:t xml:space="preserve">t3.medium (when deployed on AWS)</w:t>
            </w:r>
          </w:p>
        </w:tc>
      </w:tr>
      <w:tr>
        <w:tc>
          <w:tcPr/>
          <w:p>
            <w:pPr>
              <w:pStyle w:val="Compact"/>
              <w:jc w:val="left"/>
            </w:pPr>
            <w:r>
              <w:rPr>
                <w:bCs/>
                <w:b/>
              </w:rPr>
              <w:t xml:space="preserve">Minimum Resources</w:t>
            </w:r>
          </w:p>
        </w:tc>
        <w:tc>
          <w:tcPr/>
          <w:p>
            <w:pPr>
              <w:pStyle w:val="Compact"/>
              <w:jc w:val="left"/>
            </w:pPr>
            <w:r>
              <w:t xml:space="preserve">1 vCPU, 2 GB RAM, 10 GB disk</w:t>
            </w:r>
          </w:p>
        </w:tc>
      </w:tr>
      <w:tr>
        <w:tc>
          <w:tcPr/>
          <w:p>
            <w:pPr>
              <w:pStyle w:val="Compact"/>
              <w:jc w:val="left"/>
            </w:pPr>
            <w:r>
              <w:rPr>
                <w:bCs/>
                <w:b/>
              </w:rPr>
              <w:t xml:space="preserve">Storage</w:t>
            </w:r>
          </w:p>
        </w:tc>
        <w:tc>
          <w:tcPr/>
          <w:p>
            <w:pPr>
              <w:pStyle w:val="Compact"/>
              <w:jc w:val="left"/>
            </w:pPr>
            <w:r>
              <w:t xml:space="preserve">8 GiB gp3 (default on AWS)</w:t>
            </w:r>
          </w:p>
        </w:tc>
      </w:tr>
      <w:tr>
        <w:tc>
          <w:tcPr/>
          <w:p>
            <w:pPr>
              <w:pStyle w:val="Compact"/>
              <w:jc w:val="left"/>
            </w:pPr>
            <w:r>
              <w:rPr>
                <w:bCs/>
                <w:b/>
              </w:rPr>
              <w:t xml:space="preserve">Deployment</w:t>
            </w:r>
          </w:p>
        </w:tc>
        <w:tc>
          <w:tcPr/>
          <w:p>
            <w:pPr>
              <w:pStyle w:val="Compact"/>
              <w:jc w:val="left"/>
            </w:pPr>
            <w:r>
              <w:t xml:space="preserve">One per environment, hosted in Australian region; manages all regions including US via cross-region AWS API calls</w:t>
            </w:r>
          </w:p>
        </w:tc>
      </w:tr>
      <w:tr>
        <w:tc>
          <w:tcPr/>
          <w:p>
            <w:pPr>
              <w:pStyle w:val="Compact"/>
              <w:jc w:val="left"/>
            </w:pPr>
            <w:r>
              <w:rPr>
                <w:bCs/>
                <w:b/>
              </w:rPr>
              <w:t xml:space="preserve">Lifecycle</w:t>
            </w:r>
          </w:p>
        </w:tc>
        <w:tc>
          <w:tcPr/>
          <w:p>
            <w:pPr>
              <w:pStyle w:val="Compact"/>
              <w:jc w:val="left"/>
            </w:pPr>
            <w:r>
              <w:t xml:space="preserve">Retained ongoing for Day 2 operations (low cost)</w:t>
            </w:r>
          </w:p>
        </w:tc>
      </w:tr>
    </w:tbl>
    <w:bookmarkStart w:id="49" w:name="supported-operating-systems"/>
    <w:p>
      <w:pPr>
        <w:pStyle w:val="Heading4"/>
      </w:pPr>
      <w:r>
        <w:t xml:space="preserve">Supported Operating Systems</w:t>
      </w:r>
    </w:p>
    <w:p>
      <w:pPr>
        <w:pStyle w:val="FirstParagraph"/>
      </w:pPr>
      <w:r>
        <w:t xml:space="preserve">The Stack Manager application supports the following Linux distributions: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Distribution</w:t>
            </w:r>
          </w:p>
        </w:tc>
        <w:tc>
          <w:tcPr/>
          <w:p>
            <w:pPr>
              <w:pStyle w:val="Compact"/>
              <w:jc w:val="left"/>
            </w:pPr>
            <w:r>
              <w:t xml:space="preserve">Supported Versions</w:t>
            </w:r>
          </w:p>
        </w:tc>
      </w:tr>
      <w:tr>
        <w:tc>
          <w:tcPr/>
          <w:p>
            <w:pPr>
              <w:pStyle w:val="Compact"/>
              <w:jc w:val="left"/>
            </w:pPr>
            <w:r>
              <w:rPr>
                <w:bCs/>
                <w:b/>
              </w:rPr>
              <w:t xml:space="preserve">Ubuntu</w:t>
            </w:r>
          </w:p>
        </w:tc>
        <w:tc>
          <w:tcPr/>
          <w:p>
            <w:pPr>
              <w:pStyle w:val="Compact"/>
              <w:jc w:val="left"/>
            </w:pPr>
            <w:r>
              <w:t xml:space="preserve">18.04 LTS, 20.04 LTS, 22.04 LTS, 24.04 LTS</w:t>
            </w:r>
          </w:p>
        </w:tc>
      </w:tr>
      <w:tr>
        <w:tc>
          <w:tcPr/>
          <w:p>
            <w:pPr>
              <w:pStyle w:val="Compact"/>
              <w:jc w:val="left"/>
            </w:pPr>
            <w:r>
              <w:rPr>
                <w:bCs/>
                <w:b/>
              </w:rPr>
              <w:t xml:space="preserve">Debian</w:t>
            </w:r>
          </w:p>
        </w:tc>
        <w:tc>
          <w:tcPr/>
          <w:p>
            <w:pPr>
              <w:pStyle w:val="Compact"/>
              <w:jc w:val="left"/>
            </w:pPr>
            <w:r>
              <w:t xml:space="preserve">10 (Buster), 11 (Bullseye), 12 (Bookworm), 13 (Trixie)</w:t>
            </w:r>
          </w:p>
        </w:tc>
      </w:tr>
      <w:tr>
        <w:tc>
          <w:tcPr/>
          <w:p>
            <w:pPr>
              <w:pStyle w:val="Compact"/>
              <w:jc w:val="left"/>
            </w:pPr>
            <w:r>
              <w:rPr>
                <w:bCs/>
                <w:b/>
              </w:rPr>
              <w:t xml:space="preserve">Red Hat Enterprise Linux (RHEL)</w:t>
            </w:r>
          </w:p>
        </w:tc>
        <w:tc>
          <w:tcPr/>
          <w:p>
            <w:pPr>
              <w:pStyle w:val="Compact"/>
              <w:jc w:val="left"/>
            </w:pPr>
            <w:r>
              <w:t xml:space="preserve">8, 9</w:t>
            </w:r>
          </w:p>
        </w:tc>
      </w:tr>
      <w:tr>
        <w:tc>
          <w:tcPr/>
          <w:p>
            <w:pPr>
              <w:pStyle w:val="Compact"/>
              <w:jc w:val="left"/>
            </w:pPr>
            <w:r>
              <w:rPr>
                <w:bCs/>
                <w:b/>
              </w:rPr>
              <w:t xml:space="preserve">CentOS / CentOS Stream</w:t>
            </w:r>
          </w:p>
        </w:tc>
        <w:tc>
          <w:tcPr/>
          <w:p>
            <w:pPr>
              <w:pStyle w:val="Compact"/>
              <w:jc w:val="left"/>
            </w:pPr>
            <w:r>
              <w:t xml:space="preserve">8, 9</w:t>
            </w:r>
          </w:p>
        </w:tc>
      </w:tr>
      <w:tr>
        <w:tc>
          <w:tcPr/>
          <w:p>
            <w:pPr>
              <w:pStyle w:val="Compact"/>
              <w:jc w:val="left"/>
            </w:pPr>
            <w:r>
              <w:rPr>
                <w:bCs/>
                <w:b/>
              </w:rPr>
              <w:t xml:space="preserve">Rocky Linux</w:t>
            </w:r>
          </w:p>
        </w:tc>
        <w:tc>
          <w:tcPr/>
          <w:p>
            <w:pPr>
              <w:pStyle w:val="Compact"/>
              <w:jc w:val="left"/>
            </w:pPr>
            <w:r>
              <w:t xml:space="preserve">8, 9</w:t>
            </w:r>
          </w:p>
        </w:tc>
      </w:tr>
      <w:tr>
        <w:tc>
          <w:tcPr/>
          <w:p>
            <w:pPr>
              <w:pStyle w:val="Compact"/>
              <w:jc w:val="left"/>
            </w:pPr>
            <w:r>
              <w:rPr>
                <w:bCs/>
                <w:b/>
              </w:rPr>
              <w:t xml:space="preserve">AlmaLinux</w:t>
            </w:r>
          </w:p>
        </w:tc>
        <w:tc>
          <w:tcPr/>
          <w:p>
            <w:pPr>
              <w:pStyle w:val="Compact"/>
              <w:jc w:val="left"/>
            </w:pPr>
            <w:r>
              <w:t xml:space="preserve">8, 9</w:t>
            </w:r>
          </w:p>
        </w:tc>
      </w:tr>
      <w:tr>
        <w:tc>
          <w:tcPr/>
          <w:p>
            <w:pPr>
              <w:pStyle w:val="Compact"/>
              <w:jc w:val="left"/>
            </w:pPr>
            <w:r>
              <w:rPr>
                <w:bCs/>
                <w:b/>
              </w:rPr>
              <w:t xml:space="preserve">Amazon Linux</w:t>
            </w:r>
          </w:p>
        </w:tc>
        <w:tc>
          <w:tcPr/>
          <w:p>
            <w:pPr>
              <w:pStyle w:val="Compact"/>
              <w:jc w:val="left"/>
            </w:pPr>
            <w:r>
              <w:t xml:space="preserve">2, 2023</w:t>
            </w:r>
          </w:p>
        </w:tc>
      </w:tr>
    </w:tbl>
    <w:p>
      <w:pPr>
        <w:pStyle w:val="BlockText"/>
      </w:pPr>
      <w:r>
        <w:rPr>
          <w:bCs/>
          <w:b/>
        </w:rPr>
        <w:t xml:space="preserve">SOE Compatibility:</w:t>
      </w:r>
      <w:r>
        <w:t xml:space="preserve"> </w:t>
      </w:r>
      <w:r>
        <w:t xml:space="preserve">Organisations running RHEL 8/9, CentOS 8/Stream 9, Rocky Linux 8/9, or AlmaLinux 8/9 as their Standard Operating Environment can install Stack Manager directly on their SOE-compliant servers without requiring a separate appliance image.</w:t>
      </w:r>
    </w:p>
    <w:bookmarkEnd w:id="49"/>
    <w:bookmarkStart w:id="50" w:name="deployment-options"/>
    <w:p>
      <w:pPr>
        <w:pStyle w:val="Heading4"/>
      </w:pPr>
      <w:r>
        <w:t xml:space="preserve">Deployment Options</w:t>
      </w:r>
    </w:p>
    <w:tbl>
      <w:tblPr>
        <w:tblStyle w:val="Table"/>
        <w:tblW w:type="pct" w:w="5000"/>
        <w:tblLook w:firstRow="1" w:lastRow="0" w:firstColumn="0" w:lastColumn="0" w:noHBand="0" w:noVBand="0" w:val="0020"/>
        <w:jc w:val="start"/>
      </w:tblPr>
      <w:tblGrid>
        <w:gridCol w:w="3017"/>
        <w:gridCol w:w="4902"/>
      </w:tblGrid>
      <w:tr>
        <w:trPr>
          <w:tblHeader w:val="true"/>
        </w:trPr>
        <w:tc>
          <w:tcPr/>
          <w:p>
            <w:pPr>
              <w:pStyle w:val="Compact"/>
              <w:jc w:val="left"/>
            </w:pPr>
            <w:r>
              <w:t xml:space="preserve">Method</w:t>
            </w:r>
          </w:p>
        </w:tc>
        <w:tc>
          <w:tcPr/>
          <w:p>
            <w:pPr>
              <w:pStyle w:val="Compact"/>
              <w:jc w:val="left"/>
            </w:pPr>
            <w:r>
              <w:t xml:space="preserve">Description</w:t>
            </w:r>
          </w:p>
        </w:tc>
      </w:tr>
      <w:tr>
        <w:tc>
          <w:tcPr/>
          <w:p>
            <w:pPr>
              <w:pStyle w:val="Compact"/>
              <w:jc w:val="left"/>
            </w:pPr>
            <w:r>
              <w:rPr>
                <w:bCs/>
                <w:b/>
              </w:rPr>
              <w:t xml:space="preserve">Cloud Marketplace Image</w:t>
            </w:r>
          </w:p>
        </w:tc>
        <w:tc>
          <w:tcPr/>
          <w:p>
            <w:pPr>
              <w:pStyle w:val="Compact"/>
              <w:jc w:val="left"/>
            </w:pPr>
            <w:r>
              <w:t xml:space="preserve">Pre-built images available in AWS AMI, Azure Marketplace, and GCP (recommended for simplicity)</w:t>
            </w:r>
          </w:p>
        </w:tc>
      </w:tr>
      <w:tr>
        <w:tc>
          <w:tcPr/>
          <w:p>
            <w:pPr>
              <w:pStyle w:val="Compact"/>
              <w:jc w:val="left"/>
            </w:pPr>
            <w:r>
              <w:rPr>
                <w:bCs/>
                <w:b/>
              </w:rPr>
              <w:t xml:space="preserve">Software Application Install</w:t>
            </w:r>
          </w:p>
        </w:tc>
        <w:tc>
          <w:tcPr/>
          <w:p>
            <w:pPr>
              <w:pStyle w:val="Compact"/>
              <w:jc w:val="left"/>
            </w:pPr>
            <w:r>
              <w:t xml:space="preserve">Install on any VM or server running a supported OS (two-step: provision OS, then install application)</w:t>
            </w:r>
          </w:p>
        </w:tc>
      </w:tr>
      <w:tr>
        <w:tc>
          <w:tcPr/>
          <w:p>
            <w:pPr>
              <w:pStyle w:val="Compact"/>
              <w:jc w:val="left"/>
            </w:pPr>
            <w:r>
              <w:rPr>
                <w:bCs/>
                <w:b/>
              </w:rPr>
              <w:t xml:space="preserve">Containerised Mode</w:t>
            </w:r>
          </w:p>
        </w:tc>
        <w:tc>
          <w:tcPr/>
          <w:p>
            <w:pPr>
              <w:pStyle w:val="Compact"/>
              <w:jc w:val="left"/>
            </w:pPr>
            <w:r>
              <w:t xml:space="preserve">Docker/Podman deployment mode for managing Mediant VE/CE as container images on remote hosts via SSH</w:t>
            </w:r>
          </w:p>
        </w:tc>
      </w:tr>
    </w:tbl>
    <w:bookmarkEnd w:id="50"/>
    <w:bookmarkStart w:id="51" w:name="critical-requirements"/>
    <w:p>
      <w:pPr>
        <w:pStyle w:val="Heading4"/>
      </w:pPr>
      <w:r>
        <w:t xml:space="preserve">Critical Requirements</w:t>
      </w:r>
    </w:p>
    <w:p>
      <w:pPr>
        <w:numPr>
          <w:ilvl w:val="0"/>
          <w:numId w:val="1008"/>
        </w:numPr>
        <w:pStyle w:val="Compact"/>
      </w:pPr>
      <w:r>
        <w:rPr>
          <w:bCs/>
          <w:b/>
        </w:rPr>
        <w:t xml:space="preserve">Hosted in the Australian region</w:t>
      </w:r>
      <w:r>
        <w:t xml:space="preserve"> </w:t>
      </w:r>
      <w:r>
        <w:t xml:space="preserve">and manages SBC HA stacks across all regions via cross-region AWS API calls</w:t>
      </w:r>
    </w:p>
    <w:p>
      <w:pPr>
        <w:numPr>
          <w:ilvl w:val="0"/>
          <w:numId w:val="1008"/>
        </w:numPr>
        <w:pStyle w:val="Compact"/>
      </w:pPr>
      <w:r>
        <w:rPr>
          <w:bCs/>
          <w:b/>
        </w:rPr>
        <w:t xml:space="preserve">Requires internet access</w:t>
      </w:r>
      <w:r>
        <w:t xml:space="preserve"> </w:t>
      </w:r>
      <w:r>
        <w:t xml:space="preserve">(via IGW or NAT Gateway) for AWS API calls (including cross-region API endpoints)</w:t>
      </w:r>
    </w:p>
    <w:p>
      <w:pPr>
        <w:numPr>
          <w:ilvl w:val="0"/>
          <w:numId w:val="1008"/>
        </w:numPr>
        <w:pStyle w:val="Compact"/>
      </w:pPr>
      <w:r>
        <w:rPr>
          <w:bCs/>
          <w:b/>
        </w:rPr>
        <w:t xml:space="preserve">IAM Role</w:t>
      </w:r>
      <w:r>
        <w:t xml:space="preserve"> </w:t>
      </w:r>
      <w:r>
        <w:t xml:space="preserve">with EC2, CloudFormation, IAM, and optionally ELB permissions</w:t>
      </w:r>
    </w:p>
    <w:bookmarkEnd w:id="51"/>
    <w:bookmarkStart w:id="52" w:name="operational-notes"/>
    <w:p>
      <w:pPr>
        <w:pStyle w:val="Heading4"/>
      </w:pPr>
      <w:r>
        <w:t xml:space="preserve">Operational Notes</w:t>
      </w:r>
    </w:p>
    <w:p>
      <w:pPr>
        <w:numPr>
          <w:ilvl w:val="0"/>
          <w:numId w:val="1009"/>
        </w:numPr>
        <w:pStyle w:val="Compact"/>
      </w:pPr>
      <w:r>
        <w:rPr>
          <w:bCs/>
          <w:b/>
        </w:rPr>
        <w:t xml:space="preserve">Does not participate in HA failover</w:t>
      </w:r>
      <w:r>
        <w:t xml:space="preserve"> </w:t>
      </w:r>
      <w:r>
        <w:t xml:space="preserve">- SBCs handle switchover directly via AWS APIs</w:t>
      </w:r>
    </w:p>
    <w:p>
      <w:pPr>
        <w:numPr>
          <w:ilvl w:val="0"/>
          <w:numId w:val="1009"/>
        </w:numPr>
        <w:pStyle w:val="Compact"/>
      </w:pPr>
      <w:r>
        <w:rPr>
          <w:bCs/>
          <w:b/>
        </w:rPr>
        <w:t xml:space="preserve">Can be decommissioned</w:t>
      </w:r>
      <w:r>
        <w:t xml:space="preserve"> </w:t>
      </w:r>
      <w:r>
        <w:t xml:space="preserve">after initial deployment if Day 2 operations are not required</w:t>
      </w:r>
    </w:p>
    <w:p>
      <w:pPr>
        <w:numPr>
          <w:ilvl w:val="0"/>
          <w:numId w:val="1009"/>
        </w:numPr>
        <w:pStyle w:val="Compact"/>
      </w:pPr>
      <w:r>
        <w:rPr>
          <w:bCs/>
          <w:b/>
        </w:rPr>
        <w:t xml:space="preserve">Recommended to retain</w:t>
      </w:r>
      <w:r>
        <w:t xml:space="preserve"> </w:t>
      </w:r>
      <w:r>
        <w:t xml:space="preserve">- low cost (t3.medium) and useful for software updates, stack healing, and configuration changes</w:t>
      </w:r>
    </w:p>
    <w:p>
      <w:pPr>
        <w:numPr>
          <w:ilvl w:val="0"/>
          <w:numId w:val="1009"/>
        </w:numPr>
        <w:pStyle w:val="Compact"/>
      </w:pPr>
      <w:r>
        <w:t xml:space="preserve">See</w:t>
      </w:r>
      <w:r>
        <w:t xml:space="preserve"> </w:t>
      </w:r>
      <w:hyperlink w:anchor="Xbef4e899ad27a29443ed2cdad18c173770dd654">
        <w:r>
          <w:rPr>
            <w:rStyle w:val="Hyperlink"/>
          </w:rPr>
          <w:t xml:space="preserve">Cyber Security Variation</w:t>
        </w:r>
      </w:hyperlink>
      <w:r>
        <w:t xml:space="preserve"> </w:t>
      </w:r>
      <w:r>
        <w:t xml:space="preserve">section for security details</w:t>
      </w:r>
    </w:p>
    <w:bookmarkEnd w:id="52"/>
    <w:bookmarkEnd w:id="53"/>
    <w:bookmarkStart w:id="55" w:name="Xef132f44d23b6714c9816f21af6be65ef609dbe"/>
    <w:p>
      <w:pPr>
        <w:pStyle w:val="Heading3"/>
      </w:pPr>
      <w:r>
        <w:t xml:space="preserve">AudioCodes Routing Manager (ARM) Specifications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Component</w:t>
            </w:r>
          </w:p>
        </w:tc>
        <w:tc>
          <w:tcPr/>
          <w:p>
            <w:pPr>
              <w:pStyle w:val="Compact"/>
              <w:jc w:val="left"/>
            </w:pPr>
            <w:r>
              <w:t xml:space="preserve">Instance Type</w:t>
            </w:r>
          </w:p>
        </w:tc>
        <w:tc>
          <w:tcPr/>
          <w:p>
            <w:pPr>
              <w:pStyle w:val="Compact"/>
              <w:jc w:val="left"/>
            </w:pPr>
            <w:r>
              <w:t xml:space="preserve">vCPUs</w:t>
            </w:r>
          </w:p>
        </w:tc>
        <w:tc>
          <w:tcPr/>
          <w:p>
            <w:pPr>
              <w:pStyle w:val="Compact"/>
              <w:jc w:val="left"/>
            </w:pPr>
            <w:r>
              <w:t xml:space="preserve">Memory</w:t>
            </w:r>
          </w:p>
        </w:tc>
        <w:tc>
          <w:tcPr/>
          <w:p>
            <w:pPr>
              <w:pStyle w:val="Compact"/>
              <w:jc w:val="left"/>
            </w:pPr>
            <w:r>
              <w:t xml:space="preserve">Quantity</w:t>
            </w:r>
          </w:p>
        </w:tc>
      </w:tr>
      <w:tr>
        <w:tc>
          <w:tcPr/>
          <w:p>
            <w:pPr>
              <w:pStyle w:val="Compact"/>
              <w:jc w:val="left"/>
            </w:pPr>
            <w:r>
              <w:rPr>
                <w:bCs/>
                <w:b/>
              </w:rPr>
              <w:t xml:space="preserve">Configurator</w:t>
            </w:r>
          </w:p>
        </w:tc>
        <w:tc>
          <w:tcPr/>
          <w:p>
            <w:pPr>
              <w:pStyle w:val="Compact"/>
              <w:jc w:val="left"/>
            </w:pPr>
            <w:r>
              <w:t xml:space="preserve">m4.xlarge</w:t>
            </w:r>
          </w:p>
        </w:tc>
        <w:tc>
          <w:tcPr/>
          <w:p>
            <w:pPr>
              <w:pStyle w:val="Compact"/>
              <w:jc w:val="left"/>
            </w:pPr>
            <w:r>
              <w:t xml:space="preserve">4</w:t>
            </w:r>
          </w:p>
        </w:tc>
        <w:tc>
          <w:tcPr/>
          <w:p>
            <w:pPr>
              <w:pStyle w:val="Compact"/>
              <w:jc w:val="left"/>
            </w:pPr>
            <w:r>
              <w:t xml:space="preserve">16 GiB</w:t>
            </w:r>
          </w:p>
        </w:tc>
        <w:tc>
          <w:tcPr/>
          <w:p>
            <w:pPr>
              <w:pStyle w:val="Compact"/>
              <w:jc w:val="left"/>
            </w:pPr>
            <w:r>
              <w:t xml:space="preserve">1 (single instance)</w:t>
            </w:r>
          </w:p>
        </w:tc>
      </w:tr>
      <w:tr>
        <w:tc>
          <w:tcPr/>
          <w:p>
            <w:pPr>
              <w:pStyle w:val="Compact"/>
              <w:jc w:val="left"/>
            </w:pPr>
            <w:r>
              <w:rPr>
                <w:bCs/>
                <w:b/>
              </w:rPr>
              <w:t xml:space="preserve">Router</w:t>
            </w:r>
          </w:p>
        </w:tc>
        <w:tc>
          <w:tcPr/>
          <w:p>
            <w:pPr>
              <w:pStyle w:val="Compact"/>
              <w:jc w:val="left"/>
            </w:pPr>
            <w:r>
              <w:t xml:space="preserve">m4.large</w:t>
            </w:r>
          </w:p>
        </w:tc>
        <w:tc>
          <w:tcPr/>
          <w:p>
            <w:pPr>
              <w:pStyle w:val="Compact"/>
              <w:jc w:val="left"/>
            </w:pPr>
            <w:r>
              <w:t xml:space="preserve">2</w:t>
            </w:r>
          </w:p>
        </w:tc>
        <w:tc>
          <w:tcPr/>
          <w:p>
            <w:pPr>
              <w:pStyle w:val="Compact"/>
              <w:jc w:val="left"/>
            </w:pPr>
            <w:r>
              <w:t xml:space="preserve">8 GiB</w:t>
            </w:r>
          </w:p>
        </w:tc>
        <w:tc>
          <w:tcPr/>
          <w:p>
            <w:pPr>
              <w:pStyle w:val="Compact"/>
              <w:jc w:val="left"/>
            </w:pPr>
            <w:r>
              <w:t xml:space="preserve">1+ per region</w:t>
            </w:r>
          </w:p>
        </w:tc>
      </w:tr>
    </w:tbl>
    <w:p>
      <w:pPr>
        <w:pStyle w:val="BlockText"/>
      </w:pPr>
      <w:r>
        <w:rPr>
          <w:bCs/>
          <w:b/>
        </w:rPr>
        <w:t xml:space="preserve">Note:</w:t>
      </w:r>
      <w:r>
        <w:t xml:space="preserve"> </w:t>
      </w:r>
      <w:r>
        <w:t xml:space="preserve">m4 is a previous-generation instance family. If AudioCodes AMI compatibility permits, consider m5 or m6i equivalents for better price-performance.</w:t>
      </w:r>
    </w:p>
    <w:bookmarkStart w:id="54" w:name="deployment-requirements"/>
    <w:p>
      <w:pPr>
        <w:pStyle w:val="Heading4"/>
      </w:pPr>
      <w:r>
        <w:t xml:space="preserve">Deployment Requirements</w:t>
      </w:r>
    </w:p>
    <w:p>
      <w:pPr>
        <w:numPr>
          <w:ilvl w:val="0"/>
          <w:numId w:val="1010"/>
        </w:numPr>
        <w:pStyle w:val="Compact"/>
      </w:pPr>
      <w:r>
        <w:rPr>
          <w:bCs/>
          <w:b/>
        </w:rPr>
        <w:t xml:space="preserve">All ARM VMs must be in the same VPC and subnet</w:t>
      </w:r>
    </w:p>
    <w:p>
      <w:pPr>
        <w:numPr>
          <w:ilvl w:val="0"/>
          <w:numId w:val="1010"/>
        </w:numPr>
        <w:pStyle w:val="Compact"/>
      </w:pPr>
      <w:r>
        <w:t xml:space="preserve">Configurator: Single instance only (centralized in AUS)</w:t>
      </w:r>
    </w:p>
    <w:p>
      <w:pPr>
        <w:numPr>
          <w:ilvl w:val="0"/>
          <w:numId w:val="1010"/>
        </w:numPr>
        <w:pStyle w:val="Compact"/>
      </w:pPr>
      <w:r>
        <w:t xml:space="preserve">Router: Deploy one per region for local routing decisions</w:t>
      </w:r>
    </w:p>
    <w:bookmarkEnd w:id="54"/>
    <w:bookmarkEnd w:id="55"/>
    <w:bookmarkStart w:id="57" w:name="X36a5e8f8e1c768550a348f14ae35deff322d0c4"/>
    <w:p>
      <w:pPr>
        <w:pStyle w:val="Heading3"/>
      </w:pPr>
      <w:r>
        <w:t xml:space="preserve">AudioCodes One Voice Operations Center (OVOC) Specifications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Profile</w:t>
            </w:r>
          </w:p>
        </w:tc>
        <w:tc>
          <w:tcPr/>
          <w:p>
            <w:pPr>
              <w:pStyle w:val="Compact"/>
              <w:jc w:val="left"/>
            </w:pPr>
            <w:r>
              <w:t xml:space="preserve">Instance Type</w:t>
            </w:r>
          </w:p>
        </w:tc>
        <w:tc>
          <w:tcPr/>
          <w:p>
            <w:pPr>
              <w:pStyle w:val="Compact"/>
              <w:jc w:val="left"/>
            </w:pPr>
            <w:r>
              <w:t xml:space="preserve">vCPUs</w:t>
            </w:r>
          </w:p>
        </w:tc>
        <w:tc>
          <w:tcPr/>
          <w:p>
            <w:pPr>
              <w:pStyle w:val="Compact"/>
              <w:jc w:val="left"/>
            </w:pPr>
            <w:r>
              <w:t xml:space="preserve">Memory</w:t>
            </w:r>
          </w:p>
        </w:tc>
        <w:tc>
          <w:tcPr/>
          <w:p>
            <w:pPr>
              <w:pStyle w:val="Compact"/>
              <w:jc w:val="left"/>
            </w:pPr>
            <w:r>
              <w:t xml:space="preserve">Storage</w:t>
            </w:r>
          </w:p>
        </w:tc>
      </w:tr>
      <w:tr>
        <w:tc>
          <w:tcPr/>
          <w:p>
            <w:pPr>
              <w:pStyle w:val="Compact"/>
              <w:jc w:val="left"/>
            </w:pPr>
            <w:r>
              <w:rPr>
                <w:bCs/>
                <w:b/>
              </w:rPr>
              <w:t xml:space="preserve">Low Profile</w:t>
            </w:r>
          </w:p>
        </w:tc>
        <w:tc>
          <w:tcPr/>
          <w:p>
            <w:pPr>
              <w:pStyle w:val="Compact"/>
              <w:jc w:val="left"/>
            </w:pPr>
            <w:r>
              <w:t xml:space="preserve">m5.2xlarge</w:t>
            </w:r>
          </w:p>
        </w:tc>
        <w:tc>
          <w:tcPr/>
          <w:p>
            <w:pPr>
              <w:pStyle w:val="Compact"/>
              <w:jc w:val="left"/>
            </w:pPr>
            <w:r>
              <w:t xml:space="preserve">8</w:t>
            </w:r>
          </w:p>
        </w:tc>
        <w:tc>
          <w:tcPr/>
          <w:p>
            <w:pPr>
              <w:pStyle w:val="Compact"/>
              <w:jc w:val="left"/>
            </w:pPr>
            <w:r>
              <w:t xml:space="preserve">32 GiB</w:t>
            </w:r>
          </w:p>
        </w:tc>
        <w:tc>
          <w:tcPr/>
          <w:p>
            <w:pPr>
              <w:pStyle w:val="Compact"/>
              <w:jc w:val="left"/>
            </w:pPr>
            <w:r>
              <w:t xml:space="preserve">500 GB GP3 SSD</w:t>
            </w:r>
          </w:p>
        </w:tc>
      </w:tr>
      <w:tr>
        <w:tc>
          <w:tcPr/>
          <w:p>
            <w:pPr>
              <w:pStyle w:val="Compact"/>
              <w:jc w:val="left"/>
            </w:pPr>
            <w:r>
              <w:rPr>
                <w:bCs/>
                <w:b/>
              </w:rPr>
              <w:t xml:space="preserve">High Profile</w:t>
            </w:r>
          </w:p>
        </w:tc>
        <w:tc>
          <w:tcPr/>
          <w:p>
            <w:pPr>
              <w:pStyle w:val="Compact"/>
              <w:jc w:val="left"/>
            </w:pPr>
            <w:r>
              <w:t xml:space="preserve">m5.4xlarge</w:t>
            </w:r>
          </w:p>
        </w:tc>
        <w:tc>
          <w:tcPr/>
          <w:p>
            <w:pPr>
              <w:pStyle w:val="Compact"/>
              <w:jc w:val="left"/>
            </w:pPr>
            <w:r>
              <w:t xml:space="preserve">16</w:t>
            </w:r>
          </w:p>
        </w:tc>
        <w:tc>
          <w:tcPr/>
          <w:p>
            <w:pPr>
              <w:pStyle w:val="Compact"/>
              <w:jc w:val="left"/>
            </w:pPr>
            <w:r>
              <w:t xml:space="preserve">64 GiB</w:t>
            </w:r>
          </w:p>
        </w:tc>
        <w:tc>
          <w:tcPr/>
          <w:p>
            <w:pPr>
              <w:pStyle w:val="Compact"/>
              <w:jc w:val="left"/>
            </w:pPr>
            <w:r>
              <w:t xml:space="preserve">2 TB GP3 SSD</w:t>
            </w:r>
          </w:p>
        </w:tc>
      </w:tr>
    </w:tbl>
    <w:bookmarkStart w:id="56" w:name="includes"/>
    <w:p>
      <w:pPr>
        <w:pStyle w:val="Heading4"/>
      </w:pPr>
      <w:r>
        <w:t xml:space="preserve">Includes</w:t>
      </w:r>
    </w:p>
    <w:p>
      <w:pPr>
        <w:numPr>
          <w:ilvl w:val="0"/>
          <w:numId w:val="1011"/>
        </w:numPr>
        <w:pStyle w:val="Compact"/>
      </w:pPr>
      <w:r>
        <w:t xml:space="preserve">Device Manager functionality (manages IP phones and SBCs)</w:t>
      </w:r>
    </w:p>
    <w:p>
      <w:pPr>
        <w:numPr>
          <w:ilvl w:val="0"/>
          <w:numId w:val="1011"/>
        </w:numPr>
        <w:pStyle w:val="Compact"/>
      </w:pPr>
      <w:r>
        <w:t xml:space="preserve">Quality of Experience monitoring</w:t>
      </w:r>
    </w:p>
    <w:p>
      <w:pPr>
        <w:numPr>
          <w:ilvl w:val="0"/>
          <w:numId w:val="1011"/>
        </w:numPr>
        <w:pStyle w:val="Compact"/>
      </w:pPr>
      <w:r>
        <w:t xml:space="preserve">Network topology management</w:t>
      </w:r>
    </w:p>
    <w:p>
      <w:pPr>
        <w:numPr>
          <w:ilvl w:val="0"/>
          <w:numId w:val="1011"/>
        </w:numPr>
        <w:pStyle w:val="Compact"/>
      </w:pPr>
      <w:r>
        <w:rPr>
          <w:bCs/>
          <w:b/>
        </w:rPr>
        <w:t xml:space="preserve">Microsoft Teams Call Quality Dashboard integration</w:t>
      </w:r>
    </w:p>
    <w:bookmarkEnd w:id="56"/>
    <w:bookmarkEnd w:id="57"/>
    <w:bookmarkStart w:id="58" w:name="X2873ab4db95dff032c4448cfa8592ca2c9bce3f"/>
    <w:p>
      <w:pPr>
        <w:pStyle w:val="Heading3"/>
      </w:pPr>
      <w:r>
        <w:t xml:space="preserve">Compute Requirements Summary (from Design Document)</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Application</w:t>
            </w:r>
          </w:p>
        </w:tc>
        <w:tc>
          <w:tcPr/>
          <w:p>
            <w:pPr>
              <w:pStyle w:val="Compact"/>
              <w:jc w:val="left"/>
            </w:pPr>
            <w:r>
              <w:t xml:space="preserve">Resource</w:t>
            </w:r>
          </w:p>
        </w:tc>
        <w:tc>
          <w:tcPr/>
          <w:p>
            <w:pPr>
              <w:pStyle w:val="Compact"/>
              <w:jc w:val="left"/>
            </w:pPr>
            <w:r>
              <w:t xml:space="preserve">Instance Type</w:t>
            </w:r>
          </w:p>
        </w:tc>
        <w:tc>
          <w:tcPr/>
          <w:p>
            <w:pPr>
              <w:pStyle w:val="Compact"/>
              <w:jc w:val="left"/>
            </w:pPr>
            <w:r>
              <w:t xml:space="preserve">Memory</w:t>
            </w:r>
          </w:p>
        </w:tc>
        <w:tc>
          <w:tcPr/>
          <w:p>
            <w:pPr>
              <w:pStyle w:val="Compact"/>
              <w:jc w:val="left"/>
            </w:pPr>
            <w:r>
              <w:t xml:space="preserve">Recommended Disk Space</w:t>
            </w:r>
          </w:p>
        </w:tc>
        <w:tc>
          <w:tcPr/>
          <w:p>
            <w:pPr>
              <w:pStyle w:val="Compact"/>
              <w:jc w:val="left"/>
            </w:pPr>
            <w:r>
              <w:t xml:space="preserve">Processors</w:t>
            </w:r>
          </w:p>
        </w:tc>
      </w:tr>
      <w:tr>
        <w:tc>
          <w:tcPr/>
          <w:p>
            <w:pPr>
              <w:pStyle w:val="Compact"/>
              <w:jc w:val="left"/>
            </w:pPr>
            <w:r>
              <w:rPr>
                <w:bCs/>
                <w:b/>
              </w:rPr>
              <w:t xml:space="preserve">VM for Mediant VE Proxy SBC (HA Pair)</w:t>
            </w:r>
          </w:p>
        </w:tc>
        <w:tc>
          <w:tcPr/>
          <w:p>
            <w:pPr>
              <w:pStyle w:val="Compact"/>
              <w:jc w:val="left"/>
            </w:pPr>
            <w:r>
              <w:t xml:space="preserve">AWS</w:t>
            </w:r>
          </w:p>
        </w:tc>
        <w:tc>
          <w:tcPr/>
          <w:p>
            <w:pPr>
              <w:pStyle w:val="Compact"/>
              <w:jc w:val="left"/>
            </w:pPr>
            <w:r>
              <w:t xml:space="preserve">m5n.large</w:t>
            </w:r>
          </w:p>
        </w:tc>
        <w:tc>
          <w:tcPr/>
          <w:p>
            <w:pPr>
              <w:pStyle w:val="Compact"/>
              <w:jc w:val="left"/>
            </w:pPr>
            <w:r>
              <w:t xml:space="preserve">8 GiB</w:t>
            </w:r>
          </w:p>
        </w:tc>
        <w:tc>
          <w:tcPr/>
          <w:p>
            <w:pPr>
              <w:pStyle w:val="Compact"/>
              <w:jc w:val="left"/>
            </w:pPr>
            <w:r>
              <w:t xml:space="preserve">20 GB</w:t>
            </w:r>
          </w:p>
        </w:tc>
        <w:tc>
          <w:tcPr/>
          <w:p>
            <w:pPr>
              <w:pStyle w:val="Compact"/>
              <w:jc w:val="left"/>
            </w:pPr>
            <w:r>
              <w:t xml:space="preserve">2 vCPU</w:t>
            </w:r>
          </w:p>
        </w:tc>
      </w:tr>
      <w:tr>
        <w:tc>
          <w:tcPr/>
          <w:p>
            <w:pPr>
              <w:pStyle w:val="Compact"/>
              <w:jc w:val="left"/>
            </w:pPr>
            <w:r>
              <w:rPr>
                <w:bCs/>
                <w:b/>
              </w:rPr>
              <w:t xml:space="preserve">VM for Stack Manager</w:t>
            </w:r>
          </w:p>
        </w:tc>
        <w:tc>
          <w:tcPr/>
          <w:p>
            <w:pPr>
              <w:pStyle w:val="Compact"/>
              <w:jc w:val="left"/>
            </w:pPr>
            <w:r>
              <w:t xml:space="preserve">AWS</w:t>
            </w:r>
          </w:p>
        </w:tc>
        <w:tc>
          <w:tcPr/>
          <w:p>
            <w:pPr>
              <w:pStyle w:val="Compact"/>
              <w:jc w:val="left"/>
            </w:pPr>
            <w:r>
              <w:t xml:space="preserve">t3.medium</w:t>
            </w:r>
          </w:p>
        </w:tc>
        <w:tc>
          <w:tcPr/>
          <w:p>
            <w:pPr>
              <w:pStyle w:val="Compact"/>
              <w:jc w:val="left"/>
            </w:pPr>
            <w:r>
              <w:t xml:space="preserve">4 GiB</w:t>
            </w:r>
          </w:p>
        </w:tc>
        <w:tc>
          <w:tcPr/>
          <w:p>
            <w:pPr>
              <w:pStyle w:val="Compact"/>
              <w:jc w:val="left"/>
            </w:pPr>
            <w:r>
              <w:t xml:space="preserve">10 GB</w:t>
            </w:r>
          </w:p>
        </w:tc>
        <w:tc>
          <w:tcPr/>
          <w:p>
            <w:pPr>
              <w:pStyle w:val="Compact"/>
              <w:jc w:val="left"/>
            </w:pPr>
            <w:r>
              <w:t xml:space="preserve">2 vCPU</w:t>
            </w:r>
          </w:p>
        </w:tc>
      </w:tr>
      <w:tr>
        <w:tc>
          <w:tcPr/>
          <w:p>
            <w:pPr>
              <w:pStyle w:val="Compact"/>
              <w:jc w:val="left"/>
            </w:pPr>
            <w:r>
              <w:rPr>
                <w:bCs/>
                <w:b/>
              </w:rPr>
              <w:t xml:space="preserve">OVOC</w:t>
            </w:r>
          </w:p>
        </w:tc>
        <w:tc>
          <w:tcPr/>
          <w:p>
            <w:pPr>
              <w:pStyle w:val="Compact"/>
              <w:jc w:val="left"/>
            </w:pPr>
            <w:r>
              <w:t xml:space="preserve">AWS</w:t>
            </w:r>
          </w:p>
        </w:tc>
        <w:tc>
          <w:tcPr/>
          <w:p>
            <w:pPr>
              <w:pStyle w:val="Compact"/>
              <w:jc w:val="left"/>
            </w:pPr>
            <w:r>
              <w:t xml:space="preserve">m5.4xlarge</w:t>
            </w:r>
          </w:p>
        </w:tc>
        <w:tc>
          <w:tcPr/>
          <w:p>
            <w:pPr>
              <w:pStyle w:val="Compact"/>
              <w:jc w:val="left"/>
            </w:pPr>
            <w:r>
              <w:t xml:space="preserve">64 GiB</w:t>
            </w:r>
          </w:p>
        </w:tc>
        <w:tc>
          <w:tcPr/>
          <w:p>
            <w:pPr>
              <w:pStyle w:val="Compact"/>
              <w:jc w:val="left"/>
            </w:pPr>
            <w:r>
              <w:t xml:space="preserve">AWS EBS: GP3 SSD 2 TB</w:t>
            </w:r>
          </w:p>
        </w:tc>
        <w:tc>
          <w:tcPr/>
          <w:p>
            <w:pPr>
              <w:pStyle w:val="Compact"/>
              <w:jc w:val="left"/>
            </w:pPr>
            <w:r>
              <w:t xml:space="preserve">16 vCPUs</w:t>
            </w:r>
          </w:p>
        </w:tc>
      </w:tr>
      <w:tr>
        <w:tc>
          <w:tcPr/>
          <w:p>
            <w:pPr>
              <w:pStyle w:val="Compact"/>
              <w:jc w:val="left"/>
            </w:pPr>
            <w:r>
              <w:rPr>
                <w:bCs/>
                <w:b/>
              </w:rPr>
              <w:t xml:space="preserve">ARM Configurator</w:t>
            </w:r>
          </w:p>
        </w:tc>
        <w:tc>
          <w:tcPr/>
          <w:p>
            <w:pPr>
              <w:pStyle w:val="Compact"/>
              <w:jc w:val="left"/>
            </w:pPr>
            <w:r>
              <w:t xml:space="preserve">AWS</w:t>
            </w:r>
          </w:p>
        </w:tc>
        <w:tc>
          <w:tcPr/>
          <w:p>
            <w:pPr>
              <w:pStyle w:val="Compact"/>
              <w:jc w:val="left"/>
            </w:pPr>
            <w:r>
              <w:t xml:space="preserve">m4.xlarge</w:t>
            </w:r>
          </w:p>
        </w:tc>
        <w:tc>
          <w:tcPr/>
          <w:p>
            <w:pPr>
              <w:pStyle w:val="Compact"/>
              <w:jc w:val="left"/>
            </w:pPr>
            <w:r>
              <w:t xml:space="preserve">16 GiB</w:t>
            </w:r>
          </w:p>
        </w:tc>
        <w:tc>
          <w:tcPr/>
          <w:p>
            <w:pPr>
              <w:pStyle w:val="Compact"/>
              <w:jc w:val="left"/>
            </w:pPr>
            <w:r>
              <w:t xml:space="preserve">100 GB</w:t>
            </w:r>
          </w:p>
        </w:tc>
        <w:tc>
          <w:tcPr/>
          <w:p>
            <w:pPr>
              <w:pStyle w:val="Compact"/>
              <w:jc w:val="left"/>
            </w:pPr>
            <w:r>
              <w:t xml:space="preserve">4 vCPUs</w:t>
            </w:r>
          </w:p>
        </w:tc>
      </w:tr>
      <w:tr>
        <w:tc>
          <w:tcPr/>
          <w:p>
            <w:pPr>
              <w:pStyle w:val="Compact"/>
              <w:jc w:val="left"/>
            </w:pPr>
            <w:r>
              <w:rPr>
                <w:bCs/>
                <w:b/>
              </w:rPr>
              <w:t xml:space="preserve">ARM Router</w:t>
            </w:r>
          </w:p>
        </w:tc>
        <w:tc>
          <w:tcPr/>
          <w:p>
            <w:pPr>
              <w:pStyle w:val="Compact"/>
              <w:jc w:val="left"/>
            </w:pPr>
            <w:r>
              <w:t xml:space="preserve">AWS</w:t>
            </w:r>
          </w:p>
        </w:tc>
        <w:tc>
          <w:tcPr/>
          <w:p>
            <w:pPr>
              <w:pStyle w:val="Compact"/>
              <w:jc w:val="left"/>
            </w:pPr>
            <w:r>
              <w:t xml:space="preserve">m4.large</w:t>
            </w:r>
          </w:p>
        </w:tc>
        <w:tc>
          <w:tcPr/>
          <w:p>
            <w:pPr>
              <w:pStyle w:val="Compact"/>
              <w:jc w:val="left"/>
            </w:pPr>
            <w:r>
              <w:t xml:space="preserve">8 GiB</w:t>
            </w:r>
          </w:p>
        </w:tc>
        <w:tc>
          <w:tcPr/>
          <w:p>
            <w:pPr>
              <w:pStyle w:val="Compact"/>
              <w:jc w:val="left"/>
            </w:pPr>
            <w:r>
              <w:t xml:space="preserve">80 GB</w:t>
            </w:r>
          </w:p>
        </w:tc>
        <w:tc>
          <w:tcPr/>
          <w:p>
            <w:pPr>
              <w:pStyle w:val="Compact"/>
              <w:jc w:val="left"/>
            </w:pPr>
            <w:r>
              <w:t xml:space="preserve">2 vCPUs</w:t>
            </w:r>
          </w:p>
        </w:tc>
      </w:tr>
    </w:tbl>
    <w:p>
      <w:pPr>
        <w:pStyle w:val="BlockText"/>
      </w:pPr>
      <w:r>
        <w:rPr>
          <w:bCs/>
          <w:b/>
        </w:rPr>
        <w:t xml:space="preserve">Notes:</w:t>
      </w:r>
    </w:p>
    <w:p>
      <w:pPr>
        <w:numPr>
          <w:ilvl w:val="0"/>
          <w:numId w:val="1012"/>
        </w:numPr>
        <w:pStyle w:val="Compact"/>
      </w:pPr>
      <w:r>
        <w:t xml:space="preserve">The Mediant VE Proxy SBC instance type (m5n.large) is selected for its enhanced networking performance, which is critical for real-time voice media processing.</w:t>
      </w:r>
    </w:p>
    <w:p>
      <w:pPr>
        <w:numPr>
          <w:ilvl w:val="0"/>
          <w:numId w:val="1012"/>
        </w:numPr>
        <w:pStyle w:val="Compact"/>
      </w:pPr>
      <w:r>
        <w:t xml:space="preserve">The Stack Manager (t3.medium) is a lightweight management component but is mandatory for initial HA deployment and Day 2 operations.</w:t>
      </w:r>
    </w:p>
    <w:p>
      <w:pPr>
        <w:numPr>
          <w:ilvl w:val="0"/>
          <w:numId w:val="1012"/>
        </w:numPr>
        <w:pStyle w:val="Compact"/>
      </w:pPr>
      <w:r>
        <w:t xml:space="preserve">OVOC (One Voice Operations Center) requires substantial resources due to its role in centralised monitoring, analytics, and quality-of-experience reporting across all SBC instances.</w:t>
      </w:r>
    </w:p>
    <w:p>
      <w:pPr>
        <w:numPr>
          <w:ilvl w:val="0"/>
          <w:numId w:val="1012"/>
        </w:numPr>
        <w:pStyle w:val="Compact"/>
      </w:pPr>
      <w:r>
        <w:t xml:space="preserve">ARM (AudioCodes Routing Manager) consists of two components: the Configurator (management and policy engine) and the Router (real-time call routing decisions). Both must be deployed for full ARM functionality.</w:t>
      </w:r>
    </w:p>
    <w:p>
      <w:pPr>
        <w:numPr>
          <w:ilvl w:val="0"/>
          <w:numId w:val="1012"/>
        </w:numPr>
        <w:pStyle w:val="Compact"/>
      </w:pPr>
      <w:r>
        <w:t xml:space="preserve">All AWS instances should be deployed with appropriate EBS volume types and IOPS provisioning based on workload requirements. GP3 SSD is recommended as the baseline storage tier.</w:t>
      </w:r>
    </w:p>
    <w:p>
      <w:r>
        <w:pict>
          <v:rect style="width:0;height:1.5pt" o:hralign="center" o:hrstd="t" o:hr="t"/>
        </w:pict>
      </w:r>
    </w:p>
    <w:bookmarkEnd w:id="58"/>
    <w:bookmarkEnd w:id="59"/>
    <w:bookmarkStart w:id="79" w:name="aws-infrastructure-requirements"/>
    <w:p>
      <w:pPr>
        <w:pStyle w:val="Heading2"/>
      </w:pPr>
      <w:r>
        <w:t xml:space="preserve">5. AWS Infrastructure Requirements</w:t>
      </w:r>
    </w:p>
    <w:bookmarkStart w:id="61" w:name="vpc-configuration"/>
    <w:p>
      <w:pPr>
        <w:pStyle w:val="Heading3"/>
      </w:pPr>
      <w:r>
        <w:t xml:space="preserve">VPC Configuration</w:t>
      </w:r>
    </w:p>
    <w:bookmarkStart w:id="60" w:name="per-region-requirements"/>
    <w:p>
      <w:pPr>
        <w:pStyle w:val="Heading4"/>
      </w:pPr>
      <w:r>
        <w:t xml:space="preserve">Per Region Requirements</w:t>
      </w:r>
    </w:p>
    <w:tbl>
      <w:tblPr>
        <w:tblStyle w:val="Table"/>
        <w:tblW w:type="pct" w:w="5000"/>
        <w:tblLook w:firstRow="1" w:lastRow="0" w:firstColumn="0" w:lastColumn="0" w:noHBand="0" w:noVBand="0" w:val="0020"/>
        <w:jc w:val="start"/>
      </w:tblPr>
      <w:tblGrid>
        <w:gridCol w:w="2640"/>
        <w:gridCol w:w="3432"/>
        <w:gridCol w:w="1848"/>
      </w:tblGrid>
      <w:tr>
        <w:trPr>
          <w:tblHeader w:val="true"/>
        </w:trPr>
        <w:tc>
          <w:tcPr/>
          <w:p>
            <w:pPr>
              <w:pStyle w:val="Compact"/>
              <w:jc w:val="left"/>
            </w:pPr>
            <w:r>
              <w:t xml:space="preserve">Resource</w:t>
            </w:r>
          </w:p>
        </w:tc>
        <w:tc>
          <w:tcPr/>
          <w:p>
            <w:pPr>
              <w:pStyle w:val="Compact"/>
              <w:jc w:val="left"/>
            </w:pPr>
            <w:r>
              <w:t xml:space="preserve">Requirement</w:t>
            </w:r>
          </w:p>
        </w:tc>
        <w:tc>
          <w:tcPr/>
          <w:p>
            <w:pPr>
              <w:pStyle w:val="Compact"/>
              <w:jc w:val="left"/>
            </w:pPr>
            <w:r>
              <w:t xml:space="preserve">Notes</w:t>
            </w:r>
          </w:p>
        </w:tc>
      </w:tr>
      <w:tr>
        <w:tc>
          <w:tcPr/>
          <w:p>
            <w:pPr>
              <w:pStyle w:val="Compact"/>
              <w:jc w:val="left"/>
            </w:pPr>
            <w:r>
              <w:t xml:space="preserve">VPC</w:t>
            </w:r>
          </w:p>
        </w:tc>
        <w:tc>
          <w:tcPr/>
          <w:p>
            <w:pPr>
              <w:pStyle w:val="Compact"/>
              <w:jc w:val="left"/>
            </w:pPr>
            <w:r>
              <w:t xml:space="preserve">1 per region</w:t>
            </w:r>
          </w:p>
        </w:tc>
        <w:tc>
          <w:tcPr/>
          <w:p>
            <w:pPr>
              <w:pStyle w:val="Compact"/>
              <w:jc w:val="left"/>
            </w:pPr>
            <w:r>
              <w:t xml:space="preserve">Dedicated or shared</w:t>
            </w:r>
          </w:p>
        </w:tc>
      </w:tr>
      <w:tr>
        <w:tc>
          <w:tcPr/>
          <w:p>
            <w:pPr>
              <w:pStyle w:val="Compact"/>
              <w:jc w:val="left"/>
            </w:pPr>
            <w:r>
              <w:t xml:space="preserve">Subnets</w:t>
            </w:r>
          </w:p>
        </w:tc>
        <w:tc>
          <w:tcPr/>
          <w:p>
            <w:pPr>
              <w:pStyle w:val="Compact"/>
              <w:jc w:val="left"/>
            </w:pPr>
            <w:r>
              <w:t xml:space="preserve">Minimum 2 per AZ (Main + HA)</w:t>
            </w:r>
          </w:p>
        </w:tc>
        <w:tc>
          <w:tcPr/>
          <w:p>
            <w:pPr>
              <w:pStyle w:val="Compact"/>
              <w:jc w:val="left"/>
            </w:pPr>
            <w:r>
              <w:t xml:space="preserve">Plus optional additional subnets</w:t>
            </w:r>
          </w:p>
        </w:tc>
      </w:tr>
      <w:tr>
        <w:tc>
          <w:tcPr/>
          <w:p>
            <w:pPr>
              <w:pStyle w:val="Compact"/>
              <w:jc w:val="left"/>
            </w:pPr>
            <w:r>
              <w:t xml:space="preserve">Internet Gateway or NAT Gateway</w:t>
            </w:r>
          </w:p>
        </w:tc>
        <w:tc>
          <w:tcPr/>
          <w:p>
            <w:pPr>
              <w:pStyle w:val="Compact"/>
              <w:jc w:val="left"/>
            </w:pPr>
            <w:r>
              <w:t xml:space="preserve">Required</w:t>
            </w:r>
          </w:p>
        </w:tc>
        <w:tc>
          <w:tcPr/>
          <w:p>
            <w:pPr>
              <w:pStyle w:val="Compact"/>
              <w:jc w:val="left"/>
            </w:pPr>
            <w:r>
              <w:t xml:space="preserve">For Stack Manager API access</w:t>
            </w:r>
          </w:p>
        </w:tc>
      </w:tr>
      <w:tr>
        <w:tc>
          <w:tcPr/>
          <w:p>
            <w:pPr>
              <w:pStyle w:val="Compact"/>
              <w:jc w:val="left"/>
            </w:pPr>
            <w:r>
              <w:t xml:space="preserve">Route Tables</w:t>
            </w:r>
          </w:p>
        </w:tc>
        <w:tc>
          <w:tcPr/>
          <w:p>
            <w:pPr>
              <w:pStyle w:val="Compact"/>
              <w:jc w:val="left"/>
            </w:pPr>
            <w:r>
              <w:t xml:space="preserve">One per subnet minimum</w:t>
            </w:r>
          </w:p>
        </w:tc>
        <w:tc>
          <w:tcPr/>
          <w:p>
            <w:pPr>
              <w:pStyle w:val="Compact"/>
              <w:jc w:val="left"/>
            </w:pPr>
            <w:r>
              <w:t xml:space="preserve">Stack Manager will modify these</w:t>
            </w:r>
          </w:p>
        </w:tc>
      </w:tr>
    </w:tbl>
    <w:bookmarkEnd w:id="60"/>
    <w:bookmarkEnd w:id="61"/>
    <w:bookmarkStart w:id="65" w:name="subnet-design"/>
    <w:p>
      <w:pPr>
        <w:pStyle w:val="Heading3"/>
      </w:pPr>
      <w:r>
        <w:t xml:space="preserve">Subnet Design</w:t>
      </w:r>
    </w:p>
    <w:p>
      <w:pPr>
        <w:pStyle w:val="CaptionedFigure"/>
      </w:pPr>
      <w:r>
        <w:drawing>
          <wp:inline>
            <wp:extent cx="5334000" cy="7858125"/>
            <wp:effectExtent b="0" l="0" r="0" t="0"/>
            <wp:docPr descr="Diagram 4" title="" id="63" name="Picture"/>
            <a:graphic>
              <a:graphicData uri="http://schemas.openxmlformats.org/drawingml/2006/picture">
                <pic:pic>
                  <pic:nvPicPr>
                    <pic:cNvPr descr="png-diagrams/04-subnet-design.png" id="64" name="Picture"/>
                    <pic:cNvPicPr>
                      <a:picLocks noChangeArrowheads="1" noChangeAspect="1"/>
                    </pic:cNvPicPr>
                  </pic:nvPicPr>
                  <pic:blipFill>
                    <a:blip r:embed="rId62"/>
                    <a:stretch>
                      <a:fillRect/>
                    </a:stretch>
                  </pic:blipFill>
                  <pic:spPr bwMode="auto">
                    <a:xfrm>
                      <a:off x="0" y="0"/>
                      <a:ext cx="5334000" cy="7858125"/>
                    </a:xfrm>
                    <a:prstGeom prst="rect">
                      <a:avLst/>
                    </a:prstGeom>
                    <a:noFill/>
                    <a:ln w="9525">
                      <a:noFill/>
                      <a:headEnd/>
                      <a:tailEnd/>
                    </a:ln>
                  </pic:spPr>
                </pic:pic>
              </a:graphicData>
            </a:graphic>
          </wp:inline>
        </w:drawing>
      </w:r>
    </w:p>
    <w:p>
      <w:pPr>
        <w:pStyle w:val="ImageCaption"/>
      </w:pPr>
      <w:r>
        <w:t xml:space="preserve">Diagram 4</w:t>
      </w:r>
    </w:p>
    <w:bookmarkEnd w:id="65"/>
    <w:bookmarkStart w:id="74" w:name="security-groups"/>
    <w:p>
      <w:pPr>
        <w:pStyle w:val="Heading3"/>
      </w:pPr>
      <w:r>
        <w:t xml:space="preserve">Security Groups</w:t>
      </w:r>
    </w:p>
    <w:bookmarkStart w:id="66" w:name="stack-manager-security-group"/>
    <w:p>
      <w:pPr>
        <w:pStyle w:val="Heading4"/>
      </w:pPr>
      <w:r>
        <w:t xml:space="preserve">Stack Manager Security Group</w:t>
      </w:r>
    </w:p>
    <w:tbl>
      <w:tblPr>
        <w:tblStyle w:val="Table"/>
        <w:tblW w:type="pct" w:w="5000"/>
        <w:tblLook w:firstRow="1" w:lastRow="0" w:firstColumn="0" w:lastColumn="0" w:noHBand="0" w:noVBand="0" w:val="0020"/>
        <w:jc w:val="start"/>
      </w:tblPr>
      <w:tblGrid>
        <w:gridCol w:w="1584"/>
        <w:gridCol w:w="1440"/>
        <w:gridCol w:w="864"/>
        <w:gridCol w:w="2736"/>
        <w:gridCol w:w="1296"/>
      </w:tblGrid>
      <w:tr>
        <w:trPr>
          <w:tblHeader w:val="true"/>
        </w:trPr>
        <w:tc>
          <w:tcPr/>
          <w:p>
            <w:pPr>
              <w:pStyle w:val="Compact"/>
              <w:jc w:val="left"/>
            </w:pPr>
            <w:r>
              <w:t xml:space="preserve">Direction</w:t>
            </w:r>
          </w:p>
        </w:tc>
        <w:tc>
          <w:tcPr/>
          <w:p>
            <w:pPr>
              <w:pStyle w:val="Compact"/>
              <w:jc w:val="left"/>
            </w:pPr>
            <w:r>
              <w:t xml:space="preserve">Protocol</w:t>
            </w:r>
          </w:p>
        </w:tc>
        <w:tc>
          <w:tcPr/>
          <w:p>
            <w:pPr>
              <w:pStyle w:val="Compact"/>
              <w:jc w:val="left"/>
            </w:pPr>
            <w:r>
              <w:t xml:space="preserve">Port</w:t>
            </w:r>
          </w:p>
        </w:tc>
        <w:tc>
          <w:tcPr/>
          <w:p>
            <w:pPr>
              <w:pStyle w:val="Compact"/>
              <w:jc w:val="left"/>
            </w:pPr>
            <w:r>
              <w:t xml:space="preserve">Source/Destination</w:t>
            </w:r>
          </w:p>
        </w:tc>
        <w:tc>
          <w:tcPr/>
          <w:p>
            <w:pPr>
              <w:pStyle w:val="Compact"/>
              <w:jc w:val="left"/>
            </w:pPr>
            <w:r>
              <w:t xml:space="preserve">Purpose</w:t>
            </w:r>
          </w:p>
        </w:tc>
      </w:tr>
      <w:tr>
        <w:tc>
          <w:tcPr/>
          <w:p>
            <w:pPr>
              <w:pStyle w:val="Compact"/>
              <w:jc w:val="left"/>
            </w:pPr>
            <w:r>
              <w:t xml:space="preserve">Inbound</w:t>
            </w:r>
          </w:p>
        </w:tc>
        <w:tc>
          <w:tcPr/>
          <w:p>
            <w:pPr>
              <w:pStyle w:val="Compact"/>
              <w:jc w:val="left"/>
            </w:pPr>
            <w:r>
              <w:t xml:space="preserve">TCP</w:t>
            </w:r>
          </w:p>
        </w:tc>
        <w:tc>
          <w:tcPr/>
          <w:p>
            <w:pPr>
              <w:pStyle w:val="Compact"/>
              <w:jc w:val="left"/>
            </w:pPr>
            <w:r>
              <w:t xml:space="preserve">22</w:t>
            </w:r>
          </w:p>
        </w:tc>
        <w:tc>
          <w:tcPr/>
          <w:p>
            <w:pPr>
              <w:pStyle w:val="Compact"/>
              <w:jc w:val="left"/>
            </w:pPr>
            <w:r>
              <w:t xml:space="preserve">Admin CIDR</w:t>
            </w:r>
          </w:p>
        </w:tc>
        <w:tc>
          <w:tcPr/>
          <w:p>
            <w:pPr>
              <w:pStyle w:val="Compact"/>
              <w:jc w:val="left"/>
            </w:pPr>
            <w:r>
              <w:t xml:space="preserve">SSH Management</w:t>
            </w:r>
          </w:p>
        </w:tc>
      </w:tr>
      <w:tr>
        <w:tc>
          <w:tcPr/>
          <w:p>
            <w:pPr>
              <w:pStyle w:val="Compact"/>
              <w:jc w:val="left"/>
            </w:pPr>
            <w:r>
              <w:t xml:space="preserve">Inbound</w:t>
            </w:r>
          </w:p>
        </w:tc>
        <w:tc>
          <w:tcPr/>
          <w:p>
            <w:pPr>
              <w:pStyle w:val="Compact"/>
              <w:jc w:val="left"/>
            </w:pPr>
            <w:r>
              <w:t xml:space="preserve">TCP</w:t>
            </w:r>
          </w:p>
        </w:tc>
        <w:tc>
          <w:tcPr/>
          <w:p>
            <w:pPr>
              <w:pStyle w:val="Compact"/>
              <w:jc w:val="left"/>
            </w:pPr>
            <w:r>
              <w:t xml:space="preserve">443</w:t>
            </w:r>
          </w:p>
        </w:tc>
        <w:tc>
          <w:tcPr/>
          <w:p>
            <w:pPr>
              <w:pStyle w:val="Compact"/>
              <w:jc w:val="left"/>
            </w:pPr>
            <w:r>
              <w:t xml:space="preserve">Admin CIDR</w:t>
            </w:r>
          </w:p>
        </w:tc>
        <w:tc>
          <w:tcPr/>
          <w:p>
            <w:pPr>
              <w:pStyle w:val="Compact"/>
              <w:jc w:val="left"/>
            </w:pPr>
            <w:r>
              <w:t xml:space="preserve">HTTPS Management</w:t>
            </w:r>
          </w:p>
        </w:tc>
      </w:tr>
      <w:tr>
        <w:tc>
          <w:tcPr/>
          <w:p>
            <w:pPr>
              <w:pStyle w:val="Compact"/>
              <w:jc w:val="left"/>
            </w:pPr>
            <w:r>
              <w:t xml:space="preserve">Outbound</w:t>
            </w:r>
          </w:p>
        </w:tc>
        <w:tc>
          <w:tcPr/>
          <w:p>
            <w:pPr>
              <w:pStyle w:val="Compact"/>
              <w:jc w:val="left"/>
            </w:pPr>
            <w:r>
              <w:t xml:space="preserve">TCP</w:t>
            </w:r>
          </w:p>
        </w:tc>
        <w:tc>
          <w:tcPr/>
          <w:p>
            <w:pPr>
              <w:pStyle w:val="Compact"/>
              <w:jc w:val="left"/>
            </w:pPr>
            <w:r>
              <w:t xml:space="preserve">443</w:t>
            </w:r>
          </w:p>
        </w:tc>
        <w:tc>
          <w:tcPr/>
          <w:p>
            <w:pPr>
              <w:pStyle w:val="Compact"/>
              <w:jc w:val="left"/>
            </w:pPr>
            <w:r>
              <w:t xml:space="preserve">VPC Endpoint SG</w:t>
            </w:r>
          </w:p>
        </w:tc>
        <w:tc>
          <w:tcPr/>
          <w:p>
            <w:pPr>
              <w:pStyle w:val="Compact"/>
              <w:jc w:val="left"/>
            </w:pPr>
            <w:r>
              <w:t xml:space="preserve">AWS API Access (EC2, CloudFormation, CloudWatch, IAM via PrivateLink)</w:t>
            </w:r>
          </w:p>
        </w:tc>
      </w:tr>
      <w:tr>
        <w:tc>
          <w:tcPr/>
          <w:p>
            <w:pPr>
              <w:pStyle w:val="Compact"/>
              <w:jc w:val="left"/>
            </w:pPr>
            <w:r>
              <w:t xml:space="preserve">Outbound</w:t>
            </w:r>
          </w:p>
        </w:tc>
        <w:tc>
          <w:tcPr/>
          <w:p>
            <w:pPr>
              <w:pStyle w:val="Compact"/>
              <w:jc w:val="left"/>
            </w:pPr>
            <w:r>
              <w:t xml:space="preserve">TCP</w:t>
            </w:r>
          </w:p>
        </w:tc>
        <w:tc>
          <w:tcPr/>
          <w:p>
            <w:pPr>
              <w:pStyle w:val="Compact"/>
              <w:jc w:val="left"/>
            </w:pPr>
            <w:r>
              <w:t xml:space="preserve">443</w:t>
            </w:r>
          </w:p>
        </w:tc>
        <w:tc>
          <w:tcPr/>
          <w:p>
            <w:pPr>
              <w:pStyle w:val="Compact"/>
              <w:jc w:val="left"/>
            </w:pPr>
            <w:r>
              <w:t xml:space="preserve">S3 Prefix List</w:t>
            </w:r>
          </w:p>
        </w:tc>
        <w:tc>
          <w:tcPr/>
          <w:p>
            <w:pPr>
              <w:pStyle w:val="Compact"/>
              <w:jc w:val="left"/>
            </w:pPr>
            <w:r>
              <w:t xml:space="preserve">S3 Access (CloudFormation templates, firmware storage)</w:t>
            </w:r>
          </w:p>
        </w:tc>
      </w:tr>
      <w:tr>
        <w:tc>
          <w:tcPr/>
          <w:p>
            <w:pPr>
              <w:pStyle w:val="Compact"/>
              <w:jc w:val="left"/>
            </w:pPr>
            <w:r>
              <w:t xml:space="preserve">Outbound</w:t>
            </w:r>
          </w:p>
        </w:tc>
        <w:tc>
          <w:tcPr/>
          <w:p>
            <w:pPr>
              <w:pStyle w:val="Compact"/>
              <w:jc w:val="left"/>
            </w:pPr>
            <w:r>
              <w:t xml:space="preserve">All</w:t>
            </w:r>
          </w:p>
        </w:tc>
        <w:tc>
          <w:tcPr/>
          <w:p>
            <w:pPr>
              <w:pStyle w:val="Compact"/>
              <w:jc w:val="left"/>
            </w:pPr>
            <w:r>
              <w:t xml:space="preserve">All</w:t>
            </w:r>
          </w:p>
        </w:tc>
        <w:tc>
          <w:tcPr/>
          <w:p>
            <w:pPr>
              <w:pStyle w:val="Compact"/>
              <w:jc w:val="left"/>
            </w:pPr>
            <w:r>
              <w:t xml:space="preserve">VPC CIDR</w:t>
            </w:r>
          </w:p>
        </w:tc>
        <w:tc>
          <w:tcPr/>
          <w:p>
            <w:pPr>
              <w:pStyle w:val="Compact"/>
              <w:jc w:val="left"/>
            </w:pPr>
            <w:r>
              <w:t xml:space="preserve">SBC Communication</w:t>
            </w:r>
          </w:p>
        </w:tc>
      </w:tr>
    </w:tbl>
    <w:bookmarkEnd w:id="66"/>
    <w:bookmarkStart w:id="67" w:name="sbc-ha-security-group-eth0-ha-eni"/>
    <w:p>
      <w:pPr>
        <w:pStyle w:val="Heading4"/>
      </w:pPr>
      <w:r>
        <w:t xml:space="preserve">SBC HA Security Group (eth0 — HA ENI)</w:t>
      </w:r>
    </w:p>
    <w:tbl>
      <w:tblPr>
        <w:tblStyle w:val="Table"/>
        <w:tblW w:type="pct" w:w="5000"/>
        <w:tblLook w:firstRow="1" w:lastRow="0" w:firstColumn="0" w:lastColumn="0" w:noHBand="0" w:noVBand="0" w:val="0020"/>
        <w:jc w:val="start"/>
      </w:tblPr>
      <w:tblGrid>
        <w:gridCol w:w="1584"/>
        <w:gridCol w:w="1440"/>
        <w:gridCol w:w="864"/>
        <w:gridCol w:w="2736"/>
        <w:gridCol w:w="1296"/>
      </w:tblGrid>
      <w:tr>
        <w:trPr>
          <w:tblHeader w:val="true"/>
        </w:trPr>
        <w:tc>
          <w:tcPr/>
          <w:p>
            <w:pPr>
              <w:pStyle w:val="Compact"/>
              <w:jc w:val="left"/>
            </w:pPr>
            <w:r>
              <w:t xml:space="preserve">Direction</w:t>
            </w:r>
          </w:p>
        </w:tc>
        <w:tc>
          <w:tcPr/>
          <w:p>
            <w:pPr>
              <w:pStyle w:val="Compact"/>
              <w:jc w:val="left"/>
            </w:pPr>
            <w:r>
              <w:t xml:space="preserve">Protocol</w:t>
            </w:r>
          </w:p>
        </w:tc>
        <w:tc>
          <w:tcPr/>
          <w:p>
            <w:pPr>
              <w:pStyle w:val="Compact"/>
              <w:jc w:val="left"/>
            </w:pPr>
            <w:r>
              <w:t xml:space="preserve">Port</w:t>
            </w:r>
          </w:p>
        </w:tc>
        <w:tc>
          <w:tcPr/>
          <w:p>
            <w:pPr>
              <w:pStyle w:val="Compact"/>
              <w:jc w:val="left"/>
            </w:pPr>
            <w:r>
              <w:t xml:space="preserve">Source/Destination</w:t>
            </w:r>
          </w:p>
        </w:tc>
        <w:tc>
          <w:tcPr/>
          <w:p>
            <w:pPr>
              <w:pStyle w:val="Compact"/>
              <w:jc w:val="left"/>
            </w:pPr>
            <w:r>
              <w:t xml:space="preserve">Purpose</w:t>
            </w:r>
          </w:p>
        </w:tc>
      </w:tr>
      <w:tr>
        <w:tc>
          <w:tcPr/>
          <w:p>
            <w:pPr>
              <w:pStyle w:val="Compact"/>
              <w:jc w:val="left"/>
            </w:pPr>
            <w:r>
              <w:t xml:space="preserve">Inbound</w:t>
            </w:r>
          </w:p>
        </w:tc>
        <w:tc>
          <w:tcPr/>
          <w:p>
            <w:pPr>
              <w:pStyle w:val="Compact"/>
              <w:jc w:val="left"/>
            </w:pPr>
            <w:r>
              <w:t xml:space="preserve">All</w:t>
            </w:r>
          </w:p>
        </w:tc>
        <w:tc>
          <w:tcPr/>
          <w:p>
            <w:pPr>
              <w:pStyle w:val="Compact"/>
              <w:jc w:val="left"/>
            </w:pPr>
            <w:r>
              <w:t xml:space="preserve">All</w:t>
            </w:r>
          </w:p>
        </w:tc>
        <w:tc>
          <w:tcPr/>
          <w:p>
            <w:pPr>
              <w:pStyle w:val="Compact"/>
              <w:jc w:val="left"/>
            </w:pPr>
            <w:r>
              <w:t xml:space="preserve">HA Subnet CIDR</w:t>
            </w:r>
          </w:p>
        </w:tc>
        <w:tc>
          <w:tcPr/>
          <w:p>
            <w:pPr>
              <w:pStyle w:val="Compact"/>
              <w:jc w:val="left"/>
            </w:pPr>
            <w:r>
              <w:t xml:space="preserve">HA Communication (heartbeat &amp; state sync)</w:t>
            </w:r>
          </w:p>
        </w:tc>
      </w:tr>
      <w:tr>
        <w:tc>
          <w:tcPr/>
          <w:p>
            <w:pPr>
              <w:pStyle w:val="Compact"/>
              <w:jc w:val="left"/>
            </w:pPr>
            <w:r>
              <w:t xml:space="preserve">Outbound</w:t>
            </w:r>
          </w:p>
        </w:tc>
        <w:tc>
          <w:tcPr/>
          <w:p>
            <w:pPr>
              <w:pStyle w:val="Compact"/>
              <w:jc w:val="left"/>
            </w:pPr>
            <w:r>
              <w:t xml:space="preserve">TCP</w:t>
            </w:r>
          </w:p>
        </w:tc>
        <w:tc>
          <w:tcPr/>
          <w:p>
            <w:pPr>
              <w:pStyle w:val="Compact"/>
              <w:jc w:val="left"/>
            </w:pPr>
            <w:r>
              <w:t xml:space="preserve">443</w:t>
            </w:r>
          </w:p>
        </w:tc>
        <w:tc>
          <w:tcPr/>
          <w:p>
            <w:pPr>
              <w:pStyle w:val="Compact"/>
              <w:jc w:val="left"/>
            </w:pPr>
            <w:r>
              <w:t xml:space="preserve">VPC Endpoint SG</w:t>
            </w:r>
          </w:p>
        </w:tc>
        <w:tc>
          <w:tcPr/>
          <w:p>
            <w:pPr>
              <w:pStyle w:val="Compact"/>
              <w:jc w:val="left"/>
            </w:pPr>
            <w:r>
              <w:t xml:space="preserve">AWS EC2 API (HA failover — route table updates, EIP reassignment via PrivateLink)</w:t>
            </w:r>
          </w:p>
        </w:tc>
      </w:tr>
      <w:tr>
        <w:tc>
          <w:tcPr/>
          <w:p>
            <w:pPr>
              <w:pStyle w:val="Compact"/>
              <w:jc w:val="left"/>
            </w:pPr>
            <w:r>
              <w:t xml:space="preserve">Outbound</w:t>
            </w:r>
          </w:p>
        </w:tc>
        <w:tc>
          <w:tcPr/>
          <w:p>
            <w:pPr>
              <w:pStyle w:val="Compact"/>
              <w:jc w:val="left"/>
            </w:pPr>
            <w:r>
              <w:t xml:space="preserve">All</w:t>
            </w:r>
          </w:p>
        </w:tc>
        <w:tc>
          <w:tcPr/>
          <w:p>
            <w:pPr>
              <w:pStyle w:val="Compact"/>
              <w:jc w:val="left"/>
            </w:pPr>
            <w:r>
              <w:t xml:space="preserve">All</w:t>
            </w:r>
          </w:p>
        </w:tc>
        <w:tc>
          <w:tcPr/>
          <w:p>
            <w:pPr>
              <w:pStyle w:val="Compact"/>
              <w:jc w:val="left"/>
            </w:pPr>
            <w:r>
              <w:t xml:space="preserve">HA Subnet CIDR</w:t>
            </w:r>
          </w:p>
        </w:tc>
        <w:tc>
          <w:tcPr/>
          <w:p>
            <w:pPr>
              <w:pStyle w:val="Compact"/>
              <w:jc w:val="left"/>
            </w:pPr>
            <w:r>
              <w:t xml:space="preserve">HA Communication</w:t>
            </w:r>
          </w:p>
        </w:tc>
      </w:tr>
    </w:tbl>
    <w:bookmarkEnd w:id="67"/>
    <w:bookmarkStart w:id="68" w:name="X51a2b81a35db6f23b864fc16c6d25b4ad15b373"/>
    <w:p>
      <w:pPr>
        <w:pStyle w:val="Heading4"/>
      </w:pPr>
      <w:r>
        <w:t xml:space="preserve">SBC Internal Security Group (eth1 — Internal/LAN ENI)</w:t>
      </w:r>
    </w:p>
    <w:tbl>
      <w:tblPr>
        <w:tblStyle w:val="Table"/>
        <w:tblW w:type="pct" w:w="5000"/>
        <w:tblLook w:firstRow="1" w:lastRow="0" w:firstColumn="0" w:lastColumn="0" w:noHBand="0" w:noVBand="0" w:val="0020"/>
        <w:jc w:val="start"/>
      </w:tblPr>
      <w:tblGrid>
        <w:gridCol w:w="1584"/>
        <w:gridCol w:w="1440"/>
        <w:gridCol w:w="864"/>
        <w:gridCol w:w="2736"/>
        <w:gridCol w:w="1296"/>
      </w:tblGrid>
      <w:tr>
        <w:trPr>
          <w:tblHeader w:val="true"/>
        </w:trPr>
        <w:tc>
          <w:tcPr/>
          <w:p>
            <w:pPr>
              <w:pStyle w:val="Compact"/>
              <w:jc w:val="left"/>
            </w:pPr>
            <w:r>
              <w:t xml:space="preserve">Direction</w:t>
            </w:r>
          </w:p>
        </w:tc>
        <w:tc>
          <w:tcPr/>
          <w:p>
            <w:pPr>
              <w:pStyle w:val="Compact"/>
              <w:jc w:val="left"/>
            </w:pPr>
            <w:r>
              <w:t xml:space="preserve">Protocol</w:t>
            </w:r>
          </w:p>
        </w:tc>
        <w:tc>
          <w:tcPr/>
          <w:p>
            <w:pPr>
              <w:pStyle w:val="Compact"/>
              <w:jc w:val="left"/>
            </w:pPr>
            <w:r>
              <w:t xml:space="preserve">Port</w:t>
            </w:r>
          </w:p>
        </w:tc>
        <w:tc>
          <w:tcPr/>
          <w:p>
            <w:pPr>
              <w:pStyle w:val="Compact"/>
              <w:jc w:val="left"/>
            </w:pPr>
            <w:r>
              <w:t xml:space="preserve">Source/Destination</w:t>
            </w:r>
          </w:p>
        </w:tc>
        <w:tc>
          <w:tcPr/>
          <w:p>
            <w:pPr>
              <w:pStyle w:val="Compact"/>
              <w:jc w:val="left"/>
            </w:pPr>
            <w:r>
              <w:t xml:space="preserve">Purpose</w:t>
            </w:r>
          </w:p>
        </w:tc>
      </w:tr>
      <w:tr>
        <w:tc>
          <w:tcPr/>
          <w:p>
            <w:pPr>
              <w:pStyle w:val="Compact"/>
              <w:jc w:val="left"/>
            </w:pPr>
            <w:r>
              <w:t xml:space="preserve">Inbound</w:t>
            </w:r>
          </w:p>
        </w:tc>
        <w:tc>
          <w:tcPr/>
          <w:p>
            <w:pPr>
              <w:pStyle w:val="Compact"/>
              <w:jc w:val="left"/>
            </w:pPr>
            <w:r>
              <w:t xml:space="preserve">TCP</w:t>
            </w:r>
          </w:p>
        </w:tc>
        <w:tc>
          <w:tcPr/>
          <w:p>
            <w:pPr>
              <w:pStyle w:val="Compact"/>
              <w:jc w:val="left"/>
            </w:pPr>
            <w:r>
              <w:t xml:space="preserve">22</w:t>
            </w:r>
          </w:p>
        </w:tc>
        <w:tc>
          <w:tcPr/>
          <w:p>
            <w:pPr>
              <w:pStyle w:val="Compact"/>
              <w:jc w:val="left"/>
            </w:pPr>
            <w:r>
              <w:t xml:space="preserve">Admin CIDR</w:t>
            </w:r>
          </w:p>
        </w:tc>
        <w:tc>
          <w:tcPr/>
          <w:p>
            <w:pPr>
              <w:pStyle w:val="Compact"/>
              <w:jc w:val="left"/>
            </w:pPr>
            <w:r>
              <w:t xml:space="preserve">SSH Management</w:t>
            </w:r>
          </w:p>
        </w:tc>
      </w:tr>
      <w:tr>
        <w:tc>
          <w:tcPr/>
          <w:p>
            <w:pPr>
              <w:pStyle w:val="Compact"/>
              <w:jc w:val="left"/>
            </w:pPr>
            <w:r>
              <w:t xml:space="preserve">Inbound</w:t>
            </w:r>
          </w:p>
        </w:tc>
        <w:tc>
          <w:tcPr/>
          <w:p>
            <w:pPr>
              <w:pStyle w:val="Compact"/>
              <w:jc w:val="left"/>
            </w:pPr>
            <w:r>
              <w:t xml:space="preserve">TCP</w:t>
            </w:r>
          </w:p>
        </w:tc>
        <w:tc>
          <w:tcPr/>
          <w:p>
            <w:pPr>
              <w:pStyle w:val="Compact"/>
              <w:jc w:val="left"/>
            </w:pPr>
            <w:r>
              <w:t xml:space="preserve">80/443</w:t>
            </w:r>
          </w:p>
        </w:tc>
        <w:tc>
          <w:tcPr/>
          <w:p>
            <w:pPr>
              <w:pStyle w:val="Compact"/>
              <w:jc w:val="left"/>
            </w:pPr>
            <w:r>
              <w:t xml:space="preserve">Admin CIDR</w:t>
            </w:r>
          </w:p>
        </w:tc>
        <w:tc>
          <w:tcPr/>
          <w:p>
            <w:pPr>
              <w:pStyle w:val="Compact"/>
              <w:jc w:val="left"/>
            </w:pPr>
            <w:r>
              <w:t xml:space="preserve">Web Management</w:t>
            </w:r>
          </w:p>
        </w:tc>
      </w:tr>
      <w:tr>
        <w:tc>
          <w:tcPr/>
          <w:p>
            <w:pPr>
              <w:pStyle w:val="Compact"/>
              <w:jc w:val="left"/>
            </w:pPr>
            <w:r>
              <w:t xml:space="preserve">Inbound</w:t>
            </w:r>
          </w:p>
        </w:tc>
        <w:tc>
          <w:tcPr/>
          <w:p>
            <w:pPr>
              <w:pStyle w:val="Compact"/>
              <w:jc w:val="left"/>
            </w:pPr>
            <w:r>
              <w:t xml:space="preserve">TCP</w:t>
            </w:r>
          </w:p>
        </w:tc>
        <w:tc>
          <w:tcPr/>
          <w:p>
            <w:pPr>
              <w:pStyle w:val="Compact"/>
              <w:jc w:val="left"/>
            </w:pPr>
            <w:r>
              <w:t xml:space="preserve">443</w:t>
            </w:r>
          </w:p>
        </w:tc>
        <w:tc>
          <w:tcPr/>
          <w:p>
            <w:pPr>
              <w:pStyle w:val="Compact"/>
              <w:jc w:val="left"/>
            </w:pPr>
            <w:r>
              <w:t xml:space="preserve">OVOC CIDR</w:t>
            </w:r>
          </w:p>
        </w:tc>
        <w:tc>
          <w:tcPr/>
          <w:p>
            <w:pPr>
              <w:pStyle w:val="Compact"/>
              <w:jc w:val="left"/>
            </w:pPr>
            <w:r>
              <w:t xml:space="preserve">OVOC Device Management</w:t>
            </w:r>
          </w:p>
        </w:tc>
      </w:tr>
      <w:tr>
        <w:tc>
          <w:tcPr/>
          <w:p>
            <w:pPr>
              <w:pStyle w:val="Compact"/>
              <w:jc w:val="left"/>
            </w:pPr>
            <w:r>
              <w:t xml:space="preserve">Inbound</w:t>
            </w:r>
          </w:p>
        </w:tc>
        <w:tc>
          <w:tcPr/>
          <w:p>
            <w:pPr>
              <w:pStyle w:val="Compact"/>
              <w:jc w:val="left"/>
            </w:pPr>
            <w:r>
              <w:t xml:space="preserve">UDP</w:t>
            </w:r>
          </w:p>
        </w:tc>
        <w:tc>
          <w:tcPr/>
          <w:p>
            <w:pPr>
              <w:pStyle w:val="Compact"/>
              <w:jc w:val="left"/>
            </w:pPr>
            <w:r>
              <w:t xml:space="preserve">161</w:t>
            </w:r>
          </w:p>
        </w:tc>
        <w:tc>
          <w:tcPr/>
          <w:p>
            <w:pPr>
              <w:pStyle w:val="Compact"/>
              <w:jc w:val="left"/>
            </w:pPr>
            <w:r>
              <w:t xml:space="preserve">OVOC CIDR</w:t>
            </w:r>
          </w:p>
        </w:tc>
        <w:tc>
          <w:tcPr/>
          <w:p>
            <w:pPr>
              <w:pStyle w:val="Compact"/>
              <w:jc w:val="left"/>
            </w:pPr>
            <w:r>
              <w:t xml:space="preserve">SNMP Polling (OVOC)</w:t>
            </w:r>
          </w:p>
        </w:tc>
      </w:tr>
      <w:tr>
        <w:tc>
          <w:tcPr/>
          <w:p>
            <w:pPr>
              <w:pStyle w:val="Compact"/>
              <w:jc w:val="left"/>
            </w:pPr>
            <w:r>
              <w:t xml:space="preserve">Inbound</w:t>
            </w:r>
          </w:p>
        </w:tc>
        <w:tc>
          <w:tcPr/>
          <w:p>
            <w:pPr>
              <w:pStyle w:val="Compact"/>
              <w:jc w:val="left"/>
            </w:pPr>
            <w:r>
              <w:t xml:space="preserve">TCP/UDP</w:t>
            </w:r>
          </w:p>
        </w:tc>
        <w:tc>
          <w:tcPr/>
          <w:p>
            <w:pPr>
              <w:pStyle w:val="Compact"/>
              <w:jc w:val="left"/>
            </w:pPr>
            <w:r>
              <w:t xml:space="preserve">5060/5061</w:t>
            </w:r>
          </w:p>
        </w:tc>
        <w:tc>
          <w:tcPr/>
          <w:p>
            <w:pPr>
              <w:pStyle w:val="Compact"/>
              <w:jc w:val="left"/>
            </w:pPr>
            <w:r>
              <w:t xml:space="preserve">SIP Endpoints</w:t>
            </w:r>
          </w:p>
        </w:tc>
        <w:tc>
          <w:tcPr/>
          <w:p>
            <w:pPr>
              <w:pStyle w:val="Compact"/>
              <w:jc w:val="left"/>
            </w:pPr>
            <w:r>
              <w:t xml:space="preserve">SIP Signalling (internal)</w:t>
            </w:r>
          </w:p>
        </w:tc>
      </w:tr>
      <w:tr>
        <w:tc>
          <w:tcPr/>
          <w:p>
            <w:pPr>
              <w:pStyle w:val="Compact"/>
              <w:jc w:val="left"/>
            </w:pPr>
            <w:r>
              <w:t xml:space="preserve">Inbound</w:t>
            </w:r>
          </w:p>
        </w:tc>
        <w:tc>
          <w:tcPr/>
          <w:p>
            <w:pPr>
              <w:pStyle w:val="Compact"/>
              <w:jc w:val="left"/>
            </w:pPr>
            <w:r>
              <w:t xml:space="preserve">UDP</w:t>
            </w:r>
          </w:p>
        </w:tc>
        <w:tc>
          <w:tcPr/>
          <w:p>
            <w:pPr>
              <w:pStyle w:val="Compact"/>
              <w:jc w:val="left"/>
            </w:pPr>
            <w:r>
              <w:t xml:space="preserve">6000-19999</w:t>
            </w:r>
          </w:p>
        </w:tc>
        <w:tc>
          <w:tcPr/>
          <w:p>
            <w:pPr>
              <w:pStyle w:val="Compact"/>
              <w:jc w:val="left"/>
            </w:pPr>
            <w:r>
              <w:t xml:space="preserve">Internal Media Sources</w:t>
            </w:r>
          </w:p>
        </w:tc>
        <w:tc>
          <w:tcPr/>
          <w:p>
            <w:pPr>
              <w:pStyle w:val="Compact"/>
              <w:jc w:val="left"/>
            </w:pPr>
            <w:r>
              <w:t xml:space="preserve">RTP Media (internal, downstream)</w:t>
            </w:r>
          </w:p>
        </w:tc>
      </w:tr>
      <w:tr>
        <w:tc>
          <w:tcPr/>
          <w:p>
            <w:pPr>
              <w:pStyle w:val="Compact"/>
              <w:jc w:val="left"/>
            </w:pPr>
            <w:r>
              <w:t xml:space="preserve">Inbound</w:t>
            </w:r>
          </w:p>
        </w:tc>
        <w:tc>
          <w:tcPr/>
          <w:p>
            <w:pPr>
              <w:pStyle w:val="Compact"/>
              <w:jc w:val="left"/>
            </w:pPr>
            <w:r>
              <w:t xml:space="preserve">UDP</w:t>
            </w:r>
          </w:p>
        </w:tc>
        <w:tc>
          <w:tcPr/>
          <w:p>
            <w:pPr>
              <w:pStyle w:val="Compact"/>
              <w:jc w:val="left"/>
            </w:pPr>
            <w:r>
              <w:t xml:space="preserve">30000-39999</w:t>
            </w:r>
          </w:p>
        </w:tc>
        <w:tc>
          <w:tcPr/>
          <w:p>
            <w:pPr>
              <w:pStyle w:val="Compact"/>
              <w:jc w:val="left"/>
            </w:pPr>
            <w:r>
              <w:t xml:space="preserve">Endpoint CIDRs</w:t>
            </w:r>
          </w:p>
        </w:tc>
        <w:tc>
          <w:tcPr/>
          <w:p>
            <w:pPr>
              <w:pStyle w:val="Compact"/>
              <w:jc w:val="left"/>
            </w:pPr>
            <w:r>
              <w:t xml:space="preserve">LMO Media</w:t>
            </w:r>
          </w:p>
        </w:tc>
      </w:tr>
      <w:tr>
        <w:tc>
          <w:tcPr/>
          <w:p>
            <w:pPr>
              <w:pStyle w:val="Compact"/>
              <w:jc w:val="left"/>
            </w:pPr>
            <w:r>
              <w:t xml:space="preserve">Inbound</w:t>
            </w:r>
          </w:p>
        </w:tc>
        <w:tc>
          <w:tcPr/>
          <w:p>
            <w:pPr>
              <w:pStyle w:val="Compact"/>
              <w:jc w:val="left"/>
            </w:pPr>
            <w:r>
              <w:t xml:space="preserve">All</w:t>
            </w:r>
          </w:p>
        </w:tc>
        <w:tc>
          <w:tcPr/>
          <w:p>
            <w:pPr>
              <w:pStyle w:val="Compact"/>
              <w:jc w:val="left"/>
            </w:pPr>
            <w:r>
              <w:t xml:space="preserve">All</w:t>
            </w:r>
          </w:p>
        </w:tc>
        <w:tc>
          <w:tcPr/>
          <w:p>
            <w:pPr>
              <w:pStyle w:val="Compact"/>
              <w:jc w:val="left"/>
            </w:pPr>
            <w:r>
              <w:t xml:space="preserve">Other Region VPC CIDR</w:t>
            </w:r>
          </w:p>
        </w:tc>
        <w:tc>
          <w:tcPr/>
          <w:p>
            <w:pPr>
              <w:pStyle w:val="Compact"/>
              <w:jc w:val="left"/>
            </w:pPr>
            <w:r>
              <w:t xml:space="preserve">Cross-region SBC-to-SBC and management connectivity</w:t>
            </w:r>
          </w:p>
        </w:tc>
      </w:tr>
      <w:tr>
        <w:tc>
          <w:tcPr/>
          <w:p>
            <w:pPr>
              <w:pStyle w:val="Compact"/>
              <w:jc w:val="left"/>
            </w:pPr>
            <w:r>
              <w:t xml:space="preserve">Outbound</w:t>
            </w:r>
          </w:p>
        </w:tc>
        <w:tc>
          <w:tcPr/>
          <w:p>
            <w:pPr>
              <w:pStyle w:val="Compact"/>
              <w:jc w:val="left"/>
            </w:pPr>
            <w:r>
              <w:t xml:space="preserve">TCP/UDP</w:t>
            </w:r>
          </w:p>
        </w:tc>
        <w:tc>
          <w:tcPr/>
          <w:p>
            <w:pPr>
              <w:pStyle w:val="Compact"/>
              <w:jc w:val="left"/>
            </w:pPr>
            <w:r>
              <w:t xml:space="preserve">5060-5061</w:t>
            </w:r>
          </w:p>
        </w:tc>
        <w:tc>
          <w:tcPr/>
          <w:p>
            <w:pPr>
              <w:pStyle w:val="Compact"/>
              <w:jc w:val="left"/>
            </w:pPr>
            <w:r>
              <w:t xml:space="preserve">VPC CIDR</w:t>
            </w:r>
          </w:p>
        </w:tc>
        <w:tc>
          <w:tcPr/>
          <w:p>
            <w:pPr>
              <w:pStyle w:val="Compact"/>
              <w:jc w:val="left"/>
            </w:pPr>
            <w:r>
              <w:t xml:space="preserve">SIP Signalling (downstream SBCs, PBX, proxy-to-proxy)</w:t>
            </w:r>
          </w:p>
        </w:tc>
      </w:tr>
      <w:tr>
        <w:tc>
          <w:tcPr/>
          <w:p>
            <w:pPr>
              <w:pStyle w:val="Compact"/>
              <w:jc w:val="left"/>
            </w:pPr>
            <w:r>
              <w:t xml:space="preserve">Outbound</w:t>
            </w:r>
          </w:p>
        </w:tc>
        <w:tc>
          <w:tcPr/>
          <w:p>
            <w:pPr>
              <w:pStyle w:val="Compact"/>
              <w:jc w:val="left"/>
            </w:pPr>
            <w:r>
              <w:t xml:space="preserve">UDP</w:t>
            </w:r>
          </w:p>
        </w:tc>
        <w:tc>
          <w:tcPr/>
          <w:p>
            <w:pPr>
              <w:pStyle w:val="Compact"/>
              <w:jc w:val="left"/>
            </w:pPr>
            <w:r>
              <w:t xml:space="preserve">6000-39999</w:t>
            </w:r>
          </w:p>
        </w:tc>
        <w:tc>
          <w:tcPr/>
          <w:p>
            <w:pPr>
              <w:pStyle w:val="Compact"/>
              <w:jc w:val="left"/>
            </w:pPr>
            <w:r>
              <w:t xml:space="preserve">VPC CIDR</w:t>
            </w:r>
          </w:p>
        </w:tc>
        <w:tc>
          <w:tcPr/>
          <w:p>
            <w:pPr>
              <w:pStyle w:val="Compact"/>
              <w:jc w:val="left"/>
            </w:pPr>
            <w:r>
              <w:t xml:space="preserve">RTP Media (internal, downstream, LMO)</w:t>
            </w:r>
          </w:p>
        </w:tc>
      </w:tr>
      <w:tr>
        <w:tc>
          <w:tcPr/>
          <w:p>
            <w:pPr>
              <w:pStyle w:val="Compact"/>
              <w:jc w:val="left"/>
            </w:pPr>
            <w:r>
              <w:t xml:space="preserve">Outbound</w:t>
            </w:r>
          </w:p>
        </w:tc>
        <w:tc>
          <w:tcPr/>
          <w:p>
            <w:pPr>
              <w:pStyle w:val="Compact"/>
              <w:jc w:val="left"/>
            </w:pPr>
            <w:r>
              <w:t xml:space="preserve">TCP</w:t>
            </w:r>
          </w:p>
        </w:tc>
        <w:tc>
          <w:tcPr/>
          <w:p>
            <w:pPr>
              <w:pStyle w:val="Compact"/>
              <w:jc w:val="left"/>
            </w:pPr>
            <w:r>
              <w:t xml:space="preserve">443</w:t>
            </w:r>
          </w:p>
        </w:tc>
        <w:tc>
          <w:tcPr/>
          <w:p>
            <w:pPr>
              <w:pStyle w:val="Compact"/>
              <w:jc w:val="left"/>
            </w:pPr>
            <w:r>
              <w:t xml:space="preserve">OVOC CIDR</w:t>
            </w:r>
          </w:p>
        </w:tc>
        <w:tc>
          <w:tcPr/>
          <w:p>
            <w:pPr>
              <w:pStyle w:val="Compact"/>
              <w:jc w:val="left"/>
            </w:pPr>
            <w:r>
              <w:t xml:space="preserve">OVOC Device Management (REST API, keep-alive)</w:t>
            </w:r>
          </w:p>
        </w:tc>
      </w:tr>
      <w:tr>
        <w:tc>
          <w:tcPr/>
          <w:p>
            <w:pPr>
              <w:pStyle w:val="Compact"/>
              <w:jc w:val="left"/>
            </w:pPr>
            <w:r>
              <w:t xml:space="preserve">Outbound</w:t>
            </w:r>
          </w:p>
        </w:tc>
        <w:tc>
          <w:tcPr/>
          <w:p>
            <w:pPr>
              <w:pStyle w:val="Compact"/>
              <w:jc w:val="left"/>
            </w:pPr>
            <w:r>
              <w:t xml:space="preserve">UDP</w:t>
            </w:r>
          </w:p>
        </w:tc>
        <w:tc>
          <w:tcPr/>
          <w:p>
            <w:pPr>
              <w:pStyle w:val="Compact"/>
              <w:jc w:val="left"/>
            </w:pPr>
            <w:r>
              <w:t xml:space="preserve">162</w:t>
            </w:r>
          </w:p>
        </w:tc>
        <w:tc>
          <w:tcPr/>
          <w:p>
            <w:pPr>
              <w:pStyle w:val="Compact"/>
              <w:jc w:val="left"/>
            </w:pPr>
            <w:r>
              <w:t xml:space="preserve">OVOC CIDR</w:t>
            </w:r>
          </w:p>
        </w:tc>
        <w:tc>
          <w:tcPr/>
          <w:p>
            <w:pPr>
              <w:pStyle w:val="Compact"/>
              <w:jc w:val="left"/>
            </w:pPr>
            <w:r>
              <w:t xml:space="preserve">SNMP Traps to OVOC</w:t>
            </w:r>
          </w:p>
        </w:tc>
      </w:tr>
      <w:tr>
        <w:tc>
          <w:tcPr/>
          <w:p>
            <w:pPr>
              <w:pStyle w:val="Compact"/>
              <w:jc w:val="left"/>
            </w:pPr>
            <w:r>
              <w:t xml:space="preserve">Outbound</w:t>
            </w:r>
          </w:p>
        </w:tc>
        <w:tc>
          <w:tcPr/>
          <w:p>
            <w:pPr>
              <w:pStyle w:val="Compact"/>
              <w:jc w:val="left"/>
            </w:pPr>
            <w:r>
              <w:t xml:space="preserve">UDP</w:t>
            </w:r>
          </w:p>
        </w:tc>
        <w:tc>
          <w:tcPr/>
          <w:p>
            <w:pPr>
              <w:pStyle w:val="Compact"/>
              <w:jc w:val="left"/>
            </w:pPr>
            <w:r>
              <w:t xml:space="preserve">514</w:t>
            </w:r>
          </w:p>
        </w:tc>
        <w:tc>
          <w:tcPr/>
          <w:p>
            <w:pPr>
              <w:pStyle w:val="Compact"/>
              <w:jc w:val="left"/>
            </w:pPr>
            <w:r>
              <w:t xml:space="preserve">OVOC CIDR</w:t>
            </w:r>
          </w:p>
        </w:tc>
        <w:tc>
          <w:tcPr/>
          <w:p>
            <w:pPr>
              <w:pStyle w:val="Compact"/>
              <w:jc w:val="left"/>
            </w:pPr>
            <w:r>
              <w:t xml:space="preserve">Syslog to OVOC</w:t>
            </w:r>
          </w:p>
        </w:tc>
      </w:tr>
      <w:tr>
        <w:tc>
          <w:tcPr/>
          <w:p>
            <w:pPr>
              <w:pStyle w:val="Compact"/>
              <w:jc w:val="left"/>
            </w:pPr>
            <w:r>
              <w:t xml:space="preserve">Outbound</w:t>
            </w:r>
          </w:p>
        </w:tc>
        <w:tc>
          <w:tcPr/>
          <w:p>
            <w:pPr>
              <w:pStyle w:val="Compact"/>
              <w:jc w:val="left"/>
            </w:pPr>
            <w:r>
              <w:t xml:space="preserve">TCP</w:t>
            </w:r>
          </w:p>
        </w:tc>
        <w:tc>
          <w:tcPr/>
          <w:p>
            <w:pPr>
              <w:pStyle w:val="Compact"/>
              <w:jc w:val="left"/>
            </w:pPr>
            <w:r>
              <w:t xml:space="preserve">5001</w:t>
            </w:r>
          </w:p>
        </w:tc>
        <w:tc>
          <w:tcPr/>
          <w:p>
            <w:pPr>
              <w:pStyle w:val="Compact"/>
              <w:jc w:val="left"/>
            </w:pPr>
            <w:r>
              <w:t xml:space="preserve">OVOC CIDR</w:t>
            </w:r>
          </w:p>
        </w:tc>
        <w:tc>
          <w:tcPr/>
          <w:p>
            <w:pPr>
              <w:pStyle w:val="Compact"/>
              <w:jc w:val="left"/>
            </w:pPr>
            <w:r>
              <w:t xml:space="preserve">QoE Reporting to OVOC</w:t>
            </w:r>
          </w:p>
        </w:tc>
      </w:tr>
      <w:tr>
        <w:tc>
          <w:tcPr/>
          <w:p>
            <w:pPr>
              <w:pStyle w:val="Compact"/>
              <w:jc w:val="left"/>
            </w:pPr>
            <w:r>
              <w:t xml:space="preserve">Outbound</w:t>
            </w:r>
          </w:p>
        </w:tc>
        <w:tc>
          <w:tcPr/>
          <w:p>
            <w:pPr>
              <w:pStyle w:val="Compact"/>
              <w:jc w:val="left"/>
            </w:pPr>
            <w:r>
              <w:t xml:space="preserve">All</w:t>
            </w:r>
          </w:p>
        </w:tc>
        <w:tc>
          <w:tcPr/>
          <w:p>
            <w:pPr>
              <w:pStyle w:val="Compact"/>
              <w:jc w:val="left"/>
            </w:pPr>
            <w:r>
              <w:t xml:space="preserve">All</w:t>
            </w:r>
          </w:p>
        </w:tc>
        <w:tc>
          <w:tcPr/>
          <w:p>
            <w:pPr>
              <w:pStyle w:val="Compact"/>
              <w:jc w:val="left"/>
            </w:pPr>
            <w:r>
              <w:t xml:space="preserve">Other Region VPC CIDR</w:t>
            </w:r>
          </w:p>
        </w:tc>
        <w:tc>
          <w:tcPr/>
          <w:p>
            <w:pPr>
              <w:pStyle w:val="Compact"/>
              <w:jc w:val="left"/>
            </w:pPr>
            <w:r>
              <w:t xml:space="preserve">Cross-region SBC-to-SBC connectivity</w:t>
            </w:r>
          </w:p>
        </w:tc>
      </w:tr>
    </w:tbl>
    <w:bookmarkEnd w:id="68"/>
    <w:bookmarkStart w:id="69" w:name="Xa0961c7ccf5cfa516166d067059703d30338124"/>
    <w:p>
      <w:pPr>
        <w:pStyle w:val="Heading4"/>
      </w:pPr>
      <w:r>
        <w:t xml:space="preserve">SBC External Security Group (eth2 — External/WAN ENI)</w:t>
      </w:r>
    </w:p>
    <w:tbl>
      <w:tblPr>
        <w:tblStyle w:val="Table"/>
        <w:tblW w:type="pct" w:w="5000"/>
        <w:tblLook w:firstRow="1" w:lastRow="0" w:firstColumn="0" w:lastColumn="0" w:noHBand="0" w:noVBand="0" w:val="0020"/>
        <w:jc w:val="start"/>
      </w:tblPr>
      <w:tblGrid>
        <w:gridCol w:w="1584"/>
        <w:gridCol w:w="1440"/>
        <w:gridCol w:w="864"/>
        <w:gridCol w:w="2736"/>
        <w:gridCol w:w="1296"/>
      </w:tblGrid>
      <w:tr>
        <w:trPr>
          <w:tblHeader w:val="true"/>
        </w:trPr>
        <w:tc>
          <w:tcPr/>
          <w:p>
            <w:pPr>
              <w:pStyle w:val="Compact"/>
              <w:jc w:val="left"/>
            </w:pPr>
            <w:r>
              <w:t xml:space="preserve">Direction</w:t>
            </w:r>
          </w:p>
        </w:tc>
        <w:tc>
          <w:tcPr/>
          <w:p>
            <w:pPr>
              <w:pStyle w:val="Compact"/>
              <w:jc w:val="left"/>
            </w:pPr>
            <w:r>
              <w:t xml:space="preserve">Protocol</w:t>
            </w:r>
          </w:p>
        </w:tc>
        <w:tc>
          <w:tcPr/>
          <w:p>
            <w:pPr>
              <w:pStyle w:val="Compact"/>
              <w:jc w:val="left"/>
            </w:pPr>
            <w:r>
              <w:t xml:space="preserve">Port</w:t>
            </w:r>
          </w:p>
        </w:tc>
        <w:tc>
          <w:tcPr/>
          <w:p>
            <w:pPr>
              <w:pStyle w:val="Compact"/>
              <w:jc w:val="left"/>
            </w:pPr>
            <w:r>
              <w:t xml:space="preserve">Source/Destination</w:t>
            </w:r>
          </w:p>
        </w:tc>
        <w:tc>
          <w:tcPr/>
          <w:p>
            <w:pPr>
              <w:pStyle w:val="Compact"/>
              <w:jc w:val="left"/>
            </w:pPr>
            <w:r>
              <w:t xml:space="preserve">Purpose</w:t>
            </w:r>
          </w:p>
        </w:tc>
      </w:tr>
      <w:tr>
        <w:tc>
          <w:tcPr/>
          <w:p>
            <w:pPr>
              <w:pStyle w:val="Compact"/>
              <w:jc w:val="left"/>
            </w:pPr>
            <w:r>
              <w:t xml:space="preserve">Inbound</w:t>
            </w:r>
          </w:p>
        </w:tc>
        <w:tc>
          <w:tcPr/>
          <w:p>
            <w:pPr>
              <w:pStyle w:val="Compact"/>
              <w:jc w:val="left"/>
            </w:pPr>
            <w:r>
              <w:t xml:space="preserve">TCP</w:t>
            </w:r>
          </w:p>
        </w:tc>
        <w:tc>
          <w:tcPr/>
          <w:p>
            <w:pPr>
              <w:pStyle w:val="Compact"/>
              <w:jc w:val="left"/>
            </w:pPr>
            <w:r>
              <w:t xml:space="preserve">5061</w:t>
            </w:r>
          </w:p>
        </w:tc>
        <w:tc>
          <w:tcPr/>
          <w:p>
            <w:pPr>
              <w:pStyle w:val="Compact"/>
              <w:jc w:val="left"/>
            </w:pPr>
            <w:r>
              <w:t xml:space="preserve">52.112.0.0/14, 52.122.0.0/15</w:t>
            </w:r>
          </w:p>
        </w:tc>
        <w:tc>
          <w:tcPr/>
          <w:p>
            <w:pPr>
              <w:pStyle w:val="Compact"/>
              <w:jc w:val="left"/>
            </w:pPr>
            <w:r>
              <w:t xml:space="preserve">Teams SIP Signalling (TLS)</w:t>
            </w:r>
          </w:p>
        </w:tc>
      </w:tr>
      <w:tr>
        <w:tc>
          <w:tcPr/>
          <w:p>
            <w:pPr>
              <w:pStyle w:val="Compact"/>
              <w:jc w:val="left"/>
            </w:pPr>
            <w:r>
              <w:t xml:space="preserve">Inbound</w:t>
            </w:r>
          </w:p>
        </w:tc>
        <w:tc>
          <w:tcPr/>
          <w:p>
            <w:pPr>
              <w:pStyle w:val="Compact"/>
              <w:jc w:val="left"/>
            </w:pPr>
            <w:r>
              <w:t xml:space="preserve">UDP</w:t>
            </w:r>
          </w:p>
        </w:tc>
        <w:tc>
          <w:tcPr/>
          <w:p>
            <w:pPr>
              <w:pStyle w:val="Compact"/>
              <w:jc w:val="left"/>
            </w:pPr>
            <w:r>
              <w:t xml:space="preserve">20000-21999</w:t>
            </w:r>
          </w:p>
        </w:tc>
        <w:tc>
          <w:tcPr/>
          <w:p>
            <w:pPr>
              <w:pStyle w:val="Compact"/>
              <w:jc w:val="left"/>
            </w:pPr>
            <w:r>
              <w:t xml:space="preserve">52.112.0.0/14, 52.120.0.0/14</w:t>
            </w:r>
          </w:p>
        </w:tc>
        <w:tc>
          <w:tcPr/>
          <w:p>
            <w:pPr>
              <w:pStyle w:val="Compact"/>
              <w:jc w:val="left"/>
            </w:pPr>
            <w:r>
              <w:t xml:space="preserve">Teams Media (SRTP)</w:t>
            </w:r>
          </w:p>
        </w:tc>
      </w:tr>
      <w:tr>
        <w:tc>
          <w:tcPr/>
          <w:p>
            <w:pPr>
              <w:pStyle w:val="Compact"/>
              <w:jc w:val="left"/>
            </w:pPr>
            <w:r>
              <w:t xml:space="preserve">Inbound</w:t>
            </w:r>
          </w:p>
        </w:tc>
        <w:tc>
          <w:tcPr/>
          <w:p>
            <w:pPr>
              <w:pStyle w:val="Compact"/>
              <w:jc w:val="left"/>
            </w:pPr>
            <w:r>
              <w:t xml:space="preserve">UDP/TCP</w:t>
            </w:r>
          </w:p>
        </w:tc>
        <w:tc>
          <w:tcPr/>
          <w:p>
            <w:pPr>
              <w:pStyle w:val="Compact"/>
              <w:jc w:val="left"/>
            </w:pPr>
            <w:r>
              <w:t xml:space="preserve">5060, 5061</w:t>
            </w:r>
          </w:p>
        </w:tc>
        <w:tc>
          <w:tcPr/>
          <w:p>
            <w:pPr>
              <w:pStyle w:val="Compact"/>
              <w:jc w:val="left"/>
            </w:pPr>
            <w:r>
              <w:t xml:space="preserve">SIP Provider CIDRs</w:t>
            </w:r>
          </w:p>
        </w:tc>
        <w:tc>
          <w:tcPr/>
          <w:p>
            <w:pPr>
              <w:pStyle w:val="Compact"/>
              <w:jc w:val="left"/>
            </w:pPr>
            <w:r>
              <w:t xml:space="preserve">SIP Provider Signalling (inbound)</w:t>
            </w:r>
          </w:p>
        </w:tc>
      </w:tr>
      <w:tr>
        <w:tc>
          <w:tcPr/>
          <w:p>
            <w:pPr>
              <w:pStyle w:val="Compact"/>
              <w:jc w:val="left"/>
            </w:pPr>
            <w:r>
              <w:t xml:space="preserve">Inbound</w:t>
            </w:r>
          </w:p>
        </w:tc>
        <w:tc>
          <w:tcPr/>
          <w:p>
            <w:pPr>
              <w:pStyle w:val="Compact"/>
              <w:jc w:val="left"/>
            </w:pPr>
            <w:r>
              <w:t xml:space="preserve">UDP</w:t>
            </w:r>
          </w:p>
        </w:tc>
        <w:tc>
          <w:tcPr/>
          <w:p>
            <w:pPr>
              <w:pStyle w:val="Compact"/>
              <w:jc w:val="left"/>
            </w:pPr>
            <w:r>
              <w:t xml:space="preserve">40000-41999</w:t>
            </w:r>
          </w:p>
        </w:tc>
        <w:tc>
          <w:tcPr/>
          <w:p>
            <w:pPr>
              <w:pStyle w:val="Compact"/>
              <w:jc w:val="left"/>
            </w:pPr>
            <w:r>
              <w:t xml:space="preserve">SIP Provider CIDRs</w:t>
            </w:r>
          </w:p>
        </w:tc>
        <w:tc>
          <w:tcPr/>
          <w:p>
            <w:pPr>
              <w:pStyle w:val="Compact"/>
              <w:jc w:val="left"/>
            </w:pPr>
            <w:r>
              <w:t xml:space="preserve">PSTN Media (inbound from carrier)</w:t>
            </w:r>
          </w:p>
        </w:tc>
      </w:tr>
      <w:tr>
        <w:tc>
          <w:tcPr/>
          <w:p>
            <w:pPr>
              <w:pStyle w:val="Compact"/>
              <w:jc w:val="left"/>
            </w:pPr>
            <w:r>
              <w:t xml:space="preserve">Inbound</w:t>
            </w:r>
          </w:p>
        </w:tc>
        <w:tc>
          <w:tcPr/>
          <w:p>
            <w:pPr>
              <w:pStyle w:val="Compact"/>
              <w:jc w:val="left"/>
            </w:pPr>
            <w:r>
              <w:t xml:space="preserve">All</w:t>
            </w:r>
          </w:p>
        </w:tc>
        <w:tc>
          <w:tcPr/>
          <w:p>
            <w:pPr>
              <w:pStyle w:val="Compact"/>
              <w:jc w:val="left"/>
            </w:pPr>
            <w:r>
              <w:t xml:space="preserve">All</w:t>
            </w:r>
          </w:p>
        </w:tc>
        <w:tc>
          <w:tcPr/>
          <w:p>
            <w:pPr>
              <w:pStyle w:val="Compact"/>
              <w:jc w:val="left"/>
            </w:pPr>
            <w:r>
              <w:t xml:space="preserve">Other Region VPC CIDR</w:t>
            </w:r>
          </w:p>
        </w:tc>
        <w:tc>
          <w:tcPr/>
          <w:p>
            <w:pPr>
              <w:pStyle w:val="Compact"/>
              <w:jc w:val="left"/>
            </w:pPr>
            <w:r>
              <w:t xml:space="preserve">Cross-region SBC connectivity</w:t>
            </w:r>
          </w:p>
        </w:tc>
      </w:tr>
      <w:tr>
        <w:tc>
          <w:tcPr/>
          <w:p>
            <w:pPr>
              <w:pStyle w:val="Compact"/>
              <w:jc w:val="left"/>
            </w:pPr>
            <w:r>
              <w:t xml:space="preserve">Outbound</w:t>
            </w:r>
          </w:p>
        </w:tc>
        <w:tc>
          <w:tcPr/>
          <w:p>
            <w:pPr>
              <w:pStyle w:val="Compact"/>
              <w:jc w:val="left"/>
            </w:pPr>
            <w:r>
              <w:t xml:space="preserve">TCP</w:t>
            </w:r>
          </w:p>
        </w:tc>
        <w:tc>
          <w:tcPr/>
          <w:p>
            <w:pPr>
              <w:pStyle w:val="Compact"/>
              <w:jc w:val="left"/>
            </w:pPr>
            <w:r>
              <w:t xml:space="preserve">5061</w:t>
            </w:r>
          </w:p>
        </w:tc>
        <w:tc>
          <w:tcPr/>
          <w:p>
            <w:pPr>
              <w:pStyle w:val="Compact"/>
              <w:jc w:val="left"/>
            </w:pPr>
            <w:r>
              <w:t xml:space="preserve">52.112.0.0/14, 52.120.0.0/14</w:t>
            </w:r>
          </w:p>
        </w:tc>
        <w:tc>
          <w:tcPr/>
          <w:p>
            <w:pPr>
              <w:pStyle w:val="Compact"/>
              <w:jc w:val="left"/>
            </w:pPr>
            <w:r>
              <w:t xml:space="preserve">Teams Direct Routing SIP Signalling (TLS)</w:t>
            </w:r>
          </w:p>
        </w:tc>
      </w:tr>
      <w:tr>
        <w:tc>
          <w:tcPr/>
          <w:p>
            <w:pPr>
              <w:pStyle w:val="Compact"/>
              <w:jc w:val="left"/>
            </w:pPr>
            <w:r>
              <w:t xml:space="preserve">Outbound</w:t>
            </w:r>
          </w:p>
        </w:tc>
        <w:tc>
          <w:tcPr/>
          <w:p>
            <w:pPr>
              <w:pStyle w:val="Compact"/>
              <w:jc w:val="left"/>
            </w:pPr>
            <w:r>
              <w:t xml:space="preserve">UDP</w:t>
            </w:r>
          </w:p>
        </w:tc>
        <w:tc>
          <w:tcPr/>
          <w:p>
            <w:pPr>
              <w:pStyle w:val="Compact"/>
              <w:jc w:val="left"/>
            </w:pPr>
            <w:r>
              <w:t xml:space="preserve">20000-21999</w:t>
            </w:r>
          </w:p>
        </w:tc>
        <w:tc>
          <w:tcPr/>
          <w:p>
            <w:pPr>
              <w:pStyle w:val="Compact"/>
              <w:jc w:val="left"/>
            </w:pPr>
            <w:r>
              <w:t xml:space="preserve">52.112.0.0/14, 52.120.0.0/14</w:t>
            </w:r>
          </w:p>
        </w:tc>
        <w:tc>
          <w:tcPr/>
          <w:p>
            <w:pPr>
              <w:pStyle w:val="Compact"/>
              <w:jc w:val="left"/>
            </w:pPr>
            <w:r>
              <w:t xml:space="preserve">Teams Media (SRTP)</w:t>
            </w:r>
          </w:p>
        </w:tc>
      </w:tr>
      <w:tr>
        <w:tc>
          <w:tcPr/>
          <w:p>
            <w:pPr>
              <w:pStyle w:val="Compact"/>
              <w:jc w:val="left"/>
            </w:pPr>
            <w:r>
              <w:t xml:space="preserve">Outbound</w:t>
            </w:r>
          </w:p>
        </w:tc>
        <w:tc>
          <w:tcPr/>
          <w:p>
            <w:pPr>
              <w:pStyle w:val="Compact"/>
              <w:jc w:val="left"/>
            </w:pPr>
            <w:r>
              <w:t xml:space="preserve">UDP/TCP</w:t>
            </w:r>
          </w:p>
        </w:tc>
        <w:tc>
          <w:tcPr/>
          <w:p>
            <w:pPr>
              <w:pStyle w:val="Compact"/>
              <w:jc w:val="left"/>
            </w:pPr>
            <w:r>
              <w:t xml:space="preserve">5060-5061</w:t>
            </w:r>
          </w:p>
        </w:tc>
        <w:tc>
          <w:tcPr/>
          <w:p>
            <w:pPr>
              <w:pStyle w:val="Compact"/>
              <w:jc w:val="left"/>
            </w:pPr>
            <w:r>
              <w:t xml:space="preserve">SIP Provider CIDRs</w:t>
            </w:r>
          </w:p>
        </w:tc>
        <w:tc>
          <w:tcPr/>
          <w:p>
            <w:pPr>
              <w:pStyle w:val="Compact"/>
              <w:jc w:val="left"/>
            </w:pPr>
            <w:r>
              <w:t xml:space="preserve">SIP Provider Signalling (outbound)</w:t>
            </w:r>
          </w:p>
        </w:tc>
      </w:tr>
      <w:tr>
        <w:tc>
          <w:tcPr/>
          <w:p>
            <w:pPr>
              <w:pStyle w:val="Compact"/>
              <w:jc w:val="left"/>
            </w:pPr>
            <w:r>
              <w:t xml:space="preserve">Outbound</w:t>
            </w:r>
          </w:p>
        </w:tc>
        <w:tc>
          <w:tcPr/>
          <w:p>
            <w:pPr>
              <w:pStyle w:val="Compact"/>
              <w:jc w:val="left"/>
            </w:pPr>
            <w:r>
              <w:t xml:space="preserve">UDP</w:t>
            </w:r>
          </w:p>
        </w:tc>
        <w:tc>
          <w:tcPr/>
          <w:p>
            <w:pPr>
              <w:pStyle w:val="Compact"/>
              <w:jc w:val="left"/>
            </w:pPr>
            <w:r>
              <w:t xml:space="preserve">40000-41999</w:t>
            </w:r>
          </w:p>
        </w:tc>
        <w:tc>
          <w:tcPr/>
          <w:p>
            <w:pPr>
              <w:pStyle w:val="Compact"/>
              <w:jc w:val="left"/>
            </w:pPr>
            <w:r>
              <w:t xml:space="preserve">SIP Provider CIDRs</w:t>
            </w:r>
          </w:p>
        </w:tc>
        <w:tc>
          <w:tcPr/>
          <w:p>
            <w:pPr>
              <w:pStyle w:val="Compact"/>
              <w:jc w:val="left"/>
            </w:pPr>
            <w:r>
              <w:t xml:space="preserve">PSTN Media (outbound to carrier)</w:t>
            </w:r>
          </w:p>
        </w:tc>
      </w:tr>
      <w:tr>
        <w:tc>
          <w:tcPr/>
          <w:p>
            <w:pPr>
              <w:pStyle w:val="Compact"/>
              <w:jc w:val="left"/>
            </w:pPr>
            <w:r>
              <w:t xml:space="preserve">Outbound</w:t>
            </w:r>
          </w:p>
        </w:tc>
        <w:tc>
          <w:tcPr/>
          <w:p>
            <w:pPr>
              <w:pStyle w:val="Compact"/>
              <w:jc w:val="left"/>
            </w:pPr>
            <w:r>
              <w:t xml:space="preserve">All</w:t>
            </w:r>
          </w:p>
        </w:tc>
        <w:tc>
          <w:tcPr/>
          <w:p>
            <w:pPr>
              <w:pStyle w:val="Compact"/>
              <w:jc w:val="left"/>
            </w:pPr>
            <w:r>
              <w:t xml:space="preserve">All</w:t>
            </w:r>
          </w:p>
        </w:tc>
        <w:tc>
          <w:tcPr/>
          <w:p>
            <w:pPr>
              <w:pStyle w:val="Compact"/>
              <w:jc w:val="left"/>
            </w:pPr>
            <w:r>
              <w:t xml:space="preserve">Other Region VPC CIDR</w:t>
            </w:r>
          </w:p>
        </w:tc>
        <w:tc>
          <w:tcPr/>
          <w:p>
            <w:pPr>
              <w:pStyle w:val="Compact"/>
              <w:jc w:val="left"/>
            </w:pPr>
            <w:r>
              <w:t xml:space="preserve">Cross-region SBC connectivity</w:t>
            </w:r>
          </w:p>
        </w:tc>
      </w:tr>
    </w:tbl>
    <w:bookmarkEnd w:id="69"/>
    <w:bookmarkStart w:id="70" w:name="arm-security-group"/>
    <w:p>
      <w:pPr>
        <w:pStyle w:val="Heading4"/>
      </w:pPr>
      <w:r>
        <w:t xml:space="preserve">ARM Security Group</w:t>
      </w:r>
    </w:p>
    <w:tbl>
      <w:tblPr>
        <w:tblStyle w:val="Table"/>
        <w:tblW w:type="pct" w:w="5000"/>
        <w:tblLook w:firstRow="1" w:lastRow="0" w:firstColumn="0" w:lastColumn="0" w:noHBand="0" w:noVBand="0" w:val="0020"/>
        <w:jc w:val="start"/>
      </w:tblPr>
      <w:tblGrid>
        <w:gridCol w:w="1584"/>
        <w:gridCol w:w="1440"/>
        <w:gridCol w:w="864"/>
        <w:gridCol w:w="2736"/>
        <w:gridCol w:w="1296"/>
      </w:tblGrid>
      <w:tr>
        <w:trPr>
          <w:tblHeader w:val="true"/>
        </w:trPr>
        <w:tc>
          <w:tcPr/>
          <w:p>
            <w:pPr>
              <w:pStyle w:val="Compact"/>
              <w:jc w:val="left"/>
            </w:pPr>
            <w:r>
              <w:t xml:space="preserve">Direction</w:t>
            </w:r>
          </w:p>
        </w:tc>
        <w:tc>
          <w:tcPr/>
          <w:p>
            <w:pPr>
              <w:pStyle w:val="Compact"/>
              <w:jc w:val="left"/>
            </w:pPr>
            <w:r>
              <w:t xml:space="preserve">Protocol</w:t>
            </w:r>
          </w:p>
        </w:tc>
        <w:tc>
          <w:tcPr/>
          <w:p>
            <w:pPr>
              <w:pStyle w:val="Compact"/>
              <w:jc w:val="left"/>
            </w:pPr>
            <w:r>
              <w:t xml:space="preserve">Port</w:t>
            </w:r>
          </w:p>
        </w:tc>
        <w:tc>
          <w:tcPr/>
          <w:p>
            <w:pPr>
              <w:pStyle w:val="Compact"/>
              <w:jc w:val="left"/>
            </w:pPr>
            <w:r>
              <w:t xml:space="preserve">Source/Destination</w:t>
            </w:r>
          </w:p>
        </w:tc>
        <w:tc>
          <w:tcPr/>
          <w:p>
            <w:pPr>
              <w:pStyle w:val="Compact"/>
              <w:jc w:val="left"/>
            </w:pPr>
            <w:r>
              <w:t xml:space="preserve">Purpose</w:t>
            </w:r>
          </w:p>
        </w:tc>
      </w:tr>
      <w:tr>
        <w:tc>
          <w:tcPr/>
          <w:p>
            <w:pPr>
              <w:pStyle w:val="Compact"/>
              <w:jc w:val="left"/>
            </w:pPr>
            <w:r>
              <w:t xml:space="preserve">Inbound</w:t>
            </w:r>
          </w:p>
        </w:tc>
        <w:tc>
          <w:tcPr/>
          <w:p>
            <w:pPr>
              <w:pStyle w:val="Compact"/>
              <w:jc w:val="left"/>
            </w:pPr>
            <w:r>
              <w:t xml:space="preserve">TCP</w:t>
            </w:r>
          </w:p>
        </w:tc>
        <w:tc>
          <w:tcPr/>
          <w:p>
            <w:pPr>
              <w:pStyle w:val="Compact"/>
              <w:jc w:val="left"/>
            </w:pPr>
            <w:r>
              <w:t xml:space="preserve">22</w:t>
            </w:r>
          </w:p>
        </w:tc>
        <w:tc>
          <w:tcPr/>
          <w:p>
            <w:pPr>
              <w:pStyle w:val="Compact"/>
              <w:jc w:val="left"/>
            </w:pPr>
            <w:r>
              <w:t xml:space="preserve">Admin CIDR</w:t>
            </w:r>
          </w:p>
        </w:tc>
        <w:tc>
          <w:tcPr/>
          <w:p>
            <w:pPr>
              <w:pStyle w:val="Compact"/>
              <w:jc w:val="left"/>
            </w:pPr>
            <w:r>
              <w:t xml:space="preserve">SSH</w:t>
            </w:r>
          </w:p>
        </w:tc>
      </w:tr>
      <w:tr>
        <w:tc>
          <w:tcPr/>
          <w:p>
            <w:pPr>
              <w:pStyle w:val="Compact"/>
              <w:jc w:val="left"/>
            </w:pPr>
            <w:r>
              <w:t xml:space="preserve">Inbound</w:t>
            </w:r>
          </w:p>
        </w:tc>
        <w:tc>
          <w:tcPr/>
          <w:p>
            <w:pPr>
              <w:pStyle w:val="Compact"/>
              <w:jc w:val="left"/>
            </w:pPr>
            <w:r>
              <w:t xml:space="preserve">TCP</w:t>
            </w:r>
          </w:p>
        </w:tc>
        <w:tc>
          <w:tcPr/>
          <w:p>
            <w:pPr>
              <w:pStyle w:val="Compact"/>
              <w:jc w:val="left"/>
            </w:pPr>
            <w:r>
              <w:t xml:space="preserve">80/443</w:t>
            </w:r>
          </w:p>
        </w:tc>
        <w:tc>
          <w:tcPr/>
          <w:p>
            <w:pPr>
              <w:pStyle w:val="Compact"/>
              <w:jc w:val="left"/>
            </w:pPr>
            <w:r>
              <w:t xml:space="preserve">Enterprise CIDR</w:t>
            </w:r>
          </w:p>
        </w:tc>
        <w:tc>
          <w:tcPr/>
          <w:p>
            <w:pPr>
              <w:pStyle w:val="Compact"/>
              <w:jc w:val="left"/>
            </w:pPr>
            <w:r>
              <w:t xml:space="preserve">HTTP/HTTPS</w:t>
            </w:r>
          </w:p>
        </w:tc>
      </w:tr>
      <w:tr>
        <w:tc>
          <w:tcPr/>
          <w:p>
            <w:pPr>
              <w:pStyle w:val="Compact"/>
              <w:jc w:val="left"/>
            </w:pPr>
            <w:r>
              <w:t xml:space="preserve">Inbound</w:t>
            </w:r>
          </w:p>
        </w:tc>
        <w:tc>
          <w:tcPr/>
          <w:p>
            <w:pPr>
              <w:pStyle w:val="Compact"/>
              <w:jc w:val="left"/>
            </w:pPr>
            <w:r>
              <w:t xml:space="preserve">All</w:t>
            </w:r>
          </w:p>
        </w:tc>
        <w:tc>
          <w:tcPr/>
          <w:p>
            <w:pPr>
              <w:pStyle w:val="Compact"/>
              <w:jc w:val="left"/>
            </w:pPr>
            <w:r>
              <w:t xml:space="preserve">All</w:t>
            </w:r>
          </w:p>
        </w:tc>
        <w:tc>
          <w:tcPr/>
          <w:p>
            <w:pPr>
              <w:pStyle w:val="Compact"/>
              <w:jc w:val="left"/>
            </w:pPr>
            <w:r>
              <w:t xml:space="preserve">VPC CIDR</w:t>
            </w:r>
          </w:p>
        </w:tc>
        <w:tc>
          <w:tcPr/>
          <w:p>
            <w:pPr>
              <w:pStyle w:val="Compact"/>
              <w:jc w:val="left"/>
            </w:pPr>
            <w:r>
              <w:t xml:space="preserve">Internal communication</w:t>
            </w:r>
          </w:p>
        </w:tc>
      </w:tr>
      <w:tr>
        <w:tc>
          <w:tcPr/>
          <w:p>
            <w:pPr>
              <w:pStyle w:val="Compact"/>
              <w:jc w:val="left"/>
            </w:pPr>
            <w:r>
              <w:t xml:space="preserve">Inbound</w:t>
            </w:r>
          </w:p>
        </w:tc>
        <w:tc>
          <w:tcPr/>
          <w:p>
            <w:pPr>
              <w:pStyle w:val="Compact"/>
              <w:jc w:val="left"/>
            </w:pPr>
            <w:r>
              <w:t xml:space="preserve">All</w:t>
            </w:r>
          </w:p>
        </w:tc>
        <w:tc>
          <w:tcPr/>
          <w:p>
            <w:pPr>
              <w:pStyle w:val="Compact"/>
              <w:jc w:val="left"/>
            </w:pPr>
            <w:r>
              <w:t xml:space="preserve">All</w:t>
            </w:r>
          </w:p>
        </w:tc>
        <w:tc>
          <w:tcPr/>
          <w:p>
            <w:pPr>
              <w:pStyle w:val="Compact"/>
              <w:jc w:val="left"/>
            </w:pPr>
            <w:r>
              <w:t xml:space="preserve">Other Region VPC CIDR</w:t>
            </w:r>
          </w:p>
        </w:tc>
        <w:tc>
          <w:tcPr/>
          <w:p>
            <w:pPr>
              <w:pStyle w:val="Compact"/>
              <w:jc w:val="left"/>
            </w:pPr>
            <w:r>
              <w:t xml:space="preserve">Cross-region SBC and ARM Router connectivity</w:t>
            </w:r>
          </w:p>
        </w:tc>
      </w:tr>
      <w:tr>
        <w:tc>
          <w:tcPr/>
          <w:p>
            <w:pPr>
              <w:pStyle w:val="Compact"/>
              <w:jc w:val="left"/>
            </w:pPr>
            <w:r>
              <w:t xml:space="preserve">Outbound</w:t>
            </w:r>
          </w:p>
        </w:tc>
        <w:tc>
          <w:tcPr/>
          <w:p>
            <w:pPr>
              <w:pStyle w:val="Compact"/>
              <w:jc w:val="left"/>
            </w:pPr>
            <w:r>
              <w:t xml:space="preserve">TCP</w:t>
            </w:r>
          </w:p>
        </w:tc>
        <w:tc>
          <w:tcPr/>
          <w:p>
            <w:pPr>
              <w:pStyle w:val="Compact"/>
              <w:jc w:val="left"/>
            </w:pPr>
            <w:r>
              <w:t xml:space="preserve">443</w:t>
            </w:r>
          </w:p>
        </w:tc>
        <w:tc>
          <w:tcPr/>
          <w:p>
            <w:pPr>
              <w:pStyle w:val="Compact"/>
              <w:jc w:val="left"/>
            </w:pPr>
            <w:r>
              <w:t xml:space="preserve">20.20.32.0/19, 20.190.128.0/18, 20.231.128.0/19, 40.126.0.0/18</w:t>
            </w:r>
          </w:p>
        </w:tc>
        <w:tc>
          <w:tcPr/>
          <w:p>
            <w:pPr>
              <w:pStyle w:val="Compact"/>
              <w:jc w:val="left"/>
            </w:pPr>
            <w:r>
              <w:t xml:space="preserve">Microsoft Graph API and Entra ID Authentication (M365 Endpoint ID 56)</w:t>
            </w:r>
          </w:p>
        </w:tc>
      </w:tr>
      <w:tr>
        <w:tc>
          <w:tcPr/>
          <w:p>
            <w:pPr>
              <w:pStyle w:val="Compact"/>
              <w:jc w:val="left"/>
            </w:pPr>
            <w:r>
              <w:t xml:space="preserve">Outbound</w:t>
            </w:r>
          </w:p>
        </w:tc>
        <w:tc>
          <w:tcPr/>
          <w:p>
            <w:pPr>
              <w:pStyle w:val="Compact"/>
              <w:jc w:val="left"/>
            </w:pPr>
            <w:r>
              <w:t xml:space="preserve">All</w:t>
            </w:r>
          </w:p>
        </w:tc>
        <w:tc>
          <w:tcPr/>
          <w:p>
            <w:pPr>
              <w:pStyle w:val="Compact"/>
              <w:jc w:val="left"/>
            </w:pPr>
            <w:r>
              <w:t xml:space="preserve">All</w:t>
            </w:r>
          </w:p>
        </w:tc>
        <w:tc>
          <w:tcPr/>
          <w:p>
            <w:pPr>
              <w:pStyle w:val="Compact"/>
              <w:jc w:val="left"/>
            </w:pPr>
            <w:r>
              <w:t xml:space="preserve">VPC CIDR</w:t>
            </w:r>
          </w:p>
        </w:tc>
        <w:tc>
          <w:tcPr/>
          <w:p>
            <w:pPr>
              <w:pStyle w:val="Compact"/>
              <w:jc w:val="left"/>
            </w:pPr>
            <w:r>
              <w:t xml:space="preserve">Internal communication (SBC management, OVOC)</w:t>
            </w:r>
          </w:p>
        </w:tc>
      </w:tr>
      <w:tr>
        <w:tc>
          <w:tcPr/>
          <w:p>
            <w:pPr>
              <w:pStyle w:val="Compact"/>
              <w:jc w:val="left"/>
            </w:pPr>
            <w:r>
              <w:t xml:space="preserve">Outbound</w:t>
            </w:r>
          </w:p>
        </w:tc>
        <w:tc>
          <w:tcPr/>
          <w:p>
            <w:pPr>
              <w:pStyle w:val="Compact"/>
              <w:jc w:val="left"/>
            </w:pPr>
            <w:r>
              <w:t xml:space="preserve">All</w:t>
            </w:r>
          </w:p>
        </w:tc>
        <w:tc>
          <w:tcPr/>
          <w:p>
            <w:pPr>
              <w:pStyle w:val="Compact"/>
              <w:jc w:val="left"/>
            </w:pPr>
            <w:r>
              <w:t xml:space="preserve">All</w:t>
            </w:r>
          </w:p>
        </w:tc>
        <w:tc>
          <w:tcPr/>
          <w:p>
            <w:pPr>
              <w:pStyle w:val="Compact"/>
              <w:jc w:val="left"/>
            </w:pPr>
            <w:r>
              <w:t xml:space="preserve">Other Region VPC CIDR</w:t>
            </w:r>
          </w:p>
        </w:tc>
        <w:tc>
          <w:tcPr/>
          <w:p>
            <w:pPr>
              <w:pStyle w:val="Compact"/>
              <w:jc w:val="left"/>
            </w:pPr>
            <w:r>
              <w:t xml:space="preserve">Cross-region ARM Router connectivity</w:t>
            </w:r>
          </w:p>
        </w:tc>
      </w:tr>
    </w:tbl>
    <w:bookmarkEnd w:id="70"/>
    <w:bookmarkStart w:id="73" w:name="ovoc-security-group"/>
    <w:p>
      <w:pPr>
        <w:pStyle w:val="Heading4"/>
      </w:pPr>
      <w:r>
        <w:t xml:space="preserve">OVOC Security Group</w:t>
      </w:r>
    </w:p>
    <w:tbl>
      <w:tblPr>
        <w:tblStyle w:val="Table"/>
        <w:tblW w:type="pct" w:w="5000"/>
        <w:tblLook w:firstRow="1" w:lastRow="0" w:firstColumn="0" w:lastColumn="0" w:noHBand="0" w:noVBand="0" w:val="0020"/>
        <w:jc w:val="start"/>
      </w:tblPr>
      <w:tblGrid>
        <w:gridCol w:w="1584"/>
        <w:gridCol w:w="1440"/>
        <w:gridCol w:w="864"/>
        <w:gridCol w:w="2736"/>
        <w:gridCol w:w="1296"/>
      </w:tblGrid>
      <w:tr>
        <w:trPr>
          <w:tblHeader w:val="true"/>
        </w:trPr>
        <w:tc>
          <w:tcPr/>
          <w:p>
            <w:pPr>
              <w:pStyle w:val="Compact"/>
              <w:jc w:val="left"/>
            </w:pPr>
            <w:r>
              <w:t xml:space="preserve">Direction</w:t>
            </w:r>
          </w:p>
        </w:tc>
        <w:tc>
          <w:tcPr/>
          <w:p>
            <w:pPr>
              <w:pStyle w:val="Compact"/>
              <w:jc w:val="left"/>
            </w:pPr>
            <w:r>
              <w:t xml:space="preserve">Protocol</w:t>
            </w:r>
          </w:p>
        </w:tc>
        <w:tc>
          <w:tcPr/>
          <w:p>
            <w:pPr>
              <w:pStyle w:val="Compact"/>
              <w:jc w:val="left"/>
            </w:pPr>
            <w:r>
              <w:t xml:space="preserve">Port</w:t>
            </w:r>
          </w:p>
        </w:tc>
        <w:tc>
          <w:tcPr/>
          <w:p>
            <w:pPr>
              <w:pStyle w:val="Compact"/>
              <w:jc w:val="left"/>
            </w:pPr>
            <w:r>
              <w:t xml:space="preserve">Source/Destination</w:t>
            </w:r>
          </w:p>
        </w:tc>
        <w:tc>
          <w:tcPr/>
          <w:p>
            <w:pPr>
              <w:pStyle w:val="Compact"/>
              <w:jc w:val="left"/>
            </w:pPr>
            <w:r>
              <w:t xml:space="preserve">Purpose</w:t>
            </w:r>
          </w:p>
        </w:tc>
      </w:tr>
      <w:tr>
        <w:tc>
          <w:tcPr/>
          <w:p>
            <w:pPr>
              <w:pStyle w:val="Compact"/>
              <w:jc w:val="left"/>
            </w:pPr>
            <w:r>
              <w:t xml:space="preserve">Inbound</w:t>
            </w:r>
          </w:p>
        </w:tc>
        <w:tc>
          <w:tcPr/>
          <w:p>
            <w:pPr>
              <w:pStyle w:val="Compact"/>
              <w:jc w:val="left"/>
            </w:pPr>
            <w:r>
              <w:t xml:space="preserve">TCP</w:t>
            </w:r>
          </w:p>
        </w:tc>
        <w:tc>
          <w:tcPr/>
          <w:p>
            <w:pPr>
              <w:pStyle w:val="Compact"/>
              <w:jc w:val="left"/>
            </w:pPr>
            <w:r>
              <w:t xml:space="preserve">22</w:t>
            </w:r>
          </w:p>
        </w:tc>
        <w:tc>
          <w:tcPr/>
          <w:p>
            <w:pPr>
              <w:pStyle w:val="Compact"/>
              <w:jc w:val="left"/>
            </w:pPr>
            <w:r>
              <w:t xml:space="preserve">Admin CIDR</w:t>
            </w:r>
          </w:p>
        </w:tc>
        <w:tc>
          <w:tcPr/>
          <w:p>
            <w:pPr>
              <w:pStyle w:val="Compact"/>
              <w:jc w:val="left"/>
            </w:pPr>
            <w:r>
              <w:t xml:space="preserve">SSH</w:t>
            </w:r>
          </w:p>
        </w:tc>
      </w:tr>
      <w:tr>
        <w:tc>
          <w:tcPr/>
          <w:p>
            <w:pPr>
              <w:pStyle w:val="Compact"/>
              <w:jc w:val="left"/>
            </w:pPr>
            <w:r>
              <w:t xml:space="preserve">Inbound</w:t>
            </w:r>
          </w:p>
        </w:tc>
        <w:tc>
          <w:tcPr/>
          <w:p>
            <w:pPr>
              <w:pStyle w:val="Compact"/>
              <w:jc w:val="left"/>
            </w:pPr>
            <w:r>
              <w:t xml:space="preserve">TCP</w:t>
            </w:r>
          </w:p>
        </w:tc>
        <w:tc>
          <w:tcPr/>
          <w:p>
            <w:pPr>
              <w:pStyle w:val="Compact"/>
              <w:jc w:val="left"/>
            </w:pPr>
            <w:r>
              <w:t xml:space="preserve">443</w:t>
            </w:r>
          </w:p>
        </w:tc>
        <w:tc>
          <w:tcPr/>
          <w:p>
            <w:pPr>
              <w:pStyle w:val="Compact"/>
              <w:jc w:val="left"/>
            </w:pPr>
            <w:r>
              <w:t xml:space="preserve">Admin CIDR</w:t>
            </w:r>
          </w:p>
        </w:tc>
        <w:tc>
          <w:tcPr/>
          <w:p>
            <w:pPr>
              <w:pStyle w:val="Compact"/>
              <w:jc w:val="left"/>
            </w:pPr>
            <w:r>
              <w:t xml:space="preserve">HTTPS Web UI</w:t>
            </w:r>
          </w:p>
        </w:tc>
      </w:tr>
      <w:tr>
        <w:tc>
          <w:tcPr/>
          <w:p>
            <w:pPr>
              <w:pStyle w:val="Compact"/>
              <w:jc w:val="left"/>
            </w:pPr>
            <w:r>
              <w:t xml:space="preserve">Inbound</w:t>
            </w:r>
          </w:p>
        </w:tc>
        <w:tc>
          <w:tcPr/>
          <w:p>
            <w:pPr>
              <w:pStyle w:val="Compact"/>
              <w:jc w:val="left"/>
            </w:pPr>
            <w:r>
              <w:t xml:space="preserve">TCP</w:t>
            </w:r>
          </w:p>
        </w:tc>
        <w:tc>
          <w:tcPr/>
          <w:p>
            <w:pPr>
              <w:pStyle w:val="Compact"/>
              <w:jc w:val="left"/>
            </w:pPr>
            <w:r>
              <w:t xml:space="preserve">443</w:t>
            </w:r>
          </w:p>
        </w:tc>
        <w:tc>
          <w:tcPr/>
          <w:p>
            <w:pPr>
              <w:pStyle w:val="Compact"/>
              <w:jc w:val="left"/>
            </w:pPr>
            <w:r>
              <w:t xml:space="preserve">Reverse Proxy CIDR</w:t>
            </w:r>
          </w:p>
        </w:tc>
        <w:tc>
          <w:tcPr/>
          <w:p>
            <w:pPr>
              <w:pStyle w:val="Compact"/>
              <w:jc w:val="left"/>
            </w:pPr>
            <w:r>
              <w:t xml:space="preserve">Graph API Webhooks (via Cloud Firewall + Reverse Proxy)</w:t>
            </w:r>
          </w:p>
        </w:tc>
      </w:tr>
      <w:tr>
        <w:tc>
          <w:tcPr/>
          <w:p>
            <w:pPr>
              <w:pStyle w:val="Compact"/>
              <w:jc w:val="left"/>
            </w:pPr>
            <w:r>
              <w:t xml:space="preserve">Inbound</w:t>
            </w:r>
          </w:p>
        </w:tc>
        <w:tc>
          <w:tcPr/>
          <w:p>
            <w:pPr>
              <w:pStyle w:val="Compact"/>
              <w:jc w:val="left"/>
            </w:pPr>
            <w:r>
              <w:t xml:space="preserve">UDP</w:t>
            </w:r>
          </w:p>
        </w:tc>
        <w:tc>
          <w:tcPr/>
          <w:p>
            <w:pPr>
              <w:pStyle w:val="Compact"/>
              <w:jc w:val="left"/>
            </w:pPr>
            <w:r>
              <w:t xml:space="preserve">162</w:t>
            </w:r>
          </w:p>
        </w:tc>
        <w:tc>
          <w:tcPr/>
          <w:p>
            <w:pPr>
              <w:pStyle w:val="Compact"/>
              <w:jc w:val="left"/>
            </w:pPr>
            <w:r>
              <w:t xml:space="preserve">SBC CIDR</w:t>
            </w:r>
          </w:p>
        </w:tc>
        <w:tc>
          <w:tcPr/>
          <w:p>
            <w:pPr>
              <w:pStyle w:val="Compact"/>
              <w:jc w:val="left"/>
            </w:pPr>
            <w:r>
              <w:t xml:space="preserve">SNMP Traps</w:t>
            </w:r>
          </w:p>
        </w:tc>
      </w:tr>
      <w:tr>
        <w:tc>
          <w:tcPr/>
          <w:p>
            <w:pPr>
              <w:pStyle w:val="Compact"/>
              <w:jc w:val="left"/>
            </w:pPr>
            <w:r>
              <w:t xml:space="preserve">Inbound</w:t>
            </w:r>
          </w:p>
        </w:tc>
        <w:tc>
          <w:tcPr/>
          <w:p>
            <w:pPr>
              <w:pStyle w:val="Compact"/>
              <w:jc w:val="left"/>
            </w:pPr>
            <w:r>
              <w:t xml:space="preserve">UDP</w:t>
            </w:r>
          </w:p>
        </w:tc>
        <w:tc>
          <w:tcPr/>
          <w:p>
            <w:pPr>
              <w:pStyle w:val="Compact"/>
              <w:jc w:val="left"/>
            </w:pPr>
            <w:r>
              <w:t xml:space="preserve">1161</w:t>
            </w:r>
          </w:p>
        </w:tc>
        <w:tc>
          <w:tcPr/>
          <w:p>
            <w:pPr>
              <w:pStyle w:val="Compact"/>
              <w:jc w:val="left"/>
            </w:pPr>
            <w:r>
              <w:t xml:space="preserve">SBC CIDR</w:t>
            </w:r>
          </w:p>
        </w:tc>
        <w:tc>
          <w:tcPr/>
          <w:p>
            <w:pPr>
              <w:pStyle w:val="Compact"/>
              <w:jc w:val="left"/>
            </w:pPr>
            <w:r>
              <w:t xml:space="preserve">Keep-alive (NAT traversal)</w:t>
            </w:r>
          </w:p>
        </w:tc>
      </w:tr>
      <w:tr>
        <w:tc>
          <w:tcPr/>
          <w:p>
            <w:pPr>
              <w:pStyle w:val="Compact"/>
              <w:jc w:val="left"/>
            </w:pPr>
            <w:r>
              <w:t xml:space="preserve">Inbound</w:t>
            </w:r>
          </w:p>
        </w:tc>
        <w:tc>
          <w:tcPr/>
          <w:p>
            <w:pPr>
              <w:pStyle w:val="Compact"/>
              <w:jc w:val="left"/>
            </w:pPr>
            <w:r>
              <w:t xml:space="preserve">UDP</w:t>
            </w:r>
          </w:p>
        </w:tc>
        <w:tc>
          <w:tcPr/>
          <w:p>
            <w:pPr>
              <w:pStyle w:val="Compact"/>
              <w:jc w:val="left"/>
            </w:pPr>
            <w:r>
              <w:t xml:space="preserve">514</w:t>
            </w:r>
          </w:p>
        </w:tc>
        <w:tc>
          <w:tcPr/>
          <w:p>
            <w:pPr>
              <w:pStyle w:val="Compact"/>
              <w:jc w:val="left"/>
            </w:pPr>
            <w:r>
              <w:t xml:space="preserve">SBC CIDR</w:t>
            </w:r>
          </w:p>
        </w:tc>
        <w:tc>
          <w:tcPr/>
          <w:p>
            <w:pPr>
              <w:pStyle w:val="Compact"/>
              <w:jc w:val="left"/>
            </w:pPr>
            <w:r>
              <w:t xml:space="preserve">Device Syslog Ingestion (audit logging)</w:t>
            </w:r>
          </w:p>
        </w:tc>
      </w:tr>
      <w:tr>
        <w:tc>
          <w:tcPr/>
          <w:p>
            <w:pPr>
              <w:pStyle w:val="Compact"/>
              <w:jc w:val="left"/>
            </w:pPr>
            <w:r>
              <w:t xml:space="preserve">Inbound</w:t>
            </w:r>
          </w:p>
        </w:tc>
        <w:tc>
          <w:tcPr/>
          <w:p>
            <w:pPr>
              <w:pStyle w:val="Compact"/>
              <w:jc w:val="left"/>
            </w:pPr>
            <w:r>
              <w:t xml:space="preserve">TCP</w:t>
            </w:r>
          </w:p>
        </w:tc>
        <w:tc>
          <w:tcPr/>
          <w:p>
            <w:pPr>
              <w:pStyle w:val="Compact"/>
              <w:jc w:val="left"/>
            </w:pPr>
            <w:r>
              <w:t xml:space="preserve">5001</w:t>
            </w:r>
          </w:p>
        </w:tc>
        <w:tc>
          <w:tcPr/>
          <w:p>
            <w:pPr>
              <w:pStyle w:val="Compact"/>
              <w:jc w:val="left"/>
            </w:pPr>
            <w:r>
              <w:t xml:space="preserve">SBC CIDR</w:t>
            </w:r>
          </w:p>
        </w:tc>
        <w:tc>
          <w:tcPr/>
          <w:p>
            <w:pPr>
              <w:pStyle w:val="Compact"/>
              <w:jc w:val="left"/>
            </w:pPr>
            <w:r>
              <w:t xml:space="preserve">QoE Reporting</w:t>
            </w:r>
          </w:p>
        </w:tc>
      </w:tr>
      <w:tr>
        <w:tc>
          <w:tcPr/>
          <w:p>
            <w:pPr>
              <w:pStyle w:val="Compact"/>
              <w:jc w:val="left"/>
            </w:pPr>
            <w:r>
              <w:t xml:space="preserve">Inbound</w:t>
            </w:r>
          </w:p>
        </w:tc>
        <w:tc>
          <w:tcPr/>
          <w:p>
            <w:pPr>
              <w:pStyle w:val="Compact"/>
              <w:jc w:val="left"/>
            </w:pPr>
            <w:r>
              <w:t xml:space="preserve">TCP</w:t>
            </w:r>
          </w:p>
        </w:tc>
        <w:tc>
          <w:tcPr/>
          <w:p>
            <w:pPr>
              <w:pStyle w:val="Compact"/>
              <w:jc w:val="left"/>
            </w:pPr>
            <w:r>
              <w:t xml:space="preserve">5432</w:t>
            </w:r>
          </w:p>
        </w:tc>
        <w:tc>
          <w:tcPr/>
          <w:p>
            <w:pPr>
              <w:pStyle w:val="Compact"/>
              <w:jc w:val="left"/>
            </w:pPr>
            <w:r>
              <w:t xml:space="preserve">ETL Platform CIDR</w:t>
            </w:r>
          </w:p>
        </w:tc>
        <w:tc>
          <w:tcPr/>
          <w:p>
            <w:pPr>
              <w:pStyle w:val="Compact"/>
              <w:jc w:val="left"/>
            </w:pPr>
            <w:r>
              <w:t xml:space="preserve">Analytics API (PostgreSQL)</w:t>
            </w:r>
          </w:p>
        </w:tc>
      </w:tr>
      <w:tr>
        <w:tc>
          <w:tcPr/>
          <w:p>
            <w:pPr>
              <w:pStyle w:val="Compact"/>
              <w:jc w:val="left"/>
            </w:pPr>
            <w:r>
              <w:t xml:space="preserve">Outbound</w:t>
            </w:r>
          </w:p>
        </w:tc>
        <w:tc>
          <w:tcPr/>
          <w:p>
            <w:pPr>
              <w:pStyle w:val="Compact"/>
              <w:jc w:val="left"/>
            </w:pPr>
            <w:r>
              <w:t xml:space="preserve">TCP</w:t>
            </w:r>
          </w:p>
        </w:tc>
        <w:tc>
          <w:tcPr/>
          <w:p>
            <w:pPr>
              <w:pStyle w:val="Compact"/>
              <w:jc w:val="left"/>
            </w:pPr>
            <w:r>
              <w:t xml:space="preserve">443</w:t>
            </w:r>
          </w:p>
        </w:tc>
        <w:tc>
          <w:tcPr/>
          <w:p>
            <w:pPr>
              <w:pStyle w:val="Compact"/>
              <w:jc w:val="left"/>
            </w:pPr>
            <w:r>
              <w:t xml:space="preserve">20.20.32.0/19, 20.190.128.0/18, 20.231.128.0/19, 40.126.0.0/18</w:t>
            </w:r>
          </w:p>
        </w:tc>
        <w:tc>
          <w:tcPr/>
          <w:p>
            <w:pPr>
              <w:pStyle w:val="Compact"/>
              <w:jc w:val="left"/>
            </w:pPr>
            <w:r>
              <w:t xml:space="preserve">Microsoft Graph API and Entra ID Authentication (M365 Endpoint ID 56)</w:t>
            </w:r>
          </w:p>
        </w:tc>
      </w:tr>
      <w:tr>
        <w:tc>
          <w:tcPr/>
          <w:p>
            <w:pPr>
              <w:pStyle w:val="Compact"/>
              <w:jc w:val="left"/>
            </w:pPr>
            <w:r>
              <w:t xml:space="preserve">Outbound</w:t>
            </w:r>
          </w:p>
        </w:tc>
        <w:tc>
          <w:tcPr/>
          <w:p>
            <w:pPr>
              <w:pStyle w:val="Compact"/>
              <w:jc w:val="left"/>
            </w:pPr>
            <w:r>
              <w:t xml:space="preserve">TCP</w:t>
            </w:r>
          </w:p>
        </w:tc>
        <w:tc>
          <w:tcPr/>
          <w:p>
            <w:pPr>
              <w:pStyle w:val="Compact"/>
              <w:jc w:val="left"/>
            </w:pPr>
            <w:r>
              <w:t xml:space="preserve">514</w:t>
            </w:r>
          </w:p>
        </w:tc>
        <w:tc>
          <w:tcPr/>
          <w:p>
            <w:pPr>
              <w:pStyle w:val="Compact"/>
              <w:jc w:val="left"/>
            </w:pPr>
            <w:r>
              <w:t xml:space="preserve">Syslog/SIEM CIDR</w:t>
            </w:r>
          </w:p>
        </w:tc>
        <w:tc>
          <w:tcPr/>
          <w:p>
            <w:pPr>
              <w:pStyle w:val="Compact"/>
              <w:jc w:val="left"/>
            </w:pPr>
            <w:r>
              <w:t xml:space="preserve">Audit Log Forwarding (syslog to SIEM)</w:t>
            </w:r>
          </w:p>
        </w:tc>
      </w:tr>
      <w:tr>
        <w:tc>
          <w:tcPr/>
          <w:p>
            <w:pPr>
              <w:pStyle w:val="Compact"/>
              <w:jc w:val="left"/>
            </w:pPr>
            <w:r>
              <w:t xml:space="preserve">Outbound</w:t>
            </w:r>
          </w:p>
        </w:tc>
        <w:tc>
          <w:tcPr/>
          <w:p>
            <w:pPr>
              <w:pStyle w:val="Compact"/>
              <w:jc w:val="left"/>
            </w:pPr>
            <w:r>
              <w:t xml:space="preserve">UDP</w:t>
            </w:r>
          </w:p>
        </w:tc>
        <w:tc>
          <w:tcPr/>
          <w:p>
            <w:pPr>
              <w:pStyle w:val="Compact"/>
              <w:jc w:val="left"/>
            </w:pPr>
            <w:r>
              <w:t xml:space="preserve">1164-1174</w:t>
            </w:r>
          </w:p>
        </w:tc>
        <w:tc>
          <w:tcPr/>
          <w:p>
            <w:pPr>
              <w:pStyle w:val="Compact"/>
              <w:jc w:val="left"/>
            </w:pPr>
            <w:r>
              <w:t xml:space="preserve">NMS/SIEM CIDR</w:t>
            </w:r>
          </w:p>
        </w:tc>
        <w:tc>
          <w:tcPr/>
          <w:p>
            <w:pPr>
              <w:pStyle w:val="Compact"/>
              <w:jc w:val="left"/>
            </w:pPr>
            <w:r>
              <w:t xml:space="preserve">SNMP Trap Forwarding (audit events to NMS)</w:t>
            </w:r>
          </w:p>
        </w:tc>
      </w:tr>
      <w:tr>
        <w:tc>
          <w:tcPr/>
          <w:p>
            <w:pPr>
              <w:pStyle w:val="Compact"/>
              <w:jc w:val="left"/>
            </w:pPr>
            <w:r>
              <w:t xml:space="preserve">Inbound</w:t>
            </w:r>
          </w:p>
        </w:tc>
        <w:tc>
          <w:tcPr/>
          <w:p>
            <w:pPr>
              <w:pStyle w:val="Compact"/>
              <w:jc w:val="left"/>
            </w:pPr>
            <w:r>
              <w:t xml:space="preserve">All</w:t>
            </w:r>
          </w:p>
        </w:tc>
        <w:tc>
          <w:tcPr/>
          <w:p>
            <w:pPr>
              <w:pStyle w:val="Compact"/>
              <w:jc w:val="left"/>
            </w:pPr>
            <w:r>
              <w:t xml:space="preserve">All</w:t>
            </w:r>
          </w:p>
        </w:tc>
        <w:tc>
          <w:tcPr/>
          <w:p>
            <w:pPr>
              <w:pStyle w:val="Compact"/>
              <w:jc w:val="left"/>
            </w:pPr>
            <w:r>
              <w:t xml:space="preserve">Other Region VPC CIDR</w:t>
            </w:r>
          </w:p>
        </w:tc>
        <w:tc>
          <w:tcPr/>
          <w:p>
            <w:pPr>
              <w:pStyle w:val="Compact"/>
              <w:jc w:val="left"/>
            </w:pPr>
            <w:r>
              <w:t xml:space="preserve">Cross-region SBC connectivity</w:t>
            </w:r>
          </w:p>
        </w:tc>
      </w:tr>
      <w:tr>
        <w:tc>
          <w:tcPr/>
          <w:p>
            <w:pPr>
              <w:pStyle w:val="Compact"/>
              <w:jc w:val="left"/>
            </w:pPr>
            <w:r>
              <w:t xml:space="preserve">Outbound</w:t>
            </w:r>
          </w:p>
        </w:tc>
        <w:tc>
          <w:tcPr/>
          <w:p>
            <w:pPr>
              <w:pStyle w:val="Compact"/>
              <w:jc w:val="left"/>
            </w:pPr>
            <w:r>
              <w:t xml:space="preserve">All</w:t>
            </w:r>
          </w:p>
        </w:tc>
        <w:tc>
          <w:tcPr/>
          <w:p>
            <w:pPr>
              <w:pStyle w:val="Compact"/>
              <w:jc w:val="left"/>
            </w:pPr>
            <w:r>
              <w:t xml:space="preserve">All</w:t>
            </w:r>
          </w:p>
        </w:tc>
        <w:tc>
          <w:tcPr/>
          <w:p>
            <w:pPr>
              <w:pStyle w:val="Compact"/>
              <w:jc w:val="left"/>
            </w:pPr>
            <w:r>
              <w:t xml:space="preserve">VPC CIDR</w:t>
            </w:r>
          </w:p>
        </w:tc>
        <w:tc>
          <w:tcPr/>
          <w:p>
            <w:pPr>
              <w:pStyle w:val="Compact"/>
              <w:jc w:val="left"/>
            </w:pPr>
            <w:r>
              <w:t xml:space="preserve">Internal traffic</w:t>
            </w:r>
          </w:p>
        </w:tc>
      </w:tr>
    </w:tbl>
    <w:p>
      <w:pPr>
        <w:pStyle w:val="BlockText"/>
      </w:pPr>
      <w:r>
        <w:rPr>
          <w:bCs/>
          <w:b/>
        </w:rPr>
        <w:t xml:space="preserve">Security Group Design Notes:</w:t>
      </w:r>
    </w:p>
    <w:p>
      <w:pPr>
        <w:numPr>
          <w:ilvl w:val="0"/>
          <w:numId w:val="1013"/>
        </w:numPr>
        <w:pStyle w:val="Compact"/>
      </w:pPr>
      <w:r>
        <w:rPr>
          <w:bCs/>
          <w:b/>
        </w:rPr>
        <w:t xml:space="preserve">No 0.0.0.0/0 outbound rules.</w:t>
      </w:r>
      <w:r>
        <w:t xml:space="preserve"> </w:t>
      </w:r>
      <w:r>
        <w:t xml:space="preserve">All egress is restricted to specific destinations following the principle of least privilege.</w:t>
      </w:r>
    </w:p>
    <w:p>
      <w:pPr>
        <w:numPr>
          <w:ilvl w:val="0"/>
          <w:numId w:val="1013"/>
        </w:numPr>
        <w:pStyle w:val="Compact"/>
      </w:pPr>
      <w:r>
        <w:rPr>
          <w:bCs/>
          <w:b/>
        </w:rPr>
        <w:t xml:space="preserve">AWS API access</w:t>
      </w:r>
      <w:r>
        <w:t xml:space="preserve"> </w:t>
      </w:r>
      <w:r>
        <w:t xml:space="preserve">(Stack Manager, SBC HA failover) uses</w:t>
      </w:r>
      <w:r>
        <w:t xml:space="preserve"> </w:t>
      </w:r>
      <w:r>
        <w:rPr>
          <w:bCs/>
          <w:b/>
        </w:rPr>
        <w:t xml:space="preserve">VPC Endpoints (PrivateLink)</w:t>
      </w:r>
      <w:r>
        <w:t xml:space="preserve"> </w:t>
      </w:r>
      <w:r>
        <w:t xml:space="preserve">for EC2, CloudFormation, CloudWatch, and IAM. This keeps API traffic within the AWS network and eliminates internet egress requirements. See</w:t>
      </w:r>
      <w:r>
        <w:t xml:space="preserve"> </w:t>
      </w:r>
      <w:hyperlink w:anchor="X7413c5bb50da85621162ada073f144adc648684">
        <w:r>
          <w:rPr>
            <w:rStyle w:val="Hyperlink"/>
          </w:rPr>
          <w:t xml:space="preserve">Section 20</w:t>
        </w:r>
      </w:hyperlink>
      <w:r>
        <w:t xml:space="preserve"> </w:t>
      </w:r>
      <w:r>
        <w:t xml:space="preserve">for VPC Endpoint setup.</w:t>
      </w:r>
    </w:p>
    <w:p>
      <w:pPr>
        <w:numPr>
          <w:ilvl w:val="0"/>
          <w:numId w:val="1013"/>
        </w:numPr>
        <w:pStyle w:val="Compact"/>
      </w:pPr>
      <w:r>
        <w:rPr>
          <w:bCs/>
          <w:b/>
        </w:rPr>
        <w:t xml:space="preserve">S3 access</w:t>
      </w:r>
      <w:r>
        <w:t xml:space="preserve"> </w:t>
      </w:r>
      <w:r>
        <w:t xml:space="preserve">uses a</w:t>
      </w:r>
      <w:r>
        <w:t xml:space="preserve"> </w:t>
      </w:r>
      <w:r>
        <w:rPr>
          <w:bCs/>
          <w:b/>
        </w:rPr>
        <w:t xml:space="preserve">VPC Gateway Endpoint</w:t>
      </w:r>
      <w:r>
        <w:t xml:space="preserve"> </w:t>
      </w:r>
      <w:r>
        <w:t xml:space="preserve">with prefix list reference in security group rules (no hourly cost).</w:t>
      </w:r>
    </w:p>
    <w:p>
      <w:pPr>
        <w:numPr>
          <w:ilvl w:val="0"/>
          <w:numId w:val="1013"/>
        </w:numPr>
        <w:pStyle w:val="Compact"/>
      </w:pPr>
      <w:r>
        <w:rPr>
          <w:bCs/>
          <w:b/>
        </w:rPr>
        <w:t xml:space="preserve">Microsoft Graph API and Entra ID authentication</w:t>
      </w:r>
      <w:r>
        <w:t xml:space="preserve"> </w:t>
      </w:r>
      <w:r>
        <w:t xml:space="preserve">(OVOC, ARM) uses published Microsoft 365 Endpoint ID 56 CIDRs:</w:t>
      </w:r>
      <w:r>
        <w:t xml:space="preserve"> </w:t>
      </w:r>
      <w:r>
        <w:rPr>
          <w:rStyle w:val="VerbatimChar"/>
        </w:rPr>
        <w:t xml:space="preserve">20.20.32.0/19</w:t>
      </w:r>
      <w:r>
        <w:t xml:space="preserve">,</w:t>
      </w:r>
      <w:r>
        <w:t xml:space="preserve"> </w:t>
      </w:r>
      <w:r>
        <w:rPr>
          <w:rStyle w:val="VerbatimChar"/>
        </w:rPr>
        <w:t xml:space="preserve">20.190.128.0/18</w:t>
      </w:r>
      <w:r>
        <w:t xml:space="preserve">,</w:t>
      </w:r>
      <w:r>
        <w:t xml:space="preserve"> </w:t>
      </w:r>
      <w:r>
        <w:rPr>
          <w:rStyle w:val="VerbatimChar"/>
        </w:rPr>
        <w:t xml:space="preserve">20.231.128.0/19</w:t>
      </w:r>
      <w:r>
        <w:t xml:space="preserve">,</w:t>
      </w:r>
      <w:r>
        <w:t xml:space="preserve"> </w:t>
      </w:r>
      <w:r>
        <w:rPr>
          <w:rStyle w:val="VerbatimChar"/>
        </w:rPr>
        <w:t xml:space="preserve">40.126.0.0/18</w:t>
      </w:r>
      <w:r>
        <w:t xml:space="preserve">. These ranges are published via the</w:t>
      </w:r>
      <w:r>
        <w:t xml:space="preserve"> </w:t>
      </w:r>
      <w:hyperlink r:id="rId71">
        <w:r>
          <w:rPr>
            <w:rStyle w:val="Hyperlink"/>
          </w:rPr>
          <w:t xml:space="preserve">Microsoft 365 IP Address and URL web service</w:t>
        </w:r>
      </w:hyperlink>
      <w:r>
        <w:t xml:space="preserve"> </w:t>
      </w:r>
      <w:r>
        <w:t xml:space="preserve">and should be reviewed monthly for changes. Consider automating updates via Lambda polling the M365 endpoints version API.</w:t>
      </w:r>
    </w:p>
    <w:p>
      <w:pPr>
        <w:numPr>
          <w:ilvl w:val="0"/>
          <w:numId w:val="1013"/>
        </w:numPr>
        <w:pStyle w:val="Compact"/>
      </w:pPr>
      <w:r>
        <w:rPr>
          <w:bCs/>
          <w:b/>
        </w:rPr>
        <w:t xml:space="preserve">Teams Direct Routing</w:t>
      </w:r>
      <w:r>
        <w:t xml:space="preserve"> </w:t>
      </w:r>
      <w:r>
        <w:t xml:space="preserve">CIDRs (</w:t>
      </w:r>
      <w:r>
        <w:rPr>
          <w:rStyle w:val="VerbatimChar"/>
        </w:rPr>
        <w:t xml:space="preserve">52.112.0.0/14</w:t>
      </w:r>
      <w:r>
        <w:t xml:space="preserve">,</w:t>
      </w:r>
      <w:r>
        <w:t xml:space="preserve"> </w:t>
      </w:r>
      <w:r>
        <w:rPr>
          <w:rStyle w:val="VerbatimChar"/>
        </w:rPr>
        <w:t xml:space="preserve">52.120.0.0/14</w:t>
      </w:r>
      <w:r>
        <w:t xml:space="preserve">) are stable and documented in the</w:t>
      </w:r>
      <w:r>
        <w:t xml:space="preserve"> </w:t>
      </w:r>
      <w:hyperlink r:id="rId72">
        <w:r>
          <w:rPr>
            <w:rStyle w:val="Hyperlink"/>
          </w:rPr>
          <w:t xml:space="preserve">Direct Routing planning guide</w:t>
        </w:r>
      </w:hyperlink>
      <w:r>
        <w:t xml:space="preserve">.</w:t>
      </w:r>
    </w:p>
    <w:p>
      <w:pPr>
        <w:numPr>
          <w:ilvl w:val="0"/>
          <w:numId w:val="1013"/>
        </w:numPr>
        <w:pStyle w:val="Compact"/>
      </w:pPr>
      <w:r>
        <w:rPr>
          <w:bCs/>
          <w:b/>
        </w:rPr>
        <w:t xml:space="preserve">SIP Provider CIDRs</w:t>
      </w:r>
      <w:r>
        <w:t xml:space="preserve"> </w:t>
      </w:r>
      <w:r>
        <w:t xml:space="preserve">must be obtained from each carrier and maintained as provider-specific managed prefix lists or documented CIDRs.</w:t>
      </w:r>
    </w:p>
    <w:p>
      <w:pPr>
        <w:pStyle w:val="BlockText"/>
      </w:pPr>
      <w:r>
        <w:rPr>
          <w:bCs/>
          <w:b/>
        </w:rPr>
        <w:t xml:space="preserve">Audit Logging:</w:t>
      </w:r>
      <w:r>
        <w:t xml:space="preserve"> </w:t>
      </w:r>
      <w:r>
        <w:t xml:space="preserve">OVOC provides two layers of audit logging: OS-level audit logging via Linux</w:t>
      </w:r>
      <w:r>
        <w:t xml:space="preserve"> </w:t>
      </w:r>
      <w:r>
        <w:rPr>
          <w:bCs/>
          <w:b/>
        </w:rPr>
        <w:t xml:space="preserve">auditd</w:t>
      </w:r>
      <w:r>
        <w:t xml:space="preserve"> </w:t>
      </w:r>
      <w:r>
        <w:t xml:space="preserve">(STIG-compliant, logs to</w:t>
      </w:r>
      <w:r>
        <w:t xml:space="preserve"> </w:t>
      </w:r>
      <w:r>
        <w:rPr>
          <w:rStyle w:val="VerbatimChar"/>
        </w:rPr>
        <w:t xml:space="preserve">/var/log/audit/</w:t>
      </w:r>
      <w:r>
        <w:t xml:space="preserve">) and application-level logging via the</w:t>
      </w:r>
      <w:r>
        <w:t xml:space="preserve"> </w:t>
      </w:r>
      <w:r>
        <w:rPr>
          <w:bCs/>
          <w:b/>
        </w:rPr>
        <w:t xml:space="preserve">Actions Journal</w:t>
      </w:r>
      <w:r>
        <w:t xml:space="preserve"> </w:t>
      </w:r>
      <w:r>
        <w:t xml:space="preserve">(tracks configuration changes, user actions, and device operations). Audit logs can be forwarded to an external SIEM (e.g., Splunk, Azure Sentinel) via syslog (TCP 514), SNMP traps (UDP 1164-1174), or the REST API (HTTPS 443). The OVOC Northbound Interface supports Syslog, SNMP (v2/v3), Email, and REST as alarm and journal forwarding destinations. Device syslog ingestion (UDP 514 inbound) allows OVOC to collect syslog messages directly from managed SBCs without requiring a separate syslog server. It is</w:t>
      </w:r>
      <w:r>
        <w:t xml:space="preserve"> </w:t>
      </w:r>
      <w:r>
        <w:rPr>
          <w:bCs/>
          <w:b/>
        </w:rPr>
        <w:t xml:space="preserve">recommended</w:t>
      </w:r>
      <w:r>
        <w:t xml:space="preserve"> </w:t>
      </w:r>
      <w:r>
        <w:t xml:space="preserve">to enable auditd and configure syslog forwarding to the organisation’s SIEM for centralised audit trail and compliance reporting.</w:t>
      </w:r>
    </w:p>
    <w:bookmarkEnd w:id="73"/>
    <w:bookmarkEnd w:id="74"/>
    <w:bookmarkStart w:id="77" w:name="external-publishing-patterns"/>
    <w:p>
      <w:pPr>
        <w:pStyle w:val="Heading3"/>
      </w:pPr>
      <w:r>
        <w:t xml:space="preserve">External Publishing Patterns</w:t>
      </w:r>
    </w:p>
    <w:p>
      <w:pPr>
        <w:pStyle w:val="FirstParagraph"/>
      </w:pPr>
      <w:r>
        <w:t xml:space="preserve">Two distinct external publishing patterns are used in this architecture, reflecting the different protocol requirements of each component.</w:t>
      </w:r>
    </w:p>
    <w:bookmarkStart w:id="75" w:name="Xf92d16509976e20c6f2d43d2996d8ffe9880528"/>
    <w:p>
      <w:pPr>
        <w:pStyle w:val="Heading4"/>
      </w:pPr>
      <w:r>
        <w:t xml:space="preserve">Proxy SBC — Bespoke External Publishing (Dedicated EIP + Security Group)</w:t>
      </w:r>
    </w:p>
    <w:p>
      <w:pPr>
        <w:pStyle w:val="FirstParagraph"/>
      </w:pPr>
      <w:r>
        <w:t xml:space="preserve">The Proxy SBC uses a bespoke external publishing pattern for public-facing connectivity to Microsoft Teams Direct Routing and PSTN SIP providers. This pattern differs from standard reverse proxy or application gateway approaches commonly used for web applications.</w:t>
      </w:r>
    </w:p>
    <w:p>
      <w:pPr>
        <w:pStyle w:val="BodyText"/>
      </w:pPr>
      <w:r>
        <w:rPr>
          <w:bCs/>
          <w:b/>
        </w:rPr>
        <w:t xml:space="preserve">Architecture:</w:t>
      </w:r>
    </w:p>
    <w:p>
      <w:pPr>
        <w:numPr>
          <w:ilvl w:val="0"/>
          <w:numId w:val="1014"/>
        </w:numPr>
        <w:pStyle w:val="Compact"/>
      </w:pPr>
      <w:r>
        <w:rPr>
          <w:bCs/>
          <w:b/>
        </w:rPr>
        <w:t xml:space="preserve">Dedicated Elastic IP (EIP):</w:t>
      </w:r>
      <w:r>
        <w:t xml:space="preserve"> </w:t>
      </w:r>
      <w:r>
        <w:t xml:space="preserve">Each Proxy SBC HA pair is assigned a dedicated Elastic IP address on the External (WAN) ENI. The EIP provides the public-facing IP address for SIP signalling (TLS 5061) and SRTP media (UDP 20000-21999). During HA failover, the EIP is automatically reassigned to the newly Active instance.</w:t>
      </w:r>
    </w:p>
    <w:p>
      <w:pPr>
        <w:numPr>
          <w:ilvl w:val="0"/>
          <w:numId w:val="1014"/>
        </w:numPr>
        <w:pStyle w:val="Compact"/>
      </w:pPr>
      <w:r>
        <w:rPr>
          <w:bCs/>
          <w:b/>
        </w:rPr>
        <w:t xml:space="preserve">AWS Security Group (Layer 4):</w:t>
      </w:r>
      <w:r>
        <w:t xml:space="preserve"> </w:t>
      </w:r>
      <w:r>
        <w:t xml:space="preserve">Traffic filtering is enforced at the AWS Security Group level using Layer 4 rules (protocol, port, source/destination CIDR). Security Groups act as a stateful firewall controlling inbound and outbound traffic to the External ENI. SIP and media traffic from Microsoft Teams and PSTN providers is permitted based on published IP ranges and port allocations.</w:t>
      </w:r>
    </w:p>
    <w:p>
      <w:pPr>
        <w:numPr>
          <w:ilvl w:val="0"/>
          <w:numId w:val="1014"/>
        </w:numPr>
        <w:pStyle w:val="Compact"/>
      </w:pPr>
      <w:r>
        <w:rPr>
          <w:bCs/>
          <w:b/>
        </w:rPr>
        <w:t xml:space="preserve">No Reverse Proxy or Firewall on External Side:</w:t>
      </w:r>
      <w:r>
        <w:t xml:space="preserve"> </w:t>
      </w:r>
      <w:r>
        <w:t xml:space="preserve">The SBC’s WAN ENI is</w:t>
      </w:r>
      <w:r>
        <w:t xml:space="preserve"> </w:t>
      </w:r>
      <w:r>
        <w:rPr>
          <w:bCs/>
          <w:b/>
        </w:rPr>
        <w:t xml:space="preserve">not</w:t>
      </w:r>
      <w:r>
        <w:t xml:space="preserve"> </w:t>
      </w:r>
      <w:r>
        <w:t xml:space="preserve">behind a cloud firewall or reverse proxy. SIP/TLS and SRTP/RTP protocols require direct IP connectivity between the SBC and external parties for proper NAT traversal, session persistence, and real-time media delivery. The SBC handles its own TLS termination, SIP message inspection, and media anchoring natively.</w:t>
      </w:r>
    </w:p>
    <w:p>
      <w:pPr>
        <w:pStyle w:val="FirstParagraph"/>
      </w:pPr>
      <w:r>
        <w:rPr>
          <w:bCs/>
          <w:b/>
        </w:rPr>
        <w:t xml:space="preserve">Design Rationale:</w:t>
      </w:r>
    </w:p>
    <w:p>
      <w:pPr>
        <w:numPr>
          <w:ilvl w:val="0"/>
          <w:numId w:val="1015"/>
        </w:numPr>
        <w:pStyle w:val="Compact"/>
      </w:pPr>
      <w:r>
        <w:t xml:space="preserve">SIP signalling requires stateful session tracking that is incompatible with traditional load balancers or reverse proxies.</w:t>
      </w:r>
    </w:p>
    <w:p>
      <w:pPr>
        <w:numPr>
          <w:ilvl w:val="0"/>
          <w:numId w:val="1015"/>
        </w:numPr>
        <w:pStyle w:val="Compact"/>
      </w:pPr>
      <w:r>
        <w:t xml:space="preserve">SRTP media streams require low-latency, direct UDP connectivity — additional proxy hops introduce jitter and latency.</w:t>
      </w:r>
    </w:p>
    <w:p>
      <w:pPr>
        <w:numPr>
          <w:ilvl w:val="0"/>
          <w:numId w:val="1015"/>
        </w:numPr>
        <w:pStyle w:val="Compact"/>
      </w:pPr>
      <w:r>
        <w:t xml:space="preserve">Microsoft Teams Direct Routing expects the SBC FQDN to resolve directly to the SBC’s public IP (EIP) for TLS certificate validation.</w:t>
      </w:r>
    </w:p>
    <w:p>
      <w:pPr>
        <w:numPr>
          <w:ilvl w:val="0"/>
          <w:numId w:val="1015"/>
        </w:numPr>
        <w:pStyle w:val="Compact"/>
      </w:pPr>
      <w:r>
        <w:t xml:space="preserve">The SBC’s built-in VoIP firewall provides application-layer (Layer 7) SIP message inspection, rate limiting, and classification in addition to the Layer 4 Security Group rules.</w:t>
      </w:r>
    </w:p>
    <w:bookmarkEnd w:id="75"/>
    <w:bookmarkStart w:id="76" w:name="X56329ad6169adc99432b391c7bf6a8576f5c2cd"/>
    <w:p>
      <w:pPr>
        <w:pStyle w:val="Heading4"/>
      </w:pPr>
      <w:r>
        <w:t xml:space="preserve">OVOC — Traditional Ingress (Cloud Firewall + Reverse Proxy)</w:t>
      </w:r>
    </w:p>
    <w:p>
      <w:pPr>
        <w:pStyle w:val="FirstParagraph"/>
      </w:pPr>
      <w:r>
        <w:t xml:space="preserve">OVOC and other management components that require inbound HTTPS connectivity from the internet use the organisation’s standard ingress pattern: cloud firewall with reverse proxy.</w:t>
      </w:r>
    </w:p>
    <w:p>
      <w:pPr>
        <w:pStyle w:val="BodyText"/>
      </w:pPr>
      <w:r>
        <w:rPr>
          <w:bCs/>
          <w:b/>
        </w:rPr>
        <w:t xml:space="preserve">Architecture:</w:t>
      </w:r>
    </w:p>
    <w:p>
      <w:pPr>
        <w:numPr>
          <w:ilvl w:val="0"/>
          <w:numId w:val="1016"/>
        </w:numPr>
        <w:pStyle w:val="Compact"/>
      </w:pPr>
      <w:r>
        <w:rPr>
          <w:bCs/>
          <w:b/>
        </w:rPr>
        <w:t xml:space="preserve">Cloud Firewall:</w:t>
      </w:r>
      <w:r>
        <w:t xml:space="preserve"> </w:t>
      </w:r>
      <w:r>
        <w:t xml:space="preserve">Inbound traffic from the internet is inspected by the cloud firewall, which provides Layer 7 application inspection, threat prevention, URL filtering, and SSL decryption capabilities.</w:t>
      </w:r>
    </w:p>
    <w:p>
      <w:pPr>
        <w:numPr>
          <w:ilvl w:val="0"/>
          <w:numId w:val="1016"/>
        </w:numPr>
        <w:pStyle w:val="Compact"/>
      </w:pPr>
      <w:r>
        <w:rPr>
          <w:bCs/>
          <w:b/>
        </w:rPr>
        <w:t xml:space="preserve">Reverse Proxy:</w:t>
      </w:r>
      <w:r>
        <w:t xml:space="preserve"> </w:t>
      </w:r>
      <w:r>
        <w:t xml:space="preserve">Behind the cloud firewall, a reverse proxy terminates and forwards HTTPS requests to the internal OVOC instance on the Internal Subnet. The reverse proxy provides an additional layer of access control and decouples the internal service from direct internet exposure.</w:t>
      </w:r>
    </w:p>
    <w:p>
      <w:pPr>
        <w:numPr>
          <w:ilvl w:val="0"/>
          <w:numId w:val="1016"/>
        </w:numPr>
        <w:pStyle w:val="Compact"/>
      </w:pPr>
      <w:r>
        <w:rPr>
          <w:bCs/>
          <w:b/>
        </w:rPr>
        <w:t xml:space="preserve">No Direct Public IP on OVOC:</w:t>
      </w:r>
      <w:r>
        <w:t xml:space="preserve"> </w:t>
      </w:r>
      <w:r>
        <w:t xml:space="preserve">Unlike the SBC, OVOC does not have a dedicated Elastic IP or public-facing ENI. The OVOC instance resides entirely on the Internal Subnet and is reachable from the internet only via the cloud firewall + reverse proxy ingress path.</w:t>
      </w:r>
    </w:p>
    <w:p>
      <w:pPr>
        <w:numPr>
          <w:ilvl w:val="0"/>
          <w:numId w:val="1016"/>
        </w:numPr>
        <w:pStyle w:val="Compact"/>
      </w:pPr>
      <w:r>
        <w:rPr>
          <w:bCs/>
          <w:b/>
        </w:rPr>
        <w:t xml:space="preserve">FQDN Resolution:</w:t>
      </w:r>
      <w:r>
        <w:t xml:space="preserve"> </w:t>
      </w:r>
      <w:r>
        <w:t xml:space="preserve">The OVOC FQDN (e.g.,</w:t>
      </w:r>
      <w:r>
        <w:t xml:space="preserve"> </w:t>
      </w:r>
      <w:r>
        <w:rPr>
          <w:rStyle w:val="VerbatimChar"/>
        </w:rPr>
        <w:t xml:space="preserve">ovoc.yourdomain.com</w:t>
      </w:r>
      <w:r>
        <w:t xml:space="preserve">) resolves to the public IP of the cloud firewall / reverse proxy ingress, not directly to the OVOC instance.</w:t>
      </w:r>
    </w:p>
    <w:p>
      <w:pPr>
        <w:pStyle w:val="FirstParagraph"/>
      </w:pPr>
      <w:r>
        <w:rPr>
          <w:bCs/>
          <w:b/>
        </w:rPr>
        <w:t xml:space="preserve">Applicable Traffic:</w:t>
      </w:r>
    </w:p>
    <w:tbl>
      <w:tblPr>
        <w:tblStyle w:val="Table"/>
        <w:tblW w:type="pct" w:w="5000"/>
        <w:tblLook w:firstRow="1" w:lastRow="0" w:firstColumn="0" w:lastColumn="0" w:noHBand="0" w:noVBand="0" w:val="0020"/>
        <w:jc w:val="start"/>
      </w:tblPr>
      <w:tblGrid>
        <w:gridCol w:w="1549"/>
        <w:gridCol w:w="1377"/>
        <w:gridCol w:w="2238"/>
        <w:gridCol w:w="1721"/>
        <w:gridCol w:w="1033"/>
      </w:tblGrid>
      <w:tr>
        <w:trPr>
          <w:tblHeader w:val="true"/>
        </w:trPr>
        <w:tc>
          <w:tcPr/>
          <w:p>
            <w:pPr>
              <w:pStyle w:val="Compact"/>
              <w:jc w:val="left"/>
            </w:pPr>
            <w:r>
              <w:t xml:space="preserve">Traffic</w:t>
            </w:r>
          </w:p>
        </w:tc>
        <w:tc>
          <w:tcPr/>
          <w:p>
            <w:pPr>
              <w:pStyle w:val="Compact"/>
              <w:jc w:val="left"/>
            </w:pPr>
            <w:r>
              <w:t xml:space="preserve">Source</w:t>
            </w:r>
          </w:p>
        </w:tc>
        <w:tc>
          <w:tcPr/>
          <w:p>
            <w:pPr>
              <w:pStyle w:val="Compact"/>
              <w:jc w:val="left"/>
            </w:pPr>
            <w:r>
              <w:t xml:space="preserve">Destination</w:t>
            </w:r>
          </w:p>
        </w:tc>
        <w:tc>
          <w:tcPr/>
          <w:p>
            <w:pPr>
              <w:pStyle w:val="Compact"/>
              <w:jc w:val="left"/>
            </w:pPr>
            <w:r>
              <w:t xml:space="preserve">Protocol</w:t>
            </w:r>
          </w:p>
        </w:tc>
        <w:tc>
          <w:tcPr/>
          <w:p>
            <w:pPr>
              <w:pStyle w:val="Compact"/>
              <w:jc w:val="left"/>
            </w:pPr>
            <w:r>
              <w:t xml:space="preserve">Path</w:t>
            </w:r>
          </w:p>
        </w:tc>
      </w:tr>
      <w:tr>
        <w:tc>
          <w:tcPr/>
          <w:p>
            <w:pPr>
              <w:pStyle w:val="Compact"/>
              <w:jc w:val="left"/>
            </w:pPr>
            <w:r>
              <w:t xml:space="preserve">Graph API Webhooks</w:t>
            </w:r>
          </w:p>
        </w:tc>
        <w:tc>
          <w:tcPr/>
          <w:p>
            <w:pPr>
              <w:pStyle w:val="Compact"/>
              <w:jc w:val="left"/>
            </w:pPr>
            <w:r>
              <w:t xml:space="preserve">Microsoft 365</w:t>
            </w:r>
          </w:p>
        </w:tc>
        <w:tc>
          <w:tcPr/>
          <w:p>
            <w:pPr>
              <w:pStyle w:val="Compact"/>
              <w:jc w:val="left"/>
            </w:pPr>
            <w:r>
              <w:t xml:space="preserve">OVOC</w:t>
            </w:r>
          </w:p>
        </w:tc>
        <w:tc>
          <w:tcPr/>
          <w:p>
            <w:pPr>
              <w:pStyle w:val="Compact"/>
              <w:jc w:val="left"/>
            </w:pPr>
            <w:r>
              <w:t xml:space="preserve">TCP 443</w:t>
            </w:r>
          </w:p>
        </w:tc>
        <w:tc>
          <w:tcPr/>
          <w:p>
            <w:pPr>
              <w:pStyle w:val="Compact"/>
              <w:jc w:val="left"/>
            </w:pPr>
            <w:r>
              <w:t xml:space="preserve">Internet → Cloud Firewall → Reverse Proxy → OVOC</w:t>
            </w:r>
          </w:p>
        </w:tc>
      </w:tr>
      <w:tr>
        <w:tc>
          <w:tcPr/>
          <w:p>
            <w:pPr>
              <w:pStyle w:val="Compact"/>
              <w:jc w:val="left"/>
            </w:pPr>
            <w:r>
              <w:t xml:space="preserve">OVOC Web UI</w:t>
            </w:r>
          </w:p>
        </w:tc>
        <w:tc>
          <w:tcPr/>
          <w:p>
            <w:pPr>
              <w:pStyle w:val="Compact"/>
              <w:jc w:val="left"/>
            </w:pPr>
            <w:r>
              <w:t xml:space="preserve">Admin Users</w:t>
            </w:r>
          </w:p>
        </w:tc>
        <w:tc>
          <w:tcPr/>
          <w:p>
            <w:pPr>
              <w:pStyle w:val="Compact"/>
              <w:jc w:val="left"/>
            </w:pPr>
            <w:r>
              <w:t xml:space="preserve">OVOC</w:t>
            </w:r>
          </w:p>
        </w:tc>
        <w:tc>
          <w:tcPr/>
          <w:p>
            <w:pPr>
              <w:pStyle w:val="Compact"/>
              <w:jc w:val="left"/>
            </w:pPr>
            <w:r>
              <w:t xml:space="preserve">TCP 443</w:t>
            </w:r>
          </w:p>
        </w:tc>
        <w:tc>
          <w:tcPr/>
          <w:p>
            <w:pPr>
              <w:pStyle w:val="Compact"/>
              <w:jc w:val="left"/>
            </w:pPr>
            <w:r>
              <w:t xml:space="preserve">Internet → Cloud Firewall → Reverse Proxy → OVOC</w:t>
            </w:r>
          </w:p>
        </w:tc>
      </w:tr>
    </w:tbl>
    <w:p>
      <w:pPr>
        <w:pStyle w:val="BodyText"/>
      </w:pPr>
      <w:r>
        <w:rPr>
          <w:bCs/>
          <w:b/>
        </w:rPr>
        <w:t xml:space="preserve">Design Rationale:</w:t>
      </w:r>
    </w:p>
    <w:p>
      <w:pPr>
        <w:numPr>
          <w:ilvl w:val="0"/>
          <w:numId w:val="1017"/>
        </w:numPr>
        <w:pStyle w:val="Compact"/>
      </w:pPr>
      <w:r>
        <w:t xml:space="preserve">OVOC uses standard HTTPS (TCP 443) which is fully compatible with reverse proxy and Layer 7 firewall inspection.</w:t>
      </w:r>
    </w:p>
    <w:p>
      <w:pPr>
        <w:numPr>
          <w:ilvl w:val="0"/>
          <w:numId w:val="1017"/>
        </w:numPr>
        <w:pStyle w:val="Compact"/>
      </w:pPr>
      <w:r>
        <w:t xml:space="preserve">The cloud firewall provides centralised threat prevention, logging, and compliance enforcement for all inbound HTTPS traffic.</w:t>
      </w:r>
    </w:p>
    <w:p>
      <w:pPr>
        <w:numPr>
          <w:ilvl w:val="0"/>
          <w:numId w:val="1017"/>
        </w:numPr>
        <w:pStyle w:val="Compact"/>
      </w:pPr>
      <w:r>
        <w:t xml:space="preserve">Microsoft 365 Graph API webhooks are standard HTTPS POST requests that traverse the reverse proxy without protocol compatibility issues.</w:t>
      </w:r>
    </w:p>
    <w:p>
      <w:pPr>
        <w:numPr>
          <w:ilvl w:val="0"/>
          <w:numId w:val="1017"/>
        </w:numPr>
        <w:pStyle w:val="Compact"/>
      </w:pPr>
      <w:r>
        <w:t xml:space="preserve">This pattern aligns with the organisation’s standard security posture for publishing internal services to the internet.</w:t>
      </w:r>
    </w:p>
    <w:bookmarkEnd w:id="76"/>
    <w:bookmarkEnd w:id="77"/>
    <w:bookmarkStart w:id="78" w:name="cloud-east-west-firewall"/>
    <w:p>
      <w:pPr>
        <w:pStyle w:val="Heading3"/>
      </w:pPr>
      <w:r>
        <w:t xml:space="preserve">Cloud East-West Firewall</w:t>
      </w:r>
    </w:p>
    <w:p>
      <w:pPr>
        <w:pStyle w:val="FirstParagraph"/>
      </w:pPr>
      <w:r>
        <w:t xml:space="preserve">Internal/private-side traffic between the SBC and on-premises infrastructure traverses a cloud east-west firewall for traffic inspection, policy enforcement, and security monitoring. This applies to all traffic on the Internal (OAMP + LAN) subnet.</w:t>
      </w:r>
    </w:p>
    <w:p>
      <w:pPr>
        <w:pStyle w:val="BodyText"/>
      </w:pPr>
      <w:r>
        <w:rPr>
          <w:bCs/>
          <w:b/>
        </w:rPr>
        <w:t xml:space="preserve">Inspection Scope:</w:t>
      </w:r>
    </w:p>
    <w:tbl>
      <w:tblPr>
        <w:tblStyle w:val="Table"/>
        <w:tblW w:type="pct" w:w="5000"/>
        <w:tblLook w:firstRow="1" w:lastRow="0" w:firstColumn="0" w:lastColumn="0" w:noHBand="0" w:noVBand="0" w:val="0020"/>
        <w:jc w:val="start"/>
      </w:tblPr>
      <w:tblGrid>
        <w:gridCol w:w="1660"/>
        <w:gridCol w:w="1021"/>
        <w:gridCol w:w="1660"/>
        <w:gridCol w:w="2043"/>
        <w:gridCol w:w="1532"/>
      </w:tblGrid>
      <w:tr>
        <w:trPr>
          <w:tblHeader w:val="true"/>
        </w:trPr>
        <w:tc>
          <w:tcPr/>
          <w:p>
            <w:pPr>
              <w:pStyle w:val="Compact"/>
              <w:jc w:val="left"/>
            </w:pPr>
            <w:r>
              <w:t xml:space="preserve">Traffic Type</w:t>
            </w:r>
          </w:p>
        </w:tc>
        <w:tc>
          <w:tcPr/>
          <w:p>
            <w:pPr>
              <w:pStyle w:val="Compact"/>
              <w:jc w:val="left"/>
            </w:pPr>
            <w:r>
              <w:t xml:space="preserve">Source</w:t>
            </w:r>
          </w:p>
        </w:tc>
        <w:tc>
          <w:tcPr/>
          <w:p>
            <w:pPr>
              <w:pStyle w:val="Compact"/>
              <w:jc w:val="left"/>
            </w:pPr>
            <w:r>
              <w:t xml:space="preserve">Destination</w:t>
            </w:r>
          </w:p>
        </w:tc>
        <w:tc>
          <w:tcPr/>
          <w:p>
            <w:pPr>
              <w:pStyle w:val="Compact"/>
              <w:jc w:val="left"/>
            </w:pPr>
            <w:r>
              <w:t xml:space="preserve">Protocol/Ports</w:t>
            </w:r>
          </w:p>
        </w:tc>
        <w:tc>
          <w:tcPr/>
          <w:p>
            <w:pPr>
              <w:pStyle w:val="Compact"/>
              <w:jc w:val="left"/>
            </w:pPr>
            <w:r>
              <w:t xml:space="preserve">Inspection</w:t>
            </w:r>
          </w:p>
        </w:tc>
      </w:tr>
      <w:tr>
        <w:tc>
          <w:tcPr/>
          <w:p>
            <w:pPr>
              <w:pStyle w:val="Compact"/>
              <w:jc w:val="left"/>
            </w:pPr>
            <w:r>
              <w:t xml:space="preserve">SIP Signalling</w:t>
            </w:r>
          </w:p>
        </w:tc>
        <w:tc>
          <w:tcPr/>
          <w:p>
            <w:pPr>
              <w:pStyle w:val="Compact"/>
              <w:jc w:val="left"/>
            </w:pPr>
            <w:r>
              <w:t xml:space="preserve">Proxy SBC</w:t>
            </w:r>
          </w:p>
        </w:tc>
        <w:tc>
          <w:tcPr/>
          <w:p>
            <w:pPr>
              <w:pStyle w:val="Compact"/>
              <w:jc w:val="left"/>
            </w:pPr>
            <w:r>
              <w:t xml:space="preserve">Downstream SBCs</w:t>
            </w:r>
          </w:p>
        </w:tc>
        <w:tc>
          <w:tcPr/>
          <w:p>
            <w:pPr>
              <w:pStyle w:val="Compact"/>
              <w:jc w:val="left"/>
            </w:pPr>
            <w:r>
              <w:t xml:space="preserve">TCP/UDP 5060, 5061</w:t>
            </w:r>
          </w:p>
        </w:tc>
        <w:tc>
          <w:tcPr/>
          <w:p>
            <w:pPr>
              <w:pStyle w:val="Compact"/>
              <w:jc w:val="left"/>
            </w:pPr>
            <w:r>
              <w:t xml:space="preserve">Inspected</w:t>
            </w:r>
          </w:p>
        </w:tc>
      </w:tr>
      <w:tr>
        <w:tc>
          <w:tcPr/>
          <w:p>
            <w:pPr>
              <w:pStyle w:val="Compact"/>
              <w:jc w:val="left"/>
            </w:pPr>
            <w:r>
              <w:t xml:space="preserve">RTP Media</w:t>
            </w:r>
          </w:p>
        </w:tc>
        <w:tc>
          <w:tcPr/>
          <w:p>
            <w:pPr>
              <w:pStyle w:val="Compact"/>
              <w:jc w:val="left"/>
            </w:pPr>
            <w:r>
              <w:t xml:space="preserve">Proxy SBC</w:t>
            </w:r>
          </w:p>
        </w:tc>
        <w:tc>
          <w:tcPr/>
          <w:p>
            <w:pPr>
              <w:pStyle w:val="Compact"/>
              <w:jc w:val="left"/>
            </w:pPr>
            <w:r>
              <w:t xml:space="preserve">Downstream SBCs</w:t>
            </w:r>
          </w:p>
        </w:tc>
        <w:tc>
          <w:tcPr/>
          <w:p>
            <w:pPr>
              <w:pStyle w:val="Compact"/>
              <w:jc w:val="left"/>
            </w:pPr>
            <w:r>
              <w:t xml:space="preserve">UDP 6000-19999</w:t>
            </w:r>
          </w:p>
        </w:tc>
        <w:tc>
          <w:tcPr/>
          <w:p>
            <w:pPr>
              <w:pStyle w:val="Compact"/>
              <w:jc w:val="left"/>
            </w:pPr>
            <w:r>
              <w:t xml:space="preserve">Inspected</w:t>
            </w:r>
          </w:p>
        </w:tc>
      </w:tr>
      <w:tr>
        <w:tc>
          <w:tcPr/>
          <w:p>
            <w:pPr>
              <w:pStyle w:val="Compact"/>
              <w:jc w:val="left"/>
            </w:pPr>
            <w:r>
              <w:t xml:space="preserve">Management</w:t>
            </w:r>
          </w:p>
        </w:tc>
        <w:tc>
          <w:tcPr/>
          <w:p>
            <w:pPr>
              <w:pStyle w:val="Compact"/>
              <w:jc w:val="left"/>
            </w:pPr>
            <w:r>
              <w:t xml:space="preserve">OVOC/ARM</w:t>
            </w:r>
          </w:p>
        </w:tc>
        <w:tc>
          <w:tcPr/>
          <w:p>
            <w:pPr>
              <w:pStyle w:val="Compact"/>
              <w:jc w:val="left"/>
            </w:pPr>
            <w:r>
              <w:t xml:space="preserve">Proxy SBC</w:t>
            </w:r>
          </w:p>
        </w:tc>
        <w:tc>
          <w:tcPr/>
          <w:p>
            <w:pPr>
              <w:pStyle w:val="Compact"/>
              <w:jc w:val="left"/>
            </w:pPr>
            <w:r>
              <w:t xml:space="preserve">TCP 443, UDP 162</w:t>
            </w:r>
          </w:p>
        </w:tc>
        <w:tc>
          <w:tcPr/>
          <w:p>
            <w:pPr>
              <w:pStyle w:val="Compact"/>
              <w:jc w:val="left"/>
            </w:pPr>
            <w:r>
              <w:t xml:space="preserve">Inspected</w:t>
            </w:r>
          </w:p>
        </w:tc>
      </w:tr>
      <w:tr>
        <w:tc>
          <w:tcPr/>
          <w:p>
            <w:pPr>
              <w:pStyle w:val="Compact"/>
              <w:jc w:val="left"/>
            </w:pPr>
            <w:r>
              <w:t xml:space="preserve">Management</w:t>
            </w:r>
          </w:p>
        </w:tc>
        <w:tc>
          <w:tcPr/>
          <w:p>
            <w:pPr>
              <w:pStyle w:val="Compact"/>
              <w:jc w:val="left"/>
            </w:pPr>
            <w:r>
              <w:t xml:space="preserve">Admin</w:t>
            </w:r>
          </w:p>
        </w:tc>
        <w:tc>
          <w:tcPr/>
          <w:p>
            <w:pPr>
              <w:pStyle w:val="Compact"/>
              <w:jc w:val="left"/>
            </w:pPr>
            <w:r>
              <w:t xml:space="preserve">Proxy SBC</w:t>
            </w:r>
          </w:p>
        </w:tc>
        <w:tc>
          <w:tcPr/>
          <w:p>
            <w:pPr>
              <w:pStyle w:val="Compact"/>
              <w:jc w:val="left"/>
            </w:pPr>
            <w:r>
              <w:t xml:space="preserve">TCP 22, TCP 443</w:t>
            </w:r>
          </w:p>
        </w:tc>
        <w:tc>
          <w:tcPr/>
          <w:p>
            <w:pPr>
              <w:pStyle w:val="Compact"/>
              <w:jc w:val="left"/>
            </w:pPr>
            <w:r>
              <w:t xml:space="preserve">Inspected</w:t>
            </w:r>
          </w:p>
        </w:tc>
      </w:tr>
      <w:tr>
        <w:tc>
          <w:tcPr/>
          <w:p>
            <w:pPr>
              <w:pStyle w:val="Compact"/>
              <w:jc w:val="left"/>
            </w:pPr>
            <w:r>
              <w:t xml:space="preserve">Analytics ETL</w:t>
            </w:r>
          </w:p>
        </w:tc>
        <w:tc>
          <w:tcPr/>
          <w:p>
            <w:pPr>
              <w:pStyle w:val="Compact"/>
              <w:jc w:val="left"/>
            </w:pPr>
            <w:r>
              <w:t xml:space="preserve">ETL Platform</w:t>
            </w:r>
          </w:p>
        </w:tc>
        <w:tc>
          <w:tcPr/>
          <w:p>
            <w:pPr>
              <w:pStyle w:val="Compact"/>
              <w:jc w:val="left"/>
            </w:pPr>
            <w:r>
              <w:t xml:space="preserve">OVOC</w:t>
            </w:r>
          </w:p>
        </w:tc>
        <w:tc>
          <w:tcPr/>
          <w:p>
            <w:pPr>
              <w:pStyle w:val="Compact"/>
              <w:jc w:val="left"/>
            </w:pPr>
            <w:r>
              <w:t xml:space="preserve">TCP 5432</w:t>
            </w:r>
          </w:p>
        </w:tc>
        <w:tc>
          <w:tcPr/>
          <w:p>
            <w:pPr>
              <w:pStyle w:val="Compact"/>
              <w:jc w:val="left"/>
            </w:pPr>
            <w:r>
              <w:t xml:space="preserve">Inspected</w:t>
            </w:r>
          </w:p>
        </w:tc>
      </w:tr>
    </w:tbl>
    <w:p>
      <w:pPr>
        <w:pStyle w:val="BodyText"/>
      </w:pPr>
      <w:r>
        <w:rPr>
          <w:bCs/>
          <w:b/>
        </w:rPr>
        <w:t xml:space="preserve">Design Considerations:</w:t>
      </w:r>
    </w:p>
    <w:p>
      <w:pPr>
        <w:numPr>
          <w:ilvl w:val="0"/>
          <w:numId w:val="1018"/>
        </w:numPr>
        <w:pStyle w:val="Compact"/>
      </w:pPr>
      <w:r>
        <w:t xml:space="preserve">The cloud east-west firewall sits in the traffic path between the AWS VPC and on-premises infrastructure (via AWS Direct Connect / Transit Gateway). All internal traffic traverses this firewall for inspection.</w:t>
      </w:r>
    </w:p>
    <w:p>
      <w:pPr>
        <w:numPr>
          <w:ilvl w:val="0"/>
          <w:numId w:val="1018"/>
        </w:numPr>
        <w:pStyle w:val="Compact"/>
      </w:pPr>
      <w:r>
        <w:t xml:space="preserve">Firewall rules must permit SIP signalling and RTP media ports as documented in the firewall rules tables (Sections 15-16). Blocking or rate-limiting RTP traffic will cause call quality degradation.</w:t>
      </w:r>
    </w:p>
    <w:p>
      <w:pPr>
        <w:numPr>
          <w:ilvl w:val="0"/>
          <w:numId w:val="1018"/>
        </w:numPr>
        <w:pStyle w:val="Compact"/>
      </w:pPr>
      <w:r>
        <w:t xml:space="preserve">The firewall must support UDP session tracking for SIP and RTP traffic. Stateless firewalls or firewalls with aggressive UDP timeout values may cause media drops or one-way audio.</w:t>
      </w:r>
    </w:p>
    <w:p>
      <w:pPr>
        <w:numPr>
          <w:ilvl w:val="0"/>
          <w:numId w:val="1018"/>
        </w:numPr>
        <w:pStyle w:val="Compact"/>
      </w:pPr>
      <w:r>
        <w:t xml:space="preserve">Firewall logging provides visibility into east-west traffic flows for security monitoring, compliance, and troubleshooting.</w:t>
      </w:r>
    </w:p>
    <w:p>
      <w:pPr>
        <w:numPr>
          <w:ilvl w:val="0"/>
          <w:numId w:val="1018"/>
        </w:numPr>
        <w:pStyle w:val="Compact"/>
      </w:pPr>
      <w:r>
        <w:t xml:space="preserve">The external/public-facing interface (WAN ENI) does</w:t>
      </w:r>
      <w:r>
        <w:t xml:space="preserve"> </w:t>
      </w:r>
      <w:r>
        <w:rPr>
          <w:bCs/>
          <w:b/>
        </w:rPr>
        <w:t xml:space="preserve">not</w:t>
      </w:r>
      <w:r>
        <w:t xml:space="preserve"> </w:t>
      </w:r>
      <w:r>
        <w:t xml:space="preserve">traverse the east-west firewall — it is protected by the AWS Security Group and the SBC’s native VoIP firewall (see External Publishing Pattern above).</w:t>
      </w:r>
    </w:p>
    <w:p>
      <w:r>
        <w:pict>
          <v:rect style="width:0;height:1.5pt" o:hralign="center" o:hrstd="t" o:hr="t"/>
        </w:pict>
      </w:r>
    </w:p>
    <w:bookmarkEnd w:id="78"/>
    <w:bookmarkEnd w:id="79"/>
    <w:bookmarkStart w:id="99" w:name="microsoft-entra-id-integration"/>
    <w:p>
      <w:pPr>
        <w:pStyle w:val="Heading2"/>
      </w:pPr>
      <w:r>
        <w:t xml:space="preserve">6. Microsoft Entra ID Integration</w:t>
      </w:r>
    </w:p>
    <w:bookmarkStart w:id="80" w:name="overview"/>
    <w:p>
      <w:pPr>
        <w:pStyle w:val="Heading3"/>
      </w:pPr>
      <w:r>
        <w:t xml:space="preserve">Overview</w:t>
      </w:r>
    </w:p>
    <w:p>
      <w:pPr>
        <w:pStyle w:val="FirstParagraph"/>
      </w:pPr>
      <w:r>
        <w:t xml:space="preserve">All AudioCodes components require integration with Microsoft Entra ID (formerly Azure AD) for:</w:t>
      </w:r>
      <w:r>
        <w:t xml:space="preserve"> </w:t>
      </w:r>
      <w:r>
        <w:t xml:space="preserve">- User authentication (OAuth 2.0)</w:t>
      </w:r>
      <w:r>
        <w:t xml:space="preserve"> </w:t>
      </w:r>
      <w:r>
        <w:t xml:space="preserve">- Microsoft Teams Direct Routing</w:t>
      </w:r>
      <w:r>
        <w:t xml:space="preserve"> </w:t>
      </w:r>
      <w:r>
        <w:t xml:space="preserve">- Call quality data retrieval</w:t>
      </w:r>
      <w:r>
        <w:t xml:space="preserve"> </w:t>
      </w:r>
      <w:r>
        <w:t xml:space="preserve">- User directory information</w:t>
      </w:r>
    </w:p>
    <w:bookmarkEnd w:id="80"/>
    <w:bookmarkStart w:id="81" w:name="required-app-registrations-summary"/>
    <w:p>
      <w:pPr>
        <w:pStyle w:val="Heading3"/>
      </w:pPr>
      <w:r>
        <w:t xml:space="preserve">Required App Registrations Summary</w:t>
      </w:r>
    </w:p>
    <w:tbl>
      <w:tblPr>
        <w:tblStyle w:val="Table"/>
        <w:tblW w:type="pct" w:w="5000"/>
        <w:tblLook w:firstRow="1" w:lastRow="0" w:firstColumn="0" w:lastColumn="0" w:noHBand="0" w:noVBand="0" w:val="0020"/>
        <w:jc w:val="start"/>
      </w:tblPr>
      <w:tblGrid>
        <w:gridCol w:w="3846"/>
        <w:gridCol w:w="2036"/>
        <w:gridCol w:w="2036"/>
      </w:tblGrid>
      <w:tr>
        <w:trPr>
          <w:tblHeader w:val="true"/>
        </w:trPr>
        <w:tc>
          <w:tcPr/>
          <w:p>
            <w:pPr>
              <w:pStyle w:val="Compact"/>
              <w:jc w:val="left"/>
            </w:pPr>
            <w:r>
              <w:t xml:space="preserve">App Registration</w:t>
            </w:r>
          </w:p>
        </w:tc>
        <w:tc>
          <w:tcPr/>
          <w:p>
            <w:pPr>
              <w:pStyle w:val="Compact"/>
              <w:jc w:val="left"/>
            </w:pPr>
            <w:r>
              <w:t xml:space="preserve">Used By</w:t>
            </w:r>
          </w:p>
        </w:tc>
        <w:tc>
          <w:tcPr/>
          <w:p>
            <w:pPr>
              <w:pStyle w:val="Compact"/>
              <w:jc w:val="left"/>
            </w:pPr>
            <w:r>
              <w:t xml:space="preserve">Purpose</w:t>
            </w:r>
          </w:p>
        </w:tc>
      </w:tr>
      <w:tr>
        <w:tc>
          <w:tcPr/>
          <w:p>
            <w:pPr>
              <w:pStyle w:val="Compact"/>
              <w:jc w:val="left"/>
            </w:pPr>
            <w:r>
              <w:t xml:space="preserve">AudioCodes-OVOC-Teams-Integration</w:t>
            </w:r>
          </w:p>
        </w:tc>
        <w:tc>
          <w:tcPr/>
          <w:p>
            <w:pPr>
              <w:pStyle w:val="Compact"/>
              <w:jc w:val="left"/>
            </w:pPr>
            <w:r>
              <w:t xml:space="preserve">OVOC</w:t>
            </w:r>
          </w:p>
        </w:tc>
        <w:tc>
          <w:tcPr/>
          <w:p>
            <w:pPr>
              <w:pStyle w:val="Compact"/>
              <w:jc w:val="left"/>
            </w:pPr>
            <w:r>
              <w:t xml:space="preserve">Teams QoE data, user information</w:t>
            </w:r>
          </w:p>
        </w:tc>
      </w:tr>
      <w:tr>
        <w:tc>
          <w:tcPr/>
          <w:p>
            <w:pPr>
              <w:pStyle w:val="Compact"/>
              <w:jc w:val="left"/>
            </w:pPr>
            <w:r>
              <w:t xml:space="preserve">AudioCodes-ARM-WebUI</w:t>
            </w:r>
          </w:p>
        </w:tc>
        <w:tc>
          <w:tcPr/>
          <w:p>
            <w:pPr>
              <w:pStyle w:val="Compact"/>
              <w:jc w:val="left"/>
            </w:pPr>
            <w:r>
              <w:t xml:space="preserve">ARM</w:t>
            </w:r>
          </w:p>
        </w:tc>
        <w:tc>
          <w:tcPr/>
          <w:p>
            <w:pPr>
              <w:pStyle w:val="Compact"/>
              <w:jc w:val="left"/>
            </w:pPr>
            <w:r>
              <w:t xml:space="preserve">Web UI authentication</w:t>
            </w:r>
          </w:p>
        </w:tc>
      </w:tr>
      <w:tr>
        <w:tc>
          <w:tcPr/>
          <w:p>
            <w:pPr>
              <w:pStyle w:val="Compact"/>
              <w:jc w:val="left"/>
            </w:pPr>
            <w:r>
              <w:t xml:space="preserve">AudioCodes-SBC-DirectRouting</w:t>
            </w:r>
          </w:p>
        </w:tc>
        <w:tc>
          <w:tcPr/>
          <w:p>
            <w:pPr>
              <w:pStyle w:val="Compact"/>
              <w:jc w:val="left"/>
            </w:pPr>
            <w:r>
              <w:t xml:space="preserve">SBC</w:t>
            </w:r>
          </w:p>
        </w:tc>
        <w:tc>
          <w:tcPr/>
          <w:p>
            <w:pPr>
              <w:pStyle w:val="Compact"/>
              <w:jc w:val="left"/>
            </w:pPr>
            <w:r>
              <w:t xml:space="preserve">Teams Direct Routing SBA (if applicable)</w:t>
            </w:r>
          </w:p>
        </w:tc>
      </w:tr>
    </w:tbl>
    <w:p>
      <w:r>
        <w:pict>
          <v:rect style="width:0;height:1.5pt" o:hralign="center" o:hrstd="t" o:hr="t"/>
        </w:pict>
      </w:r>
    </w:p>
    <w:bookmarkEnd w:id="81"/>
    <w:bookmarkStart w:id="88" w:name="X178d1e66d8761e7dae6b79830e3d5bc807eba92"/>
    <w:p>
      <w:pPr>
        <w:pStyle w:val="Heading3"/>
      </w:pPr>
      <w:r>
        <w:t xml:space="preserve">App Registration 1: OVOC Teams Integration</w:t>
      </w:r>
    </w:p>
    <w:p>
      <w:pPr>
        <w:pStyle w:val="FirstParagraph"/>
      </w:pPr>
      <w:r>
        <w:rPr>
          <w:bCs/>
          <w:b/>
        </w:rPr>
        <w:t xml:space="preserve">Purpose:</w:t>
      </w:r>
      <w:r>
        <w:t xml:space="preserve"> </w:t>
      </w:r>
      <w:r>
        <w:t xml:space="preserve">Enables OVOC to retrieve Microsoft Teams call quality data and user information via Microsoft Graph API.</w:t>
      </w:r>
    </w:p>
    <w:bookmarkStart w:id="82" w:name="registration-steps"/>
    <w:p>
      <w:pPr>
        <w:pStyle w:val="Heading4"/>
      </w:pPr>
      <w:r>
        <w:t xml:space="preserve">Registration Steps</w:t>
      </w:r>
    </w:p>
    <w:p>
      <w:pPr>
        <w:numPr>
          <w:ilvl w:val="0"/>
          <w:numId w:val="1019"/>
        </w:numPr>
        <w:pStyle w:val="Compact"/>
      </w:pPr>
      <w:r>
        <w:t xml:space="preserve">Navigate to</w:t>
      </w:r>
      <w:r>
        <w:t xml:space="preserve"> </w:t>
      </w:r>
      <w:r>
        <w:rPr>
          <w:bCs/>
          <w:b/>
        </w:rPr>
        <w:t xml:space="preserve">Azure Portal</w:t>
      </w:r>
      <w:r>
        <w:t xml:space="preserve"> </w:t>
      </w:r>
      <w:r>
        <w:t xml:space="preserve">&gt;</w:t>
      </w:r>
      <w:r>
        <w:t xml:space="preserve"> </w:t>
      </w:r>
      <w:r>
        <w:rPr>
          <w:bCs/>
          <w:b/>
        </w:rPr>
        <w:t xml:space="preserve">Microsoft Entra ID</w:t>
      </w:r>
      <w:r>
        <w:t xml:space="preserve"> </w:t>
      </w:r>
      <w:r>
        <w:t xml:space="preserve">&gt;</w:t>
      </w:r>
      <w:r>
        <w:t xml:space="preserve"> </w:t>
      </w:r>
      <w:r>
        <w:rPr>
          <w:bCs/>
          <w:b/>
        </w:rPr>
        <w:t xml:space="preserve">App registrations</w:t>
      </w:r>
      <w:r>
        <w:t xml:space="preserve"> </w:t>
      </w:r>
      <w:r>
        <w:t xml:space="preserve">&gt;</w:t>
      </w:r>
      <w:r>
        <w:t xml:space="preserve"> </w:t>
      </w:r>
      <w:r>
        <w:rPr>
          <w:bCs/>
          <w:b/>
        </w:rPr>
        <w:t xml:space="preserve">New registration</w:t>
      </w:r>
    </w:p>
    <w:p>
      <w:pPr>
        <w:numPr>
          <w:ilvl w:val="0"/>
          <w:numId w:val="1019"/>
        </w:numPr>
        <w:pStyle w:val="Compact"/>
      </w:pPr>
      <w:r>
        <w:t xml:space="preserve">Configure:</w:t>
      </w:r>
    </w:p>
    <w:p>
      <w:pPr>
        <w:numPr>
          <w:ilvl w:val="1"/>
          <w:numId w:val="1020"/>
        </w:numPr>
        <w:pStyle w:val="Compact"/>
      </w:pPr>
      <w:r>
        <w:rPr>
          <w:bCs/>
          <w:b/>
        </w:rPr>
        <w:t xml:space="preserve">Name:</w:t>
      </w:r>
      <w:r>
        <w:t xml:space="preserve"> </w:t>
      </w:r>
      <w:r>
        <w:rPr>
          <w:rStyle w:val="VerbatimChar"/>
        </w:rPr>
        <w:t xml:space="preserve">AudioCodes-OVOC-Teams-Integration</w:t>
      </w:r>
    </w:p>
    <w:p>
      <w:pPr>
        <w:numPr>
          <w:ilvl w:val="1"/>
          <w:numId w:val="1020"/>
        </w:numPr>
        <w:pStyle w:val="Compact"/>
      </w:pPr>
      <w:r>
        <w:rPr>
          <w:bCs/>
          <w:b/>
        </w:rPr>
        <w:t xml:space="preserve">Supported account types:</w:t>
      </w:r>
      <w:r>
        <w:t xml:space="preserve"> </w:t>
      </w:r>
      <w:r>
        <w:t xml:space="preserve">Accounts in this organizational directory only (Single tenant)</w:t>
      </w:r>
    </w:p>
    <w:p>
      <w:pPr>
        <w:numPr>
          <w:ilvl w:val="1"/>
          <w:numId w:val="1020"/>
        </w:numPr>
        <w:pStyle w:val="Compact"/>
      </w:pPr>
      <w:r>
        <w:rPr>
          <w:bCs/>
          <w:b/>
        </w:rPr>
        <w:t xml:space="preserve">Redirect URI:</w:t>
      </w:r>
      <w:r>
        <w:t xml:space="preserve"> </w:t>
      </w:r>
      <w:r>
        <w:t xml:space="preserve">Leave blank (not required for application permissions)</w:t>
      </w:r>
    </w:p>
    <w:p>
      <w:pPr>
        <w:numPr>
          <w:ilvl w:val="0"/>
          <w:numId w:val="1019"/>
        </w:numPr>
        <w:pStyle w:val="Compact"/>
      </w:pPr>
      <w:r>
        <w:t xml:space="preserve">Click</w:t>
      </w:r>
      <w:r>
        <w:t xml:space="preserve"> </w:t>
      </w:r>
      <w:r>
        <w:rPr>
          <w:bCs/>
          <w:b/>
        </w:rPr>
        <w:t xml:space="preserve">Register</w:t>
      </w:r>
    </w:p>
    <w:bookmarkEnd w:id="82"/>
    <w:bookmarkStart w:id="83" w:name="credentials-to-capture"/>
    <w:p>
      <w:pPr>
        <w:pStyle w:val="Heading4"/>
      </w:pPr>
      <w:r>
        <w:t xml:space="preserve">Credentials to Capture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Credential</w:t>
            </w:r>
          </w:p>
        </w:tc>
        <w:tc>
          <w:tcPr/>
          <w:p>
            <w:pPr>
              <w:pStyle w:val="Compact"/>
              <w:jc w:val="left"/>
            </w:pPr>
            <w:r>
              <w:t xml:space="preserve">Location</w:t>
            </w:r>
          </w:p>
        </w:tc>
        <w:tc>
          <w:tcPr/>
          <w:p>
            <w:pPr>
              <w:pStyle w:val="Compact"/>
              <w:jc w:val="left"/>
            </w:pPr>
            <w:r>
              <w:t xml:space="preserve">Usage</w:t>
            </w:r>
          </w:p>
        </w:tc>
      </w:tr>
      <w:tr>
        <w:tc>
          <w:tcPr/>
          <w:p>
            <w:pPr>
              <w:pStyle w:val="Compact"/>
              <w:jc w:val="left"/>
            </w:pPr>
            <w:r>
              <w:t xml:space="preserve">Application (Client) ID</w:t>
            </w:r>
          </w:p>
        </w:tc>
        <w:tc>
          <w:tcPr/>
          <w:p>
            <w:pPr>
              <w:pStyle w:val="Compact"/>
              <w:jc w:val="left"/>
            </w:pPr>
            <w:r>
              <w:t xml:space="preserve">Overview blade</w:t>
            </w:r>
          </w:p>
        </w:tc>
        <w:tc>
          <w:tcPr/>
          <w:p>
            <w:pPr>
              <w:pStyle w:val="Compact"/>
              <w:jc w:val="left"/>
            </w:pPr>
            <w:r>
              <w:t xml:space="preserve">OVOC configuration</w:t>
            </w:r>
          </w:p>
        </w:tc>
      </w:tr>
      <w:tr>
        <w:tc>
          <w:tcPr/>
          <w:p>
            <w:pPr>
              <w:pStyle w:val="Compact"/>
              <w:jc w:val="left"/>
            </w:pPr>
            <w:r>
              <w:t xml:space="preserve">Directory (Tenant) ID</w:t>
            </w:r>
          </w:p>
        </w:tc>
        <w:tc>
          <w:tcPr/>
          <w:p>
            <w:pPr>
              <w:pStyle w:val="Compact"/>
              <w:jc w:val="left"/>
            </w:pPr>
            <w:r>
              <w:t xml:space="preserve">Overview blade</w:t>
            </w:r>
          </w:p>
        </w:tc>
        <w:tc>
          <w:tcPr/>
          <w:p>
            <w:pPr>
              <w:pStyle w:val="Compact"/>
              <w:jc w:val="left"/>
            </w:pPr>
            <w:r>
              <w:t xml:space="preserve">OVOC configuration</w:t>
            </w:r>
          </w:p>
        </w:tc>
      </w:tr>
      <w:tr>
        <w:tc>
          <w:tcPr/>
          <w:p>
            <w:pPr>
              <w:pStyle w:val="Compact"/>
              <w:jc w:val="left"/>
            </w:pPr>
            <w:r>
              <w:t xml:space="preserve">Client Secret</w:t>
            </w:r>
          </w:p>
        </w:tc>
        <w:tc>
          <w:tcPr/>
          <w:p>
            <w:pPr>
              <w:pStyle w:val="Compact"/>
              <w:jc w:val="left"/>
            </w:pPr>
            <w:r>
              <w:t xml:space="preserve">Certificates &amp; secrets blade</w:t>
            </w:r>
          </w:p>
        </w:tc>
        <w:tc>
          <w:tcPr/>
          <w:p>
            <w:pPr>
              <w:pStyle w:val="Compact"/>
              <w:jc w:val="left"/>
            </w:pPr>
            <w:r>
              <w:t xml:space="preserve">OVOC configuration</w:t>
            </w:r>
          </w:p>
        </w:tc>
      </w:tr>
    </w:tbl>
    <w:bookmarkEnd w:id="83"/>
    <w:bookmarkStart w:id="84" w:name="client-secret-creation"/>
    <w:p>
      <w:pPr>
        <w:pStyle w:val="Heading4"/>
      </w:pPr>
      <w:r>
        <w:t xml:space="preserve">Client Secret Creation</w:t>
      </w:r>
    </w:p>
    <w:p>
      <w:pPr>
        <w:numPr>
          <w:ilvl w:val="0"/>
          <w:numId w:val="1021"/>
        </w:numPr>
        <w:pStyle w:val="Compact"/>
      </w:pPr>
      <w:r>
        <w:t xml:space="preserve">Navigate to</w:t>
      </w:r>
      <w:r>
        <w:t xml:space="preserve"> </w:t>
      </w:r>
      <w:r>
        <w:rPr>
          <w:bCs/>
          <w:b/>
        </w:rPr>
        <w:t xml:space="preserve">Certificates &amp; secrets</w:t>
      </w:r>
      <w:r>
        <w:t xml:space="preserve"> </w:t>
      </w:r>
      <w:r>
        <w:t xml:space="preserve">&gt;</w:t>
      </w:r>
      <w:r>
        <w:t xml:space="preserve"> </w:t>
      </w:r>
      <w:r>
        <w:rPr>
          <w:bCs/>
          <w:b/>
        </w:rPr>
        <w:t xml:space="preserve">Client secrets</w:t>
      </w:r>
      <w:r>
        <w:t xml:space="preserve"> </w:t>
      </w:r>
      <w:r>
        <w:t xml:space="preserve">&gt;</w:t>
      </w:r>
      <w:r>
        <w:t xml:space="preserve"> </w:t>
      </w:r>
      <w:r>
        <w:rPr>
          <w:bCs/>
          <w:b/>
        </w:rPr>
        <w:t xml:space="preserve">New client secret</w:t>
      </w:r>
    </w:p>
    <w:p>
      <w:pPr>
        <w:numPr>
          <w:ilvl w:val="0"/>
          <w:numId w:val="1021"/>
        </w:numPr>
        <w:pStyle w:val="Compact"/>
      </w:pPr>
      <w:r>
        <w:t xml:space="preserve">Description:</w:t>
      </w:r>
      <w:r>
        <w:t xml:space="preserve"> </w:t>
      </w:r>
      <w:r>
        <w:rPr>
          <w:rStyle w:val="VerbatimChar"/>
        </w:rPr>
        <w:t xml:space="preserve">OVOC-Teams-QoE-Integration</w:t>
      </w:r>
    </w:p>
    <w:p>
      <w:pPr>
        <w:numPr>
          <w:ilvl w:val="0"/>
          <w:numId w:val="1021"/>
        </w:numPr>
        <w:pStyle w:val="Compact"/>
      </w:pPr>
      <w:r>
        <w:t xml:space="preserve">Expiry: Select appropriate expiry (recommend 24 months with calendar reminder)</w:t>
      </w:r>
    </w:p>
    <w:p>
      <w:pPr>
        <w:numPr>
          <w:ilvl w:val="0"/>
          <w:numId w:val="1021"/>
        </w:numPr>
        <w:pStyle w:val="Compact"/>
      </w:pPr>
      <w:r>
        <w:rPr>
          <w:bCs/>
          <w:b/>
        </w:rPr>
        <w:t xml:space="preserve">IMPORTANT:</w:t>
      </w:r>
      <w:r>
        <w:t xml:space="preserve"> </w:t>
      </w:r>
      <w:r>
        <w:t xml:space="preserve">Copy the secret value immediately - it cannot be retrieved later</w:t>
      </w:r>
    </w:p>
    <w:bookmarkEnd w:id="84"/>
    <w:bookmarkStart w:id="85" w:name="api-permissions-required"/>
    <w:p>
      <w:pPr>
        <w:pStyle w:val="Heading4"/>
      </w:pPr>
      <w:r>
        <w:t xml:space="preserve">API Permissions Required</w:t>
      </w:r>
    </w:p>
    <w:tbl>
      <w:tblPr>
        <w:tblStyle w:val="Table"/>
        <w:tblW w:type="pct" w:w="5000"/>
        <w:tblLook w:firstRow="1" w:lastRow="0" w:firstColumn="0" w:lastColumn="0" w:noHBand="0" w:noVBand="0" w:val="0020"/>
        <w:jc w:val="start"/>
      </w:tblPr>
      <w:tblGrid>
        <w:gridCol w:w="1237"/>
        <w:gridCol w:w="2970"/>
        <w:gridCol w:w="1485"/>
        <w:gridCol w:w="2227"/>
      </w:tblGrid>
      <w:tr>
        <w:trPr>
          <w:tblHeader w:val="true"/>
        </w:trPr>
        <w:tc>
          <w:tcPr/>
          <w:p>
            <w:pPr>
              <w:pStyle w:val="Compact"/>
              <w:jc w:val="left"/>
            </w:pPr>
            <w:r>
              <w:t xml:space="preserve">API</w:t>
            </w:r>
          </w:p>
        </w:tc>
        <w:tc>
          <w:tcPr/>
          <w:p>
            <w:pPr>
              <w:pStyle w:val="Compact"/>
              <w:jc w:val="left"/>
            </w:pPr>
            <w:r>
              <w:t xml:space="preserve">Permission</w:t>
            </w:r>
          </w:p>
        </w:tc>
        <w:tc>
          <w:tcPr/>
          <w:p>
            <w:pPr>
              <w:pStyle w:val="Compact"/>
              <w:jc w:val="left"/>
            </w:pPr>
            <w:r>
              <w:t xml:space="preserve">Type</w:t>
            </w:r>
          </w:p>
        </w:tc>
        <w:tc>
          <w:tcPr/>
          <w:p>
            <w:pPr>
              <w:pStyle w:val="Compact"/>
              <w:jc w:val="left"/>
            </w:pPr>
            <w:r>
              <w:t xml:space="preserve">Purpose</w:t>
            </w:r>
          </w:p>
        </w:tc>
      </w:tr>
      <w:tr>
        <w:tc>
          <w:tcPr/>
          <w:p>
            <w:pPr>
              <w:pStyle w:val="Compact"/>
              <w:jc w:val="left"/>
            </w:pPr>
            <w:r>
              <w:t xml:space="preserve">Microsoft Graph</w:t>
            </w:r>
          </w:p>
        </w:tc>
        <w:tc>
          <w:tcPr/>
          <w:p>
            <w:pPr>
              <w:pStyle w:val="Compact"/>
              <w:jc w:val="left"/>
            </w:pPr>
            <w:r>
              <w:rPr>
                <w:rStyle w:val="VerbatimChar"/>
              </w:rPr>
              <w:t xml:space="preserve">CallRecords.Read.All</w:t>
            </w:r>
          </w:p>
        </w:tc>
        <w:tc>
          <w:tcPr/>
          <w:p>
            <w:pPr>
              <w:pStyle w:val="Compact"/>
              <w:jc w:val="left"/>
            </w:pPr>
            <w:r>
              <w:t xml:space="preserve">Application</w:t>
            </w:r>
          </w:p>
        </w:tc>
        <w:tc>
          <w:tcPr/>
          <w:p>
            <w:pPr>
              <w:pStyle w:val="Compact"/>
              <w:jc w:val="left"/>
            </w:pPr>
            <w:r>
              <w:t xml:space="preserve">Read all call records (CDR/QoE)</w:t>
            </w:r>
          </w:p>
        </w:tc>
      </w:tr>
      <w:tr>
        <w:tc>
          <w:tcPr/>
          <w:p>
            <w:pPr>
              <w:pStyle w:val="Compact"/>
              <w:jc w:val="left"/>
            </w:pPr>
            <w:r>
              <w:t xml:space="preserve">Microsoft Graph</w:t>
            </w:r>
          </w:p>
        </w:tc>
        <w:tc>
          <w:tcPr/>
          <w:p>
            <w:pPr>
              <w:pStyle w:val="Compact"/>
              <w:jc w:val="left"/>
            </w:pPr>
            <w:r>
              <w:rPr>
                <w:rStyle w:val="VerbatimChar"/>
              </w:rPr>
              <w:t xml:space="preserve">User.Read.All</w:t>
            </w:r>
          </w:p>
        </w:tc>
        <w:tc>
          <w:tcPr/>
          <w:p>
            <w:pPr>
              <w:pStyle w:val="Compact"/>
              <w:jc w:val="left"/>
            </w:pPr>
            <w:r>
              <w:t xml:space="preserve">Application</w:t>
            </w:r>
          </w:p>
        </w:tc>
        <w:tc>
          <w:tcPr/>
          <w:p>
            <w:pPr>
              <w:pStyle w:val="Compact"/>
              <w:jc w:val="left"/>
            </w:pPr>
            <w:r>
              <w:t xml:space="preserve">Read user profiles</w:t>
            </w:r>
          </w:p>
        </w:tc>
      </w:tr>
    </w:tbl>
    <w:bookmarkEnd w:id="85"/>
    <w:bookmarkStart w:id="86" w:name="grant-admin-consent"/>
    <w:p>
      <w:pPr>
        <w:pStyle w:val="Heading4"/>
      </w:pPr>
      <w:r>
        <w:t xml:space="preserve">Grant Admin Consent</w:t>
      </w:r>
    </w:p>
    <w:p>
      <w:pPr>
        <w:numPr>
          <w:ilvl w:val="0"/>
          <w:numId w:val="1022"/>
        </w:numPr>
        <w:pStyle w:val="Compact"/>
      </w:pPr>
      <w:r>
        <w:t xml:space="preserve">Navigate to</w:t>
      </w:r>
      <w:r>
        <w:t xml:space="preserve"> </w:t>
      </w:r>
      <w:r>
        <w:rPr>
          <w:bCs/>
          <w:b/>
        </w:rPr>
        <w:t xml:space="preserve">API permissions</w:t>
      </w:r>
    </w:p>
    <w:p>
      <w:pPr>
        <w:numPr>
          <w:ilvl w:val="0"/>
          <w:numId w:val="1022"/>
        </w:numPr>
        <w:pStyle w:val="Compact"/>
      </w:pPr>
      <w:r>
        <w:t xml:space="preserve">Click</w:t>
      </w:r>
      <w:r>
        <w:t xml:space="preserve"> </w:t>
      </w:r>
      <w:r>
        <w:rPr>
          <w:bCs/>
          <w:b/>
        </w:rPr>
        <w:t xml:space="preserve">Grant admin consent for [Tenant Name]</w:t>
      </w:r>
    </w:p>
    <w:p>
      <w:pPr>
        <w:numPr>
          <w:ilvl w:val="0"/>
          <w:numId w:val="1022"/>
        </w:numPr>
        <w:pStyle w:val="Compact"/>
      </w:pPr>
      <w:r>
        <w:t xml:space="preserve">Verify both permissions show green checkmarks under</w:t>
      </w:r>
      <w:r>
        <w:t xml:space="preserve"> </w:t>
      </w:r>
      <w:r>
        <w:t xml:space="preserve">“</w:t>
      </w:r>
      <w:r>
        <w:t xml:space="preserve">Status</w:t>
      </w:r>
      <w:r>
        <w:t xml:space="preserve">”</w:t>
      </w:r>
    </w:p>
    <w:bookmarkEnd w:id="86"/>
    <w:bookmarkStart w:id="87" w:name="ovoc-configuration"/>
    <w:p>
      <w:pPr>
        <w:pStyle w:val="Heading4"/>
      </w:pPr>
      <w:r>
        <w:t xml:space="preserve">OVOC Configuration</w:t>
      </w:r>
    </w:p>
    <w:p>
      <w:pPr>
        <w:pStyle w:val="FirstParagraph"/>
      </w:pPr>
      <w:r>
        <w:t xml:space="preserve">Configure in OVOC under</w:t>
      </w:r>
      <w:r>
        <w:t xml:space="preserve"> </w:t>
      </w:r>
      <w:r>
        <w:rPr>
          <w:bCs/>
          <w:b/>
        </w:rPr>
        <w:t xml:space="preserve">System</w:t>
      </w:r>
      <w:r>
        <w:t xml:space="preserve"> </w:t>
      </w:r>
      <w:r>
        <w:t xml:space="preserve">&gt;</w:t>
      </w:r>
      <w:r>
        <w:t xml:space="preserve"> </w:t>
      </w:r>
      <w:r>
        <w:rPr>
          <w:bCs/>
          <w:b/>
        </w:rPr>
        <w:t xml:space="preserve">Administration</w:t>
      </w:r>
      <w:r>
        <w:t xml:space="preserve"> </w:t>
      </w:r>
      <w:r>
        <w:t xml:space="preserve">&gt;</w:t>
      </w:r>
      <w:r>
        <w:t xml:space="preserve"> </w:t>
      </w:r>
      <w:r>
        <w:rPr>
          <w:bCs/>
          <w:b/>
        </w:rPr>
        <w:t xml:space="preserve">External Servers</w:t>
      </w:r>
      <w:r>
        <w:t xml:space="preserve"> </w:t>
      </w:r>
      <w:r>
        <w:t xml:space="preserve">&gt;</w:t>
      </w:r>
      <w:r>
        <w:t xml:space="preserve"> </w:t>
      </w:r>
      <w:r>
        <w:rPr>
          <w:bCs/>
          <w:b/>
        </w:rPr>
        <w:t xml:space="preserve">Microsoft 365</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Tenant ID</w:t>
            </w:r>
          </w:p>
        </w:tc>
        <w:tc>
          <w:tcPr/>
          <w:p>
            <w:pPr>
              <w:pStyle w:val="Compact"/>
              <w:jc w:val="left"/>
            </w:pPr>
            <w:r>
              <w:rPr>
                <w:rStyle w:val="VerbatimChar"/>
              </w:rPr>
              <w:t xml:space="preserve">&lt;Directory (Tenant) ID&gt;</w:t>
            </w:r>
          </w:p>
        </w:tc>
      </w:tr>
      <w:tr>
        <w:tc>
          <w:tcPr/>
          <w:p>
            <w:pPr>
              <w:pStyle w:val="Compact"/>
              <w:jc w:val="left"/>
            </w:pPr>
            <w:r>
              <w:t xml:space="preserve">Client ID</w:t>
            </w:r>
          </w:p>
        </w:tc>
        <w:tc>
          <w:tcPr/>
          <w:p>
            <w:pPr>
              <w:pStyle w:val="Compact"/>
              <w:jc w:val="left"/>
            </w:pPr>
            <w:r>
              <w:rPr>
                <w:rStyle w:val="VerbatimChar"/>
              </w:rPr>
              <w:t xml:space="preserve">&lt;Application (Client) ID&gt;</w:t>
            </w:r>
          </w:p>
        </w:tc>
      </w:tr>
      <w:tr>
        <w:tc>
          <w:tcPr/>
          <w:p>
            <w:pPr>
              <w:pStyle w:val="Compact"/>
              <w:jc w:val="left"/>
            </w:pPr>
            <w:r>
              <w:t xml:space="preserve">Client Secret</w:t>
            </w:r>
          </w:p>
        </w:tc>
        <w:tc>
          <w:tcPr/>
          <w:p>
            <w:pPr>
              <w:pStyle w:val="Compact"/>
              <w:jc w:val="left"/>
            </w:pPr>
            <w:r>
              <w:rPr>
                <w:rStyle w:val="VerbatimChar"/>
              </w:rPr>
              <w:t xml:space="preserve">&lt;Secret Value&gt;</w:t>
            </w:r>
          </w:p>
        </w:tc>
      </w:tr>
    </w:tbl>
    <w:p>
      <w:r>
        <w:pict>
          <v:rect style="width:0;height:1.5pt" o:hralign="center" o:hrstd="t" o:hr="t"/>
        </w:pict>
      </w:r>
    </w:p>
    <w:bookmarkEnd w:id="87"/>
    <w:bookmarkEnd w:id="88"/>
    <w:bookmarkStart w:id="94" w:name="X7eb4dc9e531619cb7212bbeae49b62c7fb49e9d"/>
    <w:p>
      <w:pPr>
        <w:pStyle w:val="Heading3"/>
      </w:pPr>
      <w:r>
        <w:t xml:space="preserve">App Registration 2: ARM Web UI Authentication</w:t>
      </w:r>
    </w:p>
    <w:p>
      <w:pPr>
        <w:pStyle w:val="FirstParagraph"/>
      </w:pPr>
      <w:r>
        <w:rPr>
          <w:bCs/>
          <w:b/>
        </w:rPr>
        <w:t xml:space="preserve">Purpose:</w:t>
      </w:r>
      <w:r>
        <w:t xml:space="preserve"> </w:t>
      </w:r>
      <w:r>
        <w:t xml:space="preserve">Enables OAuth 2.0 authentication for ARM web interface users.</w:t>
      </w:r>
    </w:p>
    <w:bookmarkStart w:id="89" w:name="registration-steps-1"/>
    <w:p>
      <w:pPr>
        <w:pStyle w:val="Heading4"/>
      </w:pPr>
      <w:r>
        <w:t xml:space="preserve">Registration Steps</w:t>
      </w:r>
    </w:p>
    <w:p>
      <w:pPr>
        <w:numPr>
          <w:ilvl w:val="0"/>
          <w:numId w:val="1023"/>
        </w:numPr>
        <w:pStyle w:val="Compact"/>
      </w:pPr>
      <w:r>
        <w:t xml:space="preserve">Navigate to</w:t>
      </w:r>
      <w:r>
        <w:t xml:space="preserve"> </w:t>
      </w:r>
      <w:r>
        <w:rPr>
          <w:bCs/>
          <w:b/>
        </w:rPr>
        <w:t xml:space="preserve">Azure Portal</w:t>
      </w:r>
      <w:r>
        <w:t xml:space="preserve"> </w:t>
      </w:r>
      <w:r>
        <w:t xml:space="preserve">&gt;</w:t>
      </w:r>
      <w:r>
        <w:t xml:space="preserve"> </w:t>
      </w:r>
      <w:r>
        <w:rPr>
          <w:bCs/>
          <w:b/>
        </w:rPr>
        <w:t xml:space="preserve">Microsoft Entra ID</w:t>
      </w:r>
      <w:r>
        <w:t xml:space="preserve"> </w:t>
      </w:r>
      <w:r>
        <w:t xml:space="preserve">&gt;</w:t>
      </w:r>
      <w:r>
        <w:t xml:space="preserve"> </w:t>
      </w:r>
      <w:r>
        <w:rPr>
          <w:bCs/>
          <w:b/>
        </w:rPr>
        <w:t xml:space="preserve">App registrations</w:t>
      </w:r>
      <w:r>
        <w:t xml:space="preserve"> </w:t>
      </w:r>
      <w:r>
        <w:t xml:space="preserve">&gt;</w:t>
      </w:r>
      <w:r>
        <w:t xml:space="preserve"> </w:t>
      </w:r>
      <w:r>
        <w:rPr>
          <w:bCs/>
          <w:b/>
        </w:rPr>
        <w:t xml:space="preserve">New registration</w:t>
      </w:r>
    </w:p>
    <w:p>
      <w:pPr>
        <w:numPr>
          <w:ilvl w:val="0"/>
          <w:numId w:val="1023"/>
        </w:numPr>
        <w:pStyle w:val="Compact"/>
      </w:pPr>
      <w:r>
        <w:t xml:space="preserve">Configure:</w:t>
      </w:r>
    </w:p>
    <w:p>
      <w:pPr>
        <w:numPr>
          <w:ilvl w:val="1"/>
          <w:numId w:val="1024"/>
        </w:numPr>
        <w:pStyle w:val="Compact"/>
      </w:pPr>
      <w:r>
        <w:rPr>
          <w:bCs/>
          <w:b/>
        </w:rPr>
        <w:t xml:space="preserve">Name:</w:t>
      </w:r>
      <w:r>
        <w:t xml:space="preserve"> </w:t>
      </w:r>
      <w:r>
        <w:rPr>
          <w:rStyle w:val="VerbatimChar"/>
        </w:rPr>
        <w:t xml:space="preserve">AudioCodes-ARM-WebUI</w:t>
      </w:r>
    </w:p>
    <w:p>
      <w:pPr>
        <w:numPr>
          <w:ilvl w:val="1"/>
          <w:numId w:val="1024"/>
        </w:numPr>
        <w:pStyle w:val="Compact"/>
      </w:pPr>
      <w:r>
        <w:rPr>
          <w:bCs/>
          <w:b/>
        </w:rPr>
        <w:t xml:space="preserve">Supported account types:</w:t>
      </w:r>
      <w:r>
        <w:t xml:space="preserve"> </w:t>
      </w:r>
      <w:r>
        <w:t xml:space="preserve">Accounts in this organizational directory only</w:t>
      </w:r>
    </w:p>
    <w:p>
      <w:pPr>
        <w:numPr>
          <w:ilvl w:val="1"/>
          <w:numId w:val="1024"/>
        </w:numPr>
        <w:pStyle w:val="Compact"/>
      </w:pPr>
      <w:r>
        <w:rPr>
          <w:bCs/>
          <w:b/>
        </w:rPr>
        <w:t xml:space="preserve">Redirect URI:</w:t>
      </w:r>
      <w:r>
        <w:t xml:space="preserve"> </w:t>
      </w:r>
      <w:r>
        <w:rPr>
          <w:rStyle w:val="VerbatimChar"/>
        </w:rPr>
        <w:t xml:space="preserve">https://&lt;ARM-FQDN&gt;/ARM/armui/login</w:t>
      </w:r>
    </w:p>
    <w:p>
      <w:pPr>
        <w:numPr>
          <w:ilvl w:val="0"/>
          <w:numId w:val="1023"/>
        </w:numPr>
        <w:pStyle w:val="Compact"/>
      </w:pPr>
      <w:r>
        <w:t xml:space="preserve">Click</w:t>
      </w:r>
      <w:r>
        <w:t xml:space="preserve"> </w:t>
      </w:r>
      <w:r>
        <w:rPr>
          <w:bCs/>
          <w:b/>
        </w:rPr>
        <w:t xml:space="preserve">Register</w:t>
      </w:r>
    </w:p>
    <w:bookmarkEnd w:id="89"/>
    <w:bookmarkStart w:id="90" w:name="authentication-configuration"/>
    <w:p>
      <w:pPr>
        <w:pStyle w:val="Heading4"/>
      </w:pPr>
      <w:r>
        <w:t xml:space="preserve">Authentication Configuration</w:t>
      </w:r>
    </w:p>
    <w:p>
      <w:pPr>
        <w:numPr>
          <w:ilvl w:val="0"/>
          <w:numId w:val="1025"/>
        </w:numPr>
        <w:pStyle w:val="Compact"/>
      </w:pPr>
      <w:r>
        <w:t xml:space="preserve">Navigate to</w:t>
      </w:r>
      <w:r>
        <w:t xml:space="preserve"> </w:t>
      </w:r>
      <w:r>
        <w:rPr>
          <w:bCs/>
          <w:b/>
        </w:rPr>
        <w:t xml:space="preserve">Authentication</w:t>
      </w:r>
    </w:p>
    <w:p>
      <w:pPr>
        <w:numPr>
          <w:ilvl w:val="0"/>
          <w:numId w:val="1025"/>
        </w:numPr>
        <w:pStyle w:val="Compact"/>
      </w:pPr>
      <w:r>
        <w:t xml:space="preserve">Under</w:t>
      </w:r>
      <w:r>
        <w:t xml:space="preserve"> </w:t>
      </w:r>
      <w:r>
        <w:rPr>
          <w:bCs/>
          <w:b/>
        </w:rPr>
        <w:t xml:space="preserve">Implicit grant and hybrid flows</w:t>
      </w:r>
      <w:r>
        <w:t xml:space="preserve">, enable:</w:t>
      </w:r>
    </w:p>
    <w:p>
      <w:pPr>
        <w:numPr>
          <w:ilvl w:val="1"/>
          <w:numId w:val="1026"/>
        </w:numPr>
        <w:pStyle w:val="Compact"/>
      </w:pPr>
      <w:r>
        <w:t xml:space="preserve">☒ Access tokens</w:t>
      </w:r>
    </w:p>
    <w:p>
      <w:pPr>
        <w:numPr>
          <w:ilvl w:val="1"/>
          <w:numId w:val="1026"/>
        </w:numPr>
        <w:pStyle w:val="Compact"/>
      </w:pPr>
      <w:r>
        <w:t xml:space="preserve">☒ ID tokens</w:t>
      </w:r>
    </w:p>
    <w:bookmarkEnd w:id="90"/>
    <w:bookmarkStart w:id="91" w:name="api-permissions-required-1"/>
    <w:p>
      <w:pPr>
        <w:pStyle w:val="Heading4"/>
      </w:pPr>
      <w:r>
        <w:t xml:space="preserve">API Permissions Required</w:t>
      </w:r>
    </w:p>
    <w:tbl>
      <w:tblPr>
        <w:tblStyle w:val="Table"/>
        <w:tblW w:type="pct" w:w="5000"/>
        <w:tblLook w:firstRow="1" w:lastRow="0" w:firstColumn="0" w:lastColumn="0" w:noHBand="0" w:noVBand="0" w:val="0020"/>
        <w:jc w:val="start"/>
      </w:tblPr>
      <w:tblGrid>
        <w:gridCol w:w="1237"/>
        <w:gridCol w:w="2970"/>
        <w:gridCol w:w="1485"/>
        <w:gridCol w:w="2227"/>
      </w:tblGrid>
      <w:tr>
        <w:trPr>
          <w:tblHeader w:val="true"/>
        </w:trPr>
        <w:tc>
          <w:tcPr/>
          <w:p>
            <w:pPr>
              <w:pStyle w:val="Compact"/>
              <w:jc w:val="left"/>
            </w:pPr>
            <w:r>
              <w:t xml:space="preserve">API</w:t>
            </w:r>
          </w:p>
        </w:tc>
        <w:tc>
          <w:tcPr/>
          <w:p>
            <w:pPr>
              <w:pStyle w:val="Compact"/>
              <w:jc w:val="left"/>
            </w:pPr>
            <w:r>
              <w:t xml:space="preserve">Permission</w:t>
            </w:r>
          </w:p>
        </w:tc>
        <w:tc>
          <w:tcPr/>
          <w:p>
            <w:pPr>
              <w:pStyle w:val="Compact"/>
              <w:jc w:val="left"/>
            </w:pPr>
            <w:r>
              <w:t xml:space="preserve">Type</w:t>
            </w:r>
          </w:p>
        </w:tc>
        <w:tc>
          <w:tcPr/>
          <w:p>
            <w:pPr>
              <w:pStyle w:val="Compact"/>
              <w:jc w:val="left"/>
            </w:pPr>
            <w:r>
              <w:t xml:space="preserve">Purpose</w:t>
            </w:r>
          </w:p>
        </w:tc>
      </w:tr>
      <w:tr>
        <w:tc>
          <w:tcPr/>
          <w:p>
            <w:pPr>
              <w:pStyle w:val="Compact"/>
              <w:jc w:val="left"/>
            </w:pPr>
            <w:r>
              <w:t xml:space="preserve">Microsoft Graph</w:t>
            </w:r>
          </w:p>
        </w:tc>
        <w:tc>
          <w:tcPr/>
          <w:p>
            <w:pPr>
              <w:pStyle w:val="Compact"/>
              <w:jc w:val="left"/>
            </w:pPr>
            <w:r>
              <w:rPr>
                <w:rStyle w:val="VerbatimChar"/>
              </w:rPr>
              <w:t xml:space="preserve">User.Read</w:t>
            </w:r>
          </w:p>
        </w:tc>
        <w:tc>
          <w:tcPr/>
          <w:p>
            <w:pPr>
              <w:pStyle w:val="Compact"/>
              <w:jc w:val="left"/>
            </w:pPr>
            <w:r>
              <w:t xml:space="preserve">Delegated</w:t>
            </w:r>
          </w:p>
        </w:tc>
        <w:tc>
          <w:tcPr/>
          <w:p>
            <w:pPr>
              <w:pStyle w:val="Compact"/>
              <w:jc w:val="left"/>
            </w:pPr>
            <w:r>
              <w:t xml:space="preserve">Sign in and read user profile</w:t>
            </w:r>
          </w:p>
        </w:tc>
      </w:tr>
      <w:tr>
        <w:tc>
          <w:tcPr/>
          <w:p>
            <w:pPr>
              <w:pStyle w:val="Compact"/>
              <w:jc w:val="left"/>
            </w:pPr>
            <w:r>
              <w:t xml:space="preserve">Microsoft Graph</w:t>
            </w:r>
          </w:p>
        </w:tc>
        <w:tc>
          <w:tcPr/>
          <w:p>
            <w:pPr>
              <w:pStyle w:val="Compact"/>
              <w:jc w:val="left"/>
            </w:pPr>
            <w:r>
              <w:rPr>
                <w:rStyle w:val="VerbatimChar"/>
              </w:rPr>
              <w:t xml:space="preserve">User.Read.All</w:t>
            </w:r>
          </w:p>
        </w:tc>
        <w:tc>
          <w:tcPr/>
          <w:p>
            <w:pPr>
              <w:pStyle w:val="Compact"/>
              <w:jc w:val="left"/>
            </w:pPr>
            <w:r>
              <w:t xml:space="preserve">Application</w:t>
            </w:r>
          </w:p>
        </w:tc>
        <w:tc>
          <w:tcPr/>
          <w:p>
            <w:pPr>
              <w:pStyle w:val="Compact"/>
              <w:jc w:val="left"/>
            </w:pPr>
            <w:r>
              <w:t xml:space="preserve">Read all users’ full profiles</w:t>
            </w:r>
          </w:p>
        </w:tc>
      </w:tr>
      <w:tr>
        <w:tc>
          <w:tcPr/>
          <w:p>
            <w:pPr>
              <w:pStyle w:val="Compact"/>
              <w:jc w:val="left"/>
            </w:pPr>
            <w:r>
              <w:t xml:space="preserve">Microsoft Graph</w:t>
            </w:r>
          </w:p>
        </w:tc>
        <w:tc>
          <w:tcPr/>
          <w:p>
            <w:pPr>
              <w:pStyle w:val="Compact"/>
              <w:jc w:val="left"/>
            </w:pPr>
            <w:r>
              <w:rPr>
                <w:rStyle w:val="VerbatimChar"/>
              </w:rPr>
              <w:t xml:space="preserve">Group.Read.All</w:t>
            </w:r>
          </w:p>
        </w:tc>
        <w:tc>
          <w:tcPr/>
          <w:p>
            <w:pPr>
              <w:pStyle w:val="Compact"/>
              <w:jc w:val="left"/>
            </w:pPr>
            <w:r>
              <w:t xml:space="preserve">Application</w:t>
            </w:r>
          </w:p>
        </w:tc>
        <w:tc>
          <w:tcPr/>
          <w:p>
            <w:pPr>
              <w:pStyle w:val="Compact"/>
              <w:jc w:val="left"/>
            </w:pPr>
            <w:r>
              <w:t xml:space="preserve">Read all groups</w:t>
            </w:r>
          </w:p>
        </w:tc>
      </w:tr>
      <w:tr>
        <w:tc>
          <w:tcPr/>
          <w:p>
            <w:pPr>
              <w:pStyle w:val="Compact"/>
              <w:jc w:val="left"/>
            </w:pPr>
            <w:r>
              <w:t xml:space="preserve">Microsoft Graph</w:t>
            </w:r>
          </w:p>
        </w:tc>
        <w:tc>
          <w:tcPr/>
          <w:p>
            <w:pPr>
              <w:pStyle w:val="Compact"/>
              <w:jc w:val="left"/>
            </w:pPr>
            <w:r>
              <w:rPr>
                <w:rStyle w:val="VerbatimChar"/>
              </w:rPr>
              <w:t xml:space="preserve">Application.Read.All</w:t>
            </w:r>
          </w:p>
        </w:tc>
        <w:tc>
          <w:tcPr/>
          <w:p>
            <w:pPr>
              <w:pStyle w:val="Compact"/>
              <w:jc w:val="left"/>
            </w:pPr>
            <w:r>
              <w:t xml:space="preserve">Application</w:t>
            </w:r>
          </w:p>
        </w:tc>
        <w:tc>
          <w:tcPr/>
          <w:p>
            <w:pPr>
              <w:pStyle w:val="Compact"/>
              <w:jc w:val="left"/>
            </w:pPr>
            <w:r>
              <w:t xml:space="preserve">Read all applications</w:t>
            </w:r>
          </w:p>
        </w:tc>
      </w:tr>
    </w:tbl>
    <w:bookmarkEnd w:id="91"/>
    <w:bookmarkStart w:id="92" w:name="create-app-roles"/>
    <w:p>
      <w:pPr>
        <w:pStyle w:val="Heading4"/>
      </w:pPr>
      <w:r>
        <w:t xml:space="preserve">Create App Roles</w:t>
      </w:r>
    </w:p>
    <w:p>
      <w:pPr>
        <w:pStyle w:val="FirstParagraph"/>
      </w:pPr>
      <w:r>
        <w:t xml:space="preserve">Navigate to</w:t>
      </w:r>
      <w:r>
        <w:t xml:space="preserve"> </w:t>
      </w:r>
      <w:r>
        <w:rPr>
          <w:bCs/>
          <w:b/>
        </w:rPr>
        <w:t xml:space="preserve">App roles</w:t>
      </w:r>
      <w:r>
        <w:t xml:space="preserve"> </w:t>
      </w:r>
      <w:r>
        <w:t xml:space="preserve">&gt;</w:t>
      </w:r>
      <w:r>
        <w:t xml:space="preserve"> </w:t>
      </w:r>
      <w:r>
        <w:rPr>
          <w:bCs/>
          <w:b/>
        </w:rPr>
        <w:t xml:space="preserve">Create app role</w:t>
      </w:r>
      <w:r>
        <w:t xml:space="preserve"> </w:t>
      </w:r>
      <w:r>
        <w:t xml:space="preserve">for each role:</w:t>
      </w:r>
    </w:p>
    <w:tbl>
      <w:tblPr>
        <w:tblStyle w:val="Table"/>
        <w:tblW w:type="pct" w:w="5000"/>
        <w:tblLook w:firstRow="1" w:lastRow="0" w:firstColumn="0" w:lastColumn="0" w:noHBand="0" w:noVBand="0" w:val="0020"/>
        <w:jc w:val="start"/>
      </w:tblPr>
      <w:tblGrid>
        <w:gridCol w:w="3261"/>
        <w:gridCol w:w="1630"/>
        <w:gridCol w:w="3028"/>
      </w:tblGrid>
      <w:tr>
        <w:trPr>
          <w:tblHeader w:val="true"/>
        </w:trPr>
        <w:tc>
          <w:tcPr/>
          <w:p>
            <w:pPr>
              <w:pStyle w:val="Compact"/>
              <w:jc w:val="left"/>
            </w:pPr>
            <w:r>
              <w:t xml:space="preserve">Display Name</w:t>
            </w:r>
          </w:p>
        </w:tc>
        <w:tc>
          <w:tcPr/>
          <w:p>
            <w:pPr>
              <w:pStyle w:val="Compact"/>
              <w:jc w:val="left"/>
            </w:pPr>
            <w:r>
              <w:t xml:space="preserve">Value</w:t>
            </w:r>
          </w:p>
        </w:tc>
        <w:tc>
          <w:tcPr/>
          <w:p>
            <w:pPr>
              <w:pStyle w:val="Compact"/>
              <w:jc w:val="left"/>
            </w:pPr>
            <w:r>
              <w:t xml:space="preserve">Description</w:t>
            </w:r>
          </w:p>
        </w:tc>
      </w:tr>
      <w:tr>
        <w:tc>
          <w:tcPr/>
          <w:p>
            <w:pPr>
              <w:pStyle w:val="Compact"/>
              <w:jc w:val="left"/>
            </w:pPr>
            <w:r>
              <w:t xml:space="preserve">Security Administrator</w:t>
            </w:r>
          </w:p>
        </w:tc>
        <w:tc>
          <w:tcPr/>
          <w:p>
            <w:pPr>
              <w:pStyle w:val="Compact"/>
              <w:jc w:val="left"/>
            </w:pPr>
            <w:r>
              <w:rPr>
                <w:rStyle w:val="VerbatimChar"/>
              </w:rPr>
              <w:t xml:space="preserve">SecurityAdmin</w:t>
            </w:r>
          </w:p>
        </w:tc>
        <w:tc>
          <w:tcPr/>
          <w:p>
            <w:pPr>
              <w:pStyle w:val="Compact"/>
              <w:jc w:val="left"/>
            </w:pPr>
            <w:r>
              <w:t xml:space="preserve">Full administrative access</w:t>
            </w:r>
          </w:p>
        </w:tc>
      </w:tr>
      <w:tr>
        <w:tc>
          <w:tcPr/>
          <w:p>
            <w:pPr>
              <w:pStyle w:val="Compact"/>
              <w:jc w:val="left"/>
            </w:pPr>
            <w:r>
              <w:t xml:space="preserve">Administrator</w:t>
            </w:r>
          </w:p>
        </w:tc>
        <w:tc>
          <w:tcPr/>
          <w:p>
            <w:pPr>
              <w:pStyle w:val="Compact"/>
              <w:jc w:val="left"/>
            </w:pPr>
            <w:r>
              <w:rPr>
                <w:rStyle w:val="VerbatimChar"/>
              </w:rPr>
              <w:t xml:space="preserve">Admin</w:t>
            </w:r>
          </w:p>
        </w:tc>
        <w:tc>
          <w:tcPr/>
          <w:p>
            <w:pPr>
              <w:pStyle w:val="Compact"/>
              <w:jc w:val="left"/>
            </w:pPr>
            <w:r>
              <w:t xml:space="preserve">Standard administrative access</w:t>
            </w:r>
          </w:p>
        </w:tc>
      </w:tr>
      <w:tr>
        <w:tc>
          <w:tcPr/>
          <w:p>
            <w:pPr>
              <w:pStyle w:val="Compact"/>
              <w:jc w:val="left"/>
            </w:pPr>
            <w:r>
              <w:t xml:space="preserve">Monitor</w:t>
            </w:r>
          </w:p>
        </w:tc>
        <w:tc>
          <w:tcPr/>
          <w:p>
            <w:pPr>
              <w:pStyle w:val="Compact"/>
              <w:jc w:val="left"/>
            </w:pPr>
            <w:r>
              <w:rPr>
                <w:rStyle w:val="VerbatimChar"/>
              </w:rPr>
              <w:t xml:space="preserve">Monitor</w:t>
            </w:r>
          </w:p>
        </w:tc>
        <w:tc>
          <w:tcPr/>
          <w:p>
            <w:pPr>
              <w:pStyle w:val="Compact"/>
              <w:jc w:val="left"/>
            </w:pPr>
            <w:r>
              <w:t xml:space="preserve">Read-only monitoring access</w:t>
            </w:r>
          </w:p>
        </w:tc>
      </w:tr>
    </w:tbl>
    <w:bookmarkEnd w:id="92"/>
    <w:bookmarkStart w:id="93" w:name="enterprise-application-assignment"/>
    <w:p>
      <w:pPr>
        <w:pStyle w:val="Heading4"/>
      </w:pPr>
      <w:r>
        <w:t xml:space="preserve">Enterprise Application Assignment</w:t>
      </w:r>
    </w:p>
    <w:p>
      <w:pPr>
        <w:numPr>
          <w:ilvl w:val="0"/>
          <w:numId w:val="1027"/>
        </w:numPr>
        <w:pStyle w:val="Compact"/>
      </w:pPr>
      <w:r>
        <w:t xml:space="preserve">Navigate to</w:t>
      </w:r>
      <w:r>
        <w:t xml:space="preserve"> </w:t>
      </w:r>
      <w:r>
        <w:rPr>
          <w:bCs/>
          <w:b/>
        </w:rPr>
        <w:t xml:space="preserve">Enterprise applications</w:t>
      </w:r>
      <w:r>
        <w:t xml:space="preserve"> </w:t>
      </w:r>
      <w:r>
        <w:t xml:space="preserve">&gt;</w:t>
      </w:r>
      <w:r>
        <w:t xml:space="preserve"> </w:t>
      </w:r>
      <w:r>
        <w:rPr>
          <w:bCs/>
          <w:b/>
        </w:rPr>
        <w:t xml:space="preserve">AudioCodes-ARM-WebUI</w:t>
      </w:r>
    </w:p>
    <w:p>
      <w:pPr>
        <w:numPr>
          <w:ilvl w:val="0"/>
          <w:numId w:val="1027"/>
        </w:numPr>
        <w:pStyle w:val="Compact"/>
      </w:pPr>
      <w:r>
        <w:t xml:space="preserve">Under</w:t>
      </w:r>
      <w:r>
        <w:t xml:space="preserve"> </w:t>
      </w:r>
      <w:r>
        <w:rPr>
          <w:bCs/>
          <w:b/>
        </w:rPr>
        <w:t xml:space="preserve">Users and groups</w:t>
      </w:r>
      <w:r>
        <w:t xml:space="preserve">, assign users/groups to appropriate roles</w:t>
      </w:r>
    </w:p>
    <w:p>
      <w:r>
        <w:pict>
          <v:rect style="width:0;height:1.5pt" o:hralign="center" o:hrstd="t" o:hr="t"/>
        </w:pict>
      </w:r>
    </w:p>
    <w:bookmarkEnd w:id="93"/>
    <w:bookmarkEnd w:id="94"/>
    <w:bookmarkStart w:id="98" w:name="X191c70ed961e36453552a8f728fb10dcbe7d134"/>
    <w:p>
      <w:pPr>
        <w:pStyle w:val="Heading3"/>
      </w:pPr>
      <w:r>
        <w:t xml:space="preserve">App Registration 3: SBC Teams Direct Routing (If Using SBA)</w:t>
      </w:r>
    </w:p>
    <w:p>
      <w:pPr>
        <w:pStyle w:val="FirstParagraph"/>
      </w:pPr>
      <w:r>
        <w:rPr>
          <w:bCs/>
          <w:b/>
        </w:rPr>
        <w:t xml:space="preserve">Purpose:</w:t>
      </w:r>
      <w:r>
        <w:t xml:space="preserve"> </w:t>
      </w:r>
      <w:r>
        <w:t xml:space="preserve">Required if using Survivable Branch Appliance (SBA) functionality with Teams Direct Routing.</w:t>
      </w:r>
    </w:p>
    <w:bookmarkStart w:id="95" w:name="registration-steps-2"/>
    <w:p>
      <w:pPr>
        <w:pStyle w:val="Heading4"/>
      </w:pPr>
      <w:r>
        <w:t xml:space="preserve">Registration Steps</w:t>
      </w:r>
    </w:p>
    <w:p>
      <w:pPr>
        <w:numPr>
          <w:ilvl w:val="0"/>
          <w:numId w:val="1028"/>
        </w:numPr>
        <w:pStyle w:val="Compact"/>
      </w:pPr>
      <w:r>
        <w:t xml:space="preserve">Navigate to</w:t>
      </w:r>
      <w:r>
        <w:t xml:space="preserve"> </w:t>
      </w:r>
      <w:r>
        <w:rPr>
          <w:bCs/>
          <w:b/>
        </w:rPr>
        <w:t xml:space="preserve">Azure Portal</w:t>
      </w:r>
      <w:r>
        <w:t xml:space="preserve"> </w:t>
      </w:r>
      <w:r>
        <w:t xml:space="preserve">&gt;</w:t>
      </w:r>
      <w:r>
        <w:t xml:space="preserve"> </w:t>
      </w:r>
      <w:r>
        <w:rPr>
          <w:bCs/>
          <w:b/>
        </w:rPr>
        <w:t xml:space="preserve">Microsoft Entra ID</w:t>
      </w:r>
      <w:r>
        <w:t xml:space="preserve"> </w:t>
      </w:r>
      <w:r>
        <w:t xml:space="preserve">&gt;</w:t>
      </w:r>
      <w:r>
        <w:t xml:space="preserve"> </w:t>
      </w:r>
      <w:r>
        <w:rPr>
          <w:bCs/>
          <w:b/>
        </w:rPr>
        <w:t xml:space="preserve">App registrations</w:t>
      </w:r>
      <w:r>
        <w:t xml:space="preserve"> </w:t>
      </w:r>
      <w:r>
        <w:t xml:space="preserve">&gt;</w:t>
      </w:r>
      <w:r>
        <w:t xml:space="preserve"> </w:t>
      </w:r>
      <w:r>
        <w:rPr>
          <w:bCs/>
          <w:b/>
        </w:rPr>
        <w:t xml:space="preserve">New registration</w:t>
      </w:r>
    </w:p>
    <w:p>
      <w:pPr>
        <w:numPr>
          <w:ilvl w:val="0"/>
          <w:numId w:val="1028"/>
        </w:numPr>
        <w:pStyle w:val="Compact"/>
      </w:pPr>
      <w:r>
        <w:t xml:space="preserve">Configure:</w:t>
      </w:r>
    </w:p>
    <w:p>
      <w:pPr>
        <w:numPr>
          <w:ilvl w:val="1"/>
          <w:numId w:val="1029"/>
        </w:numPr>
        <w:pStyle w:val="Compact"/>
      </w:pPr>
      <w:r>
        <w:rPr>
          <w:bCs/>
          <w:b/>
        </w:rPr>
        <w:t xml:space="preserve">Name:</w:t>
      </w:r>
      <w:r>
        <w:t xml:space="preserve"> </w:t>
      </w:r>
      <w:r>
        <w:rPr>
          <w:rStyle w:val="VerbatimChar"/>
        </w:rPr>
        <w:t xml:space="preserve">AudioCodes-SBC-DirectRouting</w:t>
      </w:r>
    </w:p>
    <w:p>
      <w:pPr>
        <w:numPr>
          <w:ilvl w:val="1"/>
          <w:numId w:val="1029"/>
        </w:numPr>
        <w:pStyle w:val="Compact"/>
      </w:pPr>
      <w:r>
        <w:rPr>
          <w:bCs/>
          <w:b/>
        </w:rPr>
        <w:t xml:space="preserve">Supported account types:</w:t>
      </w:r>
      <w:r>
        <w:t xml:space="preserve"> </w:t>
      </w:r>
      <w:r>
        <w:t xml:space="preserve">Accounts in this organizational directory only</w:t>
      </w:r>
    </w:p>
    <w:p>
      <w:pPr>
        <w:numPr>
          <w:ilvl w:val="1"/>
          <w:numId w:val="1029"/>
        </w:numPr>
        <w:pStyle w:val="Compact"/>
      </w:pPr>
      <w:r>
        <w:rPr>
          <w:bCs/>
          <w:b/>
        </w:rPr>
        <w:t xml:space="preserve">Redirect URI:</w:t>
      </w:r>
      <w:r>
        <w:t xml:space="preserve"> </w:t>
      </w:r>
      <w:r>
        <w:rPr>
          <w:rStyle w:val="VerbatimChar"/>
        </w:rPr>
        <w:t xml:space="preserve">https://login.microsoftonline.com/common/oauth2/nativeclient</w:t>
      </w:r>
    </w:p>
    <w:p>
      <w:pPr>
        <w:numPr>
          <w:ilvl w:val="0"/>
          <w:numId w:val="1028"/>
        </w:numPr>
        <w:pStyle w:val="Compact"/>
      </w:pPr>
      <w:r>
        <w:t xml:space="preserve">Click</w:t>
      </w:r>
      <w:r>
        <w:t xml:space="preserve"> </w:t>
      </w:r>
      <w:r>
        <w:rPr>
          <w:bCs/>
          <w:b/>
        </w:rPr>
        <w:t xml:space="preserve">Register</w:t>
      </w:r>
    </w:p>
    <w:bookmarkEnd w:id="95"/>
    <w:bookmarkStart w:id="96" w:name="authentication-configuration-1"/>
    <w:p>
      <w:pPr>
        <w:pStyle w:val="Heading4"/>
      </w:pPr>
      <w:r>
        <w:t xml:space="preserve">Authentication Configuration</w:t>
      </w:r>
    </w:p>
    <w:p>
      <w:pPr>
        <w:numPr>
          <w:ilvl w:val="0"/>
          <w:numId w:val="1030"/>
        </w:numPr>
        <w:pStyle w:val="Compact"/>
      </w:pPr>
      <w:r>
        <w:t xml:space="preserve">Navigate to</w:t>
      </w:r>
      <w:r>
        <w:t xml:space="preserve"> </w:t>
      </w:r>
      <w:r>
        <w:rPr>
          <w:bCs/>
          <w:b/>
        </w:rPr>
        <w:t xml:space="preserve">Authentication</w:t>
      </w:r>
    </w:p>
    <w:p>
      <w:pPr>
        <w:numPr>
          <w:ilvl w:val="0"/>
          <w:numId w:val="1030"/>
        </w:numPr>
        <w:pStyle w:val="Compact"/>
      </w:pPr>
      <w:r>
        <w:t xml:space="preserve">Under</w:t>
      </w:r>
      <w:r>
        <w:t xml:space="preserve"> </w:t>
      </w:r>
      <w:r>
        <w:rPr>
          <w:bCs/>
          <w:b/>
        </w:rPr>
        <w:t xml:space="preserve">Implicit grant and hybrid flows</w:t>
      </w:r>
      <w:r>
        <w:t xml:space="preserve">, enable:</w:t>
      </w:r>
    </w:p>
    <w:p>
      <w:pPr>
        <w:numPr>
          <w:ilvl w:val="1"/>
          <w:numId w:val="1031"/>
        </w:numPr>
        <w:pStyle w:val="Compact"/>
      </w:pPr>
      <w:r>
        <w:t xml:space="preserve">☒ Access tokens</w:t>
      </w:r>
    </w:p>
    <w:p>
      <w:pPr>
        <w:numPr>
          <w:ilvl w:val="1"/>
          <w:numId w:val="1031"/>
        </w:numPr>
        <w:pStyle w:val="Compact"/>
      </w:pPr>
      <w:r>
        <w:t xml:space="preserve">☒ ID tokens</w:t>
      </w:r>
    </w:p>
    <w:bookmarkEnd w:id="96"/>
    <w:bookmarkStart w:id="97" w:name="api-permissions-required-2"/>
    <w:p>
      <w:pPr>
        <w:pStyle w:val="Heading4"/>
      </w:pPr>
      <w:r>
        <w:t xml:space="preserve">API Permissions Required</w:t>
      </w:r>
    </w:p>
    <w:tbl>
      <w:tblPr>
        <w:tblStyle w:val="Table"/>
        <w:tblW w:type="pct" w:w="5000"/>
        <w:tblLook w:firstRow="1" w:lastRow="0" w:firstColumn="0" w:lastColumn="0" w:noHBand="0" w:noVBand="0" w:val="0020"/>
        <w:jc w:val="start"/>
      </w:tblPr>
      <w:tblGrid>
        <w:gridCol w:w="1237"/>
        <w:gridCol w:w="2970"/>
        <w:gridCol w:w="1485"/>
        <w:gridCol w:w="2227"/>
      </w:tblGrid>
      <w:tr>
        <w:trPr>
          <w:tblHeader w:val="true"/>
        </w:trPr>
        <w:tc>
          <w:tcPr/>
          <w:p>
            <w:pPr>
              <w:pStyle w:val="Compact"/>
              <w:jc w:val="left"/>
            </w:pPr>
            <w:r>
              <w:t xml:space="preserve">API</w:t>
            </w:r>
          </w:p>
        </w:tc>
        <w:tc>
          <w:tcPr/>
          <w:p>
            <w:pPr>
              <w:pStyle w:val="Compact"/>
              <w:jc w:val="left"/>
            </w:pPr>
            <w:r>
              <w:t xml:space="preserve">Permission</w:t>
            </w:r>
          </w:p>
        </w:tc>
        <w:tc>
          <w:tcPr/>
          <w:p>
            <w:pPr>
              <w:pStyle w:val="Compact"/>
              <w:jc w:val="left"/>
            </w:pPr>
            <w:r>
              <w:t xml:space="preserve">Type</w:t>
            </w:r>
          </w:p>
        </w:tc>
        <w:tc>
          <w:tcPr/>
          <w:p>
            <w:pPr>
              <w:pStyle w:val="Compact"/>
              <w:jc w:val="left"/>
            </w:pPr>
            <w:r>
              <w:t xml:space="preserve">Purpose</w:t>
            </w:r>
          </w:p>
        </w:tc>
      </w:tr>
      <w:tr>
        <w:tc>
          <w:tcPr/>
          <w:p>
            <w:pPr>
              <w:pStyle w:val="Compact"/>
              <w:jc w:val="left"/>
            </w:pPr>
            <w:r>
              <w:t xml:space="preserve">Skype and Teams Tenant Admin API</w:t>
            </w:r>
          </w:p>
        </w:tc>
        <w:tc>
          <w:tcPr/>
          <w:p>
            <w:pPr>
              <w:pStyle w:val="Compact"/>
              <w:jc w:val="left"/>
            </w:pPr>
            <w:r>
              <w:rPr>
                <w:rStyle w:val="VerbatimChar"/>
              </w:rPr>
              <w:t xml:space="preserve">application_access_custom_sba_appliance</w:t>
            </w:r>
          </w:p>
        </w:tc>
        <w:tc>
          <w:tcPr/>
          <w:p>
            <w:pPr>
              <w:pStyle w:val="Compact"/>
              <w:jc w:val="left"/>
            </w:pPr>
            <w:r>
              <w:t xml:space="preserve">Application</w:t>
            </w:r>
          </w:p>
        </w:tc>
        <w:tc>
          <w:tcPr/>
          <w:p>
            <w:pPr>
              <w:pStyle w:val="Compact"/>
              <w:jc w:val="left"/>
            </w:pPr>
            <w:r>
              <w:t xml:space="preserve">SBA appliance access</w:t>
            </w:r>
          </w:p>
        </w:tc>
      </w:tr>
    </w:tbl>
    <w:p>
      <w:pPr>
        <w:pStyle w:val="BodyText"/>
      </w:pPr>
      <w:r>
        <w:rPr>
          <w:bCs/>
          <w:b/>
        </w:rPr>
        <w:t xml:space="preserve">Note:</w:t>
      </w:r>
      <w:r>
        <w:t xml:space="preserve"> </w:t>
      </w:r>
      <w:r>
        <w:t xml:space="preserve">Admin consent is required for this permission.</w:t>
      </w:r>
    </w:p>
    <w:p>
      <w:r>
        <w:pict>
          <v:rect style="width:0;height:1.5pt" o:hralign="center" o:hrstd="t" o:hr="t"/>
        </w:pict>
      </w:r>
    </w:p>
    <w:bookmarkEnd w:id="97"/>
    <w:bookmarkEnd w:id="98"/>
    <w:bookmarkEnd w:id="99"/>
    <w:bookmarkStart w:id="105" w:name="microsoft-graph-api-permissions"/>
    <w:p>
      <w:pPr>
        <w:pStyle w:val="Heading2"/>
      </w:pPr>
      <w:r>
        <w:t xml:space="preserve">7. Microsoft Graph API Permissions</w:t>
      </w:r>
    </w:p>
    <w:bookmarkStart w:id="100" w:name="complete-permissions-matrix"/>
    <w:p>
      <w:pPr>
        <w:pStyle w:val="Heading3"/>
      </w:pPr>
      <w:r>
        <w:t xml:space="preserve">Complete Permissions Matrix</w:t>
      </w:r>
    </w:p>
    <w:tbl>
      <w:tblPr>
        <w:tblStyle w:val="Table"/>
        <w:tblW w:type="pct" w:w="5000"/>
        <w:tblLook w:firstRow="1" w:lastRow="0" w:firstColumn="0" w:lastColumn="0" w:noHBand="0" w:noVBand="0" w:val="0020"/>
        <w:jc w:val="start"/>
      </w:tblPr>
      <w:tblGrid>
        <w:gridCol w:w="1502"/>
        <w:gridCol w:w="682"/>
        <w:gridCol w:w="1638"/>
        <w:gridCol w:w="819"/>
        <w:gridCol w:w="2048"/>
        <w:gridCol w:w="1228"/>
      </w:tblGrid>
      <w:tr>
        <w:trPr>
          <w:tblHeader w:val="true"/>
        </w:trPr>
        <w:tc>
          <w:tcPr/>
          <w:p>
            <w:pPr>
              <w:pStyle w:val="Compact"/>
              <w:jc w:val="left"/>
            </w:pPr>
            <w:r>
              <w:t xml:space="preserve">Component</w:t>
            </w:r>
          </w:p>
        </w:tc>
        <w:tc>
          <w:tcPr/>
          <w:p>
            <w:pPr>
              <w:pStyle w:val="Compact"/>
              <w:jc w:val="left"/>
            </w:pPr>
            <w:r>
              <w:t xml:space="preserve">API</w:t>
            </w:r>
          </w:p>
        </w:tc>
        <w:tc>
          <w:tcPr/>
          <w:p>
            <w:pPr>
              <w:pStyle w:val="Compact"/>
              <w:jc w:val="left"/>
            </w:pPr>
            <w:r>
              <w:t xml:space="preserve">Permission</w:t>
            </w:r>
          </w:p>
        </w:tc>
        <w:tc>
          <w:tcPr/>
          <w:p>
            <w:pPr>
              <w:pStyle w:val="Compact"/>
              <w:jc w:val="left"/>
            </w:pPr>
            <w:r>
              <w:t xml:space="preserve">Type</w:t>
            </w:r>
          </w:p>
        </w:tc>
        <w:tc>
          <w:tcPr/>
          <w:p>
            <w:pPr>
              <w:pStyle w:val="Compact"/>
              <w:jc w:val="left"/>
            </w:pPr>
            <w:r>
              <w:t xml:space="preserve">Admin Consent</w:t>
            </w:r>
          </w:p>
        </w:tc>
        <w:tc>
          <w:tcPr/>
          <w:p>
            <w:pPr>
              <w:pStyle w:val="Compact"/>
              <w:jc w:val="left"/>
            </w:pPr>
            <w:r>
              <w:t xml:space="preserve">Purpose</w:t>
            </w:r>
          </w:p>
        </w:tc>
      </w:tr>
      <w:tr>
        <w:tc>
          <w:tcPr/>
          <w:p>
            <w:pPr>
              <w:pStyle w:val="Compact"/>
              <w:jc w:val="left"/>
            </w:pPr>
            <w:r>
              <w:rPr>
                <w:bCs/>
                <w:b/>
              </w:rPr>
              <w:t xml:space="preserve">OVOC</w:t>
            </w:r>
          </w:p>
        </w:tc>
        <w:tc>
          <w:tcPr/>
          <w:p>
            <w:pPr>
              <w:pStyle w:val="Compact"/>
              <w:jc w:val="left"/>
            </w:pPr>
            <w:r>
              <w:t xml:space="preserve">Microsoft Graph</w:t>
            </w:r>
          </w:p>
        </w:tc>
        <w:tc>
          <w:tcPr/>
          <w:p>
            <w:pPr>
              <w:pStyle w:val="Compact"/>
              <w:jc w:val="left"/>
            </w:pPr>
            <w:r>
              <w:rPr>
                <w:rStyle w:val="VerbatimChar"/>
              </w:rPr>
              <w:t xml:space="preserve">CallRecords.Read.All</w:t>
            </w:r>
          </w:p>
        </w:tc>
        <w:tc>
          <w:tcPr/>
          <w:p>
            <w:pPr>
              <w:pStyle w:val="Compact"/>
              <w:jc w:val="left"/>
            </w:pPr>
            <w:r>
              <w:t xml:space="preserve">Application</w:t>
            </w:r>
          </w:p>
        </w:tc>
        <w:tc>
          <w:tcPr/>
          <w:p>
            <w:pPr>
              <w:pStyle w:val="Compact"/>
              <w:jc w:val="left"/>
            </w:pPr>
            <w:r>
              <w:t xml:space="preserve">Required</w:t>
            </w:r>
          </w:p>
        </w:tc>
        <w:tc>
          <w:tcPr/>
          <w:p>
            <w:pPr>
              <w:pStyle w:val="Compact"/>
              <w:jc w:val="left"/>
            </w:pPr>
            <w:r>
              <w:t xml:space="preserve">Teams call quality data</w:t>
            </w:r>
          </w:p>
        </w:tc>
      </w:tr>
      <w:tr>
        <w:tc>
          <w:tcPr/>
          <w:p>
            <w:pPr>
              <w:pStyle w:val="Compact"/>
              <w:jc w:val="left"/>
            </w:pPr>
            <w:r>
              <w:rPr>
                <w:bCs/>
                <w:b/>
              </w:rPr>
              <w:t xml:space="preserve">OVOC</w:t>
            </w:r>
          </w:p>
        </w:tc>
        <w:tc>
          <w:tcPr/>
          <w:p>
            <w:pPr>
              <w:pStyle w:val="Compact"/>
              <w:jc w:val="left"/>
            </w:pPr>
            <w:r>
              <w:t xml:space="preserve">Microsoft Graph</w:t>
            </w:r>
          </w:p>
        </w:tc>
        <w:tc>
          <w:tcPr/>
          <w:p>
            <w:pPr>
              <w:pStyle w:val="Compact"/>
              <w:jc w:val="left"/>
            </w:pPr>
            <w:r>
              <w:rPr>
                <w:rStyle w:val="VerbatimChar"/>
              </w:rPr>
              <w:t xml:space="preserve">User.Read.All</w:t>
            </w:r>
          </w:p>
        </w:tc>
        <w:tc>
          <w:tcPr/>
          <w:p>
            <w:pPr>
              <w:pStyle w:val="Compact"/>
              <w:jc w:val="left"/>
            </w:pPr>
            <w:r>
              <w:t xml:space="preserve">Application</w:t>
            </w:r>
          </w:p>
        </w:tc>
        <w:tc>
          <w:tcPr/>
          <w:p>
            <w:pPr>
              <w:pStyle w:val="Compact"/>
              <w:jc w:val="left"/>
            </w:pPr>
            <w:r>
              <w:t xml:space="preserve">Required</w:t>
            </w:r>
          </w:p>
        </w:tc>
        <w:tc>
          <w:tcPr/>
          <w:p>
            <w:pPr>
              <w:pStyle w:val="Compact"/>
              <w:jc w:val="left"/>
            </w:pPr>
            <w:r>
              <w:t xml:space="preserve">User profile information</w:t>
            </w:r>
          </w:p>
        </w:tc>
      </w:tr>
      <w:tr>
        <w:tc>
          <w:tcPr/>
          <w:p>
            <w:pPr>
              <w:pStyle w:val="Compact"/>
              <w:jc w:val="left"/>
            </w:pPr>
            <w:r>
              <w:rPr>
                <w:bCs/>
                <w:b/>
              </w:rPr>
              <w:t xml:space="preserve">ARM</w:t>
            </w:r>
          </w:p>
        </w:tc>
        <w:tc>
          <w:tcPr/>
          <w:p>
            <w:pPr>
              <w:pStyle w:val="Compact"/>
              <w:jc w:val="left"/>
            </w:pPr>
            <w:r>
              <w:t xml:space="preserve">Microsoft Graph</w:t>
            </w:r>
          </w:p>
        </w:tc>
        <w:tc>
          <w:tcPr/>
          <w:p>
            <w:pPr>
              <w:pStyle w:val="Compact"/>
              <w:jc w:val="left"/>
            </w:pPr>
            <w:r>
              <w:rPr>
                <w:rStyle w:val="VerbatimChar"/>
              </w:rPr>
              <w:t xml:space="preserve">User.Read</w:t>
            </w:r>
          </w:p>
        </w:tc>
        <w:tc>
          <w:tcPr/>
          <w:p>
            <w:pPr>
              <w:pStyle w:val="Compact"/>
              <w:jc w:val="left"/>
            </w:pPr>
            <w:r>
              <w:t xml:space="preserve">Delegated</w:t>
            </w:r>
          </w:p>
        </w:tc>
        <w:tc>
          <w:tcPr/>
          <w:p>
            <w:pPr>
              <w:pStyle w:val="Compact"/>
              <w:jc w:val="left"/>
            </w:pPr>
            <w:r>
              <w:t xml:space="preserve">Not Required</w:t>
            </w:r>
          </w:p>
        </w:tc>
        <w:tc>
          <w:tcPr/>
          <w:p>
            <w:pPr>
              <w:pStyle w:val="Compact"/>
              <w:jc w:val="left"/>
            </w:pPr>
            <w:r>
              <w:t xml:space="preserve">User sign-in</w:t>
            </w:r>
          </w:p>
        </w:tc>
      </w:tr>
      <w:tr>
        <w:tc>
          <w:tcPr/>
          <w:p>
            <w:pPr>
              <w:pStyle w:val="Compact"/>
              <w:jc w:val="left"/>
            </w:pPr>
            <w:r>
              <w:rPr>
                <w:bCs/>
                <w:b/>
              </w:rPr>
              <w:t xml:space="preserve">ARM</w:t>
            </w:r>
          </w:p>
        </w:tc>
        <w:tc>
          <w:tcPr/>
          <w:p>
            <w:pPr>
              <w:pStyle w:val="Compact"/>
              <w:jc w:val="left"/>
            </w:pPr>
            <w:r>
              <w:t xml:space="preserve">Microsoft Graph</w:t>
            </w:r>
          </w:p>
        </w:tc>
        <w:tc>
          <w:tcPr/>
          <w:p>
            <w:pPr>
              <w:pStyle w:val="Compact"/>
              <w:jc w:val="left"/>
            </w:pPr>
            <w:r>
              <w:rPr>
                <w:rStyle w:val="VerbatimChar"/>
              </w:rPr>
              <w:t xml:space="preserve">User.Read.All</w:t>
            </w:r>
          </w:p>
        </w:tc>
        <w:tc>
          <w:tcPr/>
          <w:p>
            <w:pPr>
              <w:pStyle w:val="Compact"/>
              <w:jc w:val="left"/>
            </w:pPr>
            <w:r>
              <w:t xml:space="preserve">Application</w:t>
            </w:r>
          </w:p>
        </w:tc>
        <w:tc>
          <w:tcPr/>
          <w:p>
            <w:pPr>
              <w:pStyle w:val="Compact"/>
              <w:jc w:val="left"/>
            </w:pPr>
            <w:r>
              <w:t xml:space="preserve">Required</w:t>
            </w:r>
          </w:p>
        </w:tc>
        <w:tc>
          <w:tcPr/>
          <w:p>
            <w:pPr>
              <w:pStyle w:val="Compact"/>
              <w:jc w:val="left"/>
            </w:pPr>
            <w:r>
              <w:t xml:space="preserve">Read all user profiles</w:t>
            </w:r>
          </w:p>
        </w:tc>
      </w:tr>
      <w:tr>
        <w:tc>
          <w:tcPr/>
          <w:p>
            <w:pPr>
              <w:pStyle w:val="Compact"/>
              <w:jc w:val="left"/>
            </w:pPr>
            <w:r>
              <w:rPr>
                <w:bCs/>
                <w:b/>
              </w:rPr>
              <w:t xml:space="preserve">ARM</w:t>
            </w:r>
          </w:p>
        </w:tc>
        <w:tc>
          <w:tcPr/>
          <w:p>
            <w:pPr>
              <w:pStyle w:val="Compact"/>
              <w:jc w:val="left"/>
            </w:pPr>
            <w:r>
              <w:t xml:space="preserve">Microsoft Graph</w:t>
            </w:r>
          </w:p>
        </w:tc>
        <w:tc>
          <w:tcPr/>
          <w:p>
            <w:pPr>
              <w:pStyle w:val="Compact"/>
              <w:jc w:val="left"/>
            </w:pPr>
            <w:r>
              <w:rPr>
                <w:rStyle w:val="VerbatimChar"/>
              </w:rPr>
              <w:t xml:space="preserve">Group.Read.All</w:t>
            </w:r>
          </w:p>
        </w:tc>
        <w:tc>
          <w:tcPr/>
          <w:p>
            <w:pPr>
              <w:pStyle w:val="Compact"/>
              <w:jc w:val="left"/>
            </w:pPr>
            <w:r>
              <w:t xml:space="preserve">Application</w:t>
            </w:r>
          </w:p>
        </w:tc>
        <w:tc>
          <w:tcPr/>
          <w:p>
            <w:pPr>
              <w:pStyle w:val="Compact"/>
              <w:jc w:val="left"/>
            </w:pPr>
            <w:r>
              <w:t xml:space="preserve">Required</w:t>
            </w:r>
          </w:p>
        </w:tc>
        <w:tc>
          <w:tcPr/>
          <w:p>
            <w:pPr>
              <w:pStyle w:val="Compact"/>
              <w:jc w:val="left"/>
            </w:pPr>
            <w:r>
              <w:t xml:space="preserve">Group membership for RBAC</w:t>
            </w:r>
          </w:p>
        </w:tc>
      </w:tr>
      <w:tr>
        <w:tc>
          <w:tcPr/>
          <w:p>
            <w:pPr>
              <w:pStyle w:val="Compact"/>
              <w:jc w:val="left"/>
            </w:pPr>
            <w:r>
              <w:rPr>
                <w:bCs/>
                <w:b/>
              </w:rPr>
              <w:t xml:space="preserve">ARM</w:t>
            </w:r>
          </w:p>
        </w:tc>
        <w:tc>
          <w:tcPr/>
          <w:p>
            <w:pPr>
              <w:pStyle w:val="Compact"/>
              <w:jc w:val="left"/>
            </w:pPr>
            <w:r>
              <w:t xml:space="preserve">Microsoft Graph</w:t>
            </w:r>
          </w:p>
        </w:tc>
        <w:tc>
          <w:tcPr/>
          <w:p>
            <w:pPr>
              <w:pStyle w:val="Compact"/>
              <w:jc w:val="left"/>
            </w:pPr>
            <w:r>
              <w:rPr>
                <w:rStyle w:val="VerbatimChar"/>
              </w:rPr>
              <w:t xml:space="preserve">Application.Read.All</w:t>
            </w:r>
          </w:p>
        </w:tc>
        <w:tc>
          <w:tcPr/>
          <w:p>
            <w:pPr>
              <w:pStyle w:val="Compact"/>
              <w:jc w:val="left"/>
            </w:pPr>
            <w:r>
              <w:t xml:space="preserve">Application</w:t>
            </w:r>
          </w:p>
        </w:tc>
        <w:tc>
          <w:tcPr/>
          <w:p>
            <w:pPr>
              <w:pStyle w:val="Compact"/>
              <w:jc w:val="left"/>
            </w:pPr>
            <w:r>
              <w:t xml:space="preserve">Required</w:t>
            </w:r>
          </w:p>
        </w:tc>
        <w:tc>
          <w:tcPr/>
          <w:p>
            <w:pPr>
              <w:pStyle w:val="Compact"/>
              <w:jc w:val="left"/>
            </w:pPr>
            <w:r>
              <w:t xml:space="preserve">App role retrieval</w:t>
            </w:r>
          </w:p>
        </w:tc>
      </w:tr>
      <w:tr>
        <w:tc>
          <w:tcPr/>
          <w:p>
            <w:pPr>
              <w:pStyle w:val="Compact"/>
              <w:jc w:val="left"/>
            </w:pPr>
            <w:r>
              <w:rPr>
                <w:bCs/>
                <w:b/>
              </w:rPr>
              <w:t xml:space="preserve">SBC</w:t>
            </w:r>
          </w:p>
        </w:tc>
        <w:tc>
          <w:tcPr/>
          <w:p>
            <w:pPr>
              <w:pStyle w:val="Compact"/>
              <w:jc w:val="left"/>
            </w:pPr>
            <w:r>
              <w:t xml:space="preserve">Skype and Teams Tenant Admin</w:t>
            </w:r>
          </w:p>
        </w:tc>
        <w:tc>
          <w:tcPr/>
          <w:p>
            <w:pPr>
              <w:pStyle w:val="Compact"/>
              <w:jc w:val="left"/>
            </w:pPr>
            <w:r>
              <w:rPr>
                <w:rStyle w:val="VerbatimChar"/>
              </w:rPr>
              <w:t xml:space="preserve">application_access_custom_sba_appliance</w:t>
            </w:r>
          </w:p>
        </w:tc>
        <w:tc>
          <w:tcPr/>
          <w:p>
            <w:pPr>
              <w:pStyle w:val="Compact"/>
              <w:jc w:val="left"/>
            </w:pPr>
            <w:r>
              <w:t xml:space="preserve">Application</w:t>
            </w:r>
          </w:p>
        </w:tc>
        <w:tc>
          <w:tcPr/>
          <w:p>
            <w:pPr>
              <w:pStyle w:val="Compact"/>
              <w:jc w:val="left"/>
            </w:pPr>
            <w:r>
              <w:t xml:space="preserve">Required</w:t>
            </w:r>
          </w:p>
        </w:tc>
        <w:tc>
          <w:tcPr/>
          <w:p>
            <w:pPr>
              <w:pStyle w:val="Compact"/>
              <w:jc w:val="left"/>
            </w:pPr>
            <w:r>
              <w:t xml:space="preserve">SBA functionality</w:t>
            </w:r>
          </w:p>
        </w:tc>
      </w:tr>
    </w:tbl>
    <w:bookmarkEnd w:id="100"/>
    <w:bookmarkStart w:id="101" w:name="graph-api-endpoints-used"/>
    <w:p>
      <w:pPr>
        <w:pStyle w:val="Heading3"/>
      </w:pPr>
      <w:r>
        <w:t xml:space="preserve">Graph API Endpoints Used</w:t>
      </w:r>
    </w:p>
    <w:tbl>
      <w:tblPr>
        <w:tblStyle w:val="Table"/>
        <w:tblW w:type="pct" w:w="5000"/>
        <w:tblLook w:firstRow="1" w:lastRow="0" w:firstColumn="0" w:lastColumn="0" w:noHBand="0" w:noVBand="0" w:val="0020"/>
        <w:jc w:val="start"/>
      </w:tblPr>
      <w:tblGrid>
        <w:gridCol w:w="2904"/>
        <w:gridCol w:w="2640"/>
        <w:gridCol w:w="2376"/>
      </w:tblGrid>
      <w:tr>
        <w:trPr>
          <w:tblHeader w:val="true"/>
        </w:trPr>
        <w:tc>
          <w:tcPr/>
          <w:p>
            <w:pPr>
              <w:pStyle w:val="Compact"/>
              <w:jc w:val="left"/>
            </w:pPr>
            <w:r>
              <w:t xml:space="preserve">Component</w:t>
            </w:r>
          </w:p>
        </w:tc>
        <w:tc>
          <w:tcPr/>
          <w:p>
            <w:pPr>
              <w:pStyle w:val="Compact"/>
              <w:jc w:val="left"/>
            </w:pPr>
            <w:r>
              <w:t xml:space="preserve">Endpoint</w:t>
            </w:r>
          </w:p>
        </w:tc>
        <w:tc>
          <w:tcPr/>
          <w:p>
            <w:pPr>
              <w:pStyle w:val="Compact"/>
              <w:jc w:val="left"/>
            </w:pPr>
            <w:r>
              <w:t xml:space="preserve">Purpose</w:t>
            </w:r>
          </w:p>
        </w:tc>
      </w:tr>
      <w:tr>
        <w:tc>
          <w:tcPr/>
          <w:p>
            <w:pPr>
              <w:pStyle w:val="Compact"/>
              <w:jc w:val="left"/>
            </w:pPr>
            <w:r>
              <w:t xml:space="preserve">OVOC</w:t>
            </w:r>
          </w:p>
        </w:tc>
        <w:tc>
          <w:tcPr/>
          <w:p>
            <w:pPr>
              <w:pStyle w:val="Compact"/>
              <w:jc w:val="left"/>
            </w:pPr>
            <w:r>
              <w:rPr>
                <w:rStyle w:val="VerbatimChar"/>
              </w:rPr>
              <w:t xml:space="preserve">https://graph.microsoft.com/v1.0/communications/callRecords</w:t>
            </w:r>
          </w:p>
        </w:tc>
        <w:tc>
          <w:tcPr/>
          <w:p>
            <w:pPr>
              <w:pStyle w:val="Compact"/>
              <w:jc w:val="left"/>
            </w:pPr>
            <w:r>
              <w:t xml:space="preserve">Call records subscription</w:t>
            </w:r>
          </w:p>
        </w:tc>
      </w:tr>
      <w:tr>
        <w:tc>
          <w:tcPr/>
          <w:p>
            <w:pPr>
              <w:pStyle w:val="Compact"/>
              <w:jc w:val="left"/>
            </w:pPr>
            <w:r>
              <w:t xml:space="preserve">OVOC</w:t>
            </w:r>
          </w:p>
        </w:tc>
        <w:tc>
          <w:tcPr/>
          <w:p>
            <w:pPr>
              <w:pStyle w:val="Compact"/>
              <w:jc w:val="left"/>
            </w:pPr>
            <w:r>
              <w:rPr>
                <w:rStyle w:val="VerbatimChar"/>
              </w:rPr>
              <w:t xml:space="preserve">https://graph.microsoft.com/v1.0/users</w:t>
            </w:r>
          </w:p>
        </w:tc>
        <w:tc>
          <w:tcPr/>
          <w:p>
            <w:pPr>
              <w:pStyle w:val="Compact"/>
              <w:jc w:val="left"/>
            </w:pPr>
            <w:r>
              <w:t xml:space="preserve">User information</w:t>
            </w:r>
          </w:p>
        </w:tc>
      </w:tr>
      <w:tr>
        <w:tc>
          <w:tcPr/>
          <w:p>
            <w:pPr>
              <w:pStyle w:val="Compact"/>
              <w:jc w:val="left"/>
            </w:pPr>
            <w:r>
              <w:t xml:space="preserve">ARM</w:t>
            </w:r>
          </w:p>
        </w:tc>
        <w:tc>
          <w:tcPr/>
          <w:p>
            <w:pPr>
              <w:pStyle w:val="Compact"/>
              <w:jc w:val="left"/>
            </w:pPr>
            <w:r>
              <w:rPr>
                <w:rStyle w:val="VerbatimChar"/>
              </w:rPr>
              <w:t xml:space="preserve">https://graph.microsoft.com/v1.0/me</w:t>
            </w:r>
          </w:p>
        </w:tc>
        <w:tc>
          <w:tcPr/>
          <w:p>
            <w:pPr>
              <w:pStyle w:val="Compact"/>
              <w:jc w:val="left"/>
            </w:pPr>
            <w:r>
              <w:t xml:space="preserve">Current user profile</w:t>
            </w:r>
          </w:p>
        </w:tc>
      </w:tr>
      <w:tr>
        <w:tc>
          <w:tcPr/>
          <w:p>
            <w:pPr>
              <w:pStyle w:val="Compact"/>
              <w:jc w:val="left"/>
            </w:pPr>
            <w:r>
              <w:t xml:space="preserve">ARM</w:t>
            </w:r>
          </w:p>
        </w:tc>
        <w:tc>
          <w:tcPr/>
          <w:p>
            <w:pPr>
              <w:pStyle w:val="Compact"/>
              <w:jc w:val="left"/>
            </w:pPr>
            <w:r>
              <w:rPr>
                <w:rStyle w:val="VerbatimChar"/>
              </w:rPr>
              <w:t xml:space="preserve">https://graph.microsoft.com/v1.0/users</w:t>
            </w:r>
          </w:p>
        </w:tc>
        <w:tc>
          <w:tcPr/>
          <w:p>
            <w:pPr>
              <w:pStyle w:val="Compact"/>
              <w:jc w:val="left"/>
            </w:pPr>
            <w:r>
              <w:t xml:space="preserve">User directory</w:t>
            </w:r>
          </w:p>
        </w:tc>
      </w:tr>
      <w:tr>
        <w:tc>
          <w:tcPr/>
          <w:p>
            <w:pPr>
              <w:pStyle w:val="Compact"/>
              <w:jc w:val="left"/>
            </w:pPr>
            <w:r>
              <w:t xml:space="preserve">ARM</w:t>
            </w:r>
          </w:p>
        </w:tc>
        <w:tc>
          <w:tcPr/>
          <w:p>
            <w:pPr>
              <w:pStyle w:val="Compact"/>
              <w:jc w:val="left"/>
            </w:pPr>
            <w:r>
              <w:rPr>
                <w:rStyle w:val="VerbatimChar"/>
              </w:rPr>
              <w:t xml:space="preserve">https://graph.microsoft.com/v1.0/groups</w:t>
            </w:r>
          </w:p>
        </w:tc>
        <w:tc>
          <w:tcPr/>
          <w:p>
            <w:pPr>
              <w:pStyle w:val="Compact"/>
              <w:jc w:val="left"/>
            </w:pPr>
            <w:r>
              <w:t xml:space="preserve">Group membership</w:t>
            </w:r>
          </w:p>
        </w:tc>
      </w:tr>
    </w:tbl>
    <w:bookmarkEnd w:id="101"/>
    <w:bookmarkStart w:id="104" w:name="ovoc-teams-integration-requirements"/>
    <w:p>
      <w:pPr>
        <w:pStyle w:val="Heading3"/>
      </w:pPr>
      <w:r>
        <w:t xml:space="preserve">OVOC Teams Integration Requirements</w:t>
      </w:r>
    </w:p>
    <w:bookmarkStart w:id="102" w:name="prerequisites"/>
    <w:p>
      <w:pPr>
        <w:pStyle w:val="Heading4"/>
      </w:pPr>
      <w:r>
        <w:t xml:space="preserve">Prerequisites</w:t>
      </w:r>
    </w:p>
    <w:p>
      <w:pPr>
        <w:numPr>
          <w:ilvl w:val="0"/>
          <w:numId w:val="1032"/>
        </w:numPr>
        <w:pStyle w:val="Compact"/>
      </w:pPr>
      <w:r>
        <w:rPr>
          <w:bCs/>
          <w:b/>
        </w:rPr>
        <w:t xml:space="preserve">OVOC Version:</w:t>
      </w:r>
      <w:r>
        <w:t xml:space="preserve"> </w:t>
      </w:r>
      <w:r>
        <w:t xml:space="preserve">8.0 or later (8.0.114+ recommended)</w:t>
      </w:r>
    </w:p>
    <w:p>
      <w:pPr>
        <w:numPr>
          <w:ilvl w:val="0"/>
          <w:numId w:val="1032"/>
        </w:numPr>
        <w:pStyle w:val="Compact"/>
      </w:pPr>
      <w:r>
        <w:rPr>
          <w:bCs/>
          <w:b/>
        </w:rPr>
        <w:t xml:space="preserve">License:</w:t>
      </w:r>
      <w:r>
        <w:t xml:space="preserve"> </w:t>
      </w:r>
      <w:r>
        <w:t xml:space="preserve">Active</w:t>
      </w:r>
      <w:r>
        <w:t xml:space="preserve"> </w:t>
      </w:r>
      <w:r>
        <w:t xml:space="preserve">“</w:t>
      </w:r>
      <w:r>
        <w:t xml:space="preserve">Analytics</w:t>
      </w:r>
      <w:r>
        <w:t xml:space="preserve">”</w:t>
      </w:r>
      <w:r>
        <w:t xml:space="preserve"> </w:t>
      </w:r>
      <w:r>
        <w:t xml:space="preserve">license for Teams QoE monitoring</w:t>
      </w:r>
    </w:p>
    <w:p>
      <w:pPr>
        <w:numPr>
          <w:ilvl w:val="0"/>
          <w:numId w:val="1032"/>
        </w:numPr>
        <w:pStyle w:val="Compact"/>
      </w:pPr>
      <w:r>
        <w:rPr>
          <w:bCs/>
          <w:b/>
        </w:rPr>
        <w:t xml:space="preserve">Certificate:</w:t>
      </w:r>
      <w:r>
        <w:t xml:space="preserve"> </w:t>
      </w:r>
      <w:r>
        <w:t xml:space="preserve">OVOC must have a</w:t>
      </w:r>
      <w:r>
        <w:t xml:space="preserve"> </w:t>
      </w:r>
      <w:r>
        <w:rPr>
          <w:bCs/>
          <w:b/>
        </w:rPr>
        <w:t xml:space="preserve">valid public CA certificate</w:t>
      </w:r>
      <w:r>
        <w:t xml:space="preserve"> </w:t>
      </w:r>
      <w:r>
        <w:t xml:space="preserve">(not self-signed)</w:t>
      </w:r>
    </w:p>
    <w:p>
      <w:pPr>
        <w:numPr>
          <w:ilvl w:val="0"/>
          <w:numId w:val="1032"/>
        </w:numPr>
        <w:pStyle w:val="Compact"/>
      </w:pPr>
      <w:r>
        <w:rPr>
          <w:bCs/>
          <w:b/>
        </w:rPr>
        <w:t xml:space="preserve">Network (Outbound):</w:t>
      </w:r>
      <w:r>
        <w:t xml:space="preserve"> </w:t>
      </w:r>
      <w:r>
        <w:t xml:space="preserve">Outbound HTTPS (443) to Microsoft Graph API endpoints</w:t>
      </w:r>
    </w:p>
    <w:p>
      <w:pPr>
        <w:numPr>
          <w:ilvl w:val="0"/>
          <w:numId w:val="1032"/>
        </w:numPr>
        <w:pStyle w:val="Compact"/>
      </w:pPr>
      <w:r>
        <w:rPr>
          <w:bCs/>
          <w:b/>
        </w:rPr>
        <w:t xml:space="preserve">Network (Inbound):</w:t>
      </w:r>
      <w:r>
        <w:t xml:space="preserve"> </w:t>
      </w:r>
      <w:r>
        <w:t xml:space="preserve">OVOC must be reachable from Microsoft 365 IPs on TCP 443 for webhook notifications. Inbound traffic is published via the cloud firewall + reverse proxy ingress path (see Section 5 External Publishing Patterns).</w:t>
      </w:r>
    </w:p>
    <w:p>
      <w:pPr>
        <w:numPr>
          <w:ilvl w:val="0"/>
          <w:numId w:val="1032"/>
        </w:numPr>
        <w:pStyle w:val="Compact"/>
      </w:pPr>
      <w:r>
        <w:rPr>
          <w:bCs/>
          <w:b/>
        </w:rPr>
        <w:t xml:space="preserve">FQDN:</w:t>
      </w:r>
      <w:r>
        <w:t xml:space="preserve"> </w:t>
      </w:r>
      <w:r>
        <w:t xml:space="preserve">Properly configured FQDN (e.g.,</w:t>
      </w:r>
      <w:r>
        <w:t xml:space="preserve"> </w:t>
      </w:r>
      <w:r>
        <w:rPr>
          <w:rStyle w:val="VerbatimChar"/>
        </w:rPr>
        <w:t xml:space="preserve">ovoc.yourdomain.com</w:t>
      </w:r>
      <w:r>
        <w:t xml:space="preserve">) resolving to the public IP of the cloud firewall / reverse proxy ingress</w:t>
      </w:r>
    </w:p>
    <w:bookmarkEnd w:id="102"/>
    <w:bookmarkStart w:id="103" w:name="data-retrieved-from-microsoft"/>
    <w:p>
      <w:pPr>
        <w:pStyle w:val="Heading4"/>
      </w:pPr>
      <w:r>
        <w:t xml:space="preserve">Data Retrieved from Microsoft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Data Type</w:t>
            </w:r>
          </w:p>
        </w:tc>
        <w:tc>
          <w:tcPr/>
          <w:p>
            <w:pPr>
              <w:pStyle w:val="Compact"/>
              <w:jc w:val="left"/>
            </w:pPr>
            <w:r>
              <w:t xml:space="preserve">Graph API</w:t>
            </w:r>
          </w:p>
        </w:tc>
        <w:tc>
          <w:tcPr/>
          <w:p>
            <w:pPr>
              <w:pStyle w:val="Compact"/>
              <w:jc w:val="left"/>
            </w:pPr>
            <w:r>
              <w:t xml:space="preserve">Retention</w:t>
            </w:r>
          </w:p>
        </w:tc>
      </w:tr>
      <w:tr>
        <w:tc>
          <w:tcPr/>
          <w:p>
            <w:pPr>
              <w:pStyle w:val="Compact"/>
              <w:jc w:val="left"/>
            </w:pPr>
            <w:r>
              <w:t xml:space="preserve">Call Detail Records (CDR)</w:t>
            </w:r>
          </w:p>
        </w:tc>
        <w:tc>
          <w:tcPr/>
          <w:p>
            <w:pPr>
              <w:pStyle w:val="Compact"/>
              <w:jc w:val="left"/>
            </w:pPr>
            <w:r>
              <w:t xml:space="preserve">CallRecords API</w:t>
            </w:r>
          </w:p>
        </w:tc>
        <w:tc>
          <w:tcPr/>
          <w:p>
            <w:pPr>
              <w:pStyle w:val="Compact"/>
              <w:jc w:val="left"/>
            </w:pPr>
            <w:r>
              <w:t xml:space="preserve">Per OVOC retention policy</w:t>
            </w:r>
          </w:p>
        </w:tc>
      </w:tr>
      <w:tr>
        <w:tc>
          <w:tcPr/>
          <w:p>
            <w:pPr>
              <w:pStyle w:val="Compact"/>
              <w:jc w:val="left"/>
            </w:pPr>
            <w:r>
              <w:t xml:space="preserve">Call Quality Metrics (QoE)</w:t>
            </w:r>
          </w:p>
        </w:tc>
        <w:tc>
          <w:tcPr/>
          <w:p>
            <w:pPr>
              <w:pStyle w:val="Compact"/>
              <w:jc w:val="left"/>
            </w:pPr>
            <w:r>
              <w:t xml:space="preserve">CallRecords API</w:t>
            </w:r>
          </w:p>
        </w:tc>
        <w:tc>
          <w:tcPr/>
          <w:p>
            <w:pPr>
              <w:pStyle w:val="Compact"/>
              <w:jc w:val="left"/>
            </w:pPr>
            <w:r>
              <w:t xml:space="preserve">Per OVOC retention policy</w:t>
            </w:r>
          </w:p>
        </w:tc>
      </w:tr>
      <w:tr>
        <w:tc>
          <w:tcPr/>
          <w:p>
            <w:pPr>
              <w:pStyle w:val="Compact"/>
              <w:jc w:val="left"/>
            </w:pPr>
            <w:r>
              <w:t xml:space="preserve">User Display Names</w:t>
            </w:r>
          </w:p>
        </w:tc>
        <w:tc>
          <w:tcPr/>
          <w:p>
            <w:pPr>
              <w:pStyle w:val="Compact"/>
              <w:jc w:val="left"/>
            </w:pPr>
            <w:r>
              <w:t xml:space="preserve">Users API</w:t>
            </w:r>
          </w:p>
        </w:tc>
        <w:tc>
          <w:tcPr/>
          <w:p>
            <w:pPr>
              <w:pStyle w:val="Compact"/>
              <w:jc w:val="left"/>
            </w:pPr>
            <w:r>
              <w:t xml:space="preserve">Cached</w:t>
            </w:r>
          </w:p>
        </w:tc>
      </w:tr>
      <w:tr>
        <w:tc>
          <w:tcPr/>
          <w:p>
            <w:pPr>
              <w:pStyle w:val="Compact"/>
              <w:jc w:val="left"/>
            </w:pPr>
            <w:r>
              <w:t xml:space="preserve">User Principal Names</w:t>
            </w:r>
          </w:p>
        </w:tc>
        <w:tc>
          <w:tcPr/>
          <w:p>
            <w:pPr>
              <w:pStyle w:val="Compact"/>
              <w:jc w:val="left"/>
            </w:pPr>
            <w:r>
              <w:t xml:space="preserve">Users API</w:t>
            </w:r>
          </w:p>
        </w:tc>
        <w:tc>
          <w:tcPr/>
          <w:p>
            <w:pPr>
              <w:pStyle w:val="Compact"/>
              <w:jc w:val="left"/>
            </w:pPr>
            <w:r>
              <w:t xml:space="preserve">Cached</w:t>
            </w:r>
          </w:p>
        </w:tc>
      </w:tr>
    </w:tbl>
    <w:p>
      <w:r>
        <w:pict>
          <v:rect style="width:0;height:1.5pt" o:hralign="center" o:hrstd="t" o:hr="t"/>
        </w:pict>
      </w:r>
    </w:p>
    <w:bookmarkEnd w:id="103"/>
    <w:bookmarkEnd w:id="104"/>
    <w:bookmarkEnd w:id="105"/>
    <w:bookmarkStart w:id="115" w:name="X6a7b24db2c1b6d44bb787e0b424737d83413385"/>
    <w:p>
      <w:pPr>
        <w:pStyle w:val="Heading2"/>
      </w:pPr>
      <w:r>
        <w:t xml:space="preserve">8. Microsoft Teams Direct Routing Requirements</w:t>
      </w:r>
    </w:p>
    <w:bookmarkStart w:id="107" w:name="certificate-requirements"/>
    <w:p>
      <w:pPr>
        <w:pStyle w:val="Heading3"/>
      </w:pPr>
      <w:r>
        <w:t xml:space="preserve">Certificate Requirements</w:t>
      </w:r>
    </w:p>
    <w:tbl>
      <w:tblPr>
        <w:tblStyle w:val="Table"/>
        <w:tblW w:type="pct" w:w="5000"/>
        <w:tblLook w:firstRow="1" w:lastRow="0" w:firstColumn="0" w:lastColumn="0" w:noHBand="0" w:noVBand="0" w:val="0020"/>
        <w:jc w:val="start"/>
      </w:tblPr>
      <w:tblGrid>
        <w:gridCol w:w="4680"/>
        <w:gridCol w:w="3240"/>
      </w:tblGrid>
      <w:tr>
        <w:trPr>
          <w:tblHeader w:val="true"/>
        </w:trPr>
        <w:tc>
          <w:tcPr/>
          <w:p>
            <w:pPr>
              <w:pStyle w:val="Compact"/>
              <w:jc w:val="left"/>
            </w:pPr>
            <w:r>
              <w:t xml:space="preserve">Requirement</w:t>
            </w:r>
          </w:p>
        </w:tc>
        <w:tc>
          <w:tcPr/>
          <w:p>
            <w:pPr>
              <w:pStyle w:val="Compact"/>
              <w:jc w:val="left"/>
            </w:pPr>
            <w:r>
              <w:t xml:space="preserve">Details</w:t>
            </w:r>
          </w:p>
        </w:tc>
      </w:tr>
      <w:tr>
        <w:tc>
          <w:tcPr/>
          <w:p>
            <w:pPr>
              <w:pStyle w:val="Compact"/>
              <w:jc w:val="left"/>
            </w:pPr>
            <w:r>
              <w:rPr>
                <w:bCs/>
                <w:b/>
              </w:rPr>
              <w:t xml:space="preserve">Certificate Authority</w:t>
            </w:r>
          </w:p>
        </w:tc>
        <w:tc>
          <w:tcPr/>
          <w:p>
            <w:pPr>
              <w:pStyle w:val="Compact"/>
              <w:jc w:val="left"/>
            </w:pPr>
            <w:r>
              <w:t xml:space="preserve">Must be signed by a CA in the</w:t>
            </w:r>
            <w:r>
              <w:t xml:space="preserve"> </w:t>
            </w:r>
            <w:hyperlink r:id="rId106">
              <w:r>
                <w:rPr>
                  <w:rStyle w:val="Hyperlink"/>
                </w:rPr>
                <w:t xml:space="preserve">Microsoft Trusted Root Certificate Program</w:t>
              </w:r>
            </w:hyperlink>
          </w:p>
        </w:tc>
      </w:tr>
      <w:tr>
        <w:tc>
          <w:tcPr/>
          <w:p>
            <w:pPr>
              <w:pStyle w:val="Compact"/>
              <w:jc w:val="left"/>
            </w:pPr>
            <w:r>
              <w:rPr>
                <w:bCs/>
                <w:b/>
              </w:rPr>
              <w:t xml:space="preserve">Subject Name (CN) or SAN</w:t>
            </w:r>
          </w:p>
        </w:tc>
        <w:tc>
          <w:tcPr/>
          <w:p>
            <w:pPr>
              <w:pStyle w:val="Compact"/>
              <w:jc w:val="left"/>
            </w:pPr>
            <w:r>
              <w:t xml:space="preserve">Must contain the SBC FQDN (e.g.,</w:t>
            </w:r>
            <w:r>
              <w:t xml:space="preserve"> </w:t>
            </w:r>
            <w:r>
              <w:rPr>
                <w:rStyle w:val="VerbatimChar"/>
              </w:rPr>
              <w:t xml:space="preserve">sbc.yourdomain.com</w:t>
            </w:r>
            <w:r>
              <w:t xml:space="preserve">)</w:t>
            </w:r>
          </w:p>
        </w:tc>
      </w:tr>
      <w:tr>
        <w:tc>
          <w:tcPr/>
          <w:p>
            <w:pPr>
              <w:pStyle w:val="Compact"/>
              <w:jc w:val="left"/>
            </w:pPr>
            <w:r>
              <w:rPr>
                <w:bCs/>
                <w:b/>
              </w:rPr>
              <w:t xml:space="preserve">Extended Key Usage</w:t>
            </w:r>
          </w:p>
        </w:tc>
        <w:tc>
          <w:tcPr/>
          <w:p>
            <w:pPr>
              <w:pStyle w:val="Compact"/>
              <w:jc w:val="left"/>
            </w:pPr>
            <w:r>
              <w:t xml:space="preserve">Must include Client Authentication EKU (enforcement timeline evolving – verify against latest Microsoft Message Center announcements)</w:t>
            </w:r>
          </w:p>
        </w:tc>
      </w:tr>
      <w:tr>
        <w:tc>
          <w:tcPr/>
          <w:p>
            <w:pPr>
              <w:pStyle w:val="Compact"/>
              <w:jc w:val="left"/>
            </w:pPr>
            <w:r>
              <w:rPr>
                <w:bCs/>
                <w:b/>
              </w:rPr>
              <w:t xml:space="preserve">TLS Version</w:t>
            </w:r>
          </w:p>
        </w:tc>
        <w:tc>
          <w:tcPr/>
          <w:p>
            <w:pPr>
              <w:pStyle w:val="Compact"/>
              <w:jc w:val="left"/>
            </w:pPr>
            <w:r>
              <w:t xml:space="preserve">TLS 1.2 minimum (TLS 1.3 recommended)</w:t>
            </w:r>
          </w:p>
        </w:tc>
      </w:tr>
      <w:tr>
        <w:tc>
          <w:tcPr/>
          <w:p>
            <w:pPr>
              <w:pStyle w:val="Compact"/>
              <w:jc w:val="left"/>
            </w:pPr>
            <w:r>
              <w:rPr>
                <w:bCs/>
                <w:b/>
              </w:rPr>
              <w:t xml:space="preserve">Mutual TLS (mTLS)</w:t>
            </w:r>
          </w:p>
        </w:tc>
        <w:tc>
          <w:tcPr/>
          <w:p>
            <w:pPr>
              <w:pStyle w:val="Compact"/>
              <w:jc w:val="left"/>
            </w:pPr>
            <w:r>
              <w:t xml:space="preserve">Required for SBC-to-Teams connectivity</w:t>
            </w:r>
          </w:p>
        </w:tc>
      </w:tr>
    </w:tbl>
    <w:bookmarkEnd w:id="107"/>
    <w:bookmarkStart w:id="108" w:name="approved-certificate-authorities"/>
    <w:p>
      <w:pPr>
        <w:pStyle w:val="Heading3"/>
      </w:pPr>
      <w:r>
        <w:t xml:space="preserve">Approved Certificate Authorities</w:t>
      </w:r>
    </w:p>
    <w:p>
      <w:pPr>
        <w:numPr>
          <w:ilvl w:val="0"/>
          <w:numId w:val="1033"/>
        </w:numPr>
        <w:pStyle w:val="Compact"/>
      </w:pPr>
      <w:r>
        <w:t xml:space="preserve">DigiCert</w:t>
      </w:r>
    </w:p>
    <w:p>
      <w:pPr>
        <w:numPr>
          <w:ilvl w:val="0"/>
          <w:numId w:val="1033"/>
        </w:numPr>
        <w:pStyle w:val="Compact"/>
      </w:pPr>
      <w:r>
        <w:t xml:space="preserve">GlobalSign</w:t>
      </w:r>
    </w:p>
    <w:p>
      <w:pPr>
        <w:numPr>
          <w:ilvl w:val="0"/>
          <w:numId w:val="1033"/>
        </w:numPr>
        <w:pStyle w:val="Compact"/>
      </w:pPr>
      <w:r>
        <w:t xml:space="preserve">Comodo/Sectigo</w:t>
      </w:r>
    </w:p>
    <w:p>
      <w:pPr>
        <w:numPr>
          <w:ilvl w:val="0"/>
          <w:numId w:val="1033"/>
        </w:numPr>
        <w:pStyle w:val="Compact"/>
      </w:pPr>
      <w:r>
        <w:t xml:space="preserve">Entrust</w:t>
      </w:r>
    </w:p>
    <w:p>
      <w:pPr>
        <w:numPr>
          <w:ilvl w:val="0"/>
          <w:numId w:val="1033"/>
        </w:numPr>
        <w:pStyle w:val="Compact"/>
      </w:pPr>
      <w:r>
        <w:t xml:space="preserve">GoDaddy</w:t>
      </w:r>
    </w:p>
    <w:p>
      <w:pPr>
        <w:pStyle w:val="FirstParagraph"/>
      </w:pPr>
      <w:r>
        <w:rPr>
          <w:bCs/>
          <w:b/>
        </w:rPr>
        <w:t xml:space="preserve">Note:</w:t>
      </w:r>
      <w:r>
        <w:t xml:space="preserve"> </w:t>
      </w:r>
      <w:r>
        <w:t xml:space="preserve">Self-signed certificates are NOT supported.</w:t>
      </w:r>
    </w:p>
    <w:bookmarkEnd w:id="108"/>
    <w:bookmarkStart w:id="109" w:name="dns-requirements"/>
    <w:p>
      <w:pPr>
        <w:pStyle w:val="Heading3"/>
      </w:pPr>
      <w:r>
        <w:t xml:space="preserve">DNS Requirements</w:t>
      </w:r>
    </w:p>
    <w:tbl>
      <w:tblPr>
        <w:tblStyle w:val="Table"/>
        <w:tblW w:type="pct" w:w="5000"/>
        <w:tblLook w:firstRow="1" w:lastRow="0" w:firstColumn="0" w:lastColumn="0" w:noHBand="0" w:noVBand="0" w:val="0020"/>
        <w:jc w:val="start"/>
      </w:tblPr>
      <w:tblGrid>
        <w:gridCol w:w="2795"/>
        <w:gridCol w:w="1397"/>
        <w:gridCol w:w="1630"/>
        <w:gridCol w:w="2096"/>
      </w:tblGrid>
      <w:tr>
        <w:trPr>
          <w:tblHeader w:val="true"/>
        </w:trPr>
        <w:tc>
          <w:tcPr/>
          <w:p>
            <w:pPr>
              <w:pStyle w:val="Compact"/>
              <w:jc w:val="left"/>
            </w:pPr>
            <w:r>
              <w:t xml:space="preserve">Record Type</w:t>
            </w:r>
          </w:p>
        </w:tc>
        <w:tc>
          <w:tcPr/>
          <w:p>
            <w:pPr>
              <w:pStyle w:val="Compact"/>
              <w:jc w:val="left"/>
            </w:pPr>
            <w:r>
              <w:t xml:space="preserve">Name</w:t>
            </w:r>
          </w:p>
        </w:tc>
        <w:tc>
          <w:tcPr/>
          <w:p>
            <w:pPr>
              <w:pStyle w:val="Compact"/>
              <w:jc w:val="left"/>
            </w:pPr>
            <w:r>
              <w:t xml:space="preserve">Value</w:t>
            </w:r>
          </w:p>
        </w:tc>
        <w:tc>
          <w:tcPr/>
          <w:p>
            <w:pPr>
              <w:pStyle w:val="Compact"/>
              <w:jc w:val="left"/>
            </w:pPr>
            <w:r>
              <w:t xml:space="preserve">Purpose</w:t>
            </w:r>
          </w:p>
        </w:tc>
      </w:tr>
      <w:tr>
        <w:tc>
          <w:tcPr/>
          <w:p>
            <w:pPr>
              <w:pStyle w:val="Compact"/>
              <w:jc w:val="left"/>
            </w:pPr>
            <w:r>
              <w:t xml:space="preserve">A</w:t>
            </w:r>
          </w:p>
        </w:tc>
        <w:tc>
          <w:tcPr/>
          <w:p>
            <w:pPr>
              <w:pStyle w:val="Compact"/>
              <w:jc w:val="left"/>
            </w:pPr>
            <w:r>
              <w:rPr>
                <w:rStyle w:val="VerbatimChar"/>
              </w:rPr>
              <w:t xml:space="preserve">sbc.yourdomain.com</w:t>
            </w:r>
          </w:p>
        </w:tc>
        <w:tc>
          <w:tcPr/>
          <w:p>
            <w:pPr>
              <w:pStyle w:val="Compact"/>
              <w:jc w:val="left"/>
            </w:pPr>
            <w:r>
              <w:rPr>
                <w:rStyle w:val="VerbatimChar"/>
              </w:rPr>
              <w:t xml:space="preserve">&lt;SBC Public IP&gt;</w:t>
            </w:r>
          </w:p>
        </w:tc>
        <w:tc>
          <w:tcPr/>
          <w:p>
            <w:pPr>
              <w:pStyle w:val="Compact"/>
              <w:jc w:val="left"/>
            </w:pPr>
            <w:r>
              <w:t xml:space="preserve">SBC endpoint resolution</w:t>
            </w:r>
          </w:p>
        </w:tc>
      </w:tr>
    </w:tbl>
    <w:p>
      <w:pPr>
        <w:pStyle w:val="BodyText"/>
      </w:pPr>
      <w:r>
        <w:rPr>
          <w:bCs/>
          <w:b/>
        </w:rPr>
        <w:t xml:space="preserve">Domain Registration:</w:t>
      </w:r>
      <w:r>
        <w:t xml:space="preserve"> </w:t>
      </w:r>
      <w:r>
        <w:t xml:space="preserve">The domain used for the SBC FQDN must be registered and verified in your Microsoft 365 tenant.</w:t>
      </w:r>
    </w:p>
    <w:bookmarkEnd w:id="109"/>
    <w:bookmarkStart w:id="110" w:name="microsoft-sip-endpoints"/>
    <w:p>
      <w:pPr>
        <w:pStyle w:val="Heading3"/>
      </w:pPr>
      <w:r>
        <w:t xml:space="preserve">Microsoft SIP Endpoints</w:t>
      </w:r>
    </w:p>
    <w:p>
      <w:pPr>
        <w:pStyle w:val="FirstParagraph"/>
      </w:pPr>
      <w:r>
        <w:t xml:space="preserve">The SBC connects outbound to these Microsoft endpoints (allow in firewall):</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FQDN</w:t>
            </w:r>
          </w:p>
        </w:tc>
        <w:tc>
          <w:tcPr/>
          <w:p>
            <w:pPr>
              <w:pStyle w:val="Compact"/>
              <w:jc w:val="left"/>
            </w:pPr>
            <w:r>
              <w:t xml:space="preserve">Port</w:t>
            </w:r>
          </w:p>
        </w:tc>
        <w:tc>
          <w:tcPr/>
          <w:p>
            <w:pPr>
              <w:pStyle w:val="Compact"/>
              <w:jc w:val="left"/>
            </w:pPr>
            <w:r>
              <w:t xml:space="preserve">Protocol</w:t>
            </w:r>
          </w:p>
        </w:tc>
        <w:tc>
          <w:tcPr/>
          <w:p>
            <w:pPr>
              <w:pStyle w:val="Compact"/>
              <w:jc w:val="left"/>
            </w:pPr>
            <w:r>
              <w:t xml:space="preserve">Purpose</w:t>
            </w:r>
          </w:p>
        </w:tc>
      </w:tr>
      <w:tr>
        <w:tc>
          <w:tcPr/>
          <w:p>
            <w:pPr>
              <w:pStyle w:val="Compact"/>
              <w:jc w:val="left"/>
            </w:pPr>
            <w:r>
              <w:rPr>
                <w:rStyle w:val="VerbatimChar"/>
              </w:rPr>
              <w:t xml:space="preserve">sip.pstnhub.microsoft.com</w:t>
            </w:r>
          </w:p>
        </w:tc>
        <w:tc>
          <w:tcPr/>
          <w:p>
            <w:pPr>
              <w:pStyle w:val="Compact"/>
              <w:jc w:val="left"/>
            </w:pPr>
            <w:r>
              <w:t xml:space="preserve">5061</w:t>
            </w:r>
          </w:p>
        </w:tc>
        <w:tc>
          <w:tcPr/>
          <w:p>
            <w:pPr>
              <w:pStyle w:val="Compact"/>
              <w:jc w:val="left"/>
            </w:pPr>
            <w:r>
              <w:t xml:space="preserve">TLS</w:t>
            </w:r>
          </w:p>
        </w:tc>
        <w:tc>
          <w:tcPr/>
          <w:p>
            <w:pPr>
              <w:pStyle w:val="Compact"/>
              <w:jc w:val="left"/>
            </w:pPr>
            <w:r>
              <w:t xml:space="preserve">Primary SIP endpoint</w:t>
            </w:r>
          </w:p>
        </w:tc>
      </w:tr>
      <w:tr>
        <w:tc>
          <w:tcPr/>
          <w:p>
            <w:pPr>
              <w:pStyle w:val="Compact"/>
              <w:jc w:val="left"/>
            </w:pPr>
            <w:r>
              <w:rPr>
                <w:rStyle w:val="VerbatimChar"/>
              </w:rPr>
              <w:t xml:space="preserve">sip2.pstnhub.microsoft.com</w:t>
            </w:r>
          </w:p>
        </w:tc>
        <w:tc>
          <w:tcPr/>
          <w:p>
            <w:pPr>
              <w:pStyle w:val="Compact"/>
              <w:jc w:val="left"/>
            </w:pPr>
            <w:r>
              <w:t xml:space="preserve">5061</w:t>
            </w:r>
          </w:p>
        </w:tc>
        <w:tc>
          <w:tcPr/>
          <w:p>
            <w:pPr>
              <w:pStyle w:val="Compact"/>
              <w:jc w:val="left"/>
            </w:pPr>
            <w:r>
              <w:t xml:space="preserve">TLS</w:t>
            </w:r>
          </w:p>
        </w:tc>
        <w:tc>
          <w:tcPr/>
          <w:p>
            <w:pPr>
              <w:pStyle w:val="Compact"/>
              <w:jc w:val="left"/>
            </w:pPr>
            <w:r>
              <w:t xml:space="preserve">Secondary SIP endpoint</w:t>
            </w:r>
          </w:p>
        </w:tc>
      </w:tr>
      <w:tr>
        <w:tc>
          <w:tcPr/>
          <w:p>
            <w:pPr>
              <w:pStyle w:val="Compact"/>
              <w:jc w:val="left"/>
            </w:pPr>
            <w:r>
              <w:rPr>
                <w:rStyle w:val="VerbatimChar"/>
              </w:rPr>
              <w:t xml:space="preserve">sip3.pstnhub.microsoft.com</w:t>
            </w:r>
          </w:p>
        </w:tc>
        <w:tc>
          <w:tcPr/>
          <w:p>
            <w:pPr>
              <w:pStyle w:val="Compact"/>
              <w:jc w:val="left"/>
            </w:pPr>
            <w:r>
              <w:t xml:space="preserve">5061</w:t>
            </w:r>
          </w:p>
        </w:tc>
        <w:tc>
          <w:tcPr/>
          <w:p>
            <w:pPr>
              <w:pStyle w:val="Compact"/>
              <w:jc w:val="left"/>
            </w:pPr>
            <w:r>
              <w:t xml:space="preserve">TLS</w:t>
            </w:r>
          </w:p>
        </w:tc>
        <w:tc>
          <w:tcPr/>
          <w:p>
            <w:pPr>
              <w:pStyle w:val="Compact"/>
              <w:jc w:val="left"/>
            </w:pPr>
            <w:r>
              <w:t xml:space="preserve">Tertiary SIP endpoint</w:t>
            </w:r>
          </w:p>
        </w:tc>
      </w:tr>
    </w:tbl>
    <w:bookmarkEnd w:id="110"/>
    <w:bookmarkStart w:id="111" w:name="microsoft-365-admin-roles-required"/>
    <w:p>
      <w:pPr>
        <w:pStyle w:val="Heading3"/>
      </w:pPr>
      <w:r>
        <w:t xml:space="preserve">Microsoft 365 Admin Roles Required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Role</w:t>
            </w:r>
          </w:p>
        </w:tc>
        <w:tc>
          <w:tcPr/>
          <w:p>
            <w:pPr>
              <w:pStyle w:val="Compact"/>
              <w:jc w:val="left"/>
            </w:pPr>
            <w:r>
              <w:t xml:space="preserve">Purpose</w:t>
            </w:r>
          </w:p>
        </w:tc>
      </w:tr>
      <w:tr>
        <w:tc>
          <w:tcPr/>
          <w:p>
            <w:pPr>
              <w:pStyle w:val="Compact"/>
              <w:jc w:val="left"/>
            </w:pPr>
            <w:r>
              <w:rPr>
                <w:bCs/>
                <w:b/>
              </w:rPr>
              <w:t xml:space="preserve">Global Administrator</w:t>
            </w:r>
          </w:p>
        </w:tc>
        <w:tc>
          <w:tcPr/>
          <w:p>
            <w:pPr>
              <w:pStyle w:val="Compact"/>
              <w:jc w:val="left"/>
            </w:pPr>
            <w:r>
              <w:t xml:space="preserve">Grant admin consent for app registrations</w:t>
            </w:r>
          </w:p>
        </w:tc>
      </w:tr>
      <w:tr>
        <w:tc>
          <w:tcPr/>
          <w:p>
            <w:pPr>
              <w:pStyle w:val="Compact"/>
              <w:jc w:val="left"/>
            </w:pPr>
            <w:r>
              <w:rPr>
                <w:bCs/>
                <w:b/>
              </w:rPr>
              <w:t xml:space="preserve">Teams Administrator</w:t>
            </w:r>
          </w:p>
        </w:tc>
        <w:tc>
          <w:tcPr/>
          <w:p>
            <w:pPr>
              <w:pStyle w:val="Compact"/>
              <w:jc w:val="left"/>
            </w:pPr>
            <w:r>
              <w:t xml:space="preserve">Configure Direct Routing, voice policies</w:t>
            </w:r>
          </w:p>
        </w:tc>
      </w:tr>
      <w:tr>
        <w:tc>
          <w:tcPr/>
          <w:p>
            <w:pPr>
              <w:pStyle w:val="Compact"/>
              <w:jc w:val="left"/>
            </w:pPr>
            <w:r>
              <w:rPr>
                <w:bCs/>
                <w:b/>
              </w:rPr>
              <w:t xml:space="preserve">Teams Communications Administrator</w:t>
            </w:r>
          </w:p>
        </w:tc>
        <w:tc>
          <w:tcPr/>
          <w:p>
            <w:pPr>
              <w:pStyle w:val="Compact"/>
              <w:jc w:val="left"/>
            </w:pPr>
            <w:r>
              <w:t xml:space="preserve">Manage calling policies</w:t>
            </w:r>
          </w:p>
        </w:tc>
      </w:tr>
    </w:tbl>
    <w:bookmarkEnd w:id="111"/>
    <w:bookmarkStart w:id="114" w:name="powershell-configuration-requirements"/>
    <w:p>
      <w:pPr>
        <w:pStyle w:val="Heading3"/>
      </w:pPr>
      <w:r>
        <w:t xml:space="preserve">PowerShell Configuration Requirements</w:t>
      </w:r>
    </w:p>
    <w:bookmarkStart w:id="112" w:name="required-modules"/>
    <w:p>
      <w:pPr>
        <w:pStyle w:val="Heading4"/>
      </w:pPr>
      <w:r>
        <w:t xml:space="preserve">Required Modules</w:t>
      </w:r>
    </w:p>
    <w:p>
      <w:pPr>
        <w:pStyle w:val="SourceCode"/>
      </w:pPr>
      <w:r>
        <w:rPr>
          <w:rStyle w:val="CommentTok"/>
        </w:rPr>
        <w:t xml:space="preserve"># Install MicrosoftTeams module</w:t>
      </w:r>
      <w:r>
        <w:br/>
      </w:r>
      <w:r>
        <w:rPr>
          <w:rStyle w:val="NormalTok"/>
        </w:rPr>
        <w:t xml:space="preserve">Install</w:t>
      </w:r>
      <w:r>
        <w:rPr>
          <w:rStyle w:val="OperatorTok"/>
        </w:rPr>
        <w:t xml:space="preserve">-</w:t>
      </w:r>
      <w:r>
        <w:rPr>
          <w:rStyle w:val="NormalTok"/>
        </w:rPr>
        <w:t xml:space="preserve">Module </w:t>
      </w:r>
      <w:r>
        <w:rPr>
          <w:rStyle w:val="OperatorTok"/>
        </w:rPr>
        <w:t xml:space="preserve">-</w:t>
      </w:r>
      <w:r>
        <w:rPr>
          <w:rStyle w:val="NormalTok"/>
        </w:rPr>
        <w:t xml:space="preserve">Name MicrosoftTeams </w:t>
      </w:r>
      <w:r>
        <w:rPr>
          <w:rStyle w:val="OperatorTok"/>
        </w:rPr>
        <w:t xml:space="preserve">-</w:t>
      </w:r>
      <w:r>
        <w:rPr>
          <w:rStyle w:val="NormalTok"/>
        </w:rPr>
        <w:t xml:space="preserve">Force </w:t>
      </w:r>
      <w:r>
        <w:rPr>
          <w:rStyle w:val="OperatorTok"/>
        </w:rPr>
        <w:t xml:space="preserve">-</w:t>
      </w:r>
      <w:r>
        <w:rPr>
          <w:rStyle w:val="NormalTok"/>
        </w:rPr>
        <w:t xml:space="preserve">AllowClobber</w:t>
      </w:r>
      <w:r>
        <w:br/>
      </w:r>
      <w:r>
        <w:br/>
      </w:r>
      <w:r>
        <w:rPr>
          <w:rStyle w:val="CommentTok"/>
        </w:rPr>
        <w:t xml:space="preserve"># Connect to Teams (interactive)</w:t>
      </w:r>
      <w:r>
        <w:br/>
      </w:r>
      <w:r>
        <w:rPr>
          <w:rStyle w:val="NormalTok"/>
        </w:rPr>
        <w:t xml:space="preserve">Connect</w:t>
      </w:r>
      <w:r>
        <w:rPr>
          <w:rStyle w:val="OperatorTok"/>
        </w:rPr>
        <w:t xml:space="preserve">-</w:t>
      </w:r>
      <w:r>
        <w:rPr>
          <w:rStyle w:val="NormalTok"/>
        </w:rPr>
        <w:t xml:space="preserve">MicrosoftTeams</w:t>
      </w:r>
      <w:r>
        <w:br/>
      </w:r>
      <w:r>
        <w:br/>
      </w:r>
      <w:r>
        <w:rPr>
          <w:rStyle w:val="CommentTok"/>
        </w:rPr>
        <w:t xml:space="preserve"># Or connect with service principal (for automation)</w:t>
      </w:r>
      <w:r>
        <w:br/>
      </w:r>
      <w:r>
        <w:rPr>
          <w:rStyle w:val="NormalTok"/>
        </w:rPr>
        <w:t xml:space="preserve">Connect</w:t>
      </w:r>
      <w:r>
        <w:rPr>
          <w:rStyle w:val="OperatorTok"/>
        </w:rPr>
        <w:t xml:space="preserve">-</w:t>
      </w:r>
      <w:r>
        <w:rPr>
          <w:rStyle w:val="NormalTok"/>
        </w:rPr>
        <w:t xml:space="preserve">MicrosoftTeams </w:t>
      </w:r>
      <w:r>
        <w:rPr>
          <w:rStyle w:val="OperatorTok"/>
        </w:rPr>
        <w:t xml:space="preserve">-</w:t>
      </w:r>
      <w:r>
        <w:rPr>
          <w:rStyle w:val="NormalTok"/>
        </w:rPr>
        <w:t xml:space="preserve">TenantId </w:t>
      </w:r>
      <w:r>
        <w:rPr>
          <w:rStyle w:val="StringTok"/>
        </w:rPr>
        <w:t xml:space="preserve">"&lt;TenantId&gt;"</w:t>
      </w:r>
      <w:r>
        <w:rPr>
          <w:rStyle w:val="NormalTok"/>
        </w:rPr>
        <w:t xml:space="preserve"> </w:t>
      </w:r>
      <w:r>
        <w:rPr>
          <w:rStyle w:val="OperatorTok"/>
        </w:rPr>
        <w:t xml:space="preserve">-</w:t>
      </w:r>
      <w:r>
        <w:rPr>
          <w:rStyle w:val="NormalTok"/>
        </w:rPr>
        <w:t xml:space="preserve">ApplicationId </w:t>
      </w:r>
      <w:r>
        <w:rPr>
          <w:rStyle w:val="StringTok"/>
        </w:rPr>
        <w:t xml:space="preserve">"&lt;AppId&gt;"</w:t>
      </w:r>
      <w:r>
        <w:rPr>
          <w:rStyle w:val="NormalTok"/>
        </w:rPr>
        <w:t xml:space="preserve"> </w:t>
      </w:r>
      <w:r>
        <w:rPr>
          <w:rStyle w:val="OperatorTok"/>
        </w:rPr>
        <w:t xml:space="preserve">-</w:t>
      </w:r>
      <w:r>
        <w:rPr>
          <w:rStyle w:val="NormalTok"/>
        </w:rPr>
        <w:t xml:space="preserve">CertificateThumbprint </w:t>
      </w:r>
      <w:r>
        <w:rPr>
          <w:rStyle w:val="StringTok"/>
        </w:rPr>
        <w:t xml:space="preserve">"&lt;Thumbprint&gt;"</w:t>
      </w:r>
    </w:p>
    <w:bookmarkEnd w:id="112"/>
    <w:bookmarkStart w:id="113" w:name="key-powershell-commands"/>
    <w:p>
      <w:pPr>
        <w:pStyle w:val="Heading4"/>
      </w:pPr>
      <w:r>
        <w:t xml:space="preserve">Key PowerShell Commands</w:t>
      </w:r>
    </w:p>
    <w:p>
      <w:pPr>
        <w:pStyle w:val="SourceCode"/>
      </w:pPr>
      <w:r>
        <w:rPr>
          <w:rStyle w:val="CommentTok"/>
        </w:rPr>
        <w:t xml:space="preserve"># Register SBC in Teams</w:t>
      </w:r>
      <w:r>
        <w:br/>
      </w:r>
      <w:r>
        <w:rPr>
          <w:rStyle w:val="NormalTok"/>
        </w:rPr>
        <w:t xml:space="preserve">New</w:t>
      </w:r>
      <w:r>
        <w:rPr>
          <w:rStyle w:val="OperatorTok"/>
        </w:rPr>
        <w:t xml:space="preserve">-</w:t>
      </w:r>
      <w:r>
        <w:rPr>
          <w:rStyle w:val="NormalTok"/>
        </w:rPr>
        <w:t xml:space="preserve">CsOnlinePSTNGateway </w:t>
      </w:r>
      <w:r>
        <w:rPr>
          <w:rStyle w:val="OperatorTok"/>
        </w:rPr>
        <w:t xml:space="preserve">-</w:t>
      </w:r>
      <w:r>
        <w:rPr>
          <w:rStyle w:val="NormalTok"/>
        </w:rPr>
        <w:t xml:space="preserve">Fqdn </w:t>
      </w:r>
      <w:r>
        <w:rPr>
          <w:rStyle w:val="StringTok"/>
        </w:rPr>
        <w:t xml:space="preserve">"sbc.yourdomain.com"</w:t>
      </w:r>
      <w:r>
        <w:rPr>
          <w:rStyle w:val="NormalTok"/>
        </w:rPr>
        <w:t xml:space="preserve"> </w:t>
      </w:r>
      <w:r>
        <w:rPr>
          <w:rStyle w:val="OperatorTok"/>
        </w:rPr>
        <w:t xml:space="preserve">-</w:t>
      </w:r>
      <w:r>
        <w:rPr>
          <w:rStyle w:val="NormalTok"/>
        </w:rPr>
        <w:t xml:space="preserve">SipSignalingPort 5061 </w:t>
      </w:r>
      <w:r>
        <w:rPr>
          <w:rStyle w:val="OperatorTok"/>
        </w:rPr>
        <w:t xml:space="preserve">-</w:t>
      </w:r>
      <w:r>
        <w:rPr>
          <w:rStyle w:val="NormalTok"/>
        </w:rPr>
        <w:t xml:space="preserve">Enabled </w:t>
      </w:r>
      <w:r>
        <w:rPr>
          <w:rStyle w:val="VariableTok"/>
        </w:rPr>
        <w:t xml:space="preserve">$true</w:t>
      </w:r>
      <w:r>
        <w:br/>
      </w:r>
      <w:r>
        <w:br/>
      </w:r>
      <w:r>
        <w:rPr>
          <w:rStyle w:val="CommentTok"/>
        </w:rPr>
        <w:t xml:space="preserve"># View registered SBCs</w:t>
      </w:r>
      <w:r>
        <w:br/>
      </w:r>
      <w:r>
        <w:rPr>
          <w:rStyle w:val="NormalTok"/>
        </w:rPr>
        <w:t xml:space="preserve">Get</w:t>
      </w:r>
      <w:r>
        <w:rPr>
          <w:rStyle w:val="OperatorTok"/>
        </w:rPr>
        <w:t xml:space="preserve">-</w:t>
      </w:r>
      <w:r>
        <w:rPr>
          <w:rStyle w:val="NormalTok"/>
        </w:rPr>
        <w:t xml:space="preserve">CsOnlinePSTNGateway</w:t>
      </w:r>
      <w:r>
        <w:br/>
      </w:r>
      <w:r>
        <w:br/>
      </w:r>
      <w:r>
        <w:rPr>
          <w:rStyle w:val="CommentTok"/>
        </w:rPr>
        <w:t xml:space="preserve"># Create voice routing policy</w:t>
      </w:r>
      <w:r>
        <w:br/>
      </w:r>
      <w:r>
        <w:rPr>
          <w:rStyle w:val="NormalTok"/>
        </w:rPr>
        <w:t xml:space="preserve">New</w:t>
      </w:r>
      <w:r>
        <w:rPr>
          <w:rStyle w:val="OperatorTok"/>
        </w:rPr>
        <w:t xml:space="preserve">-</w:t>
      </w:r>
      <w:r>
        <w:rPr>
          <w:rStyle w:val="NormalTok"/>
        </w:rPr>
        <w:t xml:space="preserve">CsOnlineVoiceRoutingPolicy </w:t>
      </w:r>
      <w:r>
        <w:rPr>
          <w:rStyle w:val="OperatorTok"/>
        </w:rPr>
        <w:t xml:space="preserve">-</w:t>
      </w:r>
      <w:r>
        <w:rPr>
          <w:rStyle w:val="NormalTok"/>
        </w:rPr>
        <w:t xml:space="preserve">Identity </w:t>
      </w:r>
      <w:r>
        <w:rPr>
          <w:rStyle w:val="StringTok"/>
        </w:rPr>
        <w:t xml:space="preserve">"AU-VoicePolicy"</w:t>
      </w:r>
      <w:r>
        <w:rPr>
          <w:rStyle w:val="NormalTok"/>
        </w:rPr>
        <w:t xml:space="preserve"> </w:t>
      </w:r>
      <w:r>
        <w:rPr>
          <w:rStyle w:val="OperatorTok"/>
        </w:rPr>
        <w:t xml:space="preserve">-</w:t>
      </w:r>
      <w:r>
        <w:rPr>
          <w:rStyle w:val="NormalTok"/>
        </w:rPr>
        <w:t xml:space="preserve">OnlinePstnUsages @</w:t>
      </w:r>
      <w:r>
        <w:rPr>
          <w:rStyle w:val="OperatorTok"/>
        </w:rPr>
        <w:t xml:space="preserve">{</w:t>
      </w:r>
      <w:r>
        <w:rPr>
          <w:rStyle w:val="NormalTok"/>
        </w:rPr>
        <w:t xml:space="preserve">Add</w:t>
      </w:r>
      <w:r>
        <w:rPr>
          <w:rStyle w:val="OperatorTok"/>
        </w:rPr>
        <w:t xml:space="preserve">=</w:t>
      </w:r>
      <w:r>
        <w:rPr>
          <w:rStyle w:val="StringTok"/>
        </w:rPr>
        <w:t xml:space="preserve">"AU-Usage"</w:t>
      </w:r>
      <w:r>
        <w:rPr>
          <w:rStyle w:val="OperatorTok"/>
        </w:rPr>
        <w:t xml:space="preserve">}</w:t>
      </w:r>
      <w:r>
        <w:br/>
      </w:r>
      <w:r>
        <w:br/>
      </w:r>
      <w:r>
        <w:rPr>
          <w:rStyle w:val="CommentTok"/>
        </w:rPr>
        <w:t xml:space="preserve"># Enable user for Direct Routing</w:t>
      </w:r>
      <w:r>
        <w:br/>
      </w:r>
      <w:r>
        <w:rPr>
          <w:rStyle w:val="NormalTok"/>
        </w:rPr>
        <w:t xml:space="preserve">Set</w:t>
      </w:r>
      <w:r>
        <w:rPr>
          <w:rStyle w:val="OperatorTok"/>
        </w:rPr>
        <w:t xml:space="preserve">-</w:t>
      </w:r>
      <w:r>
        <w:rPr>
          <w:rStyle w:val="NormalTok"/>
        </w:rPr>
        <w:t xml:space="preserve">CsPhoneNumberAssignment </w:t>
      </w:r>
      <w:r>
        <w:rPr>
          <w:rStyle w:val="OperatorTok"/>
        </w:rPr>
        <w:t xml:space="preserve">-</w:t>
      </w:r>
      <w:r>
        <w:rPr>
          <w:rStyle w:val="NormalTok"/>
        </w:rPr>
        <w:t xml:space="preserve">Identity user@domain</w:t>
      </w:r>
      <w:r>
        <w:rPr>
          <w:rStyle w:val="OperatorTok"/>
        </w:rPr>
        <w:t xml:space="preserve">.</w:t>
      </w:r>
      <w:r>
        <w:rPr>
          <w:rStyle w:val="FunctionTok"/>
        </w:rPr>
        <w:t xml:space="preserve">com</w:t>
      </w:r>
      <w:r>
        <w:rPr>
          <w:rStyle w:val="NormalTok"/>
        </w:rPr>
        <w:t xml:space="preserve"> </w:t>
      </w:r>
      <w:r>
        <w:rPr>
          <w:rStyle w:val="OperatorTok"/>
        </w:rPr>
        <w:t xml:space="preserve">-</w:t>
      </w:r>
      <w:r>
        <w:rPr>
          <w:rStyle w:val="NormalTok"/>
        </w:rPr>
        <w:t xml:space="preserve">PhoneNumber </w:t>
      </w:r>
      <w:r>
        <w:rPr>
          <w:rStyle w:val="StringTok"/>
        </w:rPr>
        <w:t xml:space="preserve">"+61XXXXXXXXX"</w:t>
      </w:r>
      <w:r>
        <w:rPr>
          <w:rStyle w:val="NormalTok"/>
        </w:rPr>
        <w:t xml:space="preserve"> </w:t>
      </w:r>
      <w:r>
        <w:rPr>
          <w:rStyle w:val="OperatorTok"/>
        </w:rPr>
        <w:t xml:space="preserve">-</w:t>
      </w:r>
      <w:r>
        <w:rPr>
          <w:rStyle w:val="NormalTok"/>
        </w:rPr>
        <w:t xml:space="preserve">PhoneNumberType DirectRouting</w:t>
      </w:r>
    </w:p>
    <w:p>
      <w:r>
        <w:pict>
          <v:rect style="width:0;height:1.5pt" o:hralign="center" o:hrstd="t" o:hr="t"/>
        </w:pict>
      </w:r>
    </w:p>
    <w:bookmarkEnd w:id="113"/>
    <w:bookmarkEnd w:id="114"/>
    <w:bookmarkEnd w:id="115"/>
    <w:bookmarkStart w:id="129" w:name="sbc-provisioning"/>
    <w:p>
      <w:pPr>
        <w:pStyle w:val="Heading2"/>
      </w:pPr>
      <w:r>
        <w:t xml:space="preserve">9. SBC Provisioning</w:t>
      </w:r>
    </w:p>
    <w:bookmarkStart w:id="117" w:name="proxy-sbc-provisioning-aws"/>
    <w:p>
      <w:pPr>
        <w:pStyle w:val="Heading3"/>
      </w:pPr>
      <w:r>
        <w:t xml:space="preserve">9.1 Proxy SBC Provisioning (AWS)</w:t>
      </w:r>
    </w:p>
    <w:p>
      <w:pPr>
        <w:pStyle w:val="FirstParagraph"/>
      </w:pPr>
      <w:r>
        <w:t xml:space="preserve">The Proxy SBC is deployed as an AudioCodes Mediant VE (Virtual Edition) SBC instance within AWS. Prior to provisioning, the following deployment prerequisites must be satisfied.</w:t>
      </w:r>
    </w:p>
    <w:bookmarkStart w:id="116" w:name="deployment-prerequisites"/>
    <w:p>
      <w:pPr>
        <w:pStyle w:val="Heading4"/>
      </w:pPr>
      <w:r>
        <w:t xml:space="preserve">Deployment Prerequisites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Prerequisite</w:t>
            </w:r>
          </w:p>
        </w:tc>
        <w:tc>
          <w:tcPr/>
          <w:p>
            <w:pPr>
              <w:pStyle w:val="Compact"/>
              <w:jc w:val="left"/>
            </w:pPr>
            <w:r>
              <w:t xml:space="preserve">Details</w:t>
            </w:r>
          </w:p>
        </w:tc>
        <w:tc>
          <w:tcPr/>
          <w:p>
            <w:pPr>
              <w:pStyle w:val="Compact"/>
              <w:jc w:val="left"/>
            </w:pPr>
            <w:r>
              <w:t xml:space="preserve">Notes</w:t>
            </w:r>
          </w:p>
        </w:tc>
      </w:tr>
      <w:tr>
        <w:tc>
          <w:tcPr/>
          <w:p>
            <w:pPr>
              <w:pStyle w:val="Compact"/>
              <w:jc w:val="left"/>
            </w:pPr>
            <w:r>
              <w:t xml:space="preserve">1</w:t>
            </w:r>
          </w:p>
        </w:tc>
        <w:tc>
          <w:tcPr/>
          <w:p>
            <w:pPr>
              <w:pStyle w:val="Compact"/>
              <w:jc w:val="left"/>
            </w:pPr>
            <w:r>
              <w:rPr>
                <w:bCs/>
                <w:b/>
              </w:rPr>
              <w:t xml:space="preserve">Public Elastic IP and FQDN</w:t>
            </w:r>
          </w:p>
        </w:tc>
        <w:tc>
          <w:tcPr/>
          <w:p>
            <w:pPr>
              <w:pStyle w:val="Compact"/>
              <w:jc w:val="left"/>
            </w:pPr>
            <w:r>
              <w:t xml:space="preserve">An Elastic IP (EIP) must be allocated and mapped to the SBC WAN interface. A publicly resolvable FQDN must be configured with a DNS A-record pointing to the EIP.</w:t>
            </w:r>
          </w:p>
        </w:tc>
        <w:tc>
          <w:tcPr/>
          <w:p>
            <w:pPr>
              <w:pStyle w:val="Compact"/>
              <w:jc w:val="left"/>
            </w:pPr>
            <w:r>
              <w:t xml:space="preserve">The FQDN is used by Microsoft Teams Direct Routing for SIP connectivity. The A-record must resolve to the EIP at all times, including after HA failover.</w:t>
            </w:r>
          </w:p>
        </w:tc>
      </w:tr>
      <w:tr>
        <w:tc>
          <w:tcPr/>
          <w:p>
            <w:pPr>
              <w:pStyle w:val="Compact"/>
              <w:jc w:val="left"/>
            </w:pPr>
            <w:r>
              <w:t xml:space="preserve">2</w:t>
            </w:r>
          </w:p>
        </w:tc>
        <w:tc>
          <w:tcPr/>
          <w:p>
            <w:pPr>
              <w:pStyle w:val="Compact"/>
              <w:jc w:val="left"/>
            </w:pPr>
            <w:r>
              <w:rPr>
                <w:bCs/>
                <w:b/>
              </w:rPr>
              <w:t xml:space="preserve">Public TLS Certificate</w:t>
            </w:r>
          </w:p>
        </w:tc>
        <w:tc>
          <w:tcPr/>
          <w:p>
            <w:pPr>
              <w:pStyle w:val="Compact"/>
              <w:jc w:val="left"/>
            </w:pPr>
            <w:r>
              <w:t xml:space="preserve">A TLS certificate issued by a trusted public Certificate Authority (CA) must be installed on the SBC. The certificate Common Name (CN) or Subject Alternative Name (SAN) must match the FQDN.</w:t>
            </w:r>
          </w:p>
        </w:tc>
        <w:tc>
          <w:tcPr/>
          <w:p>
            <w:pPr>
              <w:pStyle w:val="Compact"/>
              <w:jc w:val="left"/>
            </w:pPr>
            <w:r>
              <w:t xml:space="preserve">Microsoft Teams Direct Routing mandates a trusted CA-issued certificate. Self-signed certificates are not supported. The certificate must include the full chain (root and intermediate CAs).</w:t>
            </w:r>
          </w:p>
        </w:tc>
      </w:tr>
      <w:tr>
        <w:tc>
          <w:tcPr/>
          <w:p>
            <w:pPr>
              <w:pStyle w:val="Compact"/>
              <w:jc w:val="left"/>
            </w:pPr>
            <w:r>
              <w:t xml:space="preserve">3</w:t>
            </w:r>
          </w:p>
        </w:tc>
        <w:tc>
          <w:tcPr/>
          <w:p>
            <w:pPr>
              <w:pStyle w:val="Compact"/>
              <w:jc w:val="left"/>
            </w:pPr>
            <w:r>
              <w:rPr>
                <w:bCs/>
                <w:b/>
              </w:rPr>
              <w:t xml:space="preserve">AWS Networking Readiness</w:t>
            </w:r>
          </w:p>
        </w:tc>
        <w:tc>
          <w:tcPr/>
          <w:p>
            <w:pPr>
              <w:pStyle w:val="Compact"/>
              <w:jc w:val="left"/>
            </w:pPr>
            <w:r>
              <w:t xml:space="preserve">Security Groups must be configured to permit SIP signalling and RTP media traffic. An Internet Gateway (IGW) or NAT Gateway must be in place to allow outbound and inbound connectivity as required.</w:t>
            </w:r>
          </w:p>
        </w:tc>
        <w:tc>
          <w:tcPr/>
          <w:p>
            <w:pPr>
              <w:pStyle w:val="Compact"/>
              <w:jc w:val="left"/>
            </w:pPr>
            <w:r>
              <w:t xml:space="preserve">Signalling ports (TCP/TLS 5061) and media ports (UDP 6000-49999, as defined by the configured media realm ranges in Section 14.3) must be explicitly allowed. Security Group rules must accommodate both Microsoft Teams media relay ranges and on-premises connectivity.</w:t>
            </w:r>
          </w:p>
        </w:tc>
      </w:tr>
      <w:tr>
        <w:tc>
          <w:tcPr/>
          <w:p>
            <w:pPr>
              <w:pStyle w:val="Compact"/>
              <w:jc w:val="left"/>
            </w:pPr>
            <w:r>
              <w:t xml:space="preserve">4</w:t>
            </w:r>
          </w:p>
        </w:tc>
        <w:tc>
          <w:tcPr/>
          <w:p>
            <w:pPr>
              <w:pStyle w:val="Compact"/>
              <w:jc w:val="left"/>
            </w:pPr>
            <w:r>
              <w:rPr>
                <w:bCs/>
                <w:b/>
              </w:rPr>
              <w:t xml:space="preserve">NTP Server</w:t>
            </w:r>
          </w:p>
        </w:tc>
        <w:tc>
          <w:tcPr/>
          <w:p>
            <w:pPr>
              <w:pStyle w:val="Compact"/>
              <w:jc w:val="left"/>
            </w:pPr>
            <w:r>
              <w:t xml:space="preserve">A reachable NTP source must be configured and accessible from the SBC.</w:t>
            </w:r>
          </w:p>
        </w:tc>
        <w:tc>
          <w:tcPr/>
          <w:p>
            <w:pPr>
              <w:pStyle w:val="Compact"/>
              <w:jc w:val="left"/>
            </w:pPr>
            <w:r>
              <w:t xml:space="preserve">NTP synchronisation is required for SBC operational stability, accurate logging, certificate validation, and call detail record timestamps. AWS provides an internal NTP service at 169.254.169.123, or an external NTP server may be used.</w:t>
            </w:r>
          </w:p>
        </w:tc>
      </w:tr>
      <w:tr>
        <w:tc>
          <w:tcPr/>
          <w:p>
            <w:pPr>
              <w:pStyle w:val="Compact"/>
              <w:jc w:val="left"/>
            </w:pPr>
            <w:r>
              <w:t xml:space="preserve">5</w:t>
            </w:r>
          </w:p>
        </w:tc>
        <w:tc>
          <w:tcPr/>
          <w:p>
            <w:pPr>
              <w:pStyle w:val="Compact"/>
              <w:jc w:val="left"/>
            </w:pPr>
            <w:r>
              <w:rPr>
                <w:bCs/>
                <w:b/>
              </w:rPr>
              <w:t xml:space="preserve">HA Pair Setup</w:t>
            </w:r>
          </w:p>
        </w:tc>
        <w:tc>
          <w:tcPr/>
          <w:p>
            <w:pPr>
              <w:pStyle w:val="Compact"/>
              <w:jc w:val="left"/>
            </w:pPr>
            <w:r>
              <w:t xml:space="preserve">The Active SBC instance must be deployed in Availability Zone A (AZ-A) and the Standby SBC instance in Availability Zone B (AZ-B).</w:t>
            </w:r>
          </w:p>
        </w:tc>
        <w:tc>
          <w:tcPr/>
          <w:p>
            <w:pPr>
              <w:pStyle w:val="Compact"/>
              <w:jc w:val="left"/>
            </w:pPr>
            <w:r>
              <w:t xml:space="preserve">This determines the failover sequence. The Active instance processes all signalling and media traffic under normal operation. The Standby instance assumes the Active role upon detection of a failure condition.</w:t>
            </w:r>
          </w:p>
        </w:tc>
      </w:tr>
      <w:tr>
        <w:tc>
          <w:tcPr/>
          <w:p>
            <w:pPr>
              <w:pStyle w:val="Compact"/>
              <w:jc w:val="left"/>
            </w:pPr>
            <w:r>
              <w:t xml:space="preserve">6</w:t>
            </w:r>
          </w:p>
        </w:tc>
        <w:tc>
          <w:tcPr/>
          <w:p>
            <w:pPr>
              <w:pStyle w:val="Compact"/>
              <w:jc w:val="left"/>
            </w:pPr>
            <w:r>
              <w:rPr>
                <w:bCs/>
                <w:b/>
              </w:rPr>
              <w:t xml:space="preserve">VIP and Subnet IPs</w:t>
            </w:r>
          </w:p>
        </w:tc>
        <w:tc>
          <w:tcPr/>
          <w:p>
            <w:pPr>
              <w:pStyle w:val="Compact"/>
              <w:jc w:val="left"/>
            </w:pPr>
            <w:r>
              <w:t xml:space="preserve">A shared LAN Virtual IP (VIP) must be allocated alongside individual IP addresses for each instance across the HA, Management, Internal (LAN), and External (WAN) subnets.</w:t>
            </w:r>
          </w:p>
        </w:tc>
        <w:tc>
          <w:tcPr/>
          <w:p>
            <w:pPr>
              <w:pStyle w:val="Compact"/>
              <w:jc w:val="left"/>
            </w:pPr>
            <w:r>
              <w:t xml:space="preserve">The VIP is reused post-failover to maintain seamless connectivity for internal-facing services. During failover, the Elastic IP shifts from the Active to the Standby instance to maintain external reachability.</w:t>
            </w:r>
          </w:p>
        </w:tc>
      </w:tr>
      <w:tr>
        <w:tc>
          <w:tcPr/>
          <w:p>
            <w:pPr>
              <w:pStyle w:val="Compact"/>
              <w:jc w:val="left"/>
            </w:pPr>
            <w:r>
              <w:t xml:space="preserve">7</w:t>
            </w:r>
          </w:p>
        </w:tc>
        <w:tc>
          <w:tcPr/>
          <w:p>
            <w:pPr>
              <w:pStyle w:val="Compact"/>
              <w:jc w:val="left"/>
            </w:pPr>
            <w:r>
              <w:rPr>
                <w:bCs/>
                <w:b/>
              </w:rPr>
              <w:t xml:space="preserve">Finalized Certified AudioCodes VE SBC Model</w:t>
            </w:r>
          </w:p>
        </w:tc>
        <w:tc>
          <w:tcPr/>
          <w:p>
            <w:pPr>
              <w:pStyle w:val="Compact"/>
              <w:jc w:val="left"/>
            </w:pPr>
            <w:r>
              <w:t xml:space="preserve">The deployed SBC must be a certified AudioCodes Mediant VE SBC model that is compatible with both AWS and Microsoft Teams Direct Routing. The minimum required software version is</w:t>
            </w:r>
            <w:r>
              <w:t xml:space="preserve"> </w:t>
            </w:r>
            <w:r>
              <w:rPr>
                <w:bCs/>
                <w:b/>
              </w:rPr>
              <w:t xml:space="preserve">7.4.500</w:t>
            </w:r>
            <w:r>
              <w:t xml:space="preserve">.</w:t>
            </w:r>
          </w:p>
        </w:tc>
        <w:tc>
          <w:tcPr/>
          <w:p>
            <w:pPr>
              <w:pStyle w:val="Compact"/>
              <w:jc w:val="left"/>
            </w:pPr>
            <w:r>
              <w:t xml:space="preserve">Refer to the AudioCodes and Microsoft compatibility matrices to confirm the selected model and firmware version are certified for Teams Direct Routing. Running a version below 7.4.500 is not supported for this deployment.</w:t>
            </w:r>
          </w:p>
        </w:tc>
      </w:tr>
    </w:tbl>
    <w:bookmarkEnd w:id="116"/>
    <w:bookmarkEnd w:id="117"/>
    <w:bookmarkStart w:id="118" w:name="downstream-sbc-provisioning-physical"/>
    <w:p>
      <w:pPr>
        <w:pStyle w:val="Heading3"/>
      </w:pPr>
      <w:r>
        <w:t xml:space="preserve">9.2 Downstream SBC Provisioning (Physical)</w:t>
      </w:r>
    </w:p>
    <w:p>
      <w:pPr>
        <w:pStyle w:val="FirstParagraph"/>
      </w:pPr>
      <w:r>
        <w:t xml:space="preserve">The Downstream SBC is a physical</w:t>
      </w:r>
      <w:r>
        <w:t xml:space="preserve"> </w:t>
      </w:r>
      <w:r>
        <w:rPr>
          <w:bCs/>
          <w:b/>
        </w:rPr>
        <w:t xml:space="preserve">AudioCodes Mediant 800C</w:t>
      </w:r>
      <w:r>
        <w:t xml:space="preserve"> </w:t>
      </w:r>
      <w:r>
        <w:t xml:space="preserve">SBC appliance deployed at remote branch sites. The Mediant 800C is a modular branch appliance designed for enterprise edge deployments, providing the following capabilities:</w:t>
      </w:r>
    </w:p>
    <w:p>
      <w:pPr>
        <w:numPr>
          <w:ilvl w:val="0"/>
          <w:numId w:val="1034"/>
        </w:numPr>
        <w:pStyle w:val="Compact"/>
      </w:pPr>
      <w:r>
        <w:rPr>
          <w:bCs/>
          <w:b/>
        </w:rPr>
        <w:t xml:space="preserve">PSTN Interfaces:</w:t>
      </w:r>
      <w:r>
        <w:t xml:space="preserve"> </w:t>
      </w:r>
      <w:r>
        <w:t xml:space="preserve">Optional dual or single E1/T1 PRI interface modules for legacy PSTN trunk connectivity.</w:t>
      </w:r>
    </w:p>
    <w:p>
      <w:pPr>
        <w:numPr>
          <w:ilvl w:val="0"/>
          <w:numId w:val="1034"/>
        </w:numPr>
        <w:pStyle w:val="Compact"/>
      </w:pPr>
      <w:r>
        <w:rPr>
          <w:bCs/>
          <w:b/>
        </w:rPr>
        <w:t xml:space="preserve">Analogue Interfaces:</w:t>
      </w:r>
      <w:r>
        <w:t xml:space="preserve"> </w:t>
      </w:r>
      <w:r>
        <w:t xml:space="preserve">Optional FXS (Foreign Exchange Station) and FXO (Foreign Exchange Office) analogue modules for connecting analogue endpoints (telephones, fax machines) and analogue PSTN lines.</w:t>
      </w:r>
    </w:p>
    <w:p>
      <w:pPr>
        <w:numPr>
          <w:ilvl w:val="0"/>
          <w:numId w:val="1034"/>
        </w:numPr>
        <w:pStyle w:val="Compact"/>
      </w:pPr>
      <w:r>
        <w:rPr>
          <w:bCs/>
          <w:b/>
        </w:rPr>
        <w:t xml:space="preserve">Network Interfaces:</w:t>
      </w:r>
      <w:r>
        <w:t xml:space="preserve"> </w:t>
      </w:r>
      <w:r>
        <w:t xml:space="preserve">Redundant Gigabit Ethernet (GE) network interfaces for LAN and WAN connectivity, supporting link-level resilience.</w:t>
      </w:r>
    </w:p>
    <w:p>
      <w:pPr>
        <w:numPr>
          <w:ilvl w:val="0"/>
          <w:numId w:val="1034"/>
        </w:numPr>
        <w:pStyle w:val="Compact"/>
      </w:pPr>
      <w:r>
        <w:rPr>
          <w:bCs/>
          <w:b/>
        </w:rPr>
        <w:t xml:space="preserve">Power Supply:</w:t>
      </w:r>
      <w:r>
        <w:t xml:space="preserve"> </w:t>
      </w:r>
      <w:r>
        <w:t xml:space="preserve">Dual AC power supplies for hardware-level power redundancy.</w:t>
      </w:r>
    </w:p>
    <w:p>
      <w:pPr>
        <w:pStyle w:val="FirstParagraph"/>
      </w:pPr>
      <w:r>
        <w:t xml:space="preserve">The Mediant 800C supports full SBC and VoIP gateway functionality, enabling:</w:t>
      </w:r>
    </w:p>
    <w:p>
      <w:pPr>
        <w:numPr>
          <w:ilvl w:val="0"/>
          <w:numId w:val="1035"/>
        </w:numPr>
        <w:pStyle w:val="Compact"/>
      </w:pPr>
      <w:r>
        <w:rPr>
          <w:bCs/>
          <w:b/>
        </w:rPr>
        <w:t xml:space="preserve">SIP-to-PSTN Interworking:</w:t>
      </w:r>
      <w:r>
        <w:t xml:space="preserve"> </w:t>
      </w:r>
      <w:r>
        <w:t xml:space="preserve">The appliance acts as a media gateway, converting SIP-based VoIP calls to TDM-based PSTN calls (and vice versa) over the connected E1/T1 PRI or analogue interfaces.</w:t>
      </w:r>
    </w:p>
    <w:p>
      <w:pPr>
        <w:numPr>
          <w:ilvl w:val="0"/>
          <w:numId w:val="1035"/>
        </w:numPr>
        <w:pStyle w:val="Compact"/>
      </w:pPr>
      <w:r>
        <w:rPr>
          <w:bCs/>
          <w:b/>
        </w:rPr>
        <w:t xml:space="preserve">Secure Connection to Central Proxy SBC:</w:t>
      </w:r>
      <w:r>
        <w:t xml:space="preserve"> </w:t>
      </w:r>
      <w:r>
        <w:t xml:space="preserve">The Downstream SBC establishes a secure SIP trunk (TLS/SRTP) back to the centralised Proxy SBC in AWS, ensuring that all branch-originated calls are routed through the controlled, policy-enforced core infrastructure.</w:t>
      </w:r>
    </w:p>
    <w:bookmarkEnd w:id="118"/>
    <w:bookmarkStart w:id="127" w:name="high-availability-configuration"/>
    <w:p>
      <w:pPr>
        <w:pStyle w:val="Heading3"/>
      </w:pPr>
      <w:r>
        <w:t xml:space="preserve">9.3 High Availability Configuration</w:t>
      </w:r>
    </w:p>
    <w:bookmarkStart w:id="123" w:name="proxy-sbc-ha-provisioning"/>
    <w:p>
      <w:pPr>
        <w:pStyle w:val="Heading4"/>
      </w:pPr>
      <w:r>
        <w:t xml:space="preserve">9.3.1 Proxy SBC HA Provisioning</w:t>
      </w:r>
    </w:p>
    <w:p>
      <w:pPr>
        <w:pStyle w:val="FirstParagraph"/>
      </w:pPr>
      <w:r>
        <w:t xml:space="preserve">The Proxy SBC is deployed in a</w:t>
      </w:r>
      <w:r>
        <w:t xml:space="preserve"> </w:t>
      </w:r>
      <w:r>
        <w:rPr>
          <w:bCs/>
          <w:b/>
        </w:rPr>
        <w:t xml:space="preserve">Multi-AZ High Availability (HA)</w:t>
      </w:r>
      <w:r>
        <w:t xml:space="preserve"> </w:t>
      </w:r>
      <w:r>
        <w:t xml:space="preserve">configuration within a single AWS VPC. The design principles and requirements are as follows:</w:t>
      </w:r>
    </w:p>
    <w:p>
      <w:pPr>
        <w:numPr>
          <w:ilvl w:val="0"/>
          <w:numId w:val="1036"/>
        </w:numPr>
        <w:pStyle w:val="Compact"/>
      </w:pPr>
      <w:r>
        <w:rPr>
          <w:bCs/>
          <w:b/>
        </w:rPr>
        <w:t xml:space="preserve">Multi-AZ HA Deployment:</w:t>
      </w:r>
      <w:r>
        <w:t xml:space="preserve"> </w:t>
      </w:r>
      <w:r>
        <w:t xml:space="preserve">Two SBC instances are deployed in an Active/Standby configuration across two different Availability Zones within the same AWS Region. This provides resilience against single-AZ failures.</w:t>
      </w:r>
    </w:p>
    <w:p>
      <w:pPr>
        <w:numPr>
          <w:ilvl w:val="0"/>
          <w:numId w:val="1036"/>
        </w:numPr>
        <w:pStyle w:val="Compact"/>
      </w:pPr>
      <w:r>
        <w:rPr>
          <w:bCs/>
          <w:b/>
        </w:rPr>
        <w:t xml:space="preserve">Subnet Connectivity:</w:t>
      </w:r>
      <w:r>
        <w:t xml:space="preserve"> </w:t>
      </w:r>
      <w:r>
        <w:t xml:space="preserve">Each SBC instance connects to three distinct subnets:</w:t>
      </w:r>
    </w:p>
    <w:p>
      <w:pPr>
        <w:numPr>
          <w:ilvl w:val="1"/>
          <w:numId w:val="1037"/>
        </w:numPr>
        <w:pStyle w:val="Compact"/>
      </w:pPr>
      <w:r>
        <w:rPr>
          <w:bCs/>
          <w:b/>
        </w:rPr>
        <w:t xml:space="preserve">HA Subnet</w:t>
      </w:r>
      <w:r>
        <w:t xml:space="preserve"> </w:t>
      </w:r>
      <w:r>
        <w:t xml:space="preserve">– Used for heartbeat communication between the Active and Standby instances.</w:t>
      </w:r>
    </w:p>
    <w:p>
      <w:pPr>
        <w:numPr>
          <w:ilvl w:val="1"/>
          <w:numId w:val="1037"/>
        </w:numPr>
        <w:pStyle w:val="Compact"/>
      </w:pPr>
      <w:r>
        <w:rPr>
          <w:bCs/>
          <w:b/>
        </w:rPr>
        <w:t xml:space="preserve">Internal Subnet</w:t>
      </w:r>
      <w:r>
        <w:t xml:space="preserve"> </w:t>
      </w:r>
      <w:r>
        <w:t xml:space="preserve">– Used for both SBC administration (SSH, HTTPS, SNMP, QoE) and private/internal-facing SIP signalling and media traffic (e.g., towards on-premises infrastructure via AWS Direct Connect or Transit Gateway). Management (OAMP) and Internal (LAN) functions share a single ENI and subnet.</w:t>
      </w:r>
    </w:p>
    <w:p>
      <w:pPr>
        <w:numPr>
          <w:ilvl w:val="1"/>
          <w:numId w:val="1037"/>
        </w:numPr>
        <w:pStyle w:val="Compact"/>
      </w:pPr>
      <w:r>
        <w:rPr>
          <w:bCs/>
          <w:b/>
        </w:rPr>
        <w:t xml:space="preserve">External (WAN) Subnet</w:t>
      </w:r>
      <w:r>
        <w:t xml:space="preserve"> </w:t>
      </w:r>
      <w:r>
        <w:t xml:space="preserve">– Used for public-facing SIP signalling and media traffic (e.g., towards Microsoft Teams Direct Routing).</w:t>
      </w:r>
    </w:p>
    <w:p>
      <w:pPr>
        <w:numPr>
          <w:ilvl w:val="0"/>
          <w:numId w:val="1036"/>
        </w:numPr>
        <w:pStyle w:val="Compact"/>
      </w:pPr>
      <w:r>
        <w:rPr>
          <w:bCs/>
          <w:b/>
        </w:rPr>
        <w:t xml:space="preserve">Unique IP Addresses:</w:t>
      </w:r>
      <w:r>
        <w:t xml:space="preserve"> </w:t>
      </w:r>
      <w:r>
        <w:t xml:space="preserve">Every SBC instance uses unique IP addresses for each of its network interfaces. No IP address is shared between the Active and Standby instances at the interface level.</w:t>
      </w:r>
    </w:p>
    <w:p>
      <w:pPr>
        <w:numPr>
          <w:ilvl w:val="0"/>
          <w:numId w:val="1036"/>
        </w:numPr>
        <w:pStyle w:val="Compact"/>
      </w:pPr>
      <w:r>
        <w:rPr>
          <w:bCs/>
          <w:b/>
        </w:rPr>
        <w:t xml:space="preserve">Elastic IP Handling:</w:t>
      </w:r>
      <w:r>
        <w:t xml:space="preserve"> </w:t>
      </w:r>
      <w:r>
        <w:t xml:space="preserve">Elastic IPs are assigned to the Active instance’s WAN interface. During a failover event, the Elastic IP is automatically moved to the Standby instance, which then assumes the Active role. This ensures that the public-facing FQDN continues to resolve to the correct instance without DNS changes.</w:t>
      </w:r>
    </w:p>
    <w:p>
      <w:pPr>
        <w:numPr>
          <w:ilvl w:val="0"/>
          <w:numId w:val="1036"/>
        </w:numPr>
        <w:pStyle w:val="Compact"/>
      </w:pPr>
      <w:r>
        <w:rPr>
          <w:bCs/>
          <w:b/>
        </w:rPr>
        <w:t xml:space="preserve">Virtual IP (VIP) Handling:</w:t>
      </w:r>
      <w:r>
        <w:t xml:space="preserve"> </w:t>
      </w:r>
      <w:r>
        <w:t xml:space="preserve">Virtual IPs are allocated from the</w:t>
      </w:r>
      <w:r>
        <w:t xml:space="preserve"> </w:t>
      </w:r>
      <w:r>
        <w:rPr>
          <w:bCs/>
          <w:b/>
        </w:rPr>
        <w:t xml:space="preserve">10.x.x.x</w:t>
      </w:r>
      <w:r>
        <w:t xml:space="preserve"> </w:t>
      </w:r>
      <w:r>
        <w:t xml:space="preserve">range within the VPC CIDR block. These VIPs are used for private VPC connectivity (LAN-side). During a switchover, the VPC routing table entries are updated to point to the newly Active instance, ensuring continued reachability of the VIP.</w:t>
      </w:r>
    </w:p>
    <w:p>
      <w:pPr>
        <w:numPr>
          <w:ilvl w:val="0"/>
          <w:numId w:val="1036"/>
        </w:numPr>
        <w:pStyle w:val="Compact"/>
      </w:pPr>
      <w:r>
        <w:rPr>
          <w:bCs/>
          <w:b/>
        </w:rPr>
        <w:t xml:space="preserve">AWS EC2 API Interaction:</w:t>
      </w:r>
      <w:r>
        <w:t xml:space="preserve"> </w:t>
      </w:r>
      <w:r>
        <w:t xml:space="preserve">The Active instance handles Elastic IP and Virtual IP reassignment by interacting with AWS EC2 APIs over the HA subnet. Appropriate IAM roles and permissions must be configured to allow these API calls.</w:t>
      </w:r>
    </w:p>
    <w:p>
      <w:pPr>
        <w:numPr>
          <w:ilvl w:val="0"/>
          <w:numId w:val="1036"/>
        </w:numPr>
        <w:pStyle w:val="Compact"/>
      </w:pPr>
      <w:r>
        <w:rPr>
          <w:bCs/>
          <w:b/>
        </w:rPr>
        <w:t xml:space="preserve">Stack Manager (MANDATORY):</w:t>
      </w:r>
      <w:r>
        <w:t xml:space="preserve"> </w:t>
      </w:r>
      <w:r>
        <w:t xml:space="preserve">The AudioCodes Stack Manager is a mandatory component. It deploys SBC stacks via AWS CloudFormation and handles initial HA deployment, topology updates, and Day 2 operations (software upgrades, stack maintenance). A single Stack Manager instance is deployed in the Australian region per environment and manages SBC HA stacks across all regions (including US) via cross-region AWS API calls. During failover, the SBCs themselves update VPC route tables by calling AWS EC2 APIs directly to redirect traffic to the newly Active instance. The Stack Manager must be deployed and operational before any SBC HA pair is provisioned.</w:t>
      </w:r>
    </w:p>
    <w:p>
      <w:pPr>
        <w:numPr>
          <w:ilvl w:val="0"/>
          <w:numId w:val="1036"/>
        </w:numPr>
        <w:pStyle w:val="Compact"/>
      </w:pPr>
      <w:r>
        <w:rPr>
          <w:bCs/>
          <w:b/>
        </w:rPr>
        <w:t xml:space="preserve">HA Scope:</w:t>
      </w:r>
      <w:r>
        <w:t xml:space="preserve"> </w:t>
      </w:r>
      <w:r>
        <w:t xml:space="preserve">HA is supported within a</w:t>
      </w:r>
      <w:r>
        <w:t xml:space="preserve"> </w:t>
      </w:r>
      <w:r>
        <w:rPr>
          <w:bCs/>
          <w:b/>
        </w:rPr>
        <w:t xml:space="preserve">single VPC</w:t>
      </w:r>
      <w:r>
        <w:t xml:space="preserve"> </w:t>
      </w:r>
      <w:r>
        <w:t xml:space="preserve">across</w:t>
      </w:r>
      <w:r>
        <w:t xml:space="preserve"> </w:t>
      </w:r>
      <w:r>
        <w:rPr>
          <w:bCs/>
          <w:b/>
        </w:rPr>
        <w:t xml:space="preserve">two Availability Zones only</w:t>
      </w:r>
      <w:r>
        <w:t xml:space="preserve">. Cross-VPC HA and cross-Region HA are</w:t>
      </w:r>
      <w:r>
        <w:t xml:space="preserve"> </w:t>
      </w:r>
      <w:r>
        <w:rPr>
          <w:bCs/>
          <w:b/>
        </w:rPr>
        <w:t xml:space="preserve">not supported</w:t>
      </w:r>
      <w:r>
        <w:t xml:space="preserve">.</w:t>
      </w:r>
    </w:p>
    <w:bookmarkStart w:id="119" w:name="subnet-requirements"/>
    <w:p>
      <w:pPr>
        <w:pStyle w:val="Heading5"/>
      </w:pPr>
      <w:r>
        <w:t xml:space="preserve">Subnet Requirements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Subnet</w:t>
            </w:r>
          </w:p>
        </w:tc>
        <w:tc>
          <w:tcPr/>
          <w:p>
            <w:pPr>
              <w:pStyle w:val="Compact"/>
              <w:jc w:val="left"/>
            </w:pPr>
            <w:r>
              <w:t xml:space="preserve">Purpose</w:t>
            </w:r>
          </w:p>
        </w:tc>
      </w:tr>
      <w:tr>
        <w:tc>
          <w:tcPr/>
          <w:p>
            <w:pPr>
              <w:pStyle w:val="Compact"/>
              <w:jc w:val="left"/>
            </w:pPr>
            <w:r>
              <w:rPr>
                <w:bCs/>
                <w:b/>
              </w:rPr>
              <w:t xml:space="preserve">HA Subnet</w:t>
            </w:r>
            <w:r>
              <w:t xml:space="preserve"> </w:t>
            </w:r>
            <w:r>
              <w:t xml:space="preserve">(one per AZ)</w:t>
            </w:r>
          </w:p>
        </w:tc>
        <w:tc>
          <w:tcPr/>
          <w:p>
            <w:pPr>
              <w:pStyle w:val="Compact"/>
              <w:jc w:val="left"/>
            </w:pPr>
            <w:r>
              <w:t xml:space="preserve">Dedicated subnet for HA heartbeat and synchronisation traffic between the Active and Standby SBC instances. Each AZ has its own HA subnet.</w:t>
            </w:r>
          </w:p>
        </w:tc>
      </w:tr>
      <w:tr>
        <w:tc>
          <w:tcPr/>
          <w:p>
            <w:pPr>
              <w:pStyle w:val="Compact"/>
              <w:jc w:val="left"/>
            </w:pPr>
            <w:r>
              <w:rPr>
                <w:bCs/>
                <w:b/>
              </w:rPr>
              <w:t xml:space="preserve">Internal Subnet</w:t>
            </w:r>
          </w:p>
        </w:tc>
        <w:tc>
          <w:tcPr/>
          <w:p>
            <w:pPr>
              <w:pStyle w:val="Compact"/>
              <w:jc w:val="left"/>
            </w:pPr>
            <w:r>
              <w:t xml:space="preserve">Used for both SBC administration access (SSH, HTTPS, SNMP, QoE) and internal SIP signalling/media traffic. Management and LAN functions share this subnet.</w:t>
            </w:r>
          </w:p>
        </w:tc>
      </w:tr>
      <w:tr>
        <w:tc>
          <w:tcPr/>
          <w:p>
            <w:pPr>
              <w:pStyle w:val="Compact"/>
              <w:jc w:val="left"/>
            </w:pPr>
            <w:r>
              <w:rPr>
                <w:bCs/>
                <w:b/>
              </w:rPr>
              <w:t xml:space="preserve">Virtual IP Subnet</w:t>
            </w:r>
          </w:p>
        </w:tc>
        <w:tc>
          <w:tcPr/>
          <w:p>
            <w:pPr>
              <w:pStyle w:val="Compact"/>
              <w:jc w:val="left"/>
            </w:pPr>
            <w:r>
              <w:t xml:space="preserve">The Virtual IP must be allocated from a subnet that does not overlap with any existing subnets in the VPC or connected networks. The VIP subnet must be routable within the AWS VPC.</w:t>
            </w:r>
          </w:p>
        </w:tc>
      </w:tr>
    </w:tbl>
    <w:bookmarkEnd w:id="119"/>
    <w:bookmarkStart w:id="120" w:name="connectivity"/>
    <w:p>
      <w:pPr>
        <w:pStyle w:val="Heading5"/>
      </w:pPr>
      <w:r>
        <w:t xml:space="preserve">Connectivity</w:t>
      </w:r>
    </w:p>
    <w:p>
      <w:pPr>
        <w:numPr>
          <w:ilvl w:val="0"/>
          <w:numId w:val="1038"/>
        </w:numPr>
        <w:pStyle w:val="Compact"/>
      </w:pPr>
      <w:r>
        <w:rPr>
          <w:bCs/>
          <w:b/>
        </w:rPr>
        <w:t xml:space="preserve">AWS Direct Connect</w:t>
      </w:r>
      <w:r>
        <w:t xml:space="preserve"> </w:t>
      </w:r>
      <w:r>
        <w:t xml:space="preserve">is assumed as the primary connectivity method between on-premises infrastructure and the AWS environment.</w:t>
      </w:r>
    </w:p>
    <w:p>
      <w:pPr>
        <w:numPr>
          <w:ilvl w:val="0"/>
          <w:numId w:val="1038"/>
        </w:numPr>
        <w:pStyle w:val="Compact"/>
      </w:pPr>
      <w:r>
        <w:rPr>
          <w:bCs/>
          <w:b/>
        </w:rPr>
        <w:t xml:space="preserve">AWS Transit Gateway</w:t>
      </w:r>
      <w:r>
        <w:t xml:space="preserve"> </w:t>
      </w:r>
      <w:r>
        <w:t xml:space="preserve">is used for on-premises-to-AWS connectivity and inter-VPC connectivity, providing a centralised routing hub.</w:t>
      </w:r>
    </w:p>
    <w:bookmarkEnd w:id="120"/>
    <w:bookmarkStart w:id="121" w:name="aws-regions"/>
    <w:p>
      <w:pPr>
        <w:pStyle w:val="Heading5"/>
      </w:pPr>
      <w:r>
        <w:t xml:space="preserve">AWS Regions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Region Code</w:t>
            </w:r>
          </w:p>
        </w:tc>
        <w:tc>
          <w:tcPr/>
          <w:p>
            <w:pPr>
              <w:pStyle w:val="Compact"/>
              <w:jc w:val="left"/>
            </w:pPr>
            <w:r>
              <w:t xml:space="preserve">Location</w:t>
            </w:r>
          </w:p>
        </w:tc>
      </w:tr>
      <w:tr>
        <w:tc>
          <w:tcPr/>
          <w:p>
            <w:pPr>
              <w:pStyle w:val="Compact"/>
              <w:jc w:val="left"/>
            </w:pPr>
            <w:r>
              <w:rPr>
                <w:bCs/>
                <w:b/>
              </w:rPr>
              <w:t xml:space="preserve">ap-southeast-2</w:t>
            </w:r>
          </w:p>
        </w:tc>
        <w:tc>
          <w:tcPr/>
          <w:p>
            <w:pPr>
              <w:pStyle w:val="Compact"/>
              <w:jc w:val="left"/>
            </w:pPr>
            <w:r>
              <w:t xml:space="preserve">Australia (Sydney)</w:t>
            </w:r>
          </w:p>
        </w:tc>
      </w:tr>
      <w:tr>
        <w:tc>
          <w:tcPr/>
          <w:p>
            <w:pPr>
              <w:pStyle w:val="Compact"/>
              <w:jc w:val="left"/>
            </w:pPr>
            <w:r>
              <w:rPr>
                <w:bCs/>
                <w:b/>
              </w:rPr>
              <w:t xml:space="preserve">us-east-1</w:t>
            </w:r>
          </w:p>
        </w:tc>
        <w:tc>
          <w:tcPr/>
          <w:p>
            <w:pPr>
              <w:pStyle w:val="Compact"/>
              <w:jc w:val="left"/>
            </w:pPr>
            <w:r>
              <w:t xml:space="preserve">United States (N. Virginia)</w:t>
            </w:r>
          </w:p>
        </w:tc>
      </w:tr>
    </w:tbl>
    <w:bookmarkEnd w:id="121"/>
    <w:bookmarkStart w:id="122" w:name="activestandby-parameter-comparison"/>
    <w:p>
      <w:pPr>
        <w:pStyle w:val="Heading5"/>
      </w:pPr>
      <w:r>
        <w:t xml:space="preserve">Active/Standby Parameter Comparison</w:t>
      </w:r>
    </w:p>
    <w:p>
      <w:pPr>
        <w:pStyle w:val="FirstParagraph"/>
      </w:pPr>
      <w:r>
        <w:t xml:space="preserve">The following table summarises the parameter assignments for the Active and Standby SBC instances: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Active SBC</w:t>
            </w:r>
          </w:p>
        </w:tc>
        <w:tc>
          <w:tcPr/>
          <w:p>
            <w:pPr>
              <w:pStyle w:val="Compact"/>
              <w:jc w:val="left"/>
            </w:pPr>
            <w:r>
              <w:t xml:space="preserve">Standby SBC</w:t>
            </w:r>
          </w:p>
        </w:tc>
      </w:tr>
      <w:tr>
        <w:tc>
          <w:tcPr/>
          <w:p>
            <w:pPr>
              <w:pStyle w:val="Compact"/>
              <w:jc w:val="left"/>
            </w:pPr>
            <w:r>
              <w:rPr>
                <w:bCs/>
                <w:b/>
              </w:rPr>
              <w:t xml:space="preserve">Availability Zone</w:t>
            </w:r>
          </w:p>
        </w:tc>
        <w:tc>
          <w:tcPr/>
          <w:p>
            <w:pPr>
              <w:pStyle w:val="Compact"/>
              <w:jc w:val="left"/>
            </w:pPr>
            <w:r>
              <w:t xml:space="preserve">e.g. ap-southeast-2a</w:t>
            </w:r>
          </w:p>
        </w:tc>
        <w:tc>
          <w:tcPr/>
          <w:p>
            <w:pPr>
              <w:pStyle w:val="Compact"/>
              <w:jc w:val="left"/>
            </w:pPr>
            <w:r>
              <w:t xml:space="preserve">e.g. ap-southeast-2b</w:t>
            </w:r>
          </w:p>
        </w:tc>
      </w:tr>
      <w:tr>
        <w:tc>
          <w:tcPr/>
          <w:p>
            <w:pPr>
              <w:pStyle w:val="Compact"/>
              <w:jc w:val="left"/>
            </w:pPr>
            <w:r>
              <w:rPr>
                <w:bCs/>
                <w:b/>
              </w:rPr>
              <w:t xml:space="preserve">Instance Role</w:t>
            </w:r>
          </w:p>
        </w:tc>
        <w:tc>
          <w:tcPr/>
          <w:p>
            <w:pPr>
              <w:pStyle w:val="Compact"/>
              <w:jc w:val="left"/>
            </w:pPr>
            <w:r>
              <w:t xml:space="preserve">Active</w:t>
            </w:r>
          </w:p>
        </w:tc>
        <w:tc>
          <w:tcPr/>
          <w:p>
            <w:pPr>
              <w:pStyle w:val="Compact"/>
              <w:jc w:val="left"/>
            </w:pPr>
            <w:r>
              <w:t xml:space="preserve">Standby</w:t>
            </w:r>
          </w:p>
        </w:tc>
      </w:tr>
      <w:tr>
        <w:tc>
          <w:tcPr/>
          <w:p>
            <w:pPr>
              <w:pStyle w:val="Compact"/>
              <w:jc w:val="left"/>
            </w:pPr>
            <w:r>
              <w:rPr>
                <w:bCs/>
                <w:b/>
              </w:rPr>
              <w:t xml:space="preserve">Elastic IP (WAN)</w:t>
            </w:r>
          </w:p>
        </w:tc>
        <w:tc>
          <w:tcPr/>
          <w:p>
            <w:pPr>
              <w:pStyle w:val="Compact"/>
              <w:jc w:val="left"/>
            </w:pPr>
            <w:r>
              <w:t xml:space="preserve">Associated</w:t>
            </w:r>
          </w:p>
        </w:tc>
        <w:tc>
          <w:tcPr/>
          <w:p>
            <w:pPr>
              <w:pStyle w:val="Compact"/>
              <w:jc w:val="left"/>
            </w:pPr>
            <w:r>
              <w:t xml:space="preserve">Moves here on failover</w:t>
            </w:r>
          </w:p>
        </w:tc>
      </w:tr>
      <w:tr>
        <w:tc>
          <w:tcPr/>
          <w:p>
            <w:pPr>
              <w:pStyle w:val="Compact"/>
              <w:jc w:val="left"/>
            </w:pPr>
            <w:r>
              <w:rPr>
                <w:bCs/>
                <w:b/>
              </w:rPr>
              <w:t xml:space="preserve">Virtual IP (LAN)</w:t>
            </w:r>
          </w:p>
        </w:tc>
        <w:tc>
          <w:tcPr/>
          <w:p>
            <w:pPr>
              <w:pStyle w:val="Compact"/>
              <w:jc w:val="left"/>
            </w:pPr>
            <w:r>
              <w:t xml:space="preserve">–</w:t>
            </w:r>
          </w:p>
        </w:tc>
        <w:tc>
          <w:tcPr/>
          <w:p>
            <w:pPr>
              <w:pStyle w:val="Compact"/>
              <w:jc w:val="left"/>
            </w:pPr>
            <w:r>
              <w:t xml:space="preserve">Same VIP (used after failover)</w:t>
            </w:r>
          </w:p>
        </w:tc>
      </w:tr>
      <w:tr>
        <w:tc>
          <w:tcPr/>
          <w:p>
            <w:pPr>
              <w:pStyle w:val="Compact"/>
              <w:jc w:val="left"/>
            </w:pPr>
            <w:r>
              <w:rPr>
                <w:bCs/>
                <w:b/>
              </w:rPr>
              <w:t xml:space="preserve">HA Subnet IP</w:t>
            </w:r>
          </w:p>
        </w:tc>
        <w:tc>
          <w:tcPr/>
          <w:p>
            <w:pPr>
              <w:pStyle w:val="Compact"/>
              <w:jc w:val="left"/>
            </w:pPr>
            <w:r>
              <w:t xml:space="preserve">X.X.X.X</w:t>
            </w:r>
          </w:p>
        </w:tc>
        <w:tc>
          <w:tcPr/>
          <w:p>
            <w:pPr>
              <w:pStyle w:val="Compact"/>
              <w:jc w:val="left"/>
            </w:pPr>
            <w:r>
              <w:t xml:space="preserve">X.X.X.X</w:t>
            </w:r>
          </w:p>
        </w:tc>
      </w:tr>
      <w:tr>
        <w:tc>
          <w:tcPr/>
          <w:p>
            <w:pPr>
              <w:pStyle w:val="Compact"/>
              <w:jc w:val="left"/>
            </w:pPr>
            <w:r>
              <w:rPr>
                <w:bCs/>
                <w:b/>
              </w:rPr>
              <w:t xml:space="preserve">Mgmt Subnet IP</w:t>
            </w:r>
          </w:p>
        </w:tc>
        <w:tc>
          <w:tcPr/>
          <w:p>
            <w:pPr>
              <w:pStyle w:val="Compact"/>
              <w:jc w:val="left"/>
            </w:pPr>
            <w:r>
              <w:t xml:space="preserve">X.X.X.X</w:t>
            </w:r>
          </w:p>
        </w:tc>
        <w:tc>
          <w:tcPr/>
          <w:p>
            <w:pPr>
              <w:pStyle w:val="Compact"/>
              <w:jc w:val="left"/>
            </w:pPr>
            <w:r>
              <w:t xml:space="preserve">X.X.X.X</w:t>
            </w:r>
          </w:p>
        </w:tc>
      </w:tr>
      <w:tr>
        <w:tc>
          <w:tcPr/>
          <w:p>
            <w:pPr>
              <w:pStyle w:val="Compact"/>
              <w:jc w:val="left"/>
            </w:pPr>
            <w:r>
              <w:rPr>
                <w:bCs/>
                <w:b/>
              </w:rPr>
              <w:t xml:space="preserve">Internal Subnet IP</w:t>
            </w:r>
          </w:p>
        </w:tc>
        <w:tc>
          <w:tcPr/>
          <w:p>
            <w:pPr>
              <w:pStyle w:val="Compact"/>
              <w:jc w:val="left"/>
            </w:pPr>
            <w:r>
              <w:t xml:space="preserve">X.X.X.X</w:t>
            </w:r>
          </w:p>
        </w:tc>
        <w:tc>
          <w:tcPr/>
          <w:p>
            <w:pPr>
              <w:pStyle w:val="Compact"/>
              <w:jc w:val="left"/>
            </w:pPr>
            <w:r>
              <w:t xml:space="preserve">X.X.X.X</w:t>
            </w:r>
          </w:p>
        </w:tc>
      </w:tr>
      <w:tr>
        <w:tc>
          <w:tcPr/>
          <w:p>
            <w:pPr>
              <w:pStyle w:val="Compact"/>
              <w:jc w:val="left"/>
            </w:pPr>
            <w:r>
              <w:rPr>
                <w:bCs/>
                <w:b/>
              </w:rPr>
              <w:t xml:space="preserve">External Subnet IP</w:t>
            </w:r>
          </w:p>
        </w:tc>
        <w:tc>
          <w:tcPr/>
          <w:p>
            <w:pPr>
              <w:pStyle w:val="Compact"/>
              <w:jc w:val="left"/>
            </w:pPr>
            <w:r>
              <w:t xml:space="preserve">X.X.X.X</w:t>
            </w:r>
          </w:p>
        </w:tc>
        <w:tc>
          <w:tcPr/>
          <w:p>
            <w:pPr>
              <w:pStyle w:val="Compact"/>
              <w:jc w:val="left"/>
            </w:pPr>
            <w:r>
              <w:t xml:space="preserve">X.X.X.X</w:t>
            </w:r>
          </w:p>
        </w:tc>
      </w:tr>
    </w:tbl>
    <w:p>
      <w:pPr>
        <w:pStyle w:val="BlockText"/>
      </w:pPr>
      <w:r>
        <w:rPr>
          <w:bCs/>
          <w:b/>
        </w:rPr>
        <w:t xml:space="preserve">Note:</w:t>
      </w:r>
      <w:r>
        <w:t xml:space="preserve"> </w:t>
      </w:r>
      <w:r>
        <w:t xml:space="preserve">The</w:t>
      </w:r>
      <w:r>
        <w:t xml:space="preserve"> </w:t>
      </w:r>
      <w:r>
        <w:t xml:space="preserve">“</w:t>
      </w:r>
      <w:r>
        <w:t xml:space="preserve">X.X.X.X</w:t>
      </w:r>
      <w:r>
        <w:t xml:space="preserve">”</w:t>
      </w:r>
      <w:r>
        <w:t xml:space="preserve"> </w:t>
      </w:r>
      <w:r>
        <w:t xml:space="preserve">placeholders must be replaced with the actual IP addresses allocated during the provisioning phase. Each instance must have unique IP addresses for all subnets. The Elastic IP and Virtual IP are shared resources that move between instances during failover.</w:t>
      </w:r>
    </w:p>
    <w:bookmarkEnd w:id="122"/>
    <w:bookmarkEnd w:id="123"/>
    <w:bookmarkStart w:id="124" w:name="proxy-sbc-ha-configuration"/>
    <w:p>
      <w:pPr>
        <w:pStyle w:val="Heading4"/>
      </w:pPr>
      <w:r>
        <w:t xml:space="preserve">9.3.2 Proxy SBC HA Configuration</w:t>
      </w:r>
    </w:p>
    <w:p>
      <w:pPr>
        <w:pStyle w:val="FirstParagraph"/>
      </w:pPr>
      <w:r>
        <w:t xml:space="preserve">The following HA parameters must be configured on each Proxy SBC instance to enable Active/Standby operation: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Description</w:t>
            </w:r>
          </w:p>
        </w:tc>
      </w:tr>
      <w:tr>
        <w:tc>
          <w:tcPr/>
          <w:p>
            <w:pPr>
              <w:pStyle w:val="Compact"/>
              <w:jc w:val="left"/>
            </w:pPr>
            <w:r>
              <w:rPr>
                <w:bCs/>
                <w:b/>
              </w:rPr>
              <w:t xml:space="preserve">revertive-mode</w:t>
            </w:r>
            <w:r>
              <w:t xml:space="preserve"> </w:t>
            </w:r>
            <w:r>
              <w:t xml:space="preserve">(Pre-empt mode)</w:t>
            </w:r>
          </w:p>
        </w:tc>
        <w:tc>
          <w:tcPr/>
          <w:p>
            <w:pPr>
              <w:pStyle w:val="Compact"/>
              <w:jc w:val="left"/>
            </w:pPr>
            <w:r>
              <w:t xml:space="preserve">Off</w:t>
            </w:r>
          </w:p>
        </w:tc>
        <w:tc>
          <w:tcPr/>
          <w:p>
            <w:pPr>
              <w:pStyle w:val="Compact"/>
              <w:jc w:val="left"/>
            </w:pPr>
            <w:r>
              <w:t xml:space="preserve">When the preferred Active instance recovers from a failure, it will</w:t>
            </w:r>
            <w:r>
              <w:t xml:space="preserve"> </w:t>
            </w:r>
            <w:r>
              <w:rPr>
                <w:bCs/>
                <w:b/>
              </w:rPr>
              <w:t xml:space="preserve">not</w:t>
            </w:r>
            <w:r>
              <w:t xml:space="preserve"> </w:t>
            </w:r>
            <w:r>
              <w:t xml:space="preserve">automatically resume the Active role. Instead, the recovered instance remains in Standby until a manual switchover or subsequent failure event. This prevents unnecessary service disruption caused by repeated role changes.</w:t>
            </w:r>
          </w:p>
        </w:tc>
      </w:tr>
      <w:tr>
        <w:tc>
          <w:tcPr/>
          <w:p>
            <w:pPr>
              <w:pStyle w:val="Compact"/>
              <w:jc w:val="left"/>
            </w:pPr>
            <w:r>
              <w:rPr>
                <w:bCs/>
                <w:b/>
              </w:rPr>
              <w:t xml:space="preserve">priority</w:t>
            </w:r>
          </w:p>
        </w:tc>
        <w:tc>
          <w:tcPr/>
          <w:p>
            <w:pPr>
              <w:pStyle w:val="Compact"/>
              <w:jc w:val="left"/>
            </w:pPr>
            <w:r>
              <w:t xml:space="preserve">10</w:t>
            </w:r>
          </w:p>
        </w:tc>
        <w:tc>
          <w:tcPr/>
          <w:p>
            <w:pPr>
              <w:pStyle w:val="Compact"/>
              <w:jc w:val="left"/>
            </w:pPr>
            <w:r>
              <w:t xml:space="preserve">Determines the priority for assuming the Active role. A lower numeric value indicates a higher priority. The instance with the lowest priority value will be preferred as the Active instance during initial startup or contention scenarios.</w:t>
            </w:r>
          </w:p>
        </w:tc>
      </w:tr>
      <w:tr>
        <w:tc>
          <w:tcPr/>
          <w:p>
            <w:pPr>
              <w:pStyle w:val="Compact"/>
              <w:jc w:val="left"/>
            </w:pPr>
            <w:r>
              <w:rPr>
                <w:bCs/>
                <w:b/>
              </w:rPr>
              <w:t xml:space="preserve">remote-address</w:t>
            </w:r>
          </w:p>
        </w:tc>
        <w:tc>
          <w:tcPr/>
          <w:p>
            <w:pPr>
              <w:pStyle w:val="Compact"/>
              <w:jc w:val="left"/>
            </w:pPr>
            <w:r>
              <w:t xml:space="preserve">&lt;IP Address&gt;</w:t>
            </w:r>
          </w:p>
        </w:tc>
        <w:tc>
          <w:tcPr/>
          <w:p>
            <w:pPr>
              <w:pStyle w:val="Compact"/>
              <w:jc w:val="left"/>
            </w:pPr>
            <w:r>
              <w:t xml:space="preserve">The heartbeat/management IP address of the remote (peer) SBC instance used for HA synchronisation and health monitoring. This must be the HA subnet IP of the peer SBC.</w:t>
            </w:r>
          </w:p>
        </w:tc>
      </w:tr>
      <w:tr>
        <w:tc>
          <w:tcPr/>
          <w:p>
            <w:pPr>
              <w:pStyle w:val="Compact"/>
              <w:jc w:val="left"/>
            </w:pPr>
            <w:r>
              <w:rPr>
                <w:bCs/>
                <w:b/>
              </w:rPr>
              <w:t xml:space="preserve">redundant-unit-id-name</w:t>
            </w:r>
          </w:p>
        </w:tc>
        <w:tc>
          <w:tcPr/>
          <w:p>
            <w:pPr>
              <w:pStyle w:val="Compact"/>
              <w:jc w:val="left"/>
            </w:pPr>
            <w:r>
              <w:t xml:space="preserve">&lt;Name&gt;</w:t>
            </w:r>
          </w:p>
        </w:tc>
        <w:tc>
          <w:tcPr/>
          <w:p>
            <w:pPr>
              <w:pStyle w:val="Compact"/>
              <w:jc w:val="left"/>
            </w:pPr>
            <w:r>
              <w:t xml:space="preserve">The logical identifier of the remote (peer) SBC unit. Used to identify the partner SBC in the HA pair for configuration synchronisation and failover coordination.</w:t>
            </w:r>
          </w:p>
        </w:tc>
      </w:tr>
      <w:tr>
        <w:tc>
          <w:tcPr/>
          <w:p>
            <w:pPr>
              <w:pStyle w:val="Compact"/>
              <w:jc w:val="left"/>
            </w:pPr>
            <w:r>
              <w:rPr>
                <w:bCs/>
                <w:b/>
              </w:rPr>
              <w:t xml:space="preserve">unit-id-name</w:t>
            </w:r>
          </w:p>
        </w:tc>
        <w:tc>
          <w:tcPr/>
          <w:p>
            <w:pPr>
              <w:pStyle w:val="Compact"/>
              <w:jc w:val="left"/>
            </w:pPr>
            <w:r>
              <w:t xml:space="preserve">&lt;Name&gt;</w:t>
            </w:r>
          </w:p>
        </w:tc>
        <w:tc>
          <w:tcPr/>
          <w:p>
            <w:pPr>
              <w:pStyle w:val="Compact"/>
              <w:jc w:val="left"/>
            </w:pPr>
            <w:r>
              <w:t xml:space="preserve">The logical name of the local SBC unit. Used to uniquely identify this SBC instance within the HA pair.</w:t>
            </w:r>
          </w:p>
        </w:tc>
      </w:tr>
    </w:tbl>
    <w:bookmarkEnd w:id="124"/>
    <w:bookmarkStart w:id="125" w:name="downstream-sbc-ha-provisioning"/>
    <w:p>
      <w:pPr>
        <w:pStyle w:val="Heading4"/>
      </w:pPr>
      <w:r>
        <w:t xml:space="preserve">9.3.3 Downstream SBC HA Provisioning</w:t>
      </w:r>
    </w:p>
    <w:p>
      <w:pPr>
        <w:pStyle w:val="FirstParagraph"/>
      </w:pPr>
      <w:r>
        <w:t xml:space="preserve">The Downstream SBC (AudioCodes Mediant 800C) supports High Availability through the deployment of two physical devices at each branch site. The HA provisioning model operates as follows:</w:t>
      </w:r>
    </w:p>
    <w:p>
      <w:pPr>
        <w:numPr>
          <w:ilvl w:val="0"/>
          <w:numId w:val="1039"/>
        </w:numPr>
        <w:pStyle w:val="Compact"/>
      </w:pPr>
      <w:r>
        <w:rPr>
          <w:bCs/>
          <w:b/>
        </w:rPr>
        <w:t xml:space="preserve">Maintenance Interface:</w:t>
      </w:r>
      <w:r>
        <w:t xml:space="preserve"> </w:t>
      </w:r>
      <w:r>
        <w:t xml:space="preserve">The two Mediant 800C devices are connected to each other via a dedicated</w:t>
      </w:r>
      <w:r>
        <w:t xml:space="preserve"> </w:t>
      </w:r>
      <w:r>
        <w:rPr>
          <w:bCs/>
          <w:b/>
        </w:rPr>
        <w:t xml:space="preserve">Maintenance interface</w:t>
      </w:r>
      <w:r>
        <w:t xml:space="preserve">. This interface is used exclusively for HA heartbeat communication, configuration synchronisation, and software version alignment between the two units.</w:t>
      </w:r>
    </w:p>
    <w:p>
      <w:pPr>
        <w:numPr>
          <w:ilvl w:val="0"/>
          <w:numId w:val="1039"/>
        </w:numPr>
        <w:pStyle w:val="Compact"/>
      </w:pPr>
      <w:r>
        <w:rPr>
          <w:bCs/>
          <w:b/>
        </w:rPr>
        <w:t xml:space="preserve">Unique Maintenance IP:</w:t>
      </w:r>
      <w:r>
        <w:t xml:space="preserve"> </w:t>
      </w:r>
      <w:r>
        <w:t xml:space="preserve">Each device is assigned a unique IP address on the Maintenance interface to enable peer-to-peer HA communication.</w:t>
      </w:r>
    </w:p>
    <w:p>
      <w:pPr>
        <w:numPr>
          <w:ilvl w:val="0"/>
          <w:numId w:val="1039"/>
        </w:numPr>
        <w:pStyle w:val="Compact"/>
      </w:pPr>
      <w:r>
        <w:rPr>
          <w:bCs/>
          <w:b/>
        </w:rPr>
        <w:t xml:space="preserve">HA Stand-alone Mode:</w:t>
      </w:r>
      <w:r>
        <w:t xml:space="preserve"> </w:t>
      </w:r>
      <w:r>
        <w:t xml:space="preserve">When only one device is powered on and operational, it operates in</w:t>
      </w:r>
      <w:r>
        <w:t xml:space="preserve"> </w:t>
      </w:r>
      <w:r>
        <w:rPr>
          <w:bCs/>
          <w:b/>
        </w:rPr>
        <w:t xml:space="preserve">HA Stand-alone</w:t>
      </w:r>
      <w:r>
        <w:t xml:space="preserve"> </w:t>
      </w:r>
      <w:r>
        <w:t xml:space="preserve">mode. In this state, the single device handles all signalling, media, and gateway functions independently.</w:t>
      </w:r>
    </w:p>
    <w:p>
      <w:pPr>
        <w:numPr>
          <w:ilvl w:val="0"/>
          <w:numId w:val="1039"/>
        </w:numPr>
        <w:pStyle w:val="Compact"/>
      </w:pPr>
      <w:r>
        <w:rPr>
          <w:bCs/>
          <w:b/>
        </w:rPr>
        <w:t xml:space="preserve">HA Redundant State:</w:t>
      </w:r>
      <w:r>
        <w:t xml:space="preserve"> </w:t>
      </w:r>
      <w:r>
        <w:t xml:space="preserve">When the second device is connected and powered on, it enters the</w:t>
      </w:r>
      <w:r>
        <w:t xml:space="preserve"> </w:t>
      </w:r>
      <w:r>
        <w:rPr>
          <w:bCs/>
          <w:b/>
        </w:rPr>
        <w:t xml:space="preserve">HA Redundant</w:t>
      </w:r>
      <w:r>
        <w:t xml:space="preserve"> </w:t>
      </w:r>
      <w:r>
        <w:t xml:space="preserve">state. Upon entering this state, it automatically synchronises its configuration and software version with the Active device to ensure consistency.</w:t>
      </w:r>
    </w:p>
    <w:p>
      <w:pPr>
        <w:numPr>
          <w:ilvl w:val="0"/>
          <w:numId w:val="1039"/>
        </w:numPr>
        <w:pStyle w:val="Compact"/>
      </w:pPr>
      <w:r>
        <w:rPr>
          <w:bCs/>
          <w:b/>
        </w:rPr>
        <w:t xml:space="preserve">Interface Behaviour:</w:t>
      </w:r>
    </w:p>
    <w:p>
      <w:pPr>
        <w:numPr>
          <w:ilvl w:val="1"/>
          <w:numId w:val="1040"/>
        </w:numPr>
        <w:pStyle w:val="Compact"/>
      </w:pPr>
      <w:r>
        <w:rPr>
          <w:bCs/>
          <w:b/>
        </w:rPr>
        <w:t xml:space="preserve">Active Device:</w:t>
      </w:r>
      <w:r>
        <w:t xml:space="preserve"> </w:t>
      </w:r>
      <w:r>
        <w:t xml:space="preserve">All network interfaces (LAN, WAN, PSTN) are enabled and processing traffic.</w:t>
      </w:r>
    </w:p>
    <w:p>
      <w:pPr>
        <w:numPr>
          <w:ilvl w:val="1"/>
          <w:numId w:val="1040"/>
        </w:numPr>
        <w:pStyle w:val="Compact"/>
      </w:pPr>
      <w:r>
        <w:rPr>
          <w:bCs/>
          <w:b/>
        </w:rPr>
        <w:t xml:space="preserve">Redundant Device:</w:t>
      </w:r>
      <w:r>
        <w:t xml:space="preserve"> </w:t>
      </w:r>
      <w:r>
        <w:t xml:space="preserve">Only the Maintenance interface is active. All other interfaces remain in a disabled state to prevent traffic duplication or conflicts.</w:t>
      </w:r>
    </w:p>
    <w:p>
      <w:pPr>
        <w:numPr>
          <w:ilvl w:val="0"/>
          <w:numId w:val="1039"/>
        </w:numPr>
        <w:pStyle w:val="Compact"/>
      </w:pPr>
      <w:r>
        <w:rPr>
          <w:bCs/>
          <w:b/>
        </w:rPr>
        <w:t xml:space="preserve">Failover Behaviour:</w:t>
      </w:r>
      <w:r>
        <w:t xml:space="preserve"> </w:t>
      </w:r>
      <w:r>
        <w:t xml:space="preserve">Upon detection of a failure on the Active device (e.g., hardware fault, software crash, interface failure), the Redundant device transitions to the Active state. All interfaces on the formerly Redundant device are enabled, and it assumes full responsibility for call processing and gateway functions.</w:t>
      </w:r>
    </w:p>
    <w:bookmarkEnd w:id="125"/>
    <w:bookmarkStart w:id="126" w:name="downstream-sbc-ha-configuration"/>
    <w:p>
      <w:pPr>
        <w:pStyle w:val="Heading4"/>
      </w:pPr>
      <w:r>
        <w:t xml:space="preserve">9.3.4 Downstream SBC HA Configuration</w:t>
      </w:r>
    </w:p>
    <w:p>
      <w:pPr>
        <w:pStyle w:val="FirstParagraph"/>
      </w:pPr>
      <w:r>
        <w:t xml:space="preserve">The HA configuration parameters for the Downstream SBC (Mediant 800C) are identical to those defined for the Proxy SBC. The same parameter set applies: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Description</w:t>
            </w:r>
          </w:p>
        </w:tc>
      </w:tr>
      <w:tr>
        <w:tc>
          <w:tcPr/>
          <w:p>
            <w:pPr>
              <w:pStyle w:val="Compact"/>
              <w:jc w:val="left"/>
            </w:pPr>
            <w:r>
              <w:rPr>
                <w:bCs/>
                <w:b/>
              </w:rPr>
              <w:t xml:space="preserve">revertive-mode</w:t>
            </w:r>
            <w:r>
              <w:t xml:space="preserve"> </w:t>
            </w:r>
            <w:r>
              <w:t xml:space="preserve">(Pre-empt mode)</w:t>
            </w:r>
          </w:p>
        </w:tc>
        <w:tc>
          <w:tcPr/>
          <w:p>
            <w:pPr>
              <w:pStyle w:val="Compact"/>
              <w:jc w:val="left"/>
            </w:pPr>
            <w:r>
              <w:t xml:space="preserve">Off</w:t>
            </w:r>
          </w:p>
        </w:tc>
        <w:tc>
          <w:tcPr/>
          <w:p>
            <w:pPr>
              <w:pStyle w:val="Compact"/>
              <w:jc w:val="left"/>
            </w:pPr>
            <w:r>
              <w:t xml:space="preserve">When the preferred Active instance recovers from a failure, it will</w:t>
            </w:r>
            <w:r>
              <w:t xml:space="preserve"> </w:t>
            </w:r>
            <w:r>
              <w:rPr>
                <w:bCs/>
                <w:b/>
              </w:rPr>
              <w:t xml:space="preserve">not</w:t>
            </w:r>
            <w:r>
              <w:t xml:space="preserve"> </w:t>
            </w:r>
            <w:r>
              <w:t xml:space="preserve">automatically resume the Active role. Instead, the recovered instance remains in Standby until a manual switchover or subsequent failure event. This prevents unnecessary service disruption caused by repeated role changes.</w:t>
            </w:r>
          </w:p>
        </w:tc>
      </w:tr>
      <w:tr>
        <w:tc>
          <w:tcPr/>
          <w:p>
            <w:pPr>
              <w:pStyle w:val="Compact"/>
              <w:jc w:val="left"/>
            </w:pPr>
            <w:r>
              <w:rPr>
                <w:bCs/>
                <w:b/>
              </w:rPr>
              <w:t xml:space="preserve">priority</w:t>
            </w:r>
          </w:p>
        </w:tc>
        <w:tc>
          <w:tcPr/>
          <w:p>
            <w:pPr>
              <w:pStyle w:val="Compact"/>
              <w:jc w:val="left"/>
            </w:pPr>
            <w:r>
              <w:t xml:space="preserve">10</w:t>
            </w:r>
          </w:p>
        </w:tc>
        <w:tc>
          <w:tcPr/>
          <w:p>
            <w:pPr>
              <w:pStyle w:val="Compact"/>
              <w:jc w:val="left"/>
            </w:pPr>
            <w:r>
              <w:t xml:space="preserve">Determines the priority for assuming the Active role. A lower numeric value indicates a higher priority. The instance with the lowest priority value will be preferred as the Active instance during initial startup or contention scenarios.</w:t>
            </w:r>
          </w:p>
        </w:tc>
      </w:tr>
      <w:tr>
        <w:tc>
          <w:tcPr/>
          <w:p>
            <w:pPr>
              <w:pStyle w:val="Compact"/>
              <w:jc w:val="left"/>
            </w:pPr>
            <w:r>
              <w:rPr>
                <w:bCs/>
                <w:b/>
              </w:rPr>
              <w:t xml:space="preserve">remote-address</w:t>
            </w:r>
          </w:p>
        </w:tc>
        <w:tc>
          <w:tcPr/>
          <w:p>
            <w:pPr>
              <w:pStyle w:val="Compact"/>
              <w:jc w:val="left"/>
            </w:pPr>
            <w:r>
              <w:t xml:space="preserve">&lt;IP Address&gt;</w:t>
            </w:r>
          </w:p>
        </w:tc>
        <w:tc>
          <w:tcPr/>
          <w:p>
            <w:pPr>
              <w:pStyle w:val="Compact"/>
              <w:jc w:val="left"/>
            </w:pPr>
            <w:r>
              <w:t xml:space="preserve">The heartbeat/management IP address of the remote (peer) SBC instance used for HA synchronisation and health monitoring. This must be the Maintenance interface IP of the peer device.</w:t>
            </w:r>
          </w:p>
        </w:tc>
      </w:tr>
      <w:tr>
        <w:tc>
          <w:tcPr/>
          <w:p>
            <w:pPr>
              <w:pStyle w:val="Compact"/>
              <w:jc w:val="left"/>
            </w:pPr>
            <w:r>
              <w:rPr>
                <w:bCs/>
                <w:b/>
              </w:rPr>
              <w:t xml:space="preserve">redundant-unit-id-name</w:t>
            </w:r>
          </w:p>
        </w:tc>
        <w:tc>
          <w:tcPr/>
          <w:p>
            <w:pPr>
              <w:pStyle w:val="Compact"/>
              <w:jc w:val="left"/>
            </w:pPr>
            <w:r>
              <w:t xml:space="preserve">&lt;Name&gt;</w:t>
            </w:r>
          </w:p>
        </w:tc>
        <w:tc>
          <w:tcPr/>
          <w:p>
            <w:pPr>
              <w:pStyle w:val="Compact"/>
              <w:jc w:val="left"/>
            </w:pPr>
            <w:r>
              <w:t xml:space="preserve">The logical identifier of the remote (peer) SBC unit. Used to identify the partner device in the HA pair for configuration synchronisation and failover coordination.</w:t>
            </w:r>
          </w:p>
        </w:tc>
      </w:tr>
      <w:tr>
        <w:tc>
          <w:tcPr/>
          <w:p>
            <w:pPr>
              <w:pStyle w:val="Compact"/>
              <w:jc w:val="left"/>
            </w:pPr>
            <w:r>
              <w:rPr>
                <w:bCs/>
                <w:b/>
              </w:rPr>
              <w:t xml:space="preserve">unit-id-name</w:t>
            </w:r>
          </w:p>
        </w:tc>
        <w:tc>
          <w:tcPr/>
          <w:p>
            <w:pPr>
              <w:pStyle w:val="Compact"/>
              <w:jc w:val="left"/>
            </w:pPr>
            <w:r>
              <w:t xml:space="preserve">&lt;Name&gt;</w:t>
            </w:r>
          </w:p>
        </w:tc>
        <w:tc>
          <w:tcPr/>
          <w:p>
            <w:pPr>
              <w:pStyle w:val="Compact"/>
              <w:jc w:val="left"/>
            </w:pPr>
            <w:r>
              <w:t xml:space="preserve">The logical name of the local SBC unit. Used to uniquely identify this device within the HA pair.</w:t>
            </w:r>
          </w:p>
        </w:tc>
      </w:tr>
    </w:tbl>
    <w:p>
      <w:pPr>
        <w:pStyle w:val="BlockText"/>
      </w:pPr>
      <w:r>
        <w:rPr>
          <w:bCs/>
          <w:b/>
        </w:rPr>
        <w:t xml:space="preserve">Note:</w:t>
      </w:r>
      <w:r>
        <w:t xml:space="preserve"> </w:t>
      </w:r>
      <w:r>
        <w:t xml:space="preserve">While the parameter names and values are consistent between the Proxy and Downstream SBC HA configurations, the underlying transport differs. The Proxy SBC uses the HA subnet in AWS for heartbeat communication, whereas the Downstream SBC uses the dedicated physical Maintenance interface.</w:t>
      </w:r>
    </w:p>
    <w:bookmarkEnd w:id="126"/>
    <w:bookmarkEnd w:id="127"/>
    <w:bookmarkStart w:id="128" w:name="compute-requirements"/>
    <w:p>
      <w:pPr>
        <w:pStyle w:val="Heading3"/>
      </w:pPr>
      <w:r>
        <w:t xml:space="preserve">9.4 Compute Requirements</w:t>
      </w:r>
    </w:p>
    <w:p>
      <w:pPr>
        <w:pStyle w:val="FirstParagraph"/>
      </w:pPr>
      <w:r>
        <w:t xml:space="preserve">The following table details the compute resource requirements for all components in the AudioCodes SBC deployment:</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Application</w:t>
            </w:r>
          </w:p>
        </w:tc>
        <w:tc>
          <w:tcPr/>
          <w:p>
            <w:pPr>
              <w:pStyle w:val="Compact"/>
              <w:jc w:val="left"/>
            </w:pPr>
            <w:r>
              <w:t xml:space="preserve">Resource</w:t>
            </w:r>
          </w:p>
        </w:tc>
        <w:tc>
          <w:tcPr/>
          <w:p>
            <w:pPr>
              <w:pStyle w:val="Compact"/>
              <w:jc w:val="left"/>
            </w:pPr>
            <w:r>
              <w:t xml:space="preserve">Instance Type</w:t>
            </w:r>
          </w:p>
        </w:tc>
        <w:tc>
          <w:tcPr/>
          <w:p>
            <w:pPr>
              <w:pStyle w:val="Compact"/>
              <w:jc w:val="left"/>
            </w:pPr>
            <w:r>
              <w:t xml:space="preserve">Memory</w:t>
            </w:r>
          </w:p>
        </w:tc>
        <w:tc>
          <w:tcPr/>
          <w:p>
            <w:pPr>
              <w:pStyle w:val="Compact"/>
              <w:jc w:val="left"/>
            </w:pPr>
            <w:r>
              <w:t xml:space="preserve">Recommended Disk Space</w:t>
            </w:r>
          </w:p>
        </w:tc>
        <w:tc>
          <w:tcPr/>
          <w:p>
            <w:pPr>
              <w:pStyle w:val="Compact"/>
              <w:jc w:val="left"/>
            </w:pPr>
            <w:r>
              <w:t xml:space="preserve">Processors</w:t>
            </w:r>
          </w:p>
        </w:tc>
      </w:tr>
      <w:tr>
        <w:tc>
          <w:tcPr/>
          <w:p>
            <w:pPr>
              <w:pStyle w:val="Compact"/>
              <w:jc w:val="left"/>
            </w:pPr>
            <w:r>
              <w:rPr>
                <w:bCs/>
                <w:b/>
              </w:rPr>
              <w:t xml:space="preserve">VM for Mediant VE Proxy SBC (HA Pair)</w:t>
            </w:r>
          </w:p>
        </w:tc>
        <w:tc>
          <w:tcPr/>
          <w:p>
            <w:pPr>
              <w:pStyle w:val="Compact"/>
              <w:jc w:val="left"/>
            </w:pPr>
            <w:r>
              <w:t xml:space="preserve">AWS</w:t>
            </w:r>
          </w:p>
        </w:tc>
        <w:tc>
          <w:tcPr/>
          <w:p>
            <w:pPr>
              <w:pStyle w:val="Compact"/>
              <w:jc w:val="left"/>
            </w:pPr>
            <w:r>
              <w:t xml:space="preserve">m5n.large</w:t>
            </w:r>
          </w:p>
        </w:tc>
        <w:tc>
          <w:tcPr/>
          <w:p>
            <w:pPr>
              <w:pStyle w:val="Compact"/>
              <w:jc w:val="left"/>
            </w:pPr>
            <w:r>
              <w:t xml:space="preserve">8 GiB</w:t>
            </w:r>
          </w:p>
        </w:tc>
        <w:tc>
          <w:tcPr/>
          <w:p>
            <w:pPr>
              <w:pStyle w:val="Compact"/>
              <w:jc w:val="left"/>
            </w:pPr>
            <w:r>
              <w:t xml:space="preserve">20 GB</w:t>
            </w:r>
          </w:p>
        </w:tc>
        <w:tc>
          <w:tcPr/>
          <w:p>
            <w:pPr>
              <w:pStyle w:val="Compact"/>
              <w:jc w:val="left"/>
            </w:pPr>
            <w:r>
              <w:t xml:space="preserve">2 vCPU</w:t>
            </w:r>
          </w:p>
        </w:tc>
      </w:tr>
      <w:tr>
        <w:tc>
          <w:tcPr/>
          <w:p>
            <w:pPr>
              <w:pStyle w:val="Compact"/>
              <w:jc w:val="left"/>
            </w:pPr>
            <w:r>
              <w:rPr>
                <w:bCs/>
                <w:b/>
              </w:rPr>
              <w:t xml:space="preserve">VM for Stack Manager</w:t>
            </w:r>
          </w:p>
        </w:tc>
        <w:tc>
          <w:tcPr/>
          <w:p>
            <w:pPr>
              <w:pStyle w:val="Compact"/>
              <w:jc w:val="left"/>
            </w:pPr>
            <w:r>
              <w:t xml:space="preserve">AWS</w:t>
            </w:r>
          </w:p>
        </w:tc>
        <w:tc>
          <w:tcPr/>
          <w:p>
            <w:pPr>
              <w:pStyle w:val="Compact"/>
              <w:jc w:val="left"/>
            </w:pPr>
            <w:r>
              <w:t xml:space="preserve">t3.medium</w:t>
            </w:r>
          </w:p>
        </w:tc>
        <w:tc>
          <w:tcPr/>
          <w:p>
            <w:pPr>
              <w:pStyle w:val="Compact"/>
              <w:jc w:val="left"/>
            </w:pPr>
            <w:r>
              <w:t xml:space="preserve">4 GiB</w:t>
            </w:r>
          </w:p>
        </w:tc>
        <w:tc>
          <w:tcPr/>
          <w:p>
            <w:pPr>
              <w:pStyle w:val="Compact"/>
              <w:jc w:val="left"/>
            </w:pPr>
            <w:r>
              <w:t xml:space="preserve">10 GB</w:t>
            </w:r>
          </w:p>
        </w:tc>
        <w:tc>
          <w:tcPr/>
          <w:p>
            <w:pPr>
              <w:pStyle w:val="Compact"/>
              <w:jc w:val="left"/>
            </w:pPr>
            <w:r>
              <w:t xml:space="preserve">2 vCPU</w:t>
            </w:r>
          </w:p>
        </w:tc>
      </w:tr>
      <w:tr>
        <w:tc>
          <w:tcPr/>
          <w:p>
            <w:pPr>
              <w:pStyle w:val="Compact"/>
              <w:jc w:val="left"/>
            </w:pPr>
            <w:r>
              <w:rPr>
                <w:bCs/>
                <w:b/>
              </w:rPr>
              <w:t xml:space="preserve">OVOC</w:t>
            </w:r>
          </w:p>
        </w:tc>
        <w:tc>
          <w:tcPr/>
          <w:p>
            <w:pPr>
              <w:pStyle w:val="Compact"/>
              <w:jc w:val="left"/>
            </w:pPr>
            <w:r>
              <w:t xml:space="preserve">AWS</w:t>
            </w:r>
          </w:p>
        </w:tc>
        <w:tc>
          <w:tcPr/>
          <w:p>
            <w:pPr>
              <w:pStyle w:val="Compact"/>
              <w:jc w:val="left"/>
            </w:pPr>
            <w:r>
              <w:t xml:space="preserve">m5.4xlarge</w:t>
            </w:r>
          </w:p>
        </w:tc>
        <w:tc>
          <w:tcPr/>
          <w:p>
            <w:pPr>
              <w:pStyle w:val="Compact"/>
              <w:jc w:val="left"/>
            </w:pPr>
            <w:r>
              <w:t xml:space="preserve">64 GiB</w:t>
            </w:r>
          </w:p>
        </w:tc>
        <w:tc>
          <w:tcPr/>
          <w:p>
            <w:pPr>
              <w:pStyle w:val="Compact"/>
              <w:jc w:val="left"/>
            </w:pPr>
            <w:r>
              <w:t xml:space="preserve">AWS EBS: GP3 SSD 2 TB</w:t>
            </w:r>
          </w:p>
        </w:tc>
        <w:tc>
          <w:tcPr/>
          <w:p>
            <w:pPr>
              <w:pStyle w:val="Compact"/>
              <w:jc w:val="left"/>
            </w:pPr>
            <w:r>
              <w:t xml:space="preserve">16 vCPUs</w:t>
            </w:r>
          </w:p>
        </w:tc>
      </w:tr>
      <w:tr>
        <w:tc>
          <w:tcPr/>
          <w:p>
            <w:pPr>
              <w:pStyle w:val="Compact"/>
              <w:jc w:val="left"/>
            </w:pPr>
            <w:r>
              <w:rPr>
                <w:bCs/>
                <w:b/>
              </w:rPr>
              <w:t xml:space="preserve">ARM Configurator</w:t>
            </w:r>
          </w:p>
        </w:tc>
        <w:tc>
          <w:tcPr/>
          <w:p>
            <w:pPr>
              <w:pStyle w:val="Compact"/>
              <w:jc w:val="left"/>
            </w:pPr>
            <w:r>
              <w:t xml:space="preserve">AWS</w:t>
            </w:r>
          </w:p>
        </w:tc>
        <w:tc>
          <w:tcPr/>
          <w:p>
            <w:pPr>
              <w:pStyle w:val="Compact"/>
              <w:jc w:val="left"/>
            </w:pPr>
            <w:r>
              <w:t xml:space="preserve">m4.xlarge</w:t>
            </w:r>
          </w:p>
        </w:tc>
        <w:tc>
          <w:tcPr/>
          <w:p>
            <w:pPr>
              <w:pStyle w:val="Compact"/>
              <w:jc w:val="left"/>
            </w:pPr>
            <w:r>
              <w:t xml:space="preserve">16 GiB</w:t>
            </w:r>
          </w:p>
        </w:tc>
        <w:tc>
          <w:tcPr/>
          <w:p>
            <w:pPr>
              <w:pStyle w:val="Compact"/>
              <w:jc w:val="left"/>
            </w:pPr>
            <w:r>
              <w:t xml:space="preserve">100 GB</w:t>
            </w:r>
          </w:p>
        </w:tc>
        <w:tc>
          <w:tcPr/>
          <w:p>
            <w:pPr>
              <w:pStyle w:val="Compact"/>
              <w:jc w:val="left"/>
            </w:pPr>
            <w:r>
              <w:t xml:space="preserve">4 vCPUs</w:t>
            </w:r>
          </w:p>
        </w:tc>
      </w:tr>
      <w:tr>
        <w:tc>
          <w:tcPr/>
          <w:p>
            <w:pPr>
              <w:pStyle w:val="Compact"/>
              <w:jc w:val="left"/>
            </w:pPr>
            <w:r>
              <w:rPr>
                <w:bCs/>
                <w:b/>
              </w:rPr>
              <w:t xml:space="preserve">ARM Router</w:t>
            </w:r>
          </w:p>
        </w:tc>
        <w:tc>
          <w:tcPr/>
          <w:p>
            <w:pPr>
              <w:pStyle w:val="Compact"/>
              <w:jc w:val="left"/>
            </w:pPr>
            <w:r>
              <w:t xml:space="preserve">AWS</w:t>
            </w:r>
          </w:p>
        </w:tc>
        <w:tc>
          <w:tcPr/>
          <w:p>
            <w:pPr>
              <w:pStyle w:val="Compact"/>
              <w:jc w:val="left"/>
            </w:pPr>
            <w:r>
              <w:t xml:space="preserve">m4.large</w:t>
            </w:r>
          </w:p>
        </w:tc>
        <w:tc>
          <w:tcPr/>
          <w:p>
            <w:pPr>
              <w:pStyle w:val="Compact"/>
              <w:jc w:val="left"/>
            </w:pPr>
            <w:r>
              <w:t xml:space="preserve">8 GiB</w:t>
            </w:r>
          </w:p>
        </w:tc>
        <w:tc>
          <w:tcPr/>
          <w:p>
            <w:pPr>
              <w:pStyle w:val="Compact"/>
              <w:jc w:val="left"/>
            </w:pPr>
            <w:r>
              <w:t xml:space="preserve">80 GB</w:t>
            </w:r>
          </w:p>
        </w:tc>
        <w:tc>
          <w:tcPr/>
          <w:p>
            <w:pPr>
              <w:pStyle w:val="Compact"/>
              <w:jc w:val="left"/>
            </w:pPr>
            <w:r>
              <w:t xml:space="preserve">2 vCPUs</w:t>
            </w:r>
          </w:p>
        </w:tc>
      </w:tr>
    </w:tbl>
    <w:p>
      <w:pPr>
        <w:pStyle w:val="BlockText"/>
      </w:pPr>
      <w:r>
        <w:rPr>
          <w:bCs/>
          <w:b/>
        </w:rPr>
        <w:t xml:space="preserve">Notes:</w:t>
      </w:r>
    </w:p>
    <w:p>
      <w:pPr>
        <w:numPr>
          <w:ilvl w:val="0"/>
          <w:numId w:val="1041"/>
        </w:numPr>
        <w:pStyle w:val="Compact"/>
      </w:pPr>
      <w:r>
        <w:t xml:space="preserve">The Mediant VE Proxy SBC instance type (m5n.large) is selected for its enhanced networking performance, which is critical for real-time voice media processing.</w:t>
      </w:r>
    </w:p>
    <w:p>
      <w:pPr>
        <w:numPr>
          <w:ilvl w:val="0"/>
          <w:numId w:val="1041"/>
        </w:numPr>
        <w:pStyle w:val="Compact"/>
      </w:pPr>
      <w:r>
        <w:t xml:space="preserve">The Stack Manager (t3.medium) is a lightweight management component but is mandatory for initial HA deployment and Day 2 operations.</w:t>
      </w:r>
    </w:p>
    <w:p>
      <w:pPr>
        <w:numPr>
          <w:ilvl w:val="0"/>
          <w:numId w:val="1041"/>
        </w:numPr>
        <w:pStyle w:val="Compact"/>
      </w:pPr>
      <w:r>
        <w:t xml:space="preserve">OVOC (One Voice Operations Center) requires substantial resources due to its role in centralised monitoring, analytics, and quality-of-experience reporting across all SBC instances.</w:t>
      </w:r>
    </w:p>
    <w:p>
      <w:pPr>
        <w:numPr>
          <w:ilvl w:val="0"/>
          <w:numId w:val="1041"/>
        </w:numPr>
        <w:pStyle w:val="Compact"/>
      </w:pPr>
      <w:r>
        <w:t xml:space="preserve">ARM (AudioCodes Routing Manager) consists of two components: the Configurator (management and policy engine) and the Router (real-time call routing decisions). Both must be deployed for full ARM functionality.</w:t>
      </w:r>
    </w:p>
    <w:p>
      <w:pPr>
        <w:numPr>
          <w:ilvl w:val="0"/>
          <w:numId w:val="1041"/>
        </w:numPr>
        <w:pStyle w:val="Compact"/>
      </w:pPr>
      <w:r>
        <w:t xml:space="preserve">All AWS instances should be deployed with appropriate EBS volume types and IOPS provisioning based on workload requirements. GP3 SSD is recommended as the baseline storage tier.</w:t>
      </w:r>
    </w:p>
    <w:p>
      <w:r>
        <w:pict>
          <v:rect style="width:0;height:1.5pt" o:hralign="center" o:hrstd="t" o:hr="t"/>
        </w:pict>
      </w:r>
    </w:p>
    <w:bookmarkEnd w:id="128"/>
    <w:bookmarkEnd w:id="129"/>
    <w:bookmarkStart w:id="150" w:name="security-controls"/>
    <w:p>
      <w:pPr>
        <w:pStyle w:val="Heading2"/>
      </w:pPr>
      <w:r>
        <w:t xml:space="preserve">10. Security Controls</w:t>
      </w:r>
    </w:p>
    <w:bookmarkStart w:id="130" w:name="administrative-access-controls"/>
    <w:p>
      <w:pPr>
        <w:pStyle w:val="Heading3"/>
      </w:pPr>
      <w:r>
        <w:t xml:space="preserve">10.1 Administrative Access Controls</w:t>
      </w:r>
    </w:p>
    <w:p>
      <w:pPr>
        <w:numPr>
          <w:ilvl w:val="0"/>
          <w:numId w:val="1042"/>
        </w:numPr>
        <w:pStyle w:val="Compact"/>
      </w:pPr>
      <w:r>
        <w:t xml:space="preserve">Enforce TLS 1.2+ for all management (HTTPS, SSH) and SIP signalling, using certificates from approved CAs and disabling weak ciphers and protocols.</w:t>
      </w:r>
    </w:p>
    <w:p>
      <w:pPr>
        <w:numPr>
          <w:ilvl w:val="0"/>
          <w:numId w:val="1042"/>
        </w:numPr>
        <w:pStyle w:val="Compact"/>
      </w:pPr>
      <w:r>
        <w:t xml:space="preserve">Restrict management access (Web/SSH/SNMP) to dedicated admin subnets or jump hosts using firewall policies and SBC management-access control lists.</w:t>
      </w:r>
    </w:p>
    <w:p>
      <w:pPr>
        <w:numPr>
          <w:ilvl w:val="0"/>
          <w:numId w:val="1042"/>
        </w:numPr>
        <w:pStyle w:val="Compact"/>
      </w:pPr>
      <w:r>
        <w:t xml:space="preserve">Disable or block all unused services and network ports (e.g., HTTP, TFTP, FTP, Telnet, unused SIP transport) and allow only explicitly required signalling/media ranges.</w:t>
      </w:r>
    </w:p>
    <w:p>
      <w:pPr>
        <w:numPr>
          <w:ilvl w:val="0"/>
          <w:numId w:val="1042"/>
        </w:numPr>
        <w:pStyle w:val="Compact"/>
      </w:pPr>
      <w:r>
        <w:t xml:space="preserve">Enable SBC VoIP firewall / classification protection features to rate limit malformed SIP, block scans, and protect from DoS/registration attacks.</w:t>
      </w:r>
    </w:p>
    <w:p>
      <w:pPr>
        <w:numPr>
          <w:ilvl w:val="0"/>
          <w:numId w:val="1042"/>
        </w:numPr>
        <w:pStyle w:val="Compact"/>
      </w:pPr>
      <w:r>
        <w:t xml:space="preserve">Change default Admin/User credentials and, where possible, rename default usernames; enforce password complexity and expiry using the SBC password policy parameters.</w:t>
      </w:r>
    </w:p>
    <w:p>
      <w:pPr>
        <w:numPr>
          <w:ilvl w:val="0"/>
          <w:numId w:val="1042"/>
        </w:numPr>
        <w:pStyle w:val="Compact"/>
      </w:pPr>
      <w:r>
        <w:t xml:space="preserve">Integrate management authentication with a centralised RADIUS AAA server (recommended: Cisco ISE) so roles are mapped via Vendor-Specific Attributes from directory groups (e.g., NOC Monitor, Voice Admin, Sec Admin). See</w:t>
      </w:r>
      <w:r>
        <w:t xml:space="preserve"> </w:t>
      </w:r>
      <w:hyperlink w:anchor="X48e80907164b912d4131ed0f2fdabdc8a42bac7">
        <w:r>
          <w:rPr>
            <w:rStyle w:val="Hyperlink"/>
          </w:rPr>
          <w:t xml:space="preserve">Section 10.4: SBC Management Authentication</w:t>
        </w:r>
      </w:hyperlink>
      <w:r>
        <w:t xml:space="preserve"> </w:t>
      </w:r>
      <w:r>
        <w:t xml:space="preserve">for detailed configuration.</w:t>
      </w:r>
    </w:p>
    <w:p>
      <w:pPr>
        <w:numPr>
          <w:ilvl w:val="0"/>
          <w:numId w:val="1042"/>
        </w:numPr>
        <w:pStyle w:val="Compact"/>
      </w:pPr>
      <w:r>
        <w:t xml:space="preserve">Restrict Security Administrator role to a minimal number of users; use separate named accounts (no shared logins) and enable account lockout on failed login thresholds.</w:t>
      </w:r>
    </w:p>
    <w:p>
      <w:pPr>
        <w:numPr>
          <w:ilvl w:val="0"/>
          <w:numId w:val="1042"/>
        </w:numPr>
        <w:pStyle w:val="Compact"/>
      </w:pPr>
      <w:r>
        <w:t xml:space="preserve">Limit per-role Web page/CLI permissions so Monitor is strictly read only and day-to-day operations use Admin, reserving Security Admin for security and system-wide changes.</w:t>
      </w:r>
    </w:p>
    <w:bookmarkEnd w:id="130"/>
    <w:bookmarkStart w:id="131" w:name="role-hierarchy"/>
    <w:p>
      <w:pPr>
        <w:pStyle w:val="Heading3"/>
      </w:pPr>
      <w:r>
        <w:t xml:space="preserve">10.2 Role Hierarchy</w:t>
      </w:r>
    </w:p>
    <w:p>
      <w:pPr>
        <w:pStyle w:val="FirstParagraph"/>
      </w:pPr>
      <w:r>
        <w:t xml:space="preserve">AudioCodes SBCs implement a built-in role hierarchy for administrative access control: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Role</w:t>
            </w:r>
          </w:p>
        </w:tc>
        <w:tc>
          <w:tcPr/>
          <w:p>
            <w:pPr>
              <w:pStyle w:val="Compact"/>
              <w:jc w:val="left"/>
            </w:pPr>
            <w:r>
              <w:t xml:space="preserve">Description</w:t>
            </w:r>
          </w:p>
        </w:tc>
      </w:tr>
      <w:tr>
        <w:tc>
          <w:tcPr/>
          <w:p>
            <w:pPr>
              <w:pStyle w:val="Compact"/>
              <w:jc w:val="left"/>
            </w:pPr>
            <w:r>
              <w:rPr>
                <w:bCs/>
                <w:b/>
              </w:rPr>
              <w:t xml:space="preserve">Security Administrator</w:t>
            </w:r>
          </w:p>
        </w:tc>
        <w:tc>
          <w:tcPr/>
          <w:p>
            <w:pPr>
              <w:pStyle w:val="Compact"/>
              <w:jc w:val="left"/>
            </w:pPr>
            <w:r>
              <w:t xml:space="preserve">Full security and configuration control. Has access to all system functions including security settings, certificate management, and user administration.</w:t>
            </w:r>
          </w:p>
        </w:tc>
      </w:tr>
      <w:tr>
        <w:tc>
          <w:tcPr/>
          <w:p>
            <w:pPr>
              <w:pStyle w:val="Compact"/>
              <w:jc w:val="left"/>
            </w:pPr>
            <w:r>
              <w:rPr>
                <w:bCs/>
                <w:b/>
              </w:rPr>
              <w:t xml:space="preserve">Administrator</w:t>
            </w:r>
          </w:p>
        </w:tc>
        <w:tc>
          <w:tcPr/>
          <w:p>
            <w:pPr>
              <w:pStyle w:val="Compact"/>
              <w:jc w:val="left"/>
            </w:pPr>
            <w:r>
              <w:t xml:space="preserve">Configuration and operations access. Can modify SBC configuration, manage routing, and perform operational tasks but cannot modify security settings or user accounts.</w:t>
            </w:r>
          </w:p>
        </w:tc>
      </w:tr>
      <w:tr>
        <w:tc>
          <w:tcPr/>
          <w:p>
            <w:pPr>
              <w:pStyle w:val="Compact"/>
              <w:jc w:val="left"/>
            </w:pPr>
            <w:r>
              <w:rPr>
                <w:bCs/>
                <w:b/>
              </w:rPr>
              <w:t xml:space="preserve">Monitor</w:t>
            </w:r>
          </w:p>
        </w:tc>
        <w:tc>
          <w:tcPr/>
          <w:p>
            <w:pPr>
              <w:pStyle w:val="Compact"/>
              <w:jc w:val="left"/>
            </w:pPr>
            <w:r>
              <w:t xml:space="preserve">Read-only access. Can view configuration, status, and logs but cannot make any changes to the system.</w:t>
            </w:r>
          </w:p>
        </w:tc>
      </w:tr>
    </w:tbl>
    <w:bookmarkEnd w:id="131"/>
    <w:bookmarkStart w:id="132" w:name="hardening-and-default-account-management"/>
    <w:p>
      <w:pPr>
        <w:pStyle w:val="Heading3"/>
      </w:pPr>
      <w:r>
        <w:t xml:space="preserve">10.3 Hardening and Default Account Management</w:t>
      </w:r>
    </w:p>
    <w:p>
      <w:pPr>
        <w:numPr>
          <w:ilvl w:val="0"/>
          <w:numId w:val="1043"/>
        </w:numPr>
        <w:pStyle w:val="Compact"/>
      </w:pPr>
      <w:r>
        <w:t xml:space="preserve">Immediately change all factory default accounts (Admin/Admin, User/User) and any vendor/maintenance accounts, document new credentials in the organisation’s password vault.</w:t>
      </w:r>
    </w:p>
    <w:p>
      <w:pPr>
        <w:numPr>
          <w:ilvl w:val="0"/>
          <w:numId w:val="1043"/>
        </w:numPr>
        <w:pStyle w:val="Compact"/>
      </w:pPr>
      <w:r>
        <w:t xml:space="preserve">Enable password complexity enforcement and minimum length; configure password validity period and inactivity lockout to meet corporate policy.</w:t>
      </w:r>
    </w:p>
    <w:p>
      <w:pPr>
        <w:numPr>
          <w:ilvl w:val="0"/>
          <w:numId w:val="1043"/>
        </w:numPr>
        <w:pStyle w:val="Compact"/>
      </w:pPr>
      <w:r>
        <w:t xml:space="preserve">Disable or remove any unused local user accounts; if external auth (LDAP/RADIUS) is in place, keep only a single local break glass account stored offline.</w:t>
      </w:r>
    </w:p>
    <w:p>
      <w:pPr>
        <w:numPr>
          <w:ilvl w:val="0"/>
          <w:numId w:val="1043"/>
        </w:numPr>
        <w:pStyle w:val="Compact"/>
      </w:pPr>
      <w:r>
        <w:t xml:space="preserve">Disable legacy/weak management protocols (Telnet, HTTP, SNMPv1) and use only HTTPS, SSH, and SNMPv3 with strong credentials and, where supported, encryption.</w:t>
      </w:r>
    </w:p>
    <w:p>
      <w:pPr>
        <w:numPr>
          <w:ilvl w:val="0"/>
          <w:numId w:val="1043"/>
        </w:numPr>
        <w:pStyle w:val="Compact"/>
      </w:pPr>
      <w:r>
        <w:t xml:space="preserve">Keep SBC software at a vendor-supported release; apply security patches per change process and review AudioCodes security/hardening guidelines at each upgrade.</w:t>
      </w:r>
    </w:p>
    <w:bookmarkEnd w:id="132"/>
    <w:bookmarkStart w:id="149" w:name="sbc-management-authentication"/>
    <w:p>
      <w:pPr>
        <w:pStyle w:val="Heading3"/>
      </w:pPr>
      <w:r>
        <w:t xml:space="preserve">10.4 SBC Management Authentication</w:t>
      </w:r>
    </w:p>
    <w:p>
      <w:pPr>
        <w:pStyle w:val="FirstParagraph"/>
      </w:pPr>
      <w:r>
        <w:t xml:space="preserve">This section describes the authentication architecture for SBC management access. All SBCs — both Proxy (AWS) and Downstream (on-premises) — authenticate against a centralised RADIUS AAA server for management access (Web GUI, CLI/SSH).</w:t>
      </w:r>
    </w:p>
    <w:p>
      <w:pPr>
        <w:pStyle w:val="BlockText"/>
      </w:pPr>
      <w:r>
        <w:rPr>
          <w:bCs/>
          <w:b/>
        </w:rPr>
        <w:t xml:space="preserve">Note on TACACS+:</w:t>
      </w:r>
      <w:r>
        <w:t xml:space="preserve"> </w:t>
      </w:r>
      <w:r>
        <w:t xml:space="preserve">AudioCodes Mediant SBC products (including Mediant VE, Mediant 800C, Mediant 4000, and Mediant 9000) do</w:t>
      </w:r>
      <w:r>
        <w:t xml:space="preserve"> </w:t>
      </w:r>
      <w:r>
        <w:rPr>
          <w:bCs/>
          <w:b/>
        </w:rPr>
        <w:t xml:space="preserve">not</w:t>
      </w:r>
      <w:r>
        <w:t xml:space="preserve"> </w:t>
      </w:r>
      <w:r>
        <w:t xml:space="preserve">support TACACS+ for management authentication. TACACS+ is only available on the AudioCodes Mediant MSBR (Multi-Service Business Router) product line. For SBC deployments, RADIUS is the supported centralised AAA protocol. RADIUS and LDAP cannot be used simultaneously for management login — one must be chosen.</w:t>
      </w:r>
    </w:p>
    <w:p>
      <w:pPr>
        <w:pStyle w:val="BlockText"/>
      </w:pPr>
      <w:r>
        <w:rPr>
          <w:bCs/>
          <w:b/>
        </w:rPr>
        <w:t xml:space="preserve">SBC Management via OVOC (SSO):</w:t>
      </w:r>
      <w:r>
        <w:t xml:space="preserve"> </w:t>
      </w:r>
      <w:r>
        <w:t xml:space="preserve">While SBCs authenticate direct management access (SSH, Web GUI) via RADIUS (Cisco ISE), users can also manage SBCs through the OVOC portal. OVOC authenticates users via Microsoft Entra ID (OAuth 2.0 with MFA via Conditional Access), and once authenticated, OVOC connects to the SBC on the user’s behalf using its management connection (HTTPS 443). This provides the best of both worlds: SBCs use RADIUS for direct access, while OVOC provides single sign-on (SSO) via Entra ID for centralised SBC management through the OVOC portal.</w:t>
      </w:r>
    </w:p>
    <w:bookmarkStart w:id="136" w:name="authentication-architecture-overview"/>
    <w:p>
      <w:pPr>
        <w:pStyle w:val="Heading4"/>
      </w:pPr>
      <w:r>
        <w:t xml:space="preserve">Authentication Architecture Overview</w:t>
      </w:r>
    </w:p>
    <w:p>
      <w:pPr>
        <w:pStyle w:val="CaptionedFigure"/>
      </w:pPr>
      <w:r>
        <w:drawing>
          <wp:inline>
            <wp:extent cx="5334000" cy="4508303"/>
            <wp:effectExtent b="0" l="0" r="0" t="0"/>
            <wp:docPr descr="Diagram 5" title="" id="134" name="Picture"/>
            <a:graphic>
              <a:graphicData uri="http://schemas.openxmlformats.org/drawingml/2006/picture">
                <pic:pic>
                  <pic:nvPicPr>
                    <pic:cNvPr descr="png-diagrams/05-authentication-architecture-overview.png" id="135" name="Picture"/>
                    <pic:cNvPicPr>
                      <a:picLocks noChangeArrowheads="1" noChangeAspect="1"/>
                    </pic:cNvPicPr>
                  </pic:nvPicPr>
                  <pic:blipFill>
                    <a:blip r:embed="rId133"/>
                    <a:stretch>
                      <a:fillRect/>
                    </a:stretch>
                  </pic:blipFill>
                  <pic:spPr bwMode="auto">
                    <a:xfrm>
                      <a:off x="0" y="0"/>
                      <a:ext cx="5334000" cy="4508303"/>
                    </a:xfrm>
                    <a:prstGeom prst="rect">
                      <a:avLst/>
                    </a:prstGeom>
                    <a:noFill/>
                    <a:ln w="9525">
                      <a:noFill/>
                      <a:headEnd/>
                      <a:tailEnd/>
                    </a:ln>
                  </pic:spPr>
                </pic:pic>
              </a:graphicData>
            </a:graphic>
          </wp:inline>
        </w:drawing>
      </w:r>
    </w:p>
    <w:p>
      <w:pPr>
        <w:pStyle w:val="ImageCaption"/>
      </w:pPr>
      <w:r>
        <w:t xml:space="preserve">Diagram 5</w:t>
      </w:r>
    </w:p>
    <w:p>
      <w:pPr>
        <w:pStyle w:val="BodyText"/>
      </w:pPr>
      <w:r>
        <w:rPr>
          <w:bCs/>
          <w:b/>
        </w:rPr>
        <w:t xml:space="preserve">Rationale for Unified RADIUS Authentication:</w:t>
      </w:r>
    </w:p>
    <w:tbl>
      <w:tblPr>
        <w:tblStyle w:val="Table"/>
        <w:tblW w:type="pct" w:w="5000"/>
        <w:tblLook w:firstRow="1" w:lastRow="0" w:firstColumn="0" w:lastColumn="0" w:noHBand="0" w:noVBand="0" w:val="0020"/>
        <w:jc w:val="start"/>
      </w:tblPr>
      <w:tblGrid>
        <w:gridCol w:w="3520"/>
        <w:gridCol w:w="4400"/>
      </w:tblGrid>
      <w:tr>
        <w:trPr>
          <w:tblHeader w:val="true"/>
        </w:trPr>
        <w:tc>
          <w:tcPr/>
          <w:p>
            <w:pPr>
              <w:pStyle w:val="Compact"/>
              <w:jc w:val="left"/>
            </w:pPr>
            <w:r>
              <w:t xml:space="preserve">Factor</w:t>
            </w:r>
          </w:p>
        </w:tc>
        <w:tc>
          <w:tcPr/>
          <w:p>
            <w:pPr>
              <w:pStyle w:val="Compact"/>
              <w:jc w:val="left"/>
            </w:pPr>
            <w:r>
              <w:t xml:space="preserve">Decision</w:t>
            </w:r>
          </w:p>
        </w:tc>
      </w:tr>
      <w:tr>
        <w:tc>
          <w:tcPr/>
          <w:p>
            <w:pPr>
              <w:pStyle w:val="Compact"/>
              <w:jc w:val="left"/>
            </w:pPr>
            <w:r>
              <w:rPr>
                <w:bCs/>
                <w:b/>
              </w:rPr>
              <w:t xml:space="preserve">Consistency</w:t>
            </w:r>
          </w:p>
        </w:tc>
        <w:tc>
          <w:tcPr/>
          <w:p>
            <w:pPr>
              <w:pStyle w:val="Compact"/>
              <w:jc w:val="left"/>
            </w:pPr>
            <w:r>
              <w:t xml:space="preserve">Using the same AAA server and protocol (RADIUS) for all SBCs eliminates authentication model mismatch between Proxy and Downstream SBCs. A single set of RADIUS policies, user groups, and authorisation profiles apply uniformly across the entire SBC fleet.</w:t>
            </w:r>
          </w:p>
        </w:tc>
      </w:tr>
      <w:tr>
        <w:tc>
          <w:tcPr/>
          <w:p>
            <w:pPr>
              <w:pStyle w:val="Compact"/>
              <w:jc w:val="left"/>
            </w:pPr>
            <w:r>
              <w:rPr>
                <w:bCs/>
                <w:b/>
              </w:rPr>
              <w:t xml:space="preserve">Role-Based Access Control</w:t>
            </w:r>
          </w:p>
        </w:tc>
        <w:tc>
          <w:tcPr/>
          <w:p>
            <w:pPr>
              <w:pStyle w:val="Compact"/>
              <w:jc w:val="left"/>
            </w:pPr>
            <w:r>
              <w:t xml:space="preserve">RADIUS Vendor-Specific Attributes (VSAs) provide granular role mapping directly in the Access-Accept response, mapping users to Security Administrator, Administrator, or Monitor roles without requiring a separate authorisation lookup.</w:t>
            </w:r>
          </w:p>
        </w:tc>
      </w:tr>
      <w:tr>
        <w:tc>
          <w:tcPr/>
          <w:p>
            <w:pPr>
              <w:pStyle w:val="Compact"/>
              <w:jc w:val="left"/>
            </w:pPr>
            <w:r>
              <w:rPr>
                <w:bCs/>
                <w:b/>
              </w:rPr>
              <w:t xml:space="preserve">Centralised Audit Trail</w:t>
            </w:r>
          </w:p>
        </w:tc>
        <w:tc>
          <w:tcPr/>
          <w:p>
            <w:pPr>
              <w:pStyle w:val="Compact"/>
              <w:jc w:val="left"/>
            </w:pPr>
            <w:r>
              <w:t xml:space="preserve">RADIUS accounting (RFC 2866) provides a centralised record of all management access sessions across the SBC fleet, supporting compliance and security audit requirements.</w:t>
            </w:r>
          </w:p>
        </w:tc>
      </w:tr>
      <w:tr>
        <w:tc>
          <w:tcPr/>
          <w:p>
            <w:pPr>
              <w:pStyle w:val="Compact"/>
              <w:jc w:val="left"/>
            </w:pPr>
            <w:r>
              <w:rPr>
                <w:bCs/>
                <w:b/>
              </w:rPr>
              <w:t xml:space="preserve">Operational Simplicity</w:t>
            </w:r>
          </w:p>
        </w:tc>
        <w:tc>
          <w:tcPr/>
          <w:p>
            <w:pPr>
              <w:pStyle w:val="Compact"/>
              <w:jc w:val="left"/>
            </w:pPr>
            <w:r>
              <w:t xml:space="preserve">A single authentication model reduces operational complexity — one set of RADIUS policies, one shared secret management process, one authorisation profile pattern across all SBCs.</w:t>
            </w:r>
          </w:p>
        </w:tc>
      </w:tr>
    </w:tbl>
    <w:p>
      <w:pPr>
        <w:pStyle w:val="BlockText"/>
      </w:pPr>
      <w:r>
        <w:rPr>
          <w:bCs/>
          <w:b/>
        </w:rPr>
        <w:t xml:space="preserve">Note on MFA:</w:t>
      </w:r>
      <w:r>
        <w:t xml:space="preserve"> </w:t>
      </w:r>
      <w:r>
        <w:t xml:space="preserve">RADIUS-based authentication does not natively enforce multi-factor authentication on the SBC management interface. However, the RADIUS AAA server (e.g., Cisco ISE) can be configured to proxy authentication to an identity source that supports MFA (e.g., Microsoft Entra ID via ROPC, or Duo integration). OVOC and ARM continue to use Microsoft Entra ID authentication, which supports MFA via Conditional Access (see Section 6).</w:t>
      </w:r>
    </w:p>
    <w:bookmarkEnd w:id="136"/>
    <w:bookmarkStart w:id="139" w:name="recommended-aaa-server-cisco-ise"/>
    <w:p>
      <w:pPr>
        <w:pStyle w:val="Heading4"/>
      </w:pPr>
      <w:r>
        <w:t xml:space="preserve">Recommended AAA Server: Cisco ISE</w:t>
      </w:r>
    </w:p>
    <w:p>
      <w:pPr>
        <w:pStyle w:val="FirstParagraph"/>
      </w:pPr>
      <w:r>
        <w:rPr>
          <w:bCs/>
          <w:b/>
        </w:rPr>
        <w:t xml:space="preserve">Cisco Identity Services Engine (ISE)</w:t>
      </w:r>
      <w:r>
        <w:t xml:space="preserve"> </w:t>
      </w:r>
      <w:r>
        <w:t xml:space="preserve">is recommended as the centralised RADIUS AAA server for all SBC management authentication. Cisco ISE provides:</w:t>
      </w:r>
    </w:p>
    <w:tbl>
      <w:tblPr>
        <w:tblStyle w:val="Table"/>
        <w:tblW w:type="pct" w:w="5000"/>
        <w:tblLook w:firstRow="1" w:lastRow="0" w:firstColumn="0" w:lastColumn="0" w:noHBand="0" w:noVBand="0" w:val="0020"/>
        <w:jc w:val="start"/>
      </w:tblPr>
      <w:tblGrid>
        <w:gridCol w:w="4525"/>
        <w:gridCol w:w="3394"/>
      </w:tblGrid>
      <w:tr>
        <w:trPr>
          <w:tblHeader w:val="true"/>
        </w:trPr>
        <w:tc>
          <w:tcPr/>
          <w:p>
            <w:pPr>
              <w:pStyle w:val="Compact"/>
              <w:jc w:val="left"/>
            </w:pPr>
            <w:r>
              <w:t xml:space="preserve">Capability</w:t>
            </w:r>
          </w:p>
        </w:tc>
        <w:tc>
          <w:tcPr/>
          <w:p>
            <w:pPr>
              <w:pStyle w:val="Compact"/>
              <w:jc w:val="left"/>
            </w:pPr>
            <w:r>
              <w:t xml:space="preserve">Details</w:t>
            </w:r>
          </w:p>
        </w:tc>
      </w:tr>
      <w:tr>
        <w:tc>
          <w:tcPr/>
          <w:p>
            <w:pPr>
              <w:pStyle w:val="Compact"/>
              <w:jc w:val="left"/>
            </w:pPr>
            <w:r>
              <w:rPr>
                <w:bCs/>
                <w:b/>
              </w:rPr>
              <w:t xml:space="preserve">RADIUS Server</w:t>
            </w:r>
          </w:p>
        </w:tc>
        <w:tc>
          <w:tcPr/>
          <w:p>
            <w:pPr>
              <w:pStyle w:val="Compact"/>
              <w:jc w:val="left"/>
            </w:pPr>
            <w:r>
              <w:t xml:space="preserve">Full RADIUS server with custom vendor dictionary support</w:t>
            </w:r>
          </w:p>
        </w:tc>
      </w:tr>
      <w:tr>
        <w:tc>
          <w:tcPr/>
          <w:p>
            <w:pPr>
              <w:pStyle w:val="Compact"/>
              <w:jc w:val="left"/>
            </w:pPr>
            <w:r>
              <w:rPr>
                <w:bCs/>
                <w:b/>
              </w:rPr>
              <w:t xml:space="preserve">Custom VSA Dictionary</w:t>
            </w:r>
          </w:p>
        </w:tc>
        <w:tc>
          <w:tcPr/>
          <w:p>
            <w:pPr>
              <w:pStyle w:val="Compact"/>
              <w:jc w:val="left"/>
            </w:pPr>
            <w:r>
              <w:t xml:space="preserve">Supports defining the AudioCodes vendor dictionary (Vendor ID 5003) with the</w:t>
            </w:r>
            <w:r>
              <w:t xml:space="preserve"> </w:t>
            </w:r>
            <w:r>
              <w:rPr>
                <w:rStyle w:val="VerbatimChar"/>
              </w:rPr>
              <w:t xml:space="preserve">ACL-Auth-Level</w:t>
            </w:r>
            <w:r>
              <w:t xml:space="preserve"> </w:t>
            </w:r>
            <w:r>
              <w:t xml:space="preserve">attribute for role-based access</w:t>
            </w:r>
          </w:p>
        </w:tc>
      </w:tr>
      <w:tr>
        <w:tc>
          <w:tcPr/>
          <w:p>
            <w:pPr>
              <w:pStyle w:val="Compact"/>
              <w:jc w:val="left"/>
            </w:pPr>
            <w:r>
              <w:rPr>
                <w:bCs/>
                <w:b/>
              </w:rPr>
              <w:t xml:space="preserve">Identity Source Integration</w:t>
            </w:r>
          </w:p>
        </w:tc>
        <w:tc>
          <w:tcPr/>
          <w:p>
            <w:pPr>
              <w:pStyle w:val="Compact"/>
              <w:jc w:val="left"/>
            </w:pPr>
            <w:r>
              <w:t xml:space="preserve">Authenticates users against on-premises Active Directory, Microsoft Entra ID (via ROPC), or local ISE identity stores</w:t>
            </w:r>
          </w:p>
        </w:tc>
      </w:tr>
      <w:tr>
        <w:tc>
          <w:tcPr/>
          <w:p>
            <w:pPr>
              <w:pStyle w:val="Compact"/>
              <w:jc w:val="left"/>
            </w:pPr>
            <w:r>
              <w:rPr>
                <w:bCs/>
                <w:b/>
              </w:rPr>
              <w:t xml:space="preserve">Policy-Based Authorisation</w:t>
            </w:r>
          </w:p>
        </w:tc>
        <w:tc>
          <w:tcPr/>
          <w:p>
            <w:pPr>
              <w:pStyle w:val="Compact"/>
              <w:jc w:val="left"/>
            </w:pPr>
            <w:r>
              <w:t xml:space="preserve">Maps AD security groups to AudioCodes SBC roles (Security Administrator, Administrator, Monitor) via RADIUS authorisation profiles</w:t>
            </w:r>
          </w:p>
        </w:tc>
      </w:tr>
      <w:tr>
        <w:tc>
          <w:tcPr/>
          <w:p>
            <w:pPr>
              <w:pStyle w:val="Compact"/>
              <w:jc w:val="left"/>
            </w:pPr>
            <w:r>
              <w:rPr>
                <w:bCs/>
                <w:b/>
              </w:rPr>
              <w:t xml:space="preserve">Centralised Audit and Accounting</w:t>
            </w:r>
          </w:p>
        </w:tc>
        <w:tc>
          <w:tcPr/>
          <w:p>
            <w:pPr>
              <w:pStyle w:val="Compact"/>
              <w:jc w:val="left"/>
            </w:pPr>
            <w:r>
              <w:t xml:space="preserve">Full RADIUS accounting logs for all management access sessions, exportable to SIEM</w:t>
            </w:r>
          </w:p>
        </w:tc>
      </w:tr>
      <w:tr>
        <w:tc>
          <w:tcPr/>
          <w:p>
            <w:pPr>
              <w:pStyle w:val="Compact"/>
              <w:jc w:val="left"/>
            </w:pPr>
            <w:r>
              <w:rPr>
                <w:bCs/>
                <w:b/>
              </w:rPr>
              <w:t xml:space="preserve">Licensing</w:t>
            </w:r>
          </w:p>
        </w:tc>
        <w:tc>
          <w:tcPr/>
          <w:p>
            <w:pPr>
              <w:pStyle w:val="Compact"/>
              <w:jc w:val="left"/>
            </w:pPr>
            <w:r>
              <w:t xml:space="preserve">RADIUS-based device administration requires ISE</w:t>
            </w:r>
            <w:r>
              <w:t xml:space="preserve"> </w:t>
            </w:r>
            <w:r>
              <w:rPr>
                <w:bCs/>
                <w:b/>
              </w:rPr>
              <w:t xml:space="preserve">Essentials</w:t>
            </w:r>
            <w:r>
              <w:t xml:space="preserve"> </w:t>
            </w:r>
            <w:r>
              <w:t xml:space="preserve">licenses (one per concurrent RADIUS device admin session); no separate Device Administration license required for RADIUS</w:t>
            </w:r>
          </w:p>
        </w:tc>
      </w:tr>
    </w:tbl>
    <w:p>
      <w:pPr>
        <w:pStyle w:val="BlockText"/>
      </w:pPr>
      <w:r>
        <w:rPr>
          <w:bCs/>
          <w:b/>
        </w:rPr>
        <w:t xml:space="preserve">Note:</w:t>
      </w:r>
      <w:r>
        <w:t xml:space="preserve"> </w:t>
      </w:r>
      <w:r>
        <w:t xml:space="preserve">Cisco ISE is recommended based on its broad enterprise adoption, mature RADIUS VSA support, and integration with Microsoft Active Directory and Entra ID. Alternatives include Aruba ClearPass, Fortinet FortiAuthenticator, or FreeRADIUS, provided they support custom VSA dictionaries for AudioCodes (Vendor ID 5003).</w:t>
      </w:r>
    </w:p>
    <w:bookmarkStart w:id="137" w:name="Xcd2b287058866fde31850adefe1608bc7d2bf52"/>
    <w:p>
      <w:pPr>
        <w:pStyle w:val="Heading5"/>
      </w:pPr>
      <w:r>
        <w:t xml:space="preserve">AudioCodes RADIUS VSA Dictionary for Cisco ISE</w:t>
      </w:r>
    </w:p>
    <w:p>
      <w:pPr>
        <w:pStyle w:val="FirstParagraph"/>
      </w:pPr>
      <w:r>
        <w:t xml:space="preserve">Configure the following AudioCodes vendor dictionary in Cisco ISE under</w:t>
      </w:r>
      <w:r>
        <w:t xml:space="preserve"> </w:t>
      </w:r>
      <w:r>
        <w:rPr>
          <w:bCs/>
          <w:b/>
        </w:rPr>
        <w:t xml:space="preserve">Policy &gt; Policy Elements &gt; Dictionaries &gt; System &gt; Radius &gt; Radius Vendors</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Vendor Name</w:t>
            </w:r>
          </w:p>
        </w:tc>
        <w:tc>
          <w:tcPr/>
          <w:p>
            <w:pPr>
              <w:pStyle w:val="Compact"/>
              <w:jc w:val="left"/>
            </w:pPr>
            <w:r>
              <w:t xml:space="preserve">AudioCodes</w:t>
            </w:r>
          </w:p>
        </w:tc>
      </w:tr>
      <w:tr>
        <w:tc>
          <w:tcPr/>
          <w:p>
            <w:pPr>
              <w:pStyle w:val="Compact"/>
              <w:jc w:val="left"/>
            </w:pPr>
            <w:r>
              <w:rPr>
                <w:bCs/>
                <w:b/>
              </w:rPr>
              <w:t xml:space="preserve">IANA Vendor ID</w:t>
            </w:r>
          </w:p>
        </w:tc>
        <w:tc>
          <w:tcPr/>
          <w:p>
            <w:pPr>
              <w:pStyle w:val="Compact"/>
              <w:jc w:val="left"/>
            </w:pPr>
            <w:r>
              <w:t xml:space="preserve">5003</w:t>
            </w:r>
          </w:p>
        </w:tc>
      </w:tr>
      <w:tr>
        <w:tc>
          <w:tcPr/>
          <w:p>
            <w:pPr>
              <w:pStyle w:val="Compact"/>
              <w:jc w:val="left"/>
            </w:pPr>
            <w:r>
              <w:rPr>
                <w:bCs/>
                <w:b/>
              </w:rPr>
              <w:t xml:space="preserve">Attribute Name</w:t>
            </w:r>
          </w:p>
        </w:tc>
        <w:tc>
          <w:tcPr/>
          <w:p>
            <w:pPr>
              <w:pStyle w:val="Compact"/>
              <w:jc w:val="left"/>
            </w:pPr>
            <w:r>
              <w:t xml:space="preserve">ACL-Auth-Level</w:t>
            </w:r>
          </w:p>
        </w:tc>
      </w:tr>
      <w:tr>
        <w:tc>
          <w:tcPr/>
          <w:p>
            <w:pPr>
              <w:pStyle w:val="Compact"/>
              <w:jc w:val="left"/>
            </w:pPr>
            <w:r>
              <w:rPr>
                <w:bCs/>
                <w:b/>
              </w:rPr>
              <w:t xml:space="preserve">Attribute ID</w:t>
            </w:r>
          </w:p>
        </w:tc>
        <w:tc>
          <w:tcPr/>
          <w:p>
            <w:pPr>
              <w:pStyle w:val="Compact"/>
              <w:jc w:val="left"/>
            </w:pPr>
            <w:r>
              <w:t xml:space="preserve">35</w:t>
            </w:r>
          </w:p>
        </w:tc>
      </w:tr>
      <w:tr>
        <w:tc>
          <w:tcPr/>
          <w:p>
            <w:pPr>
              <w:pStyle w:val="Compact"/>
              <w:jc w:val="left"/>
            </w:pPr>
            <w:r>
              <w:rPr>
                <w:bCs/>
                <w:b/>
              </w:rPr>
              <w:t xml:space="preserve">Data Type</w:t>
            </w:r>
          </w:p>
        </w:tc>
        <w:tc>
          <w:tcPr/>
          <w:p>
            <w:pPr>
              <w:pStyle w:val="Compact"/>
              <w:jc w:val="left"/>
            </w:pPr>
            <w:r>
              <w:t xml:space="preserve">Integer</w:t>
            </w:r>
          </w:p>
        </w:tc>
      </w:tr>
    </w:tbl>
    <w:p>
      <w:pPr>
        <w:pStyle w:val="BodyText"/>
      </w:pPr>
      <w:r>
        <w:rPr>
          <w:bCs/>
          <w:b/>
        </w:rPr>
        <w:t xml:space="preserve">Access Level Values (for ISE Authorisation Profiles):</w:t>
      </w:r>
    </w:p>
    <w:tbl>
      <w:tblPr>
        <w:tblStyle w:val="Table"/>
        <w:tblW w:type="pct" w:w="5000"/>
        <w:tblLook w:firstRow="1" w:lastRow="0" w:firstColumn="0" w:lastColumn="0" w:noHBand="0" w:noVBand="0" w:val="0020"/>
        <w:jc w:val="start"/>
      </w:tblPr>
      <w:tblGrid>
        <w:gridCol w:w="3624"/>
        <w:gridCol w:w="2953"/>
        <w:gridCol w:w="1342"/>
      </w:tblGrid>
      <w:tr>
        <w:trPr>
          <w:tblHeader w:val="true"/>
        </w:trPr>
        <w:tc>
          <w:tcPr/>
          <w:p>
            <w:pPr>
              <w:pStyle w:val="Compact"/>
              <w:jc w:val="left"/>
            </w:pPr>
            <w:r>
              <w:t xml:space="preserve">ISE Authorisation Profile</w:t>
            </w:r>
          </w:p>
        </w:tc>
        <w:tc>
          <w:tcPr/>
          <w:p>
            <w:pPr>
              <w:pStyle w:val="Compact"/>
              <w:jc w:val="left"/>
            </w:pPr>
            <w:r>
              <w:t xml:space="preserve">ACL-Auth-Level Value</w:t>
            </w:r>
          </w:p>
        </w:tc>
        <w:tc>
          <w:tcPr/>
          <w:p>
            <w:pPr>
              <w:pStyle w:val="Compact"/>
              <w:jc w:val="left"/>
            </w:pPr>
            <w:r>
              <w:t xml:space="preserve">SBC Role</w:t>
            </w:r>
          </w:p>
        </w:tc>
      </w:tr>
      <w:tr>
        <w:tc>
          <w:tcPr/>
          <w:p>
            <w:pPr>
              <w:pStyle w:val="Compact"/>
              <w:jc w:val="left"/>
            </w:pPr>
            <w:r>
              <w:rPr>
                <w:rStyle w:val="VerbatimChar"/>
              </w:rPr>
              <w:t xml:space="preserve">AC-SBC-SecurityAdmin</w:t>
            </w:r>
          </w:p>
        </w:tc>
        <w:tc>
          <w:tcPr/>
          <w:p>
            <w:pPr>
              <w:pStyle w:val="Compact"/>
              <w:jc w:val="left"/>
            </w:pPr>
            <w:r>
              <w:t xml:space="preserve">200</w:t>
            </w:r>
          </w:p>
        </w:tc>
        <w:tc>
          <w:tcPr/>
          <w:p>
            <w:pPr>
              <w:pStyle w:val="Compact"/>
              <w:jc w:val="left"/>
            </w:pPr>
            <w:r>
              <w:t xml:space="preserve">Security Administrator — full access including security settings</w:t>
            </w:r>
          </w:p>
        </w:tc>
      </w:tr>
      <w:tr>
        <w:tc>
          <w:tcPr/>
          <w:p>
            <w:pPr>
              <w:pStyle w:val="Compact"/>
              <w:jc w:val="left"/>
            </w:pPr>
            <w:r>
              <w:rPr>
                <w:rStyle w:val="VerbatimChar"/>
              </w:rPr>
              <w:t xml:space="preserve">AC-SBC-Admin</w:t>
            </w:r>
          </w:p>
        </w:tc>
        <w:tc>
          <w:tcPr/>
          <w:p>
            <w:pPr>
              <w:pStyle w:val="Compact"/>
              <w:jc w:val="left"/>
            </w:pPr>
            <w:r>
              <w:t xml:space="preserve">100</w:t>
            </w:r>
          </w:p>
        </w:tc>
        <w:tc>
          <w:tcPr/>
          <w:p>
            <w:pPr>
              <w:pStyle w:val="Compact"/>
              <w:jc w:val="left"/>
            </w:pPr>
            <w:r>
              <w:t xml:space="preserve">Administrator — configuration and operations access</w:t>
            </w:r>
          </w:p>
        </w:tc>
      </w:tr>
      <w:tr>
        <w:tc>
          <w:tcPr/>
          <w:p>
            <w:pPr>
              <w:pStyle w:val="Compact"/>
              <w:jc w:val="left"/>
            </w:pPr>
            <w:r>
              <w:rPr>
                <w:rStyle w:val="VerbatimChar"/>
              </w:rPr>
              <w:t xml:space="preserve">AC-SBC-Monitor</w:t>
            </w:r>
          </w:p>
        </w:tc>
        <w:tc>
          <w:tcPr/>
          <w:p>
            <w:pPr>
              <w:pStyle w:val="Compact"/>
              <w:jc w:val="left"/>
            </w:pPr>
            <w:r>
              <w:t xml:space="preserve">50</w:t>
            </w:r>
          </w:p>
        </w:tc>
        <w:tc>
          <w:tcPr/>
          <w:p>
            <w:pPr>
              <w:pStyle w:val="Compact"/>
              <w:jc w:val="left"/>
            </w:pPr>
            <w:r>
              <w:t xml:space="preserve">Monitor — read-only access</w:t>
            </w:r>
          </w:p>
        </w:tc>
      </w:tr>
    </w:tbl>
    <w:bookmarkEnd w:id="137"/>
    <w:bookmarkStart w:id="138" w:name="cisco-ise-policy-configuration"/>
    <w:p>
      <w:pPr>
        <w:pStyle w:val="Heading5"/>
      </w:pPr>
      <w:r>
        <w:t xml:space="preserve">Cisco ISE Policy Configuration</w:t>
      </w:r>
    </w:p>
    <w:p>
      <w:pPr>
        <w:pStyle w:val="FirstParagraph"/>
      </w:pPr>
      <w:r>
        <w:t xml:space="preserve">Map Active Directory security groups to AudioCodes SBC roles via ISE RADIUS authorisation policies:</w:t>
      </w:r>
    </w:p>
    <w:tbl>
      <w:tblPr>
        <w:tblStyle w:val="Table"/>
        <w:tblW w:type="pct" w:w="5000"/>
        <w:tblLook w:firstRow="1" w:lastRow="0" w:firstColumn="0" w:lastColumn="0" w:noHBand="0" w:noVBand="0" w:val="0020"/>
        <w:jc w:val="start"/>
      </w:tblPr>
      <w:tblGrid>
        <w:gridCol w:w="2090"/>
        <w:gridCol w:w="2970"/>
        <w:gridCol w:w="1760"/>
        <w:gridCol w:w="1100"/>
      </w:tblGrid>
      <w:tr>
        <w:trPr>
          <w:tblHeader w:val="true"/>
        </w:trPr>
        <w:tc>
          <w:tcPr/>
          <w:p>
            <w:pPr>
              <w:pStyle w:val="Compact"/>
              <w:jc w:val="left"/>
            </w:pPr>
            <w:r>
              <w:t xml:space="preserve">AD Security Group</w:t>
            </w:r>
          </w:p>
        </w:tc>
        <w:tc>
          <w:tcPr/>
          <w:p>
            <w:pPr>
              <w:pStyle w:val="Compact"/>
              <w:jc w:val="left"/>
            </w:pPr>
            <w:r>
              <w:t xml:space="preserve">ISE Authorisation Profile</w:t>
            </w:r>
          </w:p>
        </w:tc>
        <w:tc>
          <w:tcPr/>
          <w:p>
            <w:pPr>
              <w:pStyle w:val="Compact"/>
              <w:jc w:val="left"/>
            </w:pPr>
            <w:r>
              <w:t xml:space="preserve">ACL-Auth-Level</w:t>
            </w:r>
          </w:p>
        </w:tc>
        <w:tc>
          <w:tcPr/>
          <w:p>
            <w:pPr>
              <w:pStyle w:val="Compact"/>
              <w:jc w:val="left"/>
            </w:pPr>
            <w:r>
              <w:t xml:space="preserve">SBC Role</w:t>
            </w:r>
          </w:p>
        </w:tc>
      </w:tr>
      <w:tr>
        <w:tc>
          <w:tcPr/>
          <w:p>
            <w:pPr>
              <w:pStyle w:val="Compact"/>
              <w:jc w:val="left"/>
            </w:pPr>
            <w:r>
              <w:rPr>
                <w:rStyle w:val="VerbatimChar"/>
              </w:rPr>
              <w:t xml:space="preserve">SBC-SecurityAdmin</w:t>
            </w:r>
          </w:p>
        </w:tc>
        <w:tc>
          <w:tcPr/>
          <w:p>
            <w:pPr>
              <w:pStyle w:val="Compact"/>
              <w:jc w:val="left"/>
            </w:pPr>
            <w:r>
              <w:t xml:space="preserve">AC-SBC-SecurityAdmin</w:t>
            </w:r>
          </w:p>
        </w:tc>
        <w:tc>
          <w:tcPr/>
          <w:p>
            <w:pPr>
              <w:pStyle w:val="Compact"/>
              <w:jc w:val="left"/>
            </w:pPr>
            <w:r>
              <w:t xml:space="preserve">200</w:t>
            </w:r>
          </w:p>
        </w:tc>
        <w:tc>
          <w:tcPr/>
          <w:p>
            <w:pPr>
              <w:pStyle w:val="Compact"/>
              <w:jc w:val="left"/>
            </w:pPr>
            <w:r>
              <w:t xml:space="preserve">Security Administrator</w:t>
            </w:r>
          </w:p>
        </w:tc>
      </w:tr>
      <w:tr>
        <w:tc>
          <w:tcPr/>
          <w:p>
            <w:pPr>
              <w:pStyle w:val="Compact"/>
              <w:jc w:val="left"/>
            </w:pPr>
            <w:r>
              <w:rPr>
                <w:rStyle w:val="VerbatimChar"/>
              </w:rPr>
              <w:t xml:space="preserve">SBC-Admin</w:t>
            </w:r>
          </w:p>
        </w:tc>
        <w:tc>
          <w:tcPr/>
          <w:p>
            <w:pPr>
              <w:pStyle w:val="Compact"/>
              <w:jc w:val="left"/>
            </w:pPr>
            <w:r>
              <w:t xml:space="preserve">AC-SBC-Admin</w:t>
            </w:r>
          </w:p>
        </w:tc>
        <w:tc>
          <w:tcPr/>
          <w:p>
            <w:pPr>
              <w:pStyle w:val="Compact"/>
              <w:jc w:val="left"/>
            </w:pPr>
            <w:r>
              <w:t xml:space="preserve">100</w:t>
            </w:r>
          </w:p>
        </w:tc>
        <w:tc>
          <w:tcPr/>
          <w:p>
            <w:pPr>
              <w:pStyle w:val="Compact"/>
              <w:jc w:val="left"/>
            </w:pPr>
            <w:r>
              <w:t xml:space="preserve">Administrator</w:t>
            </w:r>
          </w:p>
        </w:tc>
      </w:tr>
      <w:tr>
        <w:tc>
          <w:tcPr/>
          <w:p>
            <w:pPr>
              <w:pStyle w:val="Compact"/>
              <w:jc w:val="left"/>
            </w:pPr>
            <w:r>
              <w:rPr>
                <w:rStyle w:val="VerbatimChar"/>
              </w:rPr>
              <w:t xml:space="preserve">SBC-Monitor</w:t>
            </w:r>
          </w:p>
        </w:tc>
        <w:tc>
          <w:tcPr/>
          <w:p>
            <w:pPr>
              <w:pStyle w:val="Compact"/>
              <w:jc w:val="left"/>
            </w:pPr>
            <w:r>
              <w:t xml:space="preserve">AC-SBC-Monitor</w:t>
            </w:r>
          </w:p>
        </w:tc>
        <w:tc>
          <w:tcPr/>
          <w:p>
            <w:pPr>
              <w:pStyle w:val="Compact"/>
              <w:jc w:val="left"/>
            </w:pPr>
            <w:r>
              <w:t xml:space="preserve">50</w:t>
            </w:r>
          </w:p>
        </w:tc>
        <w:tc>
          <w:tcPr/>
          <w:p>
            <w:pPr>
              <w:pStyle w:val="Compact"/>
              <w:jc w:val="left"/>
            </w:pPr>
            <w:r>
              <w:t xml:space="preserve">Monitor</w:t>
            </w:r>
          </w:p>
        </w:tc>
      </w:tr>
    </w:tbl>
    <w:bookmarkEnd w:id="138"/>
    <w:bookmarkEnd w:id="139"/>
    <w:bookmarkStart w:id="144" w:name="all-sbcs-radius-configuration"/>
    <w:p>
      <w:pPr>
        <w:pStyle w:val="Heading4"/>
      </w:pPr>
      <w:r>
        <w:t xml:space="preserve">All SBCs: RADIUS Configuration</w:t>
      </w:r>
    </w:p>
    <w:p>
      <w:pPr>
        <w:pStyle w:val="FirstParagraph"/>
      </w:pPr>
      <w:r>
        <w:t xml:space="preserve">All SBCs (Proxy and Downstream) authenticate management users via RADIUS. The SBC sends the user’s credentials to the RADIUS server, which authenticates the user and returns an Access-Accept with the</w:t>
      </w:r>
      <w:r>
        <w:t xml:space="preserve"> </w:t>
      </w:r>
      <w:r>
        <w:rPr>
          <w:rStyle w:val="VerbatimChar"/>
        </w:rPr>
        <w:t xml:space="preserve">ACL-Auth-Level</w:t>
      </w:r>
      <w:r>
        <w:t xml:space="preserve"> </w:t>
      </w:r>
      <w:r>
        <w:t xml:space="preserve">VSA to determine the user’s role.</w:t>
      </w:r>
    </w:p>
    <w:bookmarkStart w:id="140" w:name="prerequisites-1"/>
    <w:p>
      <w:pPr>
        <w:pStyle w:val="Heading5"/>
      </w:pPr>
      <w:r>
        <w:t xml:space="preserve">Prerequisites</w:t>
      </w:r>
    </w:p>
    <w:p>
      <w:pPr>
        <w:numPr>
          <w:ilvl w:val="0"/>
          <w:numId w:val="1044"/>
        </w:numPr>
        <w:pStyle w:val="Compact"/>
      </w:pPr>
      <w:r>
        <w:t xml:space="preserve">Cisco ISE (or equivalent RADIUS AAA server) deployed and reachable from all SBC management interfaces</w:t>
      </w:r>
    </w:p>
    <w:p>
      <w:pPr>
        <w:numPr>
          <w:ilvl w:val="0"/>
          <w:numId w:val="1044"/>
        </w:numPr>
        <w:pStyle w:val="Compact"/>
      </w:pPr>
      <w:r>
        <w:t xml:space="preserve">AudioCodes VSA dictionary configured on the RADIUS server (Vendor ID 5003, ACL-Auth-Level attribute 35)</w:t>
      </w:r>
    </w:p>
    <w:p>
      <w:pPr>
        <w:numPr>
          <w:ilvl w:val="0"/>
          <w:numId w:val="1044"/>
        </w:numPr>
        <w:pStyle w:val="Compact"/>
      </w:pPr>
      <w:r>
        <w:t xml:space="preserve">RADIUS shared secret configured on both the RADIUS server and each SBC</w:t>
      </w:r>
    </w:p>
    <w:p>
      <w:pPr>
        <w:numPr>
          <w:ilvl w:val="0"/>
          <w:numId w:val="1044"/>
        </w:numPr>
        <w:pStyle w:val="Compact"/>
      </w:pPr>
      <w:r>
        <w:t xml:space="preserve">Active Directory security groups created for role mapping</w:t>
      </w:r>
    </w:p>
    <w:p>
      <w:pPr>
        <w:numPr>
          <w:ilvl w:val="0"/>
          <w:numId w:val="1044"/>
        </w:numPr>
        <w:pStyle w:val="Compact"/>
      </w:pPr>
      <w:r>
        <w:t xml:space="preserve">Network connectivity from SBC management interfaces to RADIUS server (UDP 1812/1813 or legacy 1645/1646)</w:t>
      </w:r>
    </w:p>
    <w:bookmarkEnd w:id="140"/>
    <w:bookmarkStart w:id="141" w:name="radius-server-configuration"/>
    <w:p>
      <w:pPr>
        <w:pStyle w:val="Heading5"/>
      </w:pPr>
      <w:r>
        <w:t xml:space="preserve">RADIUS Server Configuration</w:t>
      </w:r>
    </w:p>
    <w:p>
      <w:pPr>
        <w:pStyle w:val="FirstParagraph"/>
      </w:pPr>
      <w:r>
        <w:t xml:space="preserve">Configure RADIUS on each SBC via</w:t>
      </w:r>
      <w:r>
        <w:t xml:space="preserve"> </w:t>
      </w:r>
      <w:r>
        <w:rPr>
          <w:bCs/>
          <w:b/>
        </w:rPr>
        <w:t xml:space="preserve">Setup</w:t>
      </w:r>
      <w:r>
        <w:t xml:space="preserve"> </w:t>
      </w:r>
      <w:r>
        <w:t xml:space="preserve">&gt;</w:t>
      </w:r>
      <w:r>
        <w:t xml:space="preserve"> </w:t>
      </w:r>
      <w:r>
        <w:rPr>
          <w:bCs/>
          <w:b/>
        </w:rPr>
        <w:t xml:space="preserve">IP Network</w:t>
      </w:r>
      <w:r>
        <w:t xml:space="preserve"> </w:t>
      </w:r>
      <w:r>
        <w:t xml:space="preserve">&gt;</w:t>
      </w:r>
      <w:r>
        <w:t xml:space="preserve"> </w:t>
      </w:r>
      <w:r>
        <w:rPr>
          <w:bCs/>
          <w:b/>
        </w:rPr>
        <w:t xml:space="preserve">AAA Servers</w:t>
      </w:r>
      <w:r>
        <w:t xml:space="preserve"> </w:t>
      </w:r>
      <w:r>
        <w:t xml:space="preserve">&gt;</w:t>
      </w:r>
      <w:r>
        <w:t xml:space="preserve"> </w:t>
      </w:r>
      <w:r>
        <w:rPr>
          <w:bCs/>
          <w:b/>
        </w:rPr>
        <w:t xml:space="preserve">RADIUS Servers</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RADIUS Server 1 (Primary)</w:t>
            </w:r>
          </w:p>
        </w:tc>
        <w:tc>
          <w:tcPr/>
          <w:p>
            <w:pPr>
              <w:pStyle w:val="Compact"/>
              <w:jc w:val="left"/>
            </w:pPr>
            <w:r>
              <w:rPr>
                <w:rStyle w:val="VerbatimChar"/>
              </w:rPr>
              <w:t xml:space="preserve">&lt;ISE PSN 1 IP Address&gt;</w:t>
            </w:r>
          </w:p>
        </w:tc>
      </w:tr>
      <w:tr>
        <w:tc>
          <w:tcPr/>
          <w:p>
            <w:pPr>
              <w:pStyle w:val="Compact"/>
              <w:jc w:val="left"/>
            </w:pPr>
            <w:r>
              <w:t xml:space="preserve">RADIUS Server 2 (Secondary)</w:t>
            </w:r>
          </w:p>
        </w:tc>
        <w:tc>
          <w:tcPr/>
          <w:p>
            <w:pPr>
              <w:pStyle w:val="Compact"/>
              <w:jc w:val="left"/>
            </w:pPr>
            <w:r>
              <w:rPr>
                <w:rStyle w:val="VerbatimChar"/>
              </w:rPr>
              <w:t xml:space="preserve">&lt;ISE PSN 2 IP Address&gt;</w:t>
            </w:r>
          </w:p>
        </w:tc>
      </w:tr>
      <w:tr>
        <w:tc>
          <w:tcPr/>
          <w:p>
            <w:pPr>
              <w:pStyle w:val="Compact"/>
              <w:jc w:val="left"/>
            </w:pPr>
            <w:r>
              <w:t xml:space="preserve">Authentication Port</w:t>
            </w:r>
          </w:p>
        </w:tc>
        <w:tc>
          <w:tcPr/>
          <w:p>
            <w:pPr>
              <w:pStyle w:val="Compact"/>
              <w:jc w:val="left"/>
            </w:pPr>
            <w:r>
              <w:t xml:space="preserve">1812 (change from AudioCodes default of 1645)</w:t>
            </w:r>
          </w:p>
        </w:tc>
      </w:tr>
      <w:tr>
        <w:tc>
          <w:tcPr/>
          <w:p>
            <w:pPr>
              <w:pStyle w:val="Compact"/>
              <w:jc w:val="left"/>
            </w:pPr>
            <w:r>
              <w:t xml:space="preserve">Accounting Port</w:t>
            </w:r>
          </w:p>
        </w:tc>
        <w:tc>
          <w:tcPr/>
          <w:p>
            <w:pPr>
              <w:pStyle w:val="Compact"/>
              <w:jc w:val="left"/>
            </w:pPr>
            <w:r>
              <w:t xml:space="preserve">1813 (change from AudioCodes default of 1646)</w:t>
            </w:r>
          </w:p>
        </w:tc>
      </w:tr>
      <w:tr>
        <w:tc>
          <w:tcPr/>
          <w:p>
            <w:pPr>
              <w:pStyle w:val="Compact"/>
              <w:jc w:val="left"/>
            </w:pPr>
            <w:r>
              <w:t xml:space="preserve">Shared Secret</w:t>
            </w:r>
          </w:p>
        </w:tc>
        <w:tc>
          <w:tcPr/>
          <w:p>
            <w:pPr>
              <w:pStyle w:val="Compact"/>
              <w:jc w:val="left"/>
            </w:pPr>
            <w:r>
              <w:rPr>
                <w:rStyle w:val="VerbatimChar"/>
              </w:rPr>
              <w:t xml:space="preserve">&lt;RADIUS Shared Secret&gt;</w:t>
            </w:r>
          </w:p>
        </w:tc>
      </w:tr>
      <w:tr>
        <w:tc>
          <w:tcPr/>
          <w:p>
            <w:pPr>
              <w:pStyle w:val="Compact"/>
              <w:jc w:val="left"/>
            </w:pPr>
            <w:r>
              <w:t xml:space="preserve">Timeout</w:t>
            </w:r>
          </w:p>
        </w:tc>
        <w:tc>
          <w:tcPr/>
          <w:p>
            <w:pPr>
              <w:pStyle w:val="Compact"/>
              <w:jc w:val="left"/>
            </w:pPr>
            <w:r>
              <w:t xml:space="preserve">5 seconds</w:t>
            </w:r>
          </w:p>
        </w:tc>
      </w:tr>
      <w:tr>
        <w:tc>
          <w:tcPr/>
          <w:p>
            <w:pPr>
              <w:pStyle w:val="Compact"/>
              <w:jc w:val="left"/>
            </w:pPr>
            <w:r>
              <w:t xml:space="preserve">Retransmission Attempts</w:t>
            </w:r>
          </w:p>
        </w:tc>
        <w:tc>
          <w:tcPr/>
          <w:p>
            <w:pPr>
              <w:pStyle w:val="Compact"/>
              <w:jc w:val="left"/>
            </w:pPr>
            <w:r>
              <w:t xml:space="preserve">3</w:t>
            </w:r>
          </w:p>
        </w:tc>
      </w:tr>
    </w:tbl>
    <w:p>
      <w:pPr>
        <w:pStyle w:val="BlockText"/>
      </w:pPr>
      <w:r>
        <w:rPr>
          <w:bCs/>
          <w:b/>
        </w:rPr>
        <w:t xml:space="preserve">Important:</w:t>
      </w:r>
      <w:r>
        <w:t xml:space="preserve"> </w:t>
      </w:r>
      <w:r>
        <w:t xml:space="preserve">AudioCodes defaults to legacy RADIUS ports 1645/1646. Change these to the standard ports 1812/1813 to align with Cisco ISE defaults and industry standards.</w:t>
      </w:r>
    </w:p>
    <w:bookmarkEnd w:id="141"/>
    <w:bookmarkStart w:id="142" w:name="enable-radius-for-management-login"/>
    <w:p>
      <w:pPr>
        <w:pStyle w:val="Heading5"/>
      </w:pPr>
      <w:r>
        <w:t xml:space="preserve">Enable RADIUS for Management Login</w:t>
      </w:r>
    </w:p>
    <w:p>
      <w:pPr>
        <w:pStyle w:val="FirstParagraph"/>
      </w:pPr>
      <w:r>
        <w:t xml:space="preserve">Configure via</w:t>
      </w:r>
      <w:r>
        <w:t xml:space="preserve"> </w:t>
      </w:r>
      <w:r>
        <w:rPr>
          <w:bCs/>
          <w:b/>
        </w:rPr>
        <w:t xml:space="preserve">Setup</w:t>
      </w:r>
      <w:r>
        <w:t xml:space="preserve"> </w:t>
      </w:r>
      <w:r>
        <w:t xml:space="preserve">&gt;</w:t>
      </w:r>
      <w:r>
        <w:t xml:space="preserve"> </w:t>
      </w:r>
      <w:r>
        <w:rPr>
          <w:bCs/>
          <w:b/>
        </w:rPr>
        <w:t xml:space="preserve">Administration</w:t>
      </w:r>
      <w:r>
        <w:t xml:space="preserve"> </w:t>
      </w:r>
      <w:r>
        <w:t xml:space="preserve">&gt;</w:t>
      </w:r>
      <w:r>
        <w:t xml:space="preserve"> </w:t>
      </w:r>
      <w:r>
        <w:rPr>
          <w:bCs/>
          <w:b/>
        </w:rPr>
        <w:t xml:space="preserve">Web &amp; CLI</w:t>
      </w:r>
      <w:r>
        <w:t xml:space="preserve"> </w:t>
      </w:r>
      <w:r>
        <w:t xml:space="preserve">&gt;</w:t>
      </w:r>
      <w:r>
        <w:t xml:space="preserve"> </w:t>
      </w:r>
      <w:r>
        <w:rPr>
          <w:bCs/>
          <w:b/>
        </w:rPr>
        <w:t xml:space="preserve">Authentication Server</w:t>
      </w:r>
      <w:r>
        <w:t xml:space="preserve">:</w:t>
      </w:r>
    </w:p>
    <w:tbl>
      <w:tblPr>
        <w:tblStyle w:val="Table"/>
        <w:tblW w:type="pct" w:w="5000"/>
        <w:tblLook w:firstRow="1" w:lastRow="0" w:firstColumn="0" w:lastColumn="0" w:noHBand="0" w:noVBand="0" w:val="0020"/>
        <w:jc w:val="start"/>
      </w:tblPr>
      <w:tblGrid>
        <w:gridCol w:w="4840"/>
        <w:gridCol w:w="3080"/>
      </w:tblGrid>
      <w:tr>
        <w:trPr>
          <w:tblHeader w:val="true"/>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Authentication Mode</w:t>
            </w:r>
          </w:p>
        </w:tc>
        <w:tc>
          <w:tcPr/>
          <w:p>
            <w:pPr>
              <w:pStyle w:val="Compact"/>
              <w:jc w:val="left"/>
            </w:pPr>
            <w:r>
              <w:t xml:space="preserve">RADIUS</w:t>
            </w:r>
          </w:p>
        </w:tc>
      </w:tr>
      <w:tr>
        <w:tc>
          <w:tcPr/>
          <w:p>
            <w:pPr>
              <w:pStyle w:val="Compact"/>
              <w:jc w:val="left"/>
            </w:pPr>
            <w:r>
              <w:t xml:space="preserve">Enable RADIUS for Management Login</w:t>
            </w:r>
          </w:p>
        </w:tc>
        <w:tc>
          <w:tcPr/>
          <w:p>
            <w:pPr>
              <w:pStyle w:val="Compact"/>
              <w:jc w:val="left"/>
            </w:pPr>
            <w:r>
              <w:t xml:space="preserve">Enabled</w:t>
            </w:r>
          </w:p>
        </w:tc>
      </w:tr>
      <w:tr>
        <w:tc>
          <w:tcPr/>
          <w:p>
            <w:pPr>
              <w:pStyle w:val="Compact"/>
              <w:jc w:val="left"/>
            </w:pPr>
            <w:r>
              <w:t xml:space="preserve">VSA Vendor ID</w:t>
            </w:r>
          </w:p>
        </w:tc>
        <w:tc>
          <w:tcPr/>
          <w:p>
            <w:pPr>
              <w:pStyle w:val="Compact"/>
              <w:jc w:val="left"/>
            </w:pPr>
            <w:r>
              <w:t xml:space="preserve">5003</w:t>
            </w:r>
          </w:p>
        </w:tc>
      </w:tr>
      <w:tr>
        <w:tc>
          <w:tcPr/>
          <w:p>
            <w:pPr>
              <w:pStyle w:val="Compact"/>
              <w:jc w:val="left"/>
            </w:pPr>
            <w:r>
              <w:t xml:space="preserve">VSA Access Level Attribute</w:t>
            </w:r>
          </w:p>
        </w:tc>
        <w:tc>
          <w:tcPr/>
          <w:p>
            <w:pPr>
              <w:pStyle w:val="Compact"/>
              <w:jc w:val="left"/>
            </w:pPr>
            <w:r>
              <w:t xml:space="preserve">35</w:t>
            </w:r>
          </w:p>
        </w:tc>
      </w:tr>
      <w:tr>
        <w:tc>
          <w:tcPr/>
          <w:p>
            <w:pPr>
              <w:pStyle w:val="Compact"/>
              <w:jc w:val="left"/>
            </w:pPr>
            <w:r>
              <w:t xml:space="preserve">Behavior upon Authentication Server Timeout</w:t>
            </w:r>
          </w:p>
        </w:tc>
        <w:tc>
          <w:tcPr/>
          <w:p>
            <w:pPr>
              <w:pStyle w:val="Compact"/>
              <w:jc w:val="left"/>
            </w:pPr>
            <w:r>
              <w:rPr>
                <w:bCs/>
                <w:b/>
              </w:rPr>
              <w:t xml:space="preserve">Verify Access Locally</w:t>
            </w:r>
            <w:r>
              <w:t xml:space="preserve"> </w:t>
            </w:r>
            <w:r>
              <w:t xml:space="preserve">(enables break glass fallback)</w:t>
            </w:r>
          </w:p>
        </w:tc>
      </w:tr>
      <w:tr>
        <w:tc>
          <w:tcPr/>
          <w:p>
            <w:pPr>
              <w:pStyle w:val="Compact"/>
              <w:jc w:val="left"/>
            </w:pPr>
            <w:r>
              <w:t xml:space="preserve">RADIUS Local Cache Timeout</w:t>
            </w:r>
          </w:p>
        </w:tc>
        <w:tc>
          <w:tcPr/>
          <w:p>
            <w:pPr>
              <w:pStyle w:val="Compact"/>
              <w:jc w:val="left"/>
            </w:pPr>
            <w:r>
              <w:t xml:space="preserve">900 seconds (15 minutes)</w:t>
            </w:r>
          </w:p>
        </w:tc>
      </w:tr>
      <w:tr>
        <w:tc>
          <w:tcPr/>
          <w:p>
            <w:pPr>
              <w:pStyle w:val="Compact"/>
              <w:jc w:val="left"/>
            </w:pPr>
            <w:r>
              <w:t xml:space="preserve">RADIUS Local Cache Mode</w:t>
            </w:r>
          </w:p>
        </w:tc>
        <w:tc>
          <w:tcPr/>
          <w:p>
            <w:pPr>
              <w:pStyle w:val="Compact"/>
              <w:jc w:val="left"/>
            </w:pPr>
            <w:r>
              <w:t xml:space="preserve">Reset Timer Upon Access</w:t>
            </w:r>
          </w:p>
        </w:tc>
      </w:tr>
    </w:tbl>
    <w:p>
      <w:pPr>
        <w:pStyle w:val="BodyText"/>
      </w:pPr>
      <w:r>
        <w:t xml:space="preserve">Equivalent CLI configuration:</w:t>
      </w:r>
    </w:p>
    <w:p>
      <w:pPr>
        <w:pStyle w:val="SourceCode"/>
      </w:pPr>
      <w:r>
        <w:rPr>
          <w:rStyle w:val="VerbatimChar"/>
        </w:rPr>
        <w:t xml:space="preserve">configure system &gt; radius settings &gt; enable</w:t>
      </w:r>
      <w:r>
        <w:br/>
      </w:r>
      <w:r>
        <w:rPr>
          <w:rStyle w:val="VerbatimChar"/>
        </w:rPr>
        <w:t xml:space="preserve">configure system &gt; radius settings &gt; enable-mgmt-login</w:t>
      </w:r>
      <w:r>
        <w:br/>
      </w:r>
      <w:r>
        <w:rPr>
          <w:rStyle w:val="VerbatimChar"/>
        </w:rPr>
        <w:t xml:space="preserve">configure system &gt; radius settings &gt; vsa-vendor-id 5003</w:t>
      </w:r>
      <w:r>
        <w:br/>
      </w:r>
      <w:r>
        <w:rPr>
          <w:rStyle w:val="VerbatimChar"/>
        </w:rPr>
        <w:t xml:space="preserve">configure system &gt; radius settings &gt; vsa-access-level 35</w:t>
      </w:r>
    </w:p>
    <w:bookmarkEnd w:id="142"/>
    <w:bookmarkStart w:id="143" w:name="radius-message-security"/>
    <w:p>
      <w:pPr>
        <w:pStyle w:val="Heading5"/>
      </w:pPr>
      <w:r>
        <w:t xml:space="preserve">RADIUS Message Security</w:t>
      </w:r>
    </w:p>
    <w:p>
      <w:pPr>
        <w:pStyle w:val="FirstParagraph"/>
      </w:pPr>
      <w:r>
        <w:t xml:space="preserve">Enable RADIUS Message-Authenticator (Attribute 80) to protect against man-in-the-middle attacks on PAP-based RADIUS packets:</w:t>
      </w:r>
    </w:p>
    <w:tbl>
      <w:tblPr>
        <w:tblStyle w:val="Table"/>
        <w:tblW w:type="pct" w:w="5000"/>
        <w:tblLook w:firstRow="1" w:lastRow="0" w:firstColumn="0" w:lastColumn="0" w:noHBand="0" w:noVBand="0" w:val="0020"/>
        <w:jc w:val="start"/>
      </w:tblPr>
      <w:tblGrid>
        <w:gridCol w:w="3787"/>
        <w:gridCol w:w="2410"/>
        <w:gridCol w:w="1721"/>
      </w:tblGrid>
      <w:tr>
        <w:trPr>
          <w:tblHeader w:val="true"/>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CLI</w:t>
            </w:r>
          </w:p>
        </w:tc>
      </w:tr>
      <w:tr>
        <w:tc>
          <w:tcPr/>
          <w:p>
            <w:pPr>
              <w:pStyle w:val="Compact"/>
              <w:jc w:val="left"/>
            </w:pPr>
            <w:r>
              <w:t xml:space="preserve">Require Message-Authenticator in Requests</w:t>
            </w:r>
          </w:p>
        </w:tc>
        <w:tc>
          <w:tcPr/>
          <w:p>
            <w:pPr>
              <w:pStyle w:val="Compact"/>
              <w:jc w:val="left"/>
            </w:pPr>
            <w:r>
              <w:t xml:space="preserve">Enabled</w:t>
            </w:r>
          </w:p>
        </w:tc>
        <w:tc>
          <w:tcPr/>
          <w:p>
            <w:pPr>
              <w:pStyle w:val="Compact"/>
              <w:jc w:val="left"/>
            </w:pPr>
            <w:r>
              <w:rPr>
                <w:rStyle w:val="VerbatimChar"/>
              </w:rPr>
              <w:t xml:space="preserve">rad-pap-req-msg-auth-tx</w:t>
            </w:r>
          </w:p>
        </w:tc>
      </w:tr>
      <w:tr>
        <w:tc>
          <w:tcPr/>
          <w:p>
            <w:pPr>
              <w:pStyle w:val="Compact"/>
              <w:jc w:val="left"/>
            </w:pPr>
            <w:r>
              <w:t xml:space="preserve">Require Message-Authenticator in Responses</w:t>
            </w:r>
          </w:p>
        </w:tc>
        <w:tc>
          <w:tcPr/>
          <w:p>
            <w:pPr>
              <w:pStyle w:val="Compact"/>
              <w:jc w:val="left"/>
            </w:pPr>
            <w:r>
              <w:t xml:space="preserve">Enabled</w:t>
            </w:r>
          </w:p>
        </w:tc>
        <w:tc>
          <w:tcPr/>
          <w:p>
            <w:pPr>
              <w:pStyle w:val="Compact"/>
              <w:jc w:val="left"/>
            </w:pPr>
            <w:r>
              <w:rPr>
                <w:rStyle w:val="VerbatimChar"/>
              </w:rPr>
              <w:t xml:space="preserve">rad-req-msg-auth-rx</w:t>
            </w:r>
          </w:p>
        </w:tc>
      </w:tr>
    </w:tbl>
    <w:bookmarkEnd w:id="143"/>
    <w:bookmarkEnd w:id="144"/>
    <w:bookmarkStart w:id="145" w:name="emergency-access-break-glass-accounts"/>
    <w:p>
      <w:pPr>
        <w:pStyle w:val="Heading4"/>
      </w:pPr>
      <w:r>
        <w:t xml:space="preserve">Emergency Access: Break Glass Accounts</w:t>
      </w:r>
    </w:p>
    <w:p>
      <w:pPr>
        <w:pStyle w:val="FirstParagraph"/>
      </w:pPr>
      <w:r>
        <w:t xml:space="preserve">Local break glass accounts provide emergency access when the RADIUS AAA server is unavailable. For break glass account configuration and procedures, see</w:t>
      </w:r>
      <w:r>
        <w:t xml:space="preserve"> </w:t>
      </w:r>
      <w:hyperlink w:anchor="Xc255c69324212a0480516074ce2dcff62ee7ab5">
        <w:r>
          <w:rPr>
            <w:rStyle w:val="Hyperlink"/>
          </w:rPr>
          <w:t xml:space="preserve">Section 17: Break Glass Accounts</w:t>
        </w:r>
      </w:hyperlink>
      <w:r>
        <w:t xml:space="preserve">.</w:t>
      </w:r>
    </w:p>
    <w:p>
      <w:pPr>
        <w:pStyle w:val="BodyText"/>
      </w:pPr>
      <w:r>
        <w:rPr>
          <w:bCs/>
          <w:b/>
        </w:rPr>
        <w:t xml:space="preserve">When to use break glass accounts:</w:t>
      </w:r>
    </w:p>
    <w:p>
      <w:pPr>
        <w:numPr>
          <w:ilvl w:val="0"/>
          <w:numId w:val="1045"/>
        </w:numPr>
        <w:pStyle w:val="Compact"/>
      </w:pPr>
      <w:r>
        <w:t xml:space="preserve">RADIUS AAA server(s) unreachable (all SBCs)</w:t>
      </w:r>
    </w:p>
    <w:p>
      <w:pPr>
        <w:numPr>
          <w:ilvl w:val="0"/>
          <w:numId w:val="1045"/>
        </w:numPr>
        <w:pStyle w:val="Compact"/>
      </w:pPr>
      <w:r>
        <w:t xml:space="preserve">RADIUS misconfiguration preventing authentication</w:t>
      </w:r>
    </w:p>
    <w:p>
      <w:pPr>
        <w:numPr>
          <w:ilvl w:val="0"/>
          <w:numId w:val="1045"/>
        </w:numPr>
        <w:pStyle w:val="Compact"/>
      </w:pPr>
      <w:r>
        <w:t xml:space="preserve">Network connectivity issues (e.g., Direct Connect failure for Proxy SBC, WAN failure for Downstream SBC)</w:t>
      </w:r>
    </w:p>
    <w:p>
      <w:pPr>
        <w:numPr>
          <w:ilvl w:val="0"/>
          <w:numId w:val="1045"/>
        </w:numPr>
        <w:pStyle w:val="Compact"/>
      </w:pPr>
      <w:r>
        <w:t xml:space="preserve">Cisco ISE maintenance or outage</w:t>
      </w:r>
    </w:p>
    <w:p>
      <w:pPr>
        <w:pStyle w:val="BlockText"/>
      </w:pPr>
      <w:r>
        <w:rPr>
          <w:bCs/>
          <w:b/>
        </w:rPr>
        <w:t xml:space="preserve">Important:</w:t>
      </w:r>
      <w:r>
        <w:t xml:space="preserve"> </w:t>
      </w:r>
      <w:r>
        <w:t xml:space="preserve">The</w:t>
      </w:r>
      <w:r>
        <w:t xml:space="preserve"> </w:t>
      </w:r>
      <w:r>
        <w:t xml:space="preserve">“</w:t>
      </w:r>
      <w:r>
        <w:t xml:space="preserve">Behavior upon Authentication Server Timeout</w:t>
      </w:r>
      <w:r>
        <w:t xml:space="preserve">”</w:t>
      </w:r>
      <w:r>
        <w:t xml:space="preserve"> </w:t>
      </w:r>
      <w:r>
        <w:t xml:space="preserve">parameter must be set to</w:t>
      </w:r>
      <w:r>
        <w:t xml:space="preserve"> </w:t>
      </w:r>
      <w:r>
        <w:rPr>
          <w:bCs/>
          <w:b/>
        </w:rPr>
        <w:t xml:space="preserve">“</w:t>
      </w:r>
      <w:r>
        <w:rPr>
          <w:bCs/>
          <w:b/>
        </w:rPr>
        <w:t xml:space="preserve">Verify Access Locally</w:t>
      </w:r>
      <w:r>
        <w:rPr>
          <w:bCs/>
          <w:b/>
        </w:rPr>
        <w:t xml:space="preserve">”</w:t>
      </w:r>
      <w:r>
        <w:t xml:space="preserve"> </w:t>
      </w:r>
      <w:r>
        <w:t xml:space="preserve">to enable local break glass fallback. When the RADIUS server is unreachable (5-second timeout), the SBC will fall back to the Local Users table where the break glass account is stored.</w:t>
      </w:r>
    </w:p>
    <w:bookmarkEnd w:id="145"/>
    <w:bookmarkStart w:id="148" w:name="network-and-security-requirements"/>
    <w:p>
      <w:pPr>
        <w:pStyle w:val="Heading4"/>
      </w:pPr>
      <w:r>
        <w:t xml:space="preserve">Network and Security Requirements</w:t>
      </w:r>
    </w:p>
    <w:bookmarkStart w:id="146" w:name="firewall-rules"/>
    <w:p>
      <w:pPr>
        <w:pStyle w:val="Heading5"/>
      </w:pPr>
      <w:r>
        <w:t xml:space="preserve">Firewall Rules</w:t>
      </w:r>
    </w:p>
    <w:p>
      <w:pPr>
        <w:pStyle w:val="FirstParagraph"/>
      </w:pPr>
      <w:r>
        <w:t xml:space="preserve">Ensure the following firewall rules are in place (see</w:t>
      </w:r>
      <w:r>
        <w:t xml:space="preserve"> </w:t>
      </w:r>
      <w:hyperlink w:anchor="X8aab93f627b939c6a35ab40c0d71a92fc43f788">
        <w:r>
          <w:rPr>
            <w:rStyle w:val="Hyperlink"/>
          </w:rPr>
          <w:t xml:space="preserve">Section 16: Firewall Rules</w:t>
        </w:r>
      </w:hyperlink>
      <w:r>
        <w:t xml:space="preserve"> </w:t>
      </w:r>
      <w:r>
        <w:t xml:space="preserve">for complete rule sets):</w:t>
      </w:r>
    </w:p>
    <w:tbl>
      <w:tblPr>
        <w:tblStyle w:val="Table"/>
        <w:tblW w:type="pct" w:w="5000"/>
        <w:tblLook w:firstRow="1" w:lastRow="0" w:firstColumn="0" w:lastColumn="0" w:noHBand="0" w:noVBand="0" w:val="0020"/>
        <w:jc w:val="start"/>
      </w:tblPr>
      <w:tblGrid>
        <w:gridCol w:w="1377"/>
        <w:gridCol w:w="2238"/>
        <w:gridCol w:w="1033"/>
        <w:gridCol w:w="1721"/>
        <w:gridCol w:w="1549"/>
      </w:tblGrid>
      <w:tr>
        <w:trPr>
          <w:tblHeader w:val="true"/>
        </w:trPr>
        <w:tc>
          <w:tcPr/>
          <w:p>
            <w:pPr>
              <w:pStyle w:val="Compact"/>
              <w:jc w:val="left"/>
            </w:pPr>
            <w:r>
              <w:t xml:space="preserve">Source</w:t>
            </w:r>
          </w:p>
        </w:tc>
        <w:tc>
          <w:tcPr/>
          <w:p>
            <w:pPr>
              <w:pStyle w:val="Compact"/>
              <w:jc w:val="left"/>
            </w:pPr>
            <w:r>
              <w:t xml:space="preserve">Destination</w:t>
            </w:r>
          </w:p>
        </w:tc>
        <w:tc>
          <w:tcPr/>
          <w:p>
            <w:pPr>
              <w:pStyle w:val="Compact"/>
              <w:jc w:val="left"/>
            </w:pPr>
            <w:r>
              <w:t xml:space="preserve">Port</w:t>
            </w:r>
          </w:p>
        </w:tc>
        <w:tc>
          <w:tcPr/>
          <w:p>
            <w:pPr>
              <w:pStyle w:val="Compact"/>
              <w:jc w:val="left"/>
            </w:pPr>
            <w:r>
              <w:t xml:space="preserve">Protocol</w:t>
            </w:r>
          </w:p>
        </w:tc>
        <w:tc>
          <w:tcPr/>
          <w:p>
            <w:pPr>
              <w:pStyle w:val="Compact"/>
              <w:jc w:val="left"/>
            </w:pPr>
            <w:r>
              <w:t xml:space="preserve">Purpose</w:t>
            </w:r>
          </w:p>
        </w:tc>
      </w:tr>
      <w:tr>
        <w:tc>
          <w:tcPr/>
          <w:p>
            <w:pPr>
              <w:pStyle w:val="Compact"/>
              <w:jc w:val="left"/>
            </w:pPr>
            <w:r>
              <w:t xml:space="preserve">All SBCs (Proxy + Downstream)</w:t>
            </w:r>
          </w:p>
        </w:tc>
        <w:tc>
          <w:tcPr/>
          <w:p>
            <w:pPr>
              <w:pStyle w:val="Compact"/>
              <w:jc w:val="left"/>
            </w:pPr>
            <w:r>
              <w:t xml:space="preserve">Cisco ISE PSNs</w:t>
            </w:r>
          </w:p>
        </w:tc>
        <w:tc>
          <w:tcPr/>
          <w:p>
            <w:pPr>
              <w:pStyle w:val="Compact"/>
              <w:jc w:val="left"/>
            </w:pPr>
            <w:r>
              <w:t xml:space="preserve">1812</w:t>
            </w:r>
          </w:p>
        </w:tc>
        <w:tc>
          <w:tcPr/>
          <w:p>
            <w:pPr>
              <w:pStyle w:val="Compact"/>
              <w:jc w:val="left"/>
            </w:pPr>
            <w:r>
              <w:t xml:space="preserve">UDP</w:t>
            </w:r>
          </w:p>
        </w:tc>
        <w:tc>
          <w:tcPr/>
          <w:p>
            <w:pPr>
              <w:pStyle w:val="Compact"/>
              <w:jc w:val="left"/>
            </w:pPr>
            <w:r>
              <w:t xml:space="preserve">RADIUS Authentication</w:t>
            </w:r>
          </w:p>
        </w:tc>
      </w:tr>
      <w:tr>
        <w:tc>
          <w:tcPr/>
          <w:p>
            <w:pPr>
              <w:pStyle w:val="Compact"/>
              <w:jc w:val="left"/>
            </w:pPr>
            <w:r>
              <w:t xml:space="preserve">All SBCs (Proxy + Downstream)</w:t>
            </w:r>
          </w:p>
        </w:tc>
        <w:tc>
          <w:tcPr/>
          <w:p>
            <w:pPr>
              <w:pStyle w:val="Compact"/>
              <w:jc w:val="left"/>
            </w:pPr>
            <w:r>
              <w:t xml:space="preserve">Cisco ISE PSNs</w:t>
            </w:r>
          </w:p>
        </w:tc>
        <w:tc>
          <w:tcPr/>
          <w:p>
            <w:pPr>
              <w:pStyle w:val="Compact"/>
              <w:jc w:val="left"/>
            </w:pPr>
            <w:r>
              <w:t xml:space="preserve">1813</w:t>
            </w:r>
          </w:p>
        </w:tc>
        <w:tc>
          <w:tcPr/>
          <w:p>
            <w:pPr>
              <w:pStyle w:val="Compact"/>
              <w:jc w:val="left"/>
            </w:pPr>
            <w:r>
              <w:t xml:space="preserve">UDP</w:t>
            </w:r>
          </w:p>
        </w:tc>
        <w:tc>
          <w:tcPr/>
          <w:p>
            <w:pPr>
              <w:pStyle w:val="Compact"/>
              <w:jc w:val="left"/>
            </w:pPr>
            <w:r>
              <w:t xml:space="preserve">RADIUS Accounting</w:t>
            </w:r>
          </w:p>
        </w:tc>
      </w:tr>
    </w:tbl>
    <w:bookmarkEnd w:id="146"/>
    <w:bookmarkStart w:id="147" w:name="radius-network-path-security"/>
    <w:p>
      <w:pPr>
        <w:pStyle w:val="Heading5"/>
      </w:pPr>
      <w:r>
        <w:t xml:space="preserve">RADIUS Network Path Security</w:t>
      </w:r>
    </w:p>
    <w:tbl>
      <w:tblPr>
        <w:tblStyle w:val="Table"/>
        <w:tblW w:type="pct" w:w="5000"/>
        <w:tblLook w:firstRow="1" w:lastRow="0" w:firstColumn="0" w:lastColumn="0" w:noHBand="0" w:noVBand="0" w:val="0020"/>
        <w:jc w:val="start"/>
      </w:tblPr>
      <w:tblGrid>
        <w:gridCol w:w="4680"/>
        <w:gridCol w:w="3240"/>
      </w:tblGrid>
      <w:tr>
        <w:trPr>
          <w:tblHeader w:val="true"/>
        </w:trPr>
        <w:tc>
          <w:tcPr/>
          <w:p>
            <w:pPr>
              <w:pStyle w:val="Compact"/>
              <w:jc w:val="left"/>
            </w:pPr>
            <w:r>
              <w:t xml:space="preserve">Requirement</w:t>
            </w:r>
          </w:p>
        </w:tc>
        <w:tc>
          <w:tcPr/>
          <w:p>
            <w:pPr>
              <w:pStyle w:val="Compact"/>
              <w:jc w:val="left"/>
            </w:pPr>
            <w:r>
              <w:t xml:space="preserve">Details</w:t>
            </w:r>
          </w:p>
        </w:tc>
      </w:tr>
      <w:tr>
        <w:tc>
          <w:tcPr/>
          <w:p>
            <w:pPr>
              <w:pStyle w:val="Compact"/>
              <w:jc w:val="left"/>
            </w:pPr>
            <w:r>
              <w:t xml:space="preserve">Transport</w:t>
            </w:r>
          </w:p>
        </w:tc>
        <w:tc>
          <w:tcPr/>
          <w:p>
            <w:pPr>
              <w:pStyle w:val="Compact"/>
              <w:jc w:val="left"/>
            </w:pPr>
            <w:r>
              <w:t xml:space="preserve">RADIUS over UDP with shared secret (RADIUS does not use TLS natively; shared secret provides packet-level authentication via MD5 hash)</w:t>
            </w:r>
          </w:p>
        </w:tc>
      </w:tr>
      <w:tr>
        <w:tc>
          <w:tcPr/>
          <w:p>
            <w:pPr>
              <w:pStyle w:val="Compact"/>
              <w:jc w:val="left"/>
            </w:pPr>
            <w:r>
              <w:t xml:space="preserve">Message-Authenticator</w:t>
            </w:r>
          </w:p>
        </w:tc>
        <w:tc>
          <w:tcPr/>
          <w:p>
            <w:pPr>
              <w:pStyle w:val="Compact"/>
              <w:jc w:val="left"/>
            </w:pPr>
            <w:r>
              <w:t xml:space="preserve">Enable Attribute 80 (Message-Authenticator) on both SBC and ISE to protect PAP credentials</w:t>
            </w:r>
          </w:p>
        </w:tc>
      </w:tr>
      <w:tr>
        <w:tc>
          <w:tcPr/>
          <w:p>
            <w:pPr>
              <w:pStyle w:val="Compact"/>
              <w:jc w:val="left"/>
            </w:pPr>
            <w:r>
              <w:t xml:space="preserve">Network Segmentation</w:t>
            </w:r>
          </w:p>
        </w:tc>
        <w:tc>
          <w:tcPr/>
          <w:p>
            <w:pPr>
              <w:pStyle w:val="Compact"/>
              <w:jc w:val="left"/>
            </w:pPr>
            <w:r>
              <w:t xml:space="preserve">Management function shares the internal subnet (OAMP + LAN combined interface)</w:t>
            </w:r>
          </w:p>
        </w:tc>
      </w:tr>
      <w:tr>
        <w:tc>
          <w:tcPr/>
          <w:p>
            <w:pPr>
              <w:pStyle w:val="Compact"/>
              <w:jc w:val="left"/>
            </w:pPr>
            <w:r>
              <w:t xml:space="preserve">Firewall</w:t>
            </w:r>
          </w:p>
        </w:tc>
        <w:tc>
          <w:tcPr/>
          <w:p>
            <w:pPr>
              <w:pStyle w:val="Compact"/>
              <w:jc w:val="left"/>
            </w:pPr>
            <w:r>
              <w:t xml:space="preserve">Permit only SBC management IPs to ISE RADIUS ports (1812/1813 UDP)</w:t>
            </w:r>
          </w:p>
        </w:tc>
      </w:tr>
      <w:tr>
        <w:tc>
          <w:tcPr/>
          <w:p>
            <w:pPr>
              <w:pStyle w:val="Compact"/>
              <w:jc w:val="left"/>
            </w:pPr>
            <w:r>
              <w:t xml:space="preserve">Shared Secret Management</w:t>
            </w:r>
          </w:p>
        </w:tc>
        <w:tc>
          <w:tcPr/>
          <w:p>
            <w:pPr>
              <w:pStyle w:val="Compact"/>
              <w:jc w:val="left"/>
            </w:pPr>
            <w:r>
              <w:t xml:space="preserve">Use unique shared secrets per SBC or per site; store in the organisation’s password vault</w:t>
            </w:r>
          </w:p>
        </w:tc>
      </w:tr>
    </w:tbl>
    <w:p>
      <w:r>
        <w:pict>
          <v:rect style="width:0;height:1.5pt" o:hralign="center" o:hrstd="t" o:hr="t"/>
        </w:pict>
      </w:r>
    </w:p>
    <w:bookmarkEnd w:id="147"/>
    <w:bookmarkEnd w:id="148"/>
    <w:bookmarkEnd w:id="149"/>
    <w:bookmarkEnd w:id="150"/>
    <w:bookmarkStart w:id="169" w:name="sbc-network-configuration"/>
    <w:p>
      <w:pPr>
        <w:pStyle w:val="Heading2"/>
      </w:pPr>
      <w:r>
        <w:t xml:space="preserve">11. SBC Network Configuration</w:t>
      </w:r>
    </w:p>
    <w:bookmarkStart w:id="155" w:name="physical-connectivity"/>
    <w:p>
      <w:pPr>
        <w:pStyle w:val="Heading3"/>
      </w:pPr>
      <w:r>
        <w:t xml:space="preserve">11.1 Physical Connectivity</w:t>
      </w:r>
    </w:p>
    <w:bookmarkStart w:id="151" w:name="X02c15f63fb783fdf83408ed17a3f90e737f30e2"/>
    <w:p>
      <w:pPr>
        <w:pStyle w:val="Heading4"/>
      </w:pPr>
      <w:r>
        <w:t xml:space="preserve">SBC Configuration Concept in Teams Direct Routing</w:t>
      </w:r>
    </w:p>
    <w:p>
      <w:pPr>
        <w:pStyle w:val="FirstParagraph"/>
      </w:pPr>
      <w:r>
        <w:t xml:space="preserve">In the Teams Direct Routing Enterprise Model, the Proxy SBC connects Microsoft Teams Phone System to the PSTN and downstream SBC infrastructure. The SBC maintains separate network interfaces for internal connectivity (management, signalling, and media toward downstream SBCs, third-party PBX systems) and external (WAN) connectivity toward Microsoft Teams and PSTN providers. Management (OAMP) and Internal (LAN) functions are consolidated onto a single interface and subnet. The HA interface operates on a dedicated subnet for failover coordination.</w:t>
      </w:r>
    </w:p>
    <w:bookmarkEnd w:id="151"/>
    <w:bookmarkStart w:id="152" w:name="proxy-sbc-virtual-ports"/>
    <w:p>
      <w:pPr>
        <w:pStyle w:val="Heading4"/>
      </w:pPr>
      <w:r>
        <w:t xml:space="preserve">Proxy SBC Virtual Ports</w:t>
      </w:r>
    </w:p>
    <w:p>
      <w:pPr>
        <w:pStyle w:val="FirstParagraph"/>
      </w:pPr>
      <w:r>
        <w:t xml:space="preserve">The following interfaces are enabled on the Proxy SBC:</w:t>
      </w:r>
    </w:p>
    <w:tbl>
      <w:tblPr>
        <w:tblStyle w:val="Table"/>
        <w:tblW w:type="pct" w:w="5000"/>
        <w:tblLook w:firstRow="1" w:lastRow="0" w:firstColumn="0" w:lastColumn="0" w:noHBand="0" w:noVBand="0" w:val="0020"/>
        <w:jc w:val="start"/>
      </w:tblPr>
      <w:tblGrid>
        <w:gridCol w:w="2904"/>
        <w:gridCol w:w="2640"/>
        <w:gridCol w:w="2376"/>
      </w:tblGrid>
      <w:tr>
        <w:trPr>
          <w:tblHeader w:val="true"/>
        </w:trPr>
        <w:tc>
          <w:tcPr/>
          <w:p>
            <w:pPr>
              <w:pStyle w:val="Compact"/>
              <w:jc w:val="left"/>
            </w:pPr>
            <w:r>
              <w:t xml:space="preserve">Interface</w:t>
            </w:r>
          </w:p>
        </w:tc>
        <w:tc>
          <w:tcPr/>
          <w:p>
            <w:pPr>
              <w:pStyle w:val="Compact"/>
              <w:jc w:val="left"/>
            </w:pPr>
            <w:r>
              <w:t xml:space="preserve">Status</w:t>
            </w:r>
          </w:p>
        </w:tc>
        <w:tc>
          <w:tcPr/>
          <w:p>
            <w:pPr>
              <w:pStyle w:val="Compact"/>
              <w:jc w:val="left"/>
            </w:pPr>
            <w:r>
              <w:t xml:space="preserve">Purpose</w:t>
            </w:r>
          </w:p>
        </w:tc>
      </w:tr>
      <w:tr>
        <w:tc>
          <w:tcPr/>
          <w:p>
            <w:pPr>
              <w:pStyle w:val="Compact"/>
              <w:jc w:val="left"/>
            </w:pPr>
            <w:r>
              <w:t xml:space="preserve">GE_1</w:t>
            </w:r>
          </w:p>
        </w:tc>
        <w:tc>
          <w:tcPr/>
          <w:p>
            <w:pPr>
              <w:pStyle w:val="Compact"/>
              <w:jc w:val="left"/>
            </w:pPr>
            <w:r>
              <w:t xml:space="preserve">Enabled</w:t>
            </w:r>
          </w:p>
        </w:tc>
        <w:tc>
          <w:tcPr/>
          <w:p>
            <w:pPr>
              <w:pStyle w:val="Compact"/>
              <w:jc w:val="left"/>
            </w:pPr>
            <w:r>
              <w:t xml:space="preserve">Ethernet Group 1 (HA)</w:t>
            </w:r>
          </w:p>
        </w:tc>
      </w:tr>
      <w:tr>
        <w:tc>
          <w:tcPr/>
          <w:p>
            <w:pPr>
              <w:pStyle w:val="Compact"/>
              <w:jc w:val="left"/>
            </w:pPr>
            <w:r>
              <w:t xml:space="preserve">GE_2</w:t>
            </w:r>
          </w:p>
        </w:tc>
        <w:tc>
          <w:tcPr/>
          <w:p>
            <w:pPr>
              <w:pStyle w:val="Compact"/>
              <w:jc w:val="left"/>
            </w:pPr>
            <w:r>
              <w:t xml:space="preserve">Enabled</w:t>
            </w:r>
          </w:p>
        </w:tc>
        <w:tc>
          <w:tcPr/>
          <w:p>
            <w:pPr>
              <w:pStyle w:val="Compact"/>
              <w:jc w:val="left"/>
            </w:pPr>
            <w:r>
              <w:t xml:space="preserve">Ethernet Group 2 (OAMP + Internal)</w:t>
            </w:r>
          </w:p>
        </w:tc>
      </w:tr>
      <w:tr>
        <w:tc>
          <w:tcPr/>
          <w:p>
            <w:pPr>
              <w:pStyle w:val="Compact"/>
              <w:jc w:val="left"/>
            </w:pPr>
            <w:r>
              <w:t xml:space="preserve">GE_3</w:t>
            </w:r>
          </w:p>
        </w:tc>
        <w:tc>
          <w:tcPr/>
          <w:p>
            <w:pPr>
              <w:pStyle w:val="Compact"/>
              <w:jc w:val="left"/>
            </w:pPr>
            <w:r>
              <w:t xml:space="preserve">Enabled</w:t>
            </w:r>
          </w:p>
        </w:tc>
        <w:tc>
          <w:tcPr/>
          <w:p>
            <w:pPr>
              <w:pStyle w:val="Compact"/>
              <w:jc w:val="left"/>
            </w:pPr>
            <w:r>
              <w:t xml:space="preserve">Ethernet Group 3 (External)</w:t>
            </w:r>
          </w:p>
        </w:tc>
      </w:tr>
      <w:tr>
        <w:tc>
          <w:tcPr/>
          <w:p>
            <w:pPr>
              <w:pStyle w:val="Compact"/>
              <w:jc w:val="left"/>
            </w:pPr>
            <w:r>
              <w:t xml:space="preserve">GE_4</w:t>
            </w:r>
          </w:p>
        </w:tc>
        <w:tc>
          <w:tcPr/>
          <w:p>
            <w:pPr>
              <w:pStyle w:val="Compact"/>
              <w:jc w:val="left"/>
            </w:pPr>
            <w:r>
              <w:t xml:space="preserve">Disabled</w:t>
            </w:r>
          </w:p>
        </w:tc>
        <w:tc>
          <w:tcPr/>
          <w:p>
            <w:pPr>
              <w:pStyle w:val="Compact"/>
              <w:jc w:val="left"/>
            </w:pPr>
            <w:r>
              <w:t xml:space="preserve">Unused</w:t>
            </w:r>
          </w:p>
        </w:tc>
      </w:tr>
      <w:tr>
        <w:tc>
          <w:tcPr/>
          <w:p>
            <w:pPr>
              <w:pStyle w:val="Compact"/>
              <w:jc w:val="left"/>
            </w:pPr>
            <w:r>
              <w:t xml:space="preserve">GE_5</w:t>
            </w:r>
          </w:p>
        </w:tc>
        <w:tc>
          <w:tcPr/>
          <w:p>
            <w:pPr>
              <w:pStyle w:val="Compact"/>
              <w:jc w:val="left"/>
            </w:pPr>
            <w:r>
              <w:t xml:space="preserve">Enabled</w:t>
            </w:r>
          </w:p>
        </w:tc>
        <w:tc>
          <w:tcPr/>
          <w:p>
            <w:pPr>
              <w:pStyle w:val="Compact"/>
              <w:jc w:val="left"/>
            </w:pPr>
            <w:r>
              <w:t xml:space="preserve">Ethernet Group 1 (HA) - Redundant</w:t>
            </w:r>
          </w:p>
        </w:tc>
      </w:tr>
      <w:tr>
        <w:tc>
          <w:tcPr/>
          <w:p>
            <w:pPr>
              <w:pStyle w:val="Compact"/>
              <w:jc w:val="left"/>
            </w:pPr>
            <w:r>
              <w:t xml:space="preserve">GE_6</w:t>
            </w:r>
          </w:p>
        </w:tc>
        <w:tc>
          <w:tcPr/>
          <w:p>
            <w:pPr>
              <w:pStyle w:val="Compact"/>
              <w:jc w:val="left"/>
            </w:pPr>
            <w:r>
              <w:t xml:space="preserve">Enabled</w:t>
            </w:r>
          </w:p>
        </w:tc>
        <w:tc>
          <w:tcPr/>
          <w:p>
            <w:pPr>
              <w:pStyle w:val="Compact"/>
              <w:jc w:val="left"/>
            </w:pPr>
            <w:r>
              <w:t xml:space="preserve">Ethernet Group 2 (OAMP + Internal) - Redundant</w:t>
            </w:r>
          </w:p>
        </w:tc>
      </w:tr>
      <w:tr>
        <w:tc>
          <w:tcPr/>
          <w:p>
            <w:pPr>
              <w:pStyle w:val="Compact"/>
              <w:jc w:val="left"/>
            </w:pPr>
            <w:r>
              <w:t xml:space="preserve">GE_7</w:t>
            </w:r>
          </w:p>
        </w:tc>
        <w:tc>
          <w:tcPr/>
          <w:p>
            <w:pPr>
              <w:pStyle w:val="Compact"/>
              <w:jc w:val="left"/>
            </w:pPr>
            <w:r>
              <w:t xml:space="preserve">Enabled</w:t>
            </w:r>
          </w:p>
        </w:tc>
        <w:tc>
          <w:tcPr/>
          <w:p>
            <w:pPr>
              <w:pStyle w:val="Compact"/>
              <w:jc w:val="left"/>
            </w:pPr>
            <w:r>
              <w:t xml:space="preserve">Ethernet Group 3 (External) - Redundant</w:t>
            </w:r>
          </w:p>
        </w:tc>
      </w:tr>
      <w:tr>
        <w:tc>
          <w:tcPr/>
          <w:p>
            <w:pPr>
              <w:pStyle w:val="Compact"/>
              <w:jc w:val="left"/>
            </w:pPr>
            <w:r>
              <w:t xml:space="preserve">GE_8</w:t>
            </w:r>
          </w:p>
        </w:tc>
        <w:tc>
          <w:tcPr/>
          <w:p>
            <w:pPr>
              <w:pStyle w:val="Compact"/>
              <w:jc w:val="left"/>
            </w:pPr>
            <w:r>
              <w:t xml:space="preserve">Disabled</w:t>
            </w:r>
          </w:p>
        </w:tc>
        <w:tc>
          <w:tcPr/>
          <w:p>
            <w:pPr>
              <w:pStyle w:val="Compact"/>
              <w:jc w:val="left"/>
            </w:pPr>
            <w:r>
              <w:t xml:space="preserve">Unused</w:t>
            </w:r>
          </w:p>
        </w:tc>
      </w:tr>
    </w:tbl>
    <w:p>
      <w:pPr>
        <w:pStyle w:val="BodyText"/>
      </w:pPr>
      <w:r>
        <w:t xml:space="preserve">In AWS, AudioCodes physical ports (GE1-GE8) are virtualized and mapped to Elastic Network Interfaces (ENIs). Each ENI connects to a specific VPC subnet, acting like a virtual switch port, receiving its own private IP (with optional Elastic IP for public access). Since ports are grouped into Ethernet Groups for redundancy (GE1+GE5 for HA, GE2+GE6 for OAMP+Internal, GE3+GE7 for External), three ENIs are created - one per Ethernet Group - for logical separation and redundancy at cloud level. Management (OAMP) and Internal (LAN) functions share a single ENI and subnet, reducing the number of required network interfaces. Security Groups and routing tables control traffic flow.</w:t>
      </w:r>
    </w:p>
    <w:bookmarkEnd w:id="152"/>
    <w:bookmarkStart w:id="153" w:name="downstream-sbc-physical-ports"/>
    <w:p>
      <w:pPr>
        <w:pStyle w:val="Heading4"/>
      </w:pPr>
      <w:r>
        <w:t xml:space="preserve">Downstream SBC Physical Ports</w:t>
      </w:r>
    </w:p>
    <w:p>
      <w:pPr>
        <w:pStyle w:val="FirstParagraph"/>
      </w:pPr>
      <w:r>
        <w:t xml:space="preserve">The following interfaces are configured on the Downstream SBC:</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Interface</w:t>
            </w:r>
          </w:p>
        </w:tc>
        <w:tc>
          <w:tcPr/>
          <w:p>
            <w:pPr>
              <w:pStyle w:val="Compact"/>
              <w:jc w:val="left"/>
            </w:pPr>
            <w:r>
              <w:t xml:space="preserve">Status</w:t>
            </w:r>
          </w:p>
        </w:tc>
      </w:tr>
      <w:tr>
        <w:tc>
          <w:tcPr/>
          <w:p>
            <w:pPr>
              <w:pStyle w:val="Compact"/>
              <w:jc w:val="left"/>
            </w:pPr>
            <w:r>
              <w:t xml:space="preserve">GE_1</w:t>
            </w:r>
          </w:p>
        </w:tc>
        <w:tc>
          <w:tcPr/>
          <w:p>
            <w:pPr>
              <w:pStyle w:val="Compact"/>
              <w:jc w:val="left"/>
            </w:pPr>
            <w:r>
              <w:t xml:space="preserve">Enabled</w:t>
            </w:r>
          </w:p>
        </w:tc>
      </w:tr>
      <w:tr>
        <w:tc>
          <w:tcPr/>
          <w:p>
            <w:pPr>
              <w:pStyle w:val="Compact"/>
              <w:jc w:val="left"/>
            </w:pPr>
            <w:r>
              <w:t xml:space="preserve">GE_2</w:t>
            </w:r>
          </w:p>
        </w:tc>
        <w:tc>
          <w:tcPr/>
          <w:p>
            <w:pPr>
              <w:pStyle w:val="Compact"/>
              <w:jc w:val="left"/>
            </w:pPr>
            <w:r>
              <w:t xml:space="preserve">Enabled</w:t>
            </w:r>
          </w:p>
        </w:tc>
      </w:tr>
      <w:tr>
        <w:tc>
          <w:tcPr/>
          <w:p>
            <w:pPr>
              <w:pStyle w:val="Compact"/>
              <w:jc w:val="left"/>
            </w:pPr>
            <w:r>
              <w:t xml:space="preserve">GE_3</w:t>
            </w:r>
          </w:p>
        </w:tc>
        <w:tc>
          <w:tcPr/>
          <w:p>
            <w:pPr>
              <w:pStyle w:val="Compact"/>
              <w:jc w:val="left"/>
            </w:pPr>
            <w:r>
              <w:t xml:space="preserve">Enabled</w:t>
            </w:r>
          </w:p>
        </w:tc>
      </w:tr>
      <w:tr>
        <w:tc>
          <w:tcPr/>
          <w:p>
            <w:pPr>
              <w:pStyle w:val="Compact"/>
              <w:jc w:val="left"/>
            </w:pPr>
            <w:r>
              <w:t xml:space="preserve">GE_4</w:t>
            </w:r>
          </w:p>
        </w:tc>
        <w:tc>
          <w:tcPr/>
          <w:p>
            <w:pPr>
              <w:pStyle w:val="Compact"/>
              <w:jc w:val="left"/>
            </w:pPr>
            <w:r>
              <w:t xml:space="preserve">Enabled</w:t>
            </w:r>
          </w:p>
        </w:tc>
      </w:tr>
    </w:tbl>
    <w:p>
      <w:pPr>
        <w:pStyle w:val="BodyText"/>
      </w:pPr>
      <w:r>
        <w:t xml:space="preserve">On Mediant 800, front-panel GE/FE ports are mapped to Physical Ports and grouped into Ethernet Groups for redundancy or single-port operation. Groups can be single-port or two-port for L2 redundancy (active/standby or active/active). All ports share the same MAC address - redundant ports should connect to different switches to avoid MAC flaps. For simple setups without VLAN tagging, configure upstream switch ports as access ports.</w:t>
      </w:r>
    </w:p>
    <w:bookmarkEnd w:id="153"/>
    <w:bookmarkStart w:id="154" w:name="downstream-sbc-with-lbo-physical-ports"/>
    <w:p>
      <w:pPr>
        <w:pStyle w:val="Heading4"/>
      </w:pPr>
      <w:r>
        <w:t xml:space="preserve">Downstream SBC with LBO Physical Ports</w:t>
      </w:r>
    </w:p>
    <w:p>
      <w:pPr>
        <w:pStyle w:val="FirstParagraph"/>
      </w:pPr>
      <w:r>
        <w:t xml:space="preserve">The physical port configuration for the Downstream SBC with LBO is identical to that described for the Downstream SBC Physical Ports above.</w:t>
      </w:r>
    </w:p>
    <w:bookmarkEnd w:id="154"/>
    <w:bookmarkEnd w:id="155"/>
    <w:bookmarkStart w:id="160" w:name="logical-connectivity"/>
    <w:p>
      <w:pPr>
        <w:pStyle w:val="Heading3"/>
      </w:pPr>
      <w:r>
        <w:t xml:space="preserve">11.2 Logical Connectivity</w:t>
      </w:r>
    </w:p>
    <w:bookmarkStart w:id="156" w:name="ethernet-groups"/>
    <w:p>
      <w:pPr>
        <w:pStyle w:val="Heading4"/>
      </w:pPr>
      <w:r>
        <w:t xml:space="preserve">Ethernet Groups</w:t>
      </w:r>
    </w:p>
    <w:p>
      <w:pPr>
        <w:pStyle w:val="FirstParagraph"/>
      </w:pPr>
      <w:r>
        <w:t xml:space="preserve">Ethernet Groups are used to define logical groupings of physical or virtual ports for the purposes of traffic management and routing. By grouping ports together, the SBC can provide link-level redundancy and separate traffic domains (management, signalling, media, HA) across distinct network segments.</w:t>
      </w:r>
    </w:p>
    <w:bookmarkEnd w:id="156"/>
    <w:bookmarkStart w:id="157" w:name="proxy-sbc-ethernet-groups"/>
    <w:p>
      <w:pPr>
        <w:pStyle w:val="Heading4"/>
      </w:pPr>
      <w:r>
        <w:t xml:space="preserve">Proxy SBC Ethernet Groups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Ethernet Group</w:t>
            </w:r>
          </w:p>
        </w:tc>
        <w:tc>
          <w:tcPr/>
          <w:p>
            <w:pPr>
              <w:pStyle w:val="Compact"/>
              <w:jc w:val="left"/>
            </w:pPr>
            <w:r>
              <w:t xml:space="preserve">Member Ports</w:t>
            </w:r>
          </w:p>
        </w:tc>
        <w:tc>
          <w:tcPr/>
          <w:p>
            <w:pPr>
              <w:pStyle w:val="Compact"/>
              <w:jc w:val="left"/>
            </w:pPr>
            <w:r>
              <w:t xml:space="preserve">Purpose</w:t>
            </w:r>
          </w:p>
        </w:tc>
      </w:tr>
      <w:tr>
        <w:tc>
          <w:tcPr/>
          <w:p>
            <w:pPr>
              <w:pStyle w:val="Compact"/>
              <w:jc w:val="left"/>
            </w:pPr>
            <w:r>
              <w:t xml:space="preserve">Group 1</w:t>
            </w:r>
          </w:p>
        </w:tc>
        <w:tc>
          <w:tcPr/>
          <w:p>
            <w:pPr>
              <w:pStyle w:val="Compact"/>
              <w:jc w:val="left"/>
            </w:pPr>
            <w:r>
              <w:t xml:space="preserve">GE_1, GE_5</w:t>
            </w:r>
          </w:p>
        </w:tc>
        <w:tc>
          <w:tcPr/>
          <w:p>
            <w:pPr>
              <w:pStyle w:val="Compact"/>
              <w:jc w:val="left"/>
            </w:pPr>
            <w:r>
              <w:t xml:space="preserve">HA</w:t>
            </w:r>
          </w:p>
        </w:tc>
      </w:tr>
      <w:tr>
        <w:tc>
          <w:tcPr/>
          <w:p>
            <w:pPr>
              <w:pStyle w:val="Compact"/>
              <w:jc w:val="left"/>
            </w:pPr>
            <w:r>
              <w:t xml:space="preserve">Group 2</w:t>
            </w:r>
          </w:p>
        </w:tc>
        <w:tc>
          <w:tcPr/>
          <w:p>
            <w:pPr>
              <w:pStyle w:val="Compact"/>
              <w:jc w:val="left"/>
            </w:pPr>
            <w:r>
              <w:t xml:space="preserve">GE_2, GE_6</w:t>
            </w:r>
          </w:p>
        </w:tc>
        <w:tc>
          <w:tcPr/>
          <w:p>
            <w:pPr>
              <w:pStyle w:val="Compact"/>
              <w:jc w:val="left"/>
            </w:pPr>
            <w:r>
              <w:t xml:space="preserve">OAMP + Internal (LAN)</w:t>
            </w:r>
          </w:p>
        </w:tc>
      </w:tr>
      <w:tr>
        <w:tc>
          <w:tcPr/>
          <w:p>
            <w:pPr>
              <w:pStyle w:val="Compact"/>
              <w:jc w:val="left"/>
            </w:pPr>
            <w:r>
              <w:t xml:space="preserve">Group 3</w:t>
            </w:r>
          </w:p>
        </w:tc>
        <w:tc>
          <w:tcPr/>
          <w:p>
            <w:pPr>
              <w:pStyle w:val="Compact"/>
              <w:jc w:val="left"/>
            </w:pPr>
            <w:r>
              <w:t xml:space="preserve">GE_3, GE_7</w:t>
            </w:r>
          </w:p>
        </w:tc>
        <w:tc>
          <w:tcPr/>
          <w:p>
            <w:pPr>
              <w:pStyle w:val="Compact"/>
              <w:jc w:val="left"/>
            </w:pPr>
            <w:r>
              <w:t xml:space="preserve">External (WAN)</w:t>
            </w:r>
          </w:p>
        </w:tc>
      </w:tr>
    </w:tbl>
    <w:bookmarkEnd w:id="157"/>
    <w:bookmarkStart w:id="158" w:name="downstream-sbc-ethernet-groups"/>
    <w:p>
      <w:pPr>
        <w:pStyle w:val="Heading4"/>
      </w:pPr>
      <w:r>
        <w:t xml:space="preserve">Downstream SBC Ethernet Groups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Ethernet Group</w:t>
            </w:r>
          </w:p>
        </w:tc>
        <w:tc>
          <w:tcPr/>
          <w:p>
            <w:pPr>
              <w:pStyle w:val="Compact"/>
              <w:jc w:val="left"/>
            </w:pPr>
            <w:r>
              <w:t xml:space="preserve">Member Ports</w:t>
            </w:r>
          </w:p>
        </w:tc>
        <w:tc>
          <w:tcPr/>
          <w:p>
            <w:pPr>
              <w:pStyle w:val="Compact"/>
              <w:jc w:val="left"/>
            </w:pPr>
            <w:r>
              <w:t xml:space="preserve">Purpose</w:t>
            </w:r>
          </w:p>
        </w:tc>
      </w:tr>
      <w:tr>
        <w:tc>
          <w:tcPr/>
          <w:p>
            <w:pPr>
              <w:pStyle w:val="Compact"/>
              <w:jc w:val="left"/>
            </w:pPr>
            <w:r>
              <w:t xml:space="preserve">Group 1</w:t>
            </w:r>
          </w:p>
        </w:tc>
        <w:tc>
          <w:tcPr/>
          <w:p>
            <w:pPr>
              <w:pStyle w:val="Compact"/>
              <w:jc w:val="left"/>
            </w:pPr>
            <w:r>
              <w:t xml:space="preserve">GE_1</w:t>
            </w:r>
          </w:p>
        </w:tc>
        <w:tc>
          <w:tcPr/>
          <w:p>
            <w:pPr>
              <w:pStyle w:val="Compact"/>
              <w:jc w:val="left"/>
            </w:pPr>
            <w:r>
              <w:t xml:space="preserve">OAMP + Internal (LAN)</w:t>
            </w:r>
          </w:p>
        </w:tc>
      </w:tr>
      <w:tr>
        <w:tc>
          <w:tcPr/>
          <w:p>
            <w:pPr>
              <w:pStyle w:val="Compact"/>
              <w:jc w:val="left"/>
            </w:pPr>
            <w:r>
              <w:t xml:space="preserve">Group 2</w:t>
            </w:r>
          </w:p>
        </w:tc>
        <w:tc>
          <w:tcPr/>
          <w:p>
            <w:pPr>
              <w:pStyle w:val="Compact"/>
              <w:jc w:val="left"/>
            </w:pPr>
            <w:r>
              <w:t xml:space="preserve">GE_2</w:t>
            </w:r>
          </w:p>
        </w:tc>
        <w:tc>
          <w:tcPr/>
          <w:p>
            <w:pPr>
              <w:pStyle w:val="Compact"/>
              <w:jc w:val="left"/>
            </w:pPr>
            <w:r>
              <w:t xml:space="preserve">HA</w:t>
            </w:r>
          </w:p>
        </w:tc>
      </w:tr>
    </w:tbl>
    <w:bookmarkEnd w:id="158"/>
    <w:bookmarkStart w:id="159" w:name="downstream-sbc-with-lbo-ethernet-groups"/>
    <w:p>
      <w:pPr>
        <w:pStyle w:val="Heading4"/>
      </w:pPr>
      <w:r>
        <w:t xml:space="preserve">Downstream SBC with LBO Ethernet Groups</w:t>
      </w:r>
    </w:p>
    <w:p>
      <w:pPr>
        <w:pStyle w:val="FirstParagraph"/>
      </w:pPr>
      <w:r>
        <w:t xml:space="preserve">The Ethernet Group configuration for the Downstream SBC with LBO is identical to that described for the Downstream SBC Ethernet Groups above.</w:t>
      </w:r>
    </w:p>
    <w:bookmarkEnd w:id="159"/>
    <w:bookmarkEnd w:id="160"/>
    <w:bookmarkStart w:id="164" w:name="ethernet-device-configuration"/>
    <w:p>
      <w:pPr>
        <w:pStyle w:val="Heading3"/>
      </w:pPr>
      <w:r>
        <w:t xml:space="preserve">11.3 Ethernet Device Configuration</w:t>
      </w:r>
    </w:p>
    <w:p>
      <w:pPr>
        <w:pStyle w:val="FirstParagraph"/>
      </w:pPr>
      <w:r>
        <w:t xml:space="preserve">The Ethernet Device table defines the logical network interfaces on the AudioCodes SBC, mapping each to an underlying physical port group and VLAN assignment. Proper separation of management, signalling/media, and high-availability traffic is critical for security, performance, and resilience.</w:t>
      </w:r>
    </w:p>
    <w:bookmarkStart w:id="161" w:name="proxy-sbc-ethernet-device-configuration"/>
    <w:p>
      <w:pPr>
        <w:pStyle w:val="Heading4"/>
      </w:pPr>
      <w:r>
        <w:t xml:space="preserve">Proxy SBC Ethernet Device Configuration</w:t>
      </w:r>
    </w:p>
    <w:p>
      <w:pPr>
        <w:pStyle w:val="FirstParagraph"/>
      </w:pPr>
      <w:r>
        <w:t xml:space="preserve">The Proxy SBC requires three logical Ethernet interfaces: an HA interface for high-availability synchronisation, a combined OAMP + Internal (LAN) interface for management and internal signalling/media, and an External (WAN/DMZ) interface for Microsoft Teams and SIP Providers.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Interface Name</w:t>
            </w:r>
          </w:p>
        </w:tc>
        <w:tc>
          <w:tcPr/>
          <w:p>
            <w:pPr>
              <w:pStyle w:val="Compact"/>
              <w:jc w:val="left"/>
            </w:pPr>
            <w:r>
              <w:t xml:space="preserve">Underlying Interface</w:t>
            </w:r>
          </w:p>
        </w:tc>
        <w:tc>
          <w:tcPr/>
          <w:p>
            <w:pPr>
              <w:pStyle w:val="Compact"/>
              <w:jc w:val="left"/>
            </w:pPr>
            <w:r>
              <w:t xml:space="preserve">VLAN ID</w:t>
            </w:r>
          </w:p>
        </w:tc>
      </w:tr>
      <w:tr>
        <w:tc>
          <w:tcPr/>
          <w:p>
            <w:pPr>
              <w:pStyle w:val="Compact"/>
              <w:jc w:val="left"/>
            </w:pPr>
            <w:r>
              <w:t xml:space="preserve">HA (High Availability)</w:t>
            </w:r>
          </w:p>
        </w:tc>
        <w:tc>
          <w:tcPr/>
          <w:p>
            <w:pPr>
              <w:pStyle w:val="Compact"/>
              <w:jc w:val="left"/>
            </w:pPr>
            <w:r>
              <w:t xml:space="preserve">Group_1</w:t>
            </w:r>
          </w:p>
        </w:tc>
        <w:tc>
          <w:tcPr/>
          <w:p>
            <w:pPr>
              <w:pStyle w:val="Compact"/>
              <w:jc w:val="left"/>
            </w:pPr>
            <w:r>
              <w:t xml:space="preserve">VLAN ID1</w:t>
            </w:r>
          </w:p>
        </w:tc>
      </w:tr>
      <w:tr>
        <w:tc>
          <w:tcPr/>
          <w:p>
            <w:pPr>
              <w:pStyle w:val="Compact"/>
              <w:jc w:val="left"/>
            </w:pPr>
            <w:r>
              <w:t xml:space="preserve">OAMP + Internal (LAN)</w:t>
            </w:r>
          </w:p>
        </w:tc>
        <w:tc>
          <w:tcPr/>
          <w:p>
            <w:pPr>
              <w:pStyle w:val="Compact"/>
              <w:jc w:val="left"/>
            </w:pPr>
            <w:r>
              <w:t xml:space="preserve">Group_2</w:t>
            </w:r>
          </w:p>
        </w:tc>
        <w:tc>
          <w:tcPr/>
          <w:p>
            <w:pPr>
              <w:pStyle w:val="Compact"/>
              <w:jc w:val="left"/>
            </w:pPr>
            <w:r>
              <w:t xml:space="preserve">VLAN ID1</w:t>
            </w:r>
          </w:p>
        </w:tc>
      </w:tr>
      <w:tr>
        <w:tc>
          <w:tcPr/>
          <w:p>
            <w:pPr>
              <w:pStyle w:val="Compact"/>
              <w:jc w:val="left"/>
            </w:pPr>
            <w:r>
              <w:t xml:space="preserve">External (WAN)</w:t>
            </w:r>
          </w:p>
        </w:tc>
        <w:tc>
          <w:tcPr/>
          <w:p>
            <w:pPr>
              <w:pStyle w:val="Compact"/>
              <w:jc w:val="left"/>
            </w:pPr>
            <w:r>
              <w:t xml:space="preserve">Group_3</w:t>
            </w:r>
          </w:p>
        </w:tc>
        <w:tc>
          <w:tcPr/>
          <w:p>
            <w:pPr>
              <w:pStyle w:val="Compact"/>
              <w:jc w:val="left"/>
            </w:pPr>
            <w:r>
              <w:t xml:space="preserve">VLAN ID1</w:t>
            </w:r>
          </w:p>
        </w:tc>
      </w:tr>
    </w:tbl>
    <w:p>
      <w:pPr>
        <w:pStyle w:val="BodyText"/>
      </w:pPr>
      <w:r>
        <w:rPr>
          <w:bCs/>
          <w:b/>
        </w:rPr>
        <w:t xml:space="preserve">Design Notes:</w:t>
      </w:r>
    </w:p>
    <w:p>
      <w:pPr>
        <w:numPr>
          <w:ilvl w:val="0"/>
          <w:numId w:val="1046"/>
        </w:numPr>
        <w:pStyle w:val="Compact"/>
      </w:pPr>
      <w:r>
        <w:t xml:space="preserve">Management (OAMP) and Internal (LAN) functions are consolidated onto a single Ethernet Device and ENI. This reduces the number of required network interfaces from four to three while maintaining logical separation through distinct IP interface application types (OAMP vs Media+Control) on the same underlying device.</w:t>
      </w:r>
    </w:p>
    <w:p>
      <w:pPr>
        <w:numPr>
          <w:ilvl w:val="0"/>
          <w:numId w:val="1046"/>
        </w:numPr>
        <w:pStyle w:val="Compact"/>
      </w:pPr>
      <w:r>
        <w:t xml:space="preserve">External/untrusted traffic destined for or originating from the DMZ (i.e., Microsoft Teams Direct Routing) must traverse a separate physical or logical interface (External/WAN) to enforce security zone boundaries.</w:t>
      </w:r>
    </w:p>
    <w:p>
      <w:pPr>
        <w:numPr>
          <w:ilvl w:val="0"/>
          <w:numId w:val="1046"/>
        </w:numPr>
        <w:pStyle w:val="Compact"/>
      </w:pPr>
      <w:r>
        <w:t xml:space="preserve">If the internal and external interfaces connect through</w:t>
      </w:r>
      <w:r>
        <w:t xml:space="preserve"> </w:t>
      </w:r>
      <w:r>
        <w:rPr>
          <w:bCs/>
          <w:b/>
        </w:rPr>
        <w:t xml:space="preserve">different physical switches</w:t>
      </w:r>
      <w:r>
        <w:t xml:space="preserve">, they should be assigned to different physical ports on the SBC, each connected to the appropriate switch and VLAN.</w:t>
      </w:r>
    </w:p>
    <w:p>
      <w:pPr>
        <w:numPr>
          <w:ilvl w:val="0"/>
          <w:numId w:val="1046"/>
        </w:numPr>
        <w:pStyle w:val="Compact"/>
      </w:pPr>
      <w:r>
        <w:t xml:space="preserve">If the internal and external interfaces connect through the</w:t>
      </w:r>
      <w:r>
        <w:t xml:space="preserve"> </w:t>
      </w:r>
      <w:r>
        <w:rPr>
          <w:bCs/>
          <w:b/>
        </w:rPr>
        <w:t xml:space="preserve">same physical switch infrastructure</w:t>
      </w:r>
      <w:r>
        <w:t xml:space="preserve">, VLAN segmentation must be used to enforce traffic isolation between the trusted (internal) and untrusted (external/DMZ) zones. Appropriate firewall or ACL policies must be applied at the switch or upstream firewall to control inter-VLAN traffic.</w:t>
      </w:r>
    </w:p>
    <w:p>
      <w:pPr>
        <w:numPr>
          <w:ilvl w:val="0"/>
          <w:numId w:val="1046"/>
        </w:numPr>
        <w:pStyle w:val="Compact"/>
      </w:pPr>
      <w:r>
        <w:t xml:space="preserve">The HA interface is dedicated to heartbeat and state synchronisation traffic between the active and standby SBC nodes and must not carry any signalling or media traffic.</w:t>
      </w:r>
    </w:p>
    <w:bookmarkEnd w:id="161"/>
    <w:bookmarkStart w:id="162" w:name="X3fdaf47ea99309e621e2e29e72016ec9e0722b2"/>
    <w:p>
      <w:pPr>
        <w:pStyle w:val="Heading4"/>
      </w:pPr>
      <w:r>
        <w:t xml:space="preserve">Downstream SBC Ethernet Device Configuration</w:t>
      </w:r>
    </w:p>
    <w:p>
      <w:pPr>
        <w:pStyle w:val="FirstParagraph"/>
      </w:pPr>
      <w:r>
        <w:t xml:space="preserve">The Downstream SBC operates entirely within the trusted internal network and does not require a WAN-facing interface. It connects upstream to the Proxy SBC and downstream to registered endpoints on the LAN. Two logical interfaces are required: a combined OAMP + Internal (LAN) interface and an HA interface.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Interface Name</w:t>
            </w:r>
          </w:p>
        </w:tc>
        <w:tc>
          <w:tcPr/>
          <w:p>
            <w:pPr>
              <w:pStyle w:val="Compact"/>
              <w:jc w:val="left"/>
            </w:pPr>
            <w:r>
              <w:t xml:space="preserve">Underlying Interface</w:t>
            </w:r>
          </w:p>
        </w:tc>
        <w:tc>
          <w:tcPr/>
          <w:p>
            <w:pPr>
              <w:pStyle w:val="Compact"/>
              <w:jc w:val="left"/>
            </w:pPr>
            <w:r>
              <w:t xml:space="preserve">VLAN ID</w:t>
            </w:r>
          </w:p>
        </w:tc>
      </w:tr>
      <w:tr>
        <w:tc>
          <w:tcPr/>
          <w:p>
            <w:pPr>
              <w:pStyle w:val="Compact"/>
              <w:jc w:val="left"/>
            </w:pPr>
            <w:r>
              <w:t xml:space="preserve">OAMP + Internal (LAN)</w:t>
            </w:r>
          </w:p>
        </w:tc>
        <w:tc>
          <w:tcPr/>
          <w:p>
            <w:pPr>
              <w:pStyle w:val="Compact"/>
              <w:jc w:val="left"/>
            </w:pPr>
            <w:r>
              <w:t xml:space="preserve">Group_1</w:t>
            </w:r>
          </w:p>
        </w:tc>
        <w:tc>
          <w:tcPr/>
          <w:p>
            <w:pPr>
              <w:pStyle w:val="Compact"/>
              <w:jc w:val="left"/>
            </w:pPr>
            <w:r>
              <w:t xml:space="preserve">VLAN ID1</w:t>
            </w:r>
          </w:p>
        </w:tc>
      </w:tr>
      <w:tr>
        <w:tc>
          <w:tcPr/>
          <w:p>
            <w:pPr>
              <w:pStyle w:val="Compact"/>
              <w:jc w:val="left"/>
            </w:pPr>
            <w:r>
              <w:t xml:space="preserve">HA (High Availability)</w:t>
            </w:r>
          </w:p>
        </w:tc>
        <w:tc>
          <w:tcPr/>
          <w:p>
            <w:pPr>
              <w:pStyle w:val="Compact"/>
              <w:jc w:val="left"/>
            </w:pPr>
            <w:r>
              <w:t xml:space="preserve">Group_2</w:t>
            </w:r>
          </w:p>
        </w:tc>
        <w:tc>
          <w:tcPr/>
          <w:p>
            <w:pPr>
              <w:pStyle w:val="Compact"/>
              <w:jc w:val="left"/>
            </w:pPr>
            <w:r>
              <w:t xml:space="preserve">VLAN ID1</w:t>
            </w:r>
          </w:p>
        </w:tc>
      </w:tr>
    </w:tbl>
    <w:p>
      <w:pPr>
        <w:pStyle w:val="BodyText"/>
      </w:pPr>
      <w:r>
        <w:rPr>
          <w:bCs/>
          <w:b/>
        </w:rPr>
        <w:t xml:space="preserve">Design Notes:</w:t>
      </w:r>
    </w:p>
    <w:p>
      <w:pPr>
        <w:numPr>
          <w:ilvl w:val="0"/>
          <w:numId w:val="1047"/>
        </w:numPr>
        <w:pStyle w:val="Compact"/>
      </w:pPr>
      <w:r>
        <w:t xml:space="preserve">Management (OAMP) and Internal (LAN) functions are consolidated onto a single Ethernet Device, reducing the required interfaces from three to two.</w:t>
      </w:r>
    </w:p>
    <w:p>
      <w:pPr>
        <w:numPr>
          <w:ilvl w:val="0"/>
          <w:numId w:val="1047"/>
        </w:numPr>
        <w:pStyle w:val="Compact"/>
      </w:pPr>
      <w:r>
        <w:t xml:space="preserve">All signalling and media traffic between the Downstream SBC and the Proxy SBC traverses the combined OAMP + Internal (LAN) interface.</w:t>
      </w:r>
    </w:p>
    <w:p>
      <w:pPr>
        <w:numPr>
          <w:ilvl w:val="0"/>
          <w:numId w:val="1047"/>
        </w:numPr>
        <w:pStyle w:val="Compact"/>
      </w:pPr>
      <w:r>
        <w:t xml:space="preserve">The HA interface provides heartbeat and state synchronisation between the active and standby Downstream SBC nodes.</w:t>
      </w:r>
    </w:p>
    <w:bookmarkEnd w:id="162"/>
    <w:bookmarkStart w:id="163" w:name="X4d6574faee1c9278e2ed93f241a5ad45dc1e0da"/>
    <w:p>
      <w:pPr>
        <w:pStyle w:val="Heading4"/>
      </w:pPr>
      <w:r>
        <w:t xml:space="preserve">Downstream SBC with LBO Ethernet Device Configuration</w:t>
      </w:r>
    </w:p>
    <w:p>
      <w:pPr>
        <w:pStyle w:val="FirstParagraph"/>
      </w:pPr>
      <w:r>
        <w:t xml:space="preserve">The Downstream SBC with Local Breakout (LBO) shares the same Ethernet Device configuration as the standard Downstream SBC. The LBO functionality is achieved through additional SIP interface and routing configuration rather than additional physical or logical Ethernet interfaces.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Interface Name</w:t>
            </w:r>
          </w:p>
        </w:tc>
        <w:tc>
          <w:tcPr/>
          <w:p>
            <w:pPr>
              <w:pStyle w:val="Compact"/>
              <w:jc w:val="left"/>
            </w:pPr>
            <w:r>
              <w:t xml:space="preserve">Underlying Interface</w:t>
            </w:r>
          </w:p>
        </w:tc>
        <w:tc>
          <w:tcPr/>
          <w:p>
            <w:pPr>
              <w:pStyle w:val="Compact"/>
              <w:jc w:val="left"/>
            </w:pPr>
            <w:r>
              <w:t xml:space="preserve">VLAN ID</w:t>
            </w:r>
          </w:p>
        </w:tc>
      </w:tr>
      <w:tr>
        <w:tc>
          <w:tcPr/>
          <w:p>
            <w:pPr>
              <w:pStyle w:val="Compact"/>
              <w:jc w:val="left"/>
            </w:pPr>
            <w:r>
              <w:t xml:space="preserve">OAMP + Internal (LAN)</w:t>
            </w:r>
          </w:p>
        </w:tc>
        <w:tc>
          <w:tcPr/>
          <w:p>
            <w:pPr>
              <w:pStyle w:val="Compact"/>
              <w:jc w:val="left"/>
            </w:pPr>
            <w:r>
              <w:t xml:space="preserve">Group_1</w:t>
            </w:r>
          </w:p>
        </w:tc>
        <w:tc>
          <w:tcPr/>
          <w:p>
            <w:pPr>
              <w:pStyle w:val="Compact"/>
              <w:jc w:val="left"/>
            </w:pPr>
            <w:r>
              <w:t xml:space="preserve">VLAN ID1</w:t>
            </w:r>
          </w:p>
        </w:tc>
      </w:tr>
      <w:tr>
        <w:tc>
          <w:tcPr/>
          <w:p>
            <w:pPr>
              <w:pStyle w:val="Compact"/>
              <w:jc w:val="left"/>
            </w:pPr>
            <w:r>
              <w:t xml:space="preserve">HA (High Availability)</w:t>
            </w:r>
          </w:p>
        </w:tc>
        <w:tc>
          <w:tcPr/>
          <w:p>
            <w:pPr>
              <w:pStyle w:val="Compact"/>
              <w:jc w:val="left"/>
            </w:pPr>
            <w:r>
              <w:t xml:space="preserve">Group_2</w:t>
            </w:r>
          </w:p>
        </w:tc>
        <w:tc>
          <w:tcPr/>
          <w:p>
            <w:pPr>
              <w:pStyle w:val="Compact"/>
              <w:jc w:val="left"/>
            </w:pPr>
            <w:r>
              <w:t xml:space="preserve">VLAN ID1</w:t>
            </w:r>
          </w:p>
        </w:tc>
      </w:tr>
    </w:tbl>
    <w:p>
      <w:pPr>
        <w:pStyle w:val="BodyText"/>
      </w:pPr>
      <w:r>
        <w:rPr>
          <w:bCs/>
          <w:b/>
        </w:rPr>
        <w:t xml:space="preserve">Design Notes:</w:t>
      </w:r>
    </w:p>
    <w:p>
      <w:pPr>
        <w:numPr>
          <w:ilvl w:val="0"/>
          <w:numId w:val="1048"/>
        </w:numPr>
        <w:pStyle w:val="Compact"/>
      </w:pPr>
      <w:r>
        <w:t xml:space="preserve">The PSTN connectivity for Local Breakout is provided via the combined OAMP + Internal (LAN) interface using a dedicated SIP signalling interface and media realm, as detailed in subsequent sections.</w:t>
      </w:r>
    </w:p>
    <w:bookmarkEnd w:id="163"/>
    <w:bookmarkEnd w:id="164"/>
    <w:bookmarkStart w:id="168" w:name="ip-interfaces"/>
    <w:p>
      <w:pPr>
        <w:pStyle w:val="Heading3"/>
      </w:pPr>
      <w:r>
        <w:t xml:space="preserve">11.4 IP Interfaces</w:t>
      </w:r>
    </w:p>
    <w:p>
      <w:pPr>
        <w:pStyle w:val="FirstParagraph"/>
      </w:pPr>
      <w:r>
        <w:t xml:space="preserve">The IP Interfaces table defines the Layer 3 addressing and application type for each logical interface on the SBC. Each IP interface is bound to a specific Ethernet Device and serves a designated application role (OAMP, Media + Control, or Maintenance/HA).</w:t>
      </w:r>
    </w:p>
    <w:bookmarkStart w:id="165" w:name="proxy-sbc-ip-interfaces"/>
    <w:p>
      <w:pPr>
        <w:pStyle w:val="Heading4"/>
      </w:pPr>
      <w:r>
        <w:t xml:space="preserve">Proxy SBC IP Interfaces</w:t>
      </w:r>
    </w:p>
    <w:p>
      <w:pPr>
        <w:pStyle w:val="FirstParagraph"/>
      </w:pPr>
      <w:r>
        <w:t xml:space="preserve">The Proxy SBC requires three IP interfaces corresponding to the three Ethernet Devices.</w:t>
      </w:r>
    </w:p>
    <w:tbl>
      <w:tblPr>
        <w:tblStyle w:val="Table"/>
        <w:tblW w:type="pct" w:w="5000"/>
        <w:tblLook w:firstRow="1" w:lastRow="0" w:firstColumn="0" w:lastColumn="0" w:noHBand="0" w:noVBand="0" w:val="0020"/>
        <w:jc w:val="start"/>
      </w:tblPr>
      <w:tblGrid>
        <w:gridCol w:w="340"/>
        <w:gridCol w:w="1020"/>
        <w:gridCol w:w="777"/>
        <w:gridCol w:w="1311"/>
        <w:gridCol w:w="1311"/>
        <w:gridCol w:w="777"/>
        <w:gridCol w:w="1117"/>
        <w:gridCol w:w="1263"/>
      </w:tblGrid>
      <w:tr>
        <w:trPr>
          <w:tblHeader w:val="true"/>
        </w:trPr>
        <w:tc>
          <w:tcPr/>
          <w:p>
            <w:pPr>
              <w:pStyle w:val="Compact"/>
              <w:jc w:val="left"/>
            </w:pPr>
            <w:r>
              <w:t xml:space="preserve">Index</w:t>
            </w:r>
          </w:p>
        </w:tc>
        <w:tc>
          <w:tcPr/>
          <w:p>
            <w:pPr>
              <w:pStyle w:val="Compact"/>
              <w:jc w:val="left"/>
            </w:pPr>
            <w:r>
              <w:t xml:space="preserve">Application Types</w:t>
            </w:r>
          </w:p>
        </w:tc>
        <w:tc>
          <w:tcPr/>
          <w:p>
            <w:pPr>
              <w:pStyle w:val="Compact"/>
              <w:jc w:val="left"/>
            </w:pPr>
            <w:r>
              <w:t xml:space="preserve">Interface Mode</w:t>
            </w:r>
          </w:p>
        </w:tc>
        <w:tc>
          <w:tcPr/>
          <w:p>
            <w:pPr>
              <w:pStyle w:val="Compact"/>
              <w:jc w:val="left"/>
            </w:pPr>
            <w:r>
              <w:t xml:space="preserve">IP Address</w:t>
            </w:r>
          </w:p>
        </w:tc>
        <w:tc>
          <w:tcPr/>
          <w:p>
            <w:pPr>
              <w:pStyle w:val="Compact"/>
              <w:jc w:val="left"/>
            </w:pPr>
            <w:r>
              <w:t xml:space="preserve">Gateway</w:t>
            </w:r>
          </w:p>
        </w:tc>
        <w:tc>
          <w:tcPr/>
          <w:p>
            <w:pPr>
              <w:pStyle w:val="Compact"/>
              <w:jc w:val="left"/>
            </w:pPr>
            <w:r>
              <w:t xml:space="preserve">DNS</w:t>
            </w:r>
          </w:p>
        </w:tc>
        <w:tc>
          <w:tcPr/>
          <w:p>
            <w:pPr>
              <w:pStyle w:val="Compact"/>
              <w:jc w:val="left"/>
            </w:pPr>
            <w:r>
              <w:t xml:space="preserve">Interface Name</w:t>
            </w:r>
          </w:p>
        </w:tc>
        <w:tc>
          <w:tcPr/>
          <w:p>
            <w:pPr>
              <w:pStyle w:val="Compact"/>
              <w:jc w:val="left"/>
            </w:pPr>
            <w:r>
              <w:t xml:space="preserve">Ethernet Device</w:t>
            </w:r>
          </w:p>
        </w:tc>
      </w:tr>
      <w:tr>
        <w:tc>
          <w:tcPr/>
          <w:p>
            <w:pPr>
              <w:pStyle w:val="Compact"/>
              <w:jc w:val="left"/>
            </w:pPr>
            <w:r>
              <w:t xml:space="preserve">0</w:t>
            </w:r>
          </w:p>
        </w:tc>
        <w:tc>
          <w:tcPr/>
          <w:p>
            <w:pPr>
              <w:pStyle w:val="Compact"/>
              <w:jc w:val="left"/>
            </w:pPr>
            <w:r>
              <w:t xml:space="preserve">OAMP + Media + Control</w:t>
            </w:r>
          </w:p>
        </w:tc>
        <w:tc>
          <w:tcPr/>
          <w:p>
            <w:pPr>
              <w:pStyle w:val="Compact"/>
              <w:jc w:val="left"/>
            </w:pPr>
            <w:r>
              <w:t xml:space="preserve">IPv4 Manual</w:t>
            </w:r>
          </w:p>
        </w:tc>
        <w:tc>
          <w:tcPr/>
          <w:p>
            <w:pPr>
              <w:pStyle w:val="Compact"/>
              <w:jc w:val="left"/>
            </w:pPr>
            <w:r>
              <w:t xml:space="preserve">X.X.X.X</w:t>
            </w:r>
          </w:p>
        </w:tc>
        <w:tc>
          <w:tcPr/>
          <w:p>
            <w:pPr>
              <w:pStyle w:val="Compact"/>
              <w:jc w:val="left"/>
            </w:pPr>
            <w:r>
              <w:t xml:space="preserve">X.X.X.X</w:t>
            </w:r>
          </w:p>
        </w:tc>
        <w:tc>
          <w:tcPr/>
          <w:p>
            <w:pPr>
              <w:pStyle w:val="Compact"/>
              <w:jc w:val="left"/>
            </w:pPr>
            <w:r>
              <w:t xml:space="preserve">X.X.X.X</w:t>
            </w:r>
          </w:p>
        </w:tc>
        <w:tc>
          <w:tcPr/>
          <w:p>
            <w:pPr>
              <w:pStyle w:val="Compact"/>
              <w:jc w:val="left"/>
            </w:pPr>
            <w:r>
              <w:t xml:space="preserve">OAMP + Internal (LAN)</w:t>
            </w:r>
          </w:p>
        </w:tc>
        <w:tc>
          <w:tcPr/>
          <w:p>
            <w:pPr>
              <w:pStyle w:val="Compact"/>
              <w:jc w:val="left"/>
            </w:pPr>
            <w:r>
              <w:t xml:space="preserve">OAMP + Internal (LAN)</w:t>
            </w:r>
          </w:p>
        </w:tc>
      </w:tr>
      <w:tr>
        <w:tc>
          <w:tcPr/>
          <w:p>
            <w:pPr>
              <w:pStyle w:val="Compact"/>
              <w:jc w:val="left"/>
            </w:pPr>
            <w:r>
              <w:t xml:space="preserve">1</w:t>
            </w:r>
          </w:p>
        </w:tc>
        <w:tc>
          <w:tcPr/>
          <w:p>
            <w:pPr>
              <w:pStyle w:val="Compact"/>
              <w:jc w:val="left"/>
            </w:pPr>
            <w:r>
              <w:t xml:space="preserve">Media + Control</w:t>
            </w:r>
          </w:p>
        </w:tc>
        <w:tc>
          <w:tcPr/>
          <w:p>
            <w:pPr>
              <w:pStyle w:val="Compact"/>
              <w:jc w:val="left"/>
            </w:pPr>
            <w:r>
              <w:t xml:space="preserve">IPv4 Manual</w:t>
            </w:r>
          </w:p>
        </w:tc>
        <w:tc>
          <w:tcPr/>
          <w:p>
            <w:pPr>
              <w:pStyle w:val="Compact"/>
              <w:jc w:val="left"/>
            </w:pPr>
            <w:r>
              <w:t xml:space="preserve">X.X.X.X (DMZ IP)</w:t>
            </w:r>
          </w:p>
        </w:tc>
        <w:tc>
          <w:tcPr/>
          <w:p>
            <w:pPr>
              <w:pStyle w:val="Compact"/>
              <w:jc w:val="left"/>
            </w:pPr>
            <w:r>
              <w:t xml:space="preserve">X.X.X.X (Router IP)</w:t>
            </w:r>
          </w:p>
        </w:tc>
        <w:tc>
          <w:tcPr/>
          <w:p>
            <w:pPr>
              <w:pStyle w:val="Compact"/>
              <w:jc w:val="left"/>
            </w:pPr>
            <w:r>
              <w:t xml:space="preserve">As per ISP</w:t>
            </w:r>
          </w:p>
        </w:tc>
        <w:tc>
          <w:tcPr/>
          <w:p>
            <w:pPr>
              <w:pStyle w:val="Compact"/>
              <w:jc w:val="left"/>
            </w:pPr>
            <w:r>
              <w:t xml:space="preserve">External (WAN)</w:t>
            </w:r>
          </w:p>
        </w:tc>
        <w:tc>
          <w:tcPr/>
          <w:p>
            <w:pPr>
              <w:pStyle w:val="Compact"/>
              <w:jc w:val="left"/>
            </w:pPr>
            <w:r>
              <w:t xml:space="preserve">External (WAN)</w:t>
            </w:r>
          </w:p>
        </w:tc>
      </w:tr>
      <w:tr>
        <w:tc>
          <w:tcPr/>
          <w:p>
            <w:pPr>
              <w:pStyle w:val="Compact"/>
              <w:jc w:val="left"/>
            </w:pPr>
            <w:r>
              <w:t xml:space="preserve">2</w:t>
            </w:r>
          </w:p>
        </w:tc>
        <w:tc>
          <w:tcPr/>
          <w:p>
            <w:pPr>
              <w:pStyle w:val="Compact"/>
              <w:jc w:val="left"/>
            </w:pPr>
            <w:r>
              <w:t xml:space="preserve">Maintenance</w:t>
            </w:r>
          </w:p>
        </w:tc>
        <w:tc>
          <w:tcPr/>
          <w:p>
            <w:pPr>
              <w:pStyle w:val="Compact"/>
              <w:jc w:val="left"/>
            </w:pPr>
            <w:r>
              <w:t xml:space="preserve">IPv4 Manual</w:t>
            </w:r>
          </w:p>
        </w:tc>
        <w:tc>
          <w:tcPr/>
          <w:p>
            <w:pPr>
              <w:pStyle w:val="Compact"/>
              <w:jc w:val="left"/>
            </w:pPr>
            <w:r>
              <w:t xml:space="preserve">X.X.X.X</w:t>
            </w:r>
          </w:p>
        </w:tc>
        <w:tc>
          <w:tcPr/>
          <w:p>
            <w:pPr>
              <w:pStyle w:val="Compact"/>
              <w:jc w:val="left"/>
            </w:pPr>
            <w:r>
              <w:t xml:space="preserve">X.X.X.X</w:t>
            </w:r>
          </w:p>
        </w:tc>
        <w:tc>
          <w:tcPr/>
          <w:p>
            <w:pPr>
              <w:pStyle w:val="Compact"/>
              <w:jc w:val="left"/>
            </w:pPr>
            <w:r>
              <w:t xml:space="preserve">X.X.X.X</w:t>
            </w:r>
          </w:p>
        </w:tc>
        <w:tc>
          <w:tcPr/>
          <w:p>
            <w:pPr>
              <w:pStyle w:val="Compact"/>
              <w:jc w:val="left"/>
            </w:pPr>
            <w:r>
              <w:t xml:space="preserve">HA</w:t>
            </w:r>
          </w:p>
        </w:tc>
        <w:tc>
          <w:tcPr/>
          <w:p>
            <w:pPr>
              <w:pStyle w:val="Compact"/>
              <w:jc w:val="left"/>
            </w:pPr>
            <w:r>
              <w:t xml:space="preserve">HA</w:t>
            </w:r>
          </w:p>
        </w:tc>
      </w:tr>
    </w:tbl>
    <w:p>
      <w:pPr>
        <w:pStyle w:val="BodyText"/>
      </w:pPr>
      <w:r>
        <w:rPr>
          <w:bCs/>
          <w:b/>
        </w:rPr>
        <w:t xml:space="preserve">Design Notes:</w:t>
      </w:r>
    </w:p>
    <w:p>
      <w:pPr>
        <w:numPr>
          <w:ilvl w:val="0"/>
          <w:numId w:val="1049"/>
        </w:numPr>
        <w:pStyle w:val="Compact"/>
      </w:pPr>
      <w:r>
        <w:rPr>
          <w:bCs/>
          <w:b/>
        </w:rPr>
        <w:t xml:space="preserve">Index 0 (OAMP + Internal LAN):</w:t>
      </w:r>
      <w:r>
        <w:t xml:space="preserve"> </w:t>
      </w:r>
      <w:r>
        <w:t xml:space="preserve">Combined interface carrying both SBC management access (Web GUI, CLI, SNMP, syslog) and internal/trusted SIP signalling and RTP media traffic including Downstream SBCs, third-party PBX systems, and PSTN SIP trunk providers. This interface must be reachable from both network management systems and internal SIP endpoints.</w:t>
      </w:r>
    </w:p>
    <w:p>
      <w:pPr>
        <w:numPr>
          <w:ilvl w:val="0"/>
          <w:numId w:val="1049"/>
        </w:numPr>
        <w:pStyle w:val="Compact"/>
      </w:pPr>
      <w:r>
        <w:rPr>
          <w:bCs/>
          <w:b/>
        </w:rPr>
        <w:t xml:space="preserve">Index 1 (External WAN - Media + Control):</w:t>
      </w:r>
      <w:r>
        <w:t xml:space="preserve"> </w:t>
      </w:r>
      <w:r>
        <w:t xml:space="preserve">Carries SIP signalling (TLS) and SRTP media for the Microsoft Teams Direct Routing connection. The IP address is the DMZ-facing address, the gateway is the DMZ router/firewall IP, and the DNS server is provided by the ISP or is the enterprise DNS server capable of resolving Microsoft 365 FQDNs.</w:t>
      </w:r>
    </w:p>
    <w:p>
      <w:pPr>
        <w:numPr>
          <w:ilvl w:val="0"/>
          <w:numId w:val="1049"/>
        </w:numPr>
        <w:pStyle w:val="Compact"/>
      </w:pPr>
      <w:r>
        <w:rPr>
          <w:bCs/>
          <w:b/>
        </w:rPr>
        <w:t xml:space="preserve">Index 2 (HA - Maintenance):</w:t>
      </w:r>
      <w:r>
        <w:t xml:space="preserve"> </w:t>
      </w:r>
      <w:r>
        <w:t xml:space="preserve">Dedicated to HA heartbeat and state synchronisation. The Maintenance application type ensures this interface is used exclusively for HA purposes.</w:t>
      </w:r>
    </w:p>
    <w:bookmarkEnd w:id="165"/>
    <w:bookmarkStart w:id="166" w:name="downstream-sbc-ip-interfaces"/>
    <w:p>
      <w:pPr>
        <w:pStyle w:val="Heading4"/>
      </w:pPr>
      <w:r>
        <w:t xml:space="preserve">Downstream SBC IP Interfaces</w:t>
      </w:r>
    </w:p>
    <w:p>
      <w:pPr>
        <w:pStyle w:val="FirstParagraph"/>
      </w:pPr>
      <w:r>
        <w:t xml:space="preserve">The Downstream SBC requires two IP interfaces. No External (WAN) interface is configured as the Downstream SBC does not connect directly to Microsoft Teams or any external/DMZ network.</w:t>
      </w:r>
    </w:p>
    <w:tbl>
      <w:tblPr>
        <w:tblStyle w:val="Table"/>
        <w:tblW w:type="pct" w:w="5000"/>
        <w:tblLook w:firstRow="1" w:lastRow="0" w:firstColumn="0" w:lastColumn="0" w:noHBand="0" w:noVBand="0" w:val="0020"/>
        <w:jc w:val="start"/>
      </w:tblPr>
      <w:tblGrid>
        <w:gridCol w:w="429"/>
        <w:gridCol w:w="1473"/>
        <w:gridCol w:w="982"/>
        <w:gridCol w:w="736"/>
        <w:gridCol w:w="613"/>
        <w:gridCol w:w="675"/>
        <w:gridCol w:w="1412"/>
        <w:gridCol w:w="1596"/>
      </w:tblGrid>
      <w:tr>
        <w:trPr>
          <w:tblHeader w:val="true"/>
        </w:trPr>
        <w:tc>
          <w:tcPr/>
          <w:p>
            <w:pPr>
              <w:pStyle w:val="Compact"/>
              <w:jc w:val="left"/>
            </w:pPr>
            <w:r>
              <w:t xml:space="preserve">Index</w:t>
            </w:r>
          </w:p>
        </w:tc>
        <w:tc>
          <w:tcPr/>
          <w:p>
            <w:pPr>
              <w:pStyle w:val="Compact"/>
              <w:jc w:val="left"/>
            </w:pPr>
            <w:r>
              <w:t xml:space="preserve">Application Types</w:t>
            </w:r>
          </w:p>
        </w:tc>
        <w:tc>
          <w:tcPr/>
          <w:p>
            <w:pPr>
              <w:pStyle w:val="Compact"/>
              <w:jc w:val="left"/>
            </w:pPr>
            <w:r>
              <w:t xml:space="preserve">Interface Mode</w:t>
            </w:r>
          </w:p>
        </w:tc>
        <w:tc>
          <w:tcPr/>
          <w:p>
            <w:pPr>
              <w:pStyle w:val="Compact"/>
              <w:jc w:val="left"/>
            </w:pPr>
            <w:r>
              <w:t xml:space="preserve">IP Address</w:t>
            </w:r>
          </w:p>
        </w:tc>
        <w:tc>
          <w:tcPr/>
          <w:p>
            <w:pPr>
              <w:pStyle w:val="Compact"/>
              <w:jc w:val="left"/>
            </w:pPr>
            <w:r>
              <w:t xml:space="preserve">Gateway</w:t>
            </w:r>
          </w:p>
        </w:tc>
        <w:tc>
          <w:tcPr/>
          <w:p>
            <w:pPr>
              <w:pStyle w:val="Compact"/>
              <w:jc w:val="left"/>
            </w:pPr>
            <w:r>
              <w:t xml:space="preserve">DNS</w:t>
            </w:r>
          </w:p>
        </w:tc>
        <w:tc>
          <w:tcPr/>
          <w:p>
            <w:pPr>
              <w:pStyle w:val="Compact"/>
              <w:jc w:val="left"/>
            </w:pPr>
            <w:r>
              <w:t xml:space="preserve">Interface Name</w:t>
            </w:r>
          </w:p>
        </w:tc>
        <w:tc>
          <w:tcPr/>
          <w:p>
            <w:pPr>
              <w:pStyle w:val="Compact"/>
              <w:jc w:val="left"/>
            </w:pPr>
            <w:r>
              <w:t xml:space="preserve">Ethernet Device</w:t>
            </w:r>
          </w:p>
        </w:tc>
      </w:tr>
      <w:tr>
        <w:tc>
          <w:tcPr/>
          <w:p>
            <w:pPr>
              <w:pStyle w:val="Compact"/>
              <w:jc w:val="left"/>
            </w:pPr>
            <w:r>
              <w:t xml:space="preserve">0</w:t>
            </w:r>
          </w:p>
        </w:tc>
        <w:tc>
          <w:tcPr/>
          <w:p>
            <w:pPr>
              <w:pStyle w:val="Compact"/>
              <w:jc w:val="left"/>
            </w:pPr>
            <w:r>
              <w:t xml:space="preserve">OAMP + Media + Control</w:t>
            </w:r>
          </w:p>
        </w:tc>
        <w:tc>
          <w:tcPr/>
          <w:p>
            <w:pPr>
              <w:pStyle w:val="Compact"/>
              <w:jc w:val="left"/>
            </w:pPr>
            <w:r>
              <w:t xml:space="preserve">IPv4 Manual</w:t>
            </w:r>
          </w:p>
        </w:tc>
        <w:tc>
          <w:tcPr/>
          <w:p>
            <w:pPr>
              <w:pStyle w:val="Compact"/>
              <w:jc w:val="left"/>
            </w:pPr>
            <w:r>
              <w:t xml:space="preserve">X.X.X.X</w:t>
            </w:r>
          </w:p>
        </w:tc>
        <w:tc>
          <w:tcPr/>
          <w:p>
            <w:pPr>
              <w:pStyle w:val="Compact"/>
              <w:jc w:val="left"/>
            </w:pPr>
            <w:r>
              <w:t xml:space="preserve">X.X.X.X</w:t>
            </w:r>
          </w:p>
        </w:tc>
        <w:tc>
          <w:tcPr/>
          <w:p>
            <w:pPr>
              <w:pStyle w:val="Compact"/>
              <w:jc w:val="left"/>
            </w:pPr>
            <w:r>
              <w:t xml:space="preserve">X.X.X.X</w:t>
            </w:r>
          </w:p>
        </w:tc>
        <w:tc>
          <w:tcPr/>
          <w:p>
            <w:pPr>
              <w:pStyle w:val="Compact"/>
              <w:jc w:val="left"/>
            </w:pPr>
            <w:r>
              <w:t xml:space="preserve">OAMP + Internal (LAN)</w:t>
            </w:r>
          </w:p>
        </w:tc>
        <w:tc>
          <w:tcPr/>
          <w:p>
            <w:pPr>
              <w:pStyle w:val="Compact"/>
              <w:jc w:val="left"/>
            </w:pPr>
            <w:r>
              <w:t xml:space="preserve">OAMP + Internal (LAN)</w:t>
            </w:r>
          </w:p>
        </w:tc>
      </w:tr>
      <w:tr>
        <w:tc>
          <w:tcPr/>
          <w:p>
            <w:pPr>
              <w:pStyle w:val="Compact"/>
              <w:jc w:val="left"/>
            </w:pPr>
            <w:r>
              <w:t xml:space="preserve">1</w:t>
            </w:r>
          </w:p>
        </w:tc>
        <w:tc>
          <w:tcPr/>
          <w:p>
            <w:pPr>
              <w:pStyle w:val="Compact"/>
              <w:jc w:val="left"/>
            </w:pPr>
            <w:r>
              <w:t xml:space="preserve">Maintenance</w:t>
            </w:r>
          </w:p>
        </w:tc>
        <w:tc>
          <w:tcPr/>
          <w:p>
            <w:pPr>
              <w:pStyle w:val="Compact"/>
              <w:jc w:val="left"/>
            </w:pPr>
            <w:r>
              <w:t xml:space="preserve">IPv4 Manual</w:t>
            </w:r>
          </w:p>
        </w:tc>
        <w:tc>
          <w:tcPr/>
          <w:p>
            <w:pPr>
              <w:pStyle w:val="Compact"/>
              <w:jc w:val="left"/>
            </w:pPr>
            <w:r>
              <w:t xml:space="preserve">X.X.X.X</w:t>
            </w:r>
          </w:p>
        </w:tc>
        <w:tc>
          <w:tcPr/>
          <w:p>
            <w:pPr>
              <w:pStyle w:val="Compact"/>
              <w:jc w:val="left"/>
            </w:pPr>
            <w:r>
              <w:t xml:space="preserve">X.X.X.X</w:t>
            </w:r>
          </w:p>
        </w:tc>
        <w:tc>
          <w:tcPr/>
          <w:p>
            <w:pPr>
              <w:pStyle w:val="Compact"/>
              <w:jc w:val="left"/>
            </w:pPr>
            <w:r>
              <w:t xml:space="preserve">X.X.X.X</w:t>
            </w:r>
          </w:p>
        </w:tc>
        <w:tc>
          <w:tcPr/>
          <w:p>
            <w:pPr>
              <w:pStyle w:val="Compact"/>
              <w:jc w:val="left"/>
            </w:pPr>
            <w:r>
              <w:t xml:space="preserve">HA</w:t>
            </w:r>
          </w:p>
        </w:tc>
        <w:tc>
          <w:tcPr/>
          <w:p>
            <w:pPr>
              <w:pStyle w:val="Compact"/>
              <w:jc w:val="left"/>
            </w:pPr>
            <w:r>
              <w:t xml:space="preserve">HA</w:t>
            </w:r>
          </w:p>
        </w:tc>
      </w:tr>
    </w:tbl>
    <w:p>
      <w:pPr>
        <w:pStyle w:val="BodyText"/>
      </w:pPr>
      <w:r>
        <w:rPr>
          <w:bCs/>
          <w:b/>
        </w:rPr>
        <w:t xml:space="preserve">Design Notes:</w:t>
      </w:r>
    </w:p>
    <w:p>
      <w:pPr>
        <w:numPr>
          <w:ilvl w:val="0"/>
          <w:numId w:val="1050"/>
        </w:numPr>
        <w:pStyle w:val="Compact"/>
      </w:pPr>
      <w:r>
        <w:t xml:space="preserve">All SIP signalling, RTP media, and management traffic between the Downstream SBC and the Proxy SBC, as well as between the Downstream SBC and registered endpoints, is carried over the combined OAMP + Internal (LAN) interface (Index 0).</w:t>
      </w:r>
    </w:p>
    <w:p>
      <w:pPr>
        <w:numPr>
          <w:ilvl w:val="0"/>
          <w:numId w:val="1050"/>
        </w:numPr>
        <w:pStyle w:val="Compact"/>
      </w:pPr>
      <w:r>
        <w:t xml:space="preserve">The HA interface (Index 1) supports high-availability synchronisation between the active and standby nodes.</w:t>
      </w:r>
    </w:p>
    <w:bookmarkEnd w:id="166"/>
    <w:bookmarkStart w:id="167" w:name="downstream-sbc-with-lbo-ip-interfaces"/>
    <w:p>
      <w:pPr>
        <w:pStyle w:val="Heading4"/>
      </w:pPr>
      <w:r>
        <w:t xml:space="preserve">Downstream SBC with LBO IP Interfaces</w:t>
      </w:r>
    </w:p>
    <w:p>
      <w:pPr>
        <w:pStyle w:val="FirstParagraph"/>
      </w:pPr>
      <w:r>
        <w:t xml:space="preserve">The Downstream SBC with Local Breakout (LBO) uses the same IP Interface configuration as the standard Downstream SBC. The PSTN local breakout connectivity is achieved by configuring additional SIP signalling interfaces and media realms on the existing combined OAMP + Internal (LAN) IP interface, rather than by adding a separate IP interface.</w:t>
      </w:r>
    </w:p>
    <w:tbl>
      <w:tblPr>
        <w:tblStyle w:val="Table"/>
        <w:tblW w:type="pct" w:w="5000"/>
        <w:tblLook w:firstRow="1" w:lastRow="0" w:firstColumn="0" w:lastColumn="0" w:noHBand="0" w:noVBand="0" w:val="0020"/>
        <w:jc w:val="start"/>
      </w:tblPr>
      <w:tblGrid>
        <w:gridCol w:w="433"/>
        <w:gridCol w:w="1485"/>
        <w:gridCol w:w="990"/>
        <w:gridCol w:w="742"/>
        <w:gridCol w:w="618"/>
        <w:gridCol w:w="618"/>
        <w:gridCol w:w="1423"/>
        <w:gridCol w:w="1608"/>
      </w:tblGrid>
      <w:tr>
        <w:trPr>
          <w:tblHeader w:val="true"/>
        </w:trPr>
        <w:tc>
          <w:tcPr/>
          <w:p>
            <w:pPr>
              <w:pStyle w:val="Compact"/>
              <w:jc w:val="left"/>
            </w:pPr>
            <w:r>
              <w:t xml:space="preserve">Index</w:t>
            </w:r>
          </w:p>
        </w:tc>
        <w:tc>
          <w:tcPr/>
          <w:p>
            <w:pPr>
              <w:pStyle w:val="Compact"/>
              <w:jc w:val="left"/>
            </w:pPr>
            <w:r>
              <w:t xml:space="preserve">Application Types</w:t>
            </w:r>
          </w:p>
        </w:tc>
        <w:tc>
          <w:tcPr/>
          <w:p>
            <w:pPr>
              <w:pStyle w:val="Compact"/>
              <w:jc w:val="left"/>
            </w:pPr>
            <w:r>
              <w:t xml:space="preserve">Interface Mode</w:t>
            </w:r>
          </w:p>
        </w:tc>
        <w:tc>
          <w:tcPr/>
          <w:p>
            <w:pPr>
              <w:pStyle w:val="Compact"/>
              <w:jc w:val="left"/>
            </w:pPr>
            <w:r>
              <w:t xml:space="preserve">IP Address</w:t>
            </w:r>
          </w:p>
        </w:tc>
        <w:tc>
          <w:tcPr/>
          <w:p>
            <w:pPr>
              <w:pStyle w:val="Compact"/>
              <w:jc w:val="left"/>
            </w:pPr>
            <w:r>
              <w:t xml:space="preserve">Gateway</w:t>
            </w:r>
          </w:p>
        </w:tc>
        <w:tc>
          <w:tcPr/>
          <w:p>
            <w:pPr>
              <w:pStyle w:val="Compact"/>
              <w:jc w:val="left"/>
            </w:pPr>
            <w:r>
              <w:t xml:space="preserve">DNS</w:t>
            </w:r>
          </w:p>
        </w:tc>
        <w:tc>
          <w:tcPr/>
          <w:p>
            <w:pPr>
              <w:pStyle w:val="Compact"/>
              <w:jc w:val="left"/>
            </w:pPr>
            <w:r>
              <w:t xml:space="preserve">Interface Name</w:t>
            </w:r>
          </w:p>
        </w:tc>
        <w:tc>
          <w:tcPr/>
          <w:p>
            <w:pPr>
              <w:pStyle w:val="Compact"/>
              <w:jc w:val="left"/>
            </w:pPr>
            <w:r>
              <w:t xml:space="preserve">Ethernet Device</w:t>
            </w:r>
          </w:p>
        </w:tc>
      </w:tr>
      <w:tr>
        <w:tc>
          <w:tcPr/>
          <w:p>
            <w:pPr>
              <w:pStyle w:val="Compact"/>
              <w:jc w:val="left"/>
            </w:pPr>
            <w:r>
              <w:t xml:space="preserve">0</w:t>
            </w:r>
          </w:p>
        </w:tc>
        <w:tc>
          <w:tcPr/>
          <w:p>
            <w:pPr>
              <w:pStyle w:val="Compact"/>
              <w:jc w:val="left"/>
            </w:pPr>
            <w:r>
              <w:t xml:space="preserve">OAMP + Media + Control</w:t>
            </w:r>
          </w:p>
        </w:tc>
        <w:tc>
          <w:tcPr/>
          <w:p>
            <w:pPr>
              <w:pStyle w:val="Compact"/>
              <w:jc w:val="left"/>
            </w:pPr>
            <w:r>
              <w:t xml:space="preserve">IPv4 Manual</w:t>
            </w:r>
          </w:p>
        </w:tc>
        <w:tc>
          <w:tcPr/>
          <w:p>
            <w:pPr>
              <w:pStyle w:val="Compact"/>
              <w:jc w:val="left"/>
            </w:pPr>
            <w:r>
              <w:t xml:space="preserve">X.X.X.X</w:t>
            </w:r>
          </w:p>
        </w:tc>
        <w:tc>
          <w:tcPr/>
          <w:p>
            <w:pPr>
              <w:pStyle w:val="Compact"/>
              <w:jc w:val="left"/>
            </w:pPr>
            <w:r>
              <w:t xml:space="preserve">X.X.X.X</w:t>
            </w:r>
          </w:p>
        </w:tc>
        <w:tc>
          <w:tcPr/>
          <w:p>
            <w:pPr>
              <w:pStyle w:val="Compact"/>
              <w:jc w:val="left"/>
            </w:pPr>
            <w:r>
              <w:t xml:space="preserve">X.X.X.X</w:t>
            </w:r>
          </w:p>
        </w:tc>
        <w:tc>
          <w:tcPr/>
          <w:p>
            <w:pPr>
              <w:pStyle w:val="Compact"/>
              <w:jc w:val="left"/>
            </w:pPr>
            <w:r>
              <w:t xml:space="preserve">OAMP + Internal (LAN)</w:t>
            </w:r>
          </w:p>
        </w:tc>
        <w:tc>
          <w:tcPr/>
          <w:p>
            <w:pPr>
              <w:pStyle w:val="Compact"/>
              <w:jc w:val="left"/>
            </w:pPr>
            <w:r>
              <w:t xml:space="preserve">OAMP + Internal (LAN)</w:t>
            </w:r>
          </w:p>
        </w:tc>
      </w:tr>
      <w:tr>
        <w:tc>
          <w:tcPr/>
          <w:p>
            <w:pPr>
              <w:pStyle w:val="Compact"/>
              <w:jc w:val="left"/>
            </w:pPr>
            <w:r>
              <w:t xml:space="preserve">1</w:t>
            </w:r>
          </w:p>
        </w:tc>
        <w:tc>
          <w:tcPr/>
          <w:p>
            <w:pPr>
              <w:pStyle w:val="Compact"/>
              <w:jc w:val="left"/>
            </w:pPr>
            <w:r>
              <w:t xml:space="preserve">Maintenance</w:t>
            </w:r>
          </w:p>
        </w:tc>
        <w:tc>
          <w:tcPr/>
          <w:p>
            <w:pPr>
              <w:pStyle w:val="Compact"/>
              <w:jc w:val="left"/>
            </w:pPr>
            <w:r>
              <w:t xml:space="preserve">IPv4 Manual</w:t>
            </w:r>
          </w:p>
        </w:tc>
        <w:tc>
          <w:tcPr/>
          <w:p>
            <w:pPr>
              <w:pStyle w:val="Compact"/>
              <w:jc w:val="left"/>
            </w:pPr>
            <w:r>
              <w:t xml:space="preserve">X.X.X.X</w:t>
            </w:r>
          </w:p>
        </w:tc>
        <w:tc>
          <w:tcPr/>
          <w:p>
            <w:pPr>
              <w:pStyle w:val="Compact"/>
              <w:jc w:val="left"/>
            </w:pPr>
            <w:r>
              <w:t xml:space="preserve">X.X.X.X</w:t>
            </w:r>
          </w:p>
        </w:tc>
        <w:tc>
          <w:tcPr/>
          <w:p>
            <w:pPr>
              <w:pStyle w:val="Compact"/>
              <w:jc w:val="left"/>
            </w:pPr>
            <w:r>
              <w:t xml:space="preserve">X.X.X.X</w:t>
            </w:r>
          </w:p>
        </w:tc>
        <w:tc>
          <w:tcPr/>
          <w:p>
            <w:pPr>
              <w:pStyle w:val="Compact"/>
              <w:jc w:val="left"/>
            </w:pPr>
            <w:r>
              <w:t xml:space="preserve">HA</w:t>
            </w:r>
          </w:p>
        </w:tc>
        <w:tc>
          <w:tcPr/>
          <w:p>
            <w:pPr>
              <w:pStyle w:val="Compact"/>
              <w:jc w:val="left"/>
            </w:pPr>
            <w:r>
              <w:t xml:space="preserve">HA</w:t>
            </w:r>
          </w:p>
        </w:tc>
      </w:tr>
    </w:tbl>
    <w:p>
      <w:r>
        <w:pict>
          <v:rect style="width:0;height:1.5pt" o:hralign="center" o:hrstd="t" o:hr="t"/>
        </w:pict>
      </w:r>
    </w:p>
    <w:bookmarkEnd w:id="167"/>
    <w:bookmarkEnd w:id="168"/>
    <w:bookmarkEnd w:id="169"/>
    <w:bookmarkStart w:id="179" w:name="tls-certificate-configuration"/>
    <w:p>
      <w:pPr>
        <w:pStyle w:val="Heading2"/>
      </w:pPr>
      <w:r>
        <w:t xml:space="preserve">12. TLS Certificate Configuration</w:t>
      </w:r>
    </w:p>
    <w:p>
      <w:pPr>
        <w:pStyle w:val="FirstParagraph"/>
      </w:pPr>
      <w:r>
        <w:t xml:space="preserve">This section details the TLS certificate configuration required for secure SIP connectivity between the Proxy SBC and Microsoft Teams Direct Routing. Microsoft Teams requires mutual TLS (MTLS) authentication on the SIP signalling path, which necessitates a trusted TLS certificate on the SBC signed by a publicly trusted Certificate Authority (CA).</w:t>
      </w:r>
    </w:p>
    <w:p>
      <w:pPr>
        <w:pStyle w:val="BlockText"/>
      </w:pPr>
      <w:r>
        <w:rPr>
          <w:bCs/>
          <w:b/>
        </w:rPr>
        <w:t xml:space="preserve">Note:</w:t>
      </w:r>
      <w:r>
        <w:t xml:space="preserve"> </w:t>
      </w:r>
      <w:r>
        <w:t xml:space="preserve">TLS certificate configuration for Microsoft Teams Direct Routing is</w:t>
      </w:r>
      <w:r>
        <w:t xml:space="preserve"> </w:t>
      </w:r>
      <w:r>
        <w:rPr>
          <w:bCs/>
          <w:b/>
        </w:rPr>
        <w:t xml:space="preserve">only applicable to Proxy SBCs</w:t>
      </w:r>
      <w:r>
        <w:t xml:space="preserve">. Downstream SBCs communicate with the Proxy SBC over the internal network using unencrypted SIP (UDP) and do not require TLS certificates for Teams connectivity.</w:t>
      </w:r>
    </w:p>
    <w:bookmarkStart w:id="172" w:name="tls-context-configuration"/>
    <w:p>
      <w:pPr>
        <w:pStyle w:val="Heading3"/>
      </w:pPr>
      <w:r>
        <w:t xml:space="preserve">12.1 TLS Context Configuration</w:t>
      </w:r>
    </w:p>
    <w:p>
      <w:pPr>
        <w:pStyle w:val="FirstParagraph"/>
      </w:pPr>
      <w:r>
        <w:t xml:space="preserve">A dedicated TLS Context named</w:t>
      </w:r>
      <w:r>
        <w:t xml:space="preserve"> </w:t>
      </w:r>
      <w:r>
        <w:t xml:space="preserve">“</w:t>
      </w:r>
      <w:r>
        <w:t xml:space="preserve">Teams</w:t>
      </w:r>
      <w:r>
        <w:t xml:space="preserve">”</w:t>
      </w:r>
      <w:r>
        <w:t xml:space="preserve"> </w:t>
      </w:r>
      <w:r>
        <w:t xml:space="preserve">is created on each Proxy SBC to hold the certificate and trust chain used for the Microsoft Teams Direct Routing SIP TLS connection.</w:t>
      </w:r>
    </w:p>
    <w:bookmarkStart w:id="170" w:name="parameters"/>
    <w:p>
      <w:pPr>
        <w:pStyle w:val="Heading4"/>
      </w:pPr>
      <w:r>
        <w:t xml:space="preserve">Parameters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Index</w:t>
            </w:r>
          </w:p>
        </w:tc>
        <w:tc>
          <w:tcPr/>
          <w:p>
            <w:pPr>
              <w:pStyle w:val="Compact"/>
              <w:jc w:val="left"/>
            </w:pPr>
            <w:r>
              <w:t xml:space="preserve">1</w:t>
            </w:r>
          </w:p>
        </w:tc>
      </w:tr>
      <w:tr>
        <w:tc>
          <w:tcPr/>
          <w:p>
            <w:pPr>
              <w:pStyle w:val="Compact"/>
              <w:jc w:val="left"/>
            </w:pPr>
            <w:r>
              <w:t xml:space="preserve">Name</w:t>
            </w:r>
          </w:p>
        </w:tc>
        <w:tc>
          <w:tcPr/>
          <w:p>
            <w:pPr>
              <w:pStyle w:val="Compact"/>
              <w:jc w:val="left"/>
            </w:pPr>
            <w:r>
              <w:t xml:space="preserve">Teams</w:t>
            </w:r>
          </w:p>
        </w:tc>
      </w:tr>
      <w:tr>
        <w:tc>
          <w:tcPr/>
          <w:p>
            <w:pPr>
              <w:pStyle w:val="Compact"/>
              <w:jc w:val="left"/>
            </w:pPr>
            <w:r>
              <w:t xml:space="preserve">TLS Version</w:t>
            </w:r>
          </w:p>
        </w:tc>
        <w:tc>
          <w:tcPr/>
          <w:p>
            <w:pPr>
              <w:pStyle w:val="Compact"/>
              <w:jc w:val="left"/>
            </w:pPr>
            <w:r>
              <w:t xml:space="preserve">TLSv1.2</w:t>
            </w:r>
          </w:p>
        </w:tc>
      </w:tr>
      <w:tr>
        <w:tc>
          <w:tcPr/>
          <w:p>
            <w:pPr>
              <w:pStyle w:val="Compact"/>
              <w:jc w:val="left"/>
            </w:pPr>
            <w:r>
              <w:t xml:space="preserve">TLS Cipher Suite</w:t>
            </w:r>
          </w:p>
        </w:tc>
        <w:tc>
          <w:tcPr/>
          <w:p>
            <w:pPr>
              <w:pStyle w:val="Compact"/>
              <w:jc w:val="left"/>
            </w:pPr>
            <w:r>
              <w:t xml:space="preserve">Default</w:t>
            </w:r>
          </w:p>
        </w:tc>
      </w:tr>
      <w:tr>
        <w:tc>
          <w:tcPr/>
          <w:p>
            <w:pPr>
              <w:pStyle w:val="Compact"/>
              <w:jc w:val="left"/>
            </w:pPr>
            <w:r>
              <w:t xml:space="preserve">OCSP Server</w:t>
            </w:r>
          </w:p>
        </w:tc>
        <w:tc>
          <w:tcPr/>
          <w:p>
            <w:pPr>
              <w:pStyle w:val="Compact"/>
              <w:jc w:val="left"/>
            </w:pPr>
            <w:r>
              <w:t xml:space="preserve">Default</w:t>
            </w:r>
          </w:p>
        </w:tc>
      </w:tr>
      <w:tr>
        <w:tc>
          <w:tcPr/>
          <w:p>
            <w:pPr>
              <w:pStyle w:val="Compact"/>
              <w:jc w:val="left"/>
            </w:pPr>
            <w:r>
              <w:t xml:space="preserve">OCSP Default Response</w:t>
            </w:r>
          </w:p>
        </w:tc>
        <w:tc>
          <w:tcPr/>
          <w:p>
            <w:pPr>
              <w:pStyle w:val="Compact"/>
              <w:jc w:val="left"/>
            </w:pPr>
            <w:r>
              <w:t xml:space="preserve">Default</w:t>
            </w:r>
          </w:p>
        </w:tc>
      </w:tr>
      <w:tr>
        <w:tc>
          <w:tcPr/>
          <w:p>
            <w:pPr>
              <w:pStyle w:val="Compact"/>
              <w:jc w:val="left"/>
            </w:pPr>
            <w:r>
              <w:t xml:space="preserve">Mutual TLS (MTLS)</w:t>
            </w:r>
          </w:p>
        </w:tc>
        <w:tc>
          <w:tcPr/>
          <w:p>
            <w:pPr>
              <w:pStyle w:val="Compact"/>
              <w:jc w:val="left"/>
            </w:pPr>
            <w:r>
              <w:t xml:space="preserve">Default</w:t>
            </w:r>
          </w:p>
        </w:tc>
      </w:tr>
      <w:tr>
        <w:tc>
          <w:tcPr/>
          <w:p>
            <w:pPr>
              <w:pStyle w:val="Compact"/>
              <w:jc w:val="left"/>
            </w:pPr>
            <w:r>
              <w:t xml:space="preserve">Session Resumption</w:t>
            </w:r>
          </w:p>
        </w:tc>
        <w:tc>
          <w:tcPr/>
          <w:p>
            <w:pPr>
              <w:pStyle w:val="Compact"/>
              <w:jc w:val="left"/>
            </w:pPr>
            <w:r>
              <w:t xml:space="preserve">Default</w:t>
            </w:r>
          </w:p>
        </w:tc>
      </w:tr>
      <w:tr>
        <w:tc>
          <w:tcPr/>
          <w:p>
            <w:pPr>
              <w:pStyle w:val="Compact"/>
              <w:jc w:val="left"/>
            </w:pPr>
            <w:r>
              <w:t xml:space="preserve">Renegotiation</w:t>
            </w:r>
          </w:p>
        </w:tc>
        <w:tc>
          <w:tcPr/>
          <w:p>
            <w:pPr>
              <w:pStyle w:val="Compact"/>
              <w:jc w:val="left"/>
            </w:pPr>
            <w:r>
              <w:t xml:space="preserve">Default</w:t>
            </w:r>
          </w:p>
        </w:tc>
      </w:tr>
    </w:tbl>
    <w:bookmarkEnd w:id="170"/>
    <w:bookmarkStart w:id="171" w:name="configuration-steps"/>
    <w:p>
      <w:pPr>
        <w:pStyle w:val="Heading4"/>
      </w:pPr>
      <w:r>
        <w:t xml:space="preserve">Configuration Steps</w:t>
      </w:r>
    </w:p>
    <w:p>
      <w:pPr>
        <w:numPr>
          <w:ilvl w:val="0"/>
          <w:numId w:val="1051"/>
        </w:numPr>
        <w:pStyle w:val="Compact"/>
      </w:pPr>
      <w:r>
        <w:rPr>
          <w:bCs/>
          <w:b/>
        </w:rPr>
        <w:t xml:space="preserve">Create the TLS Context:</w:t>
      </w:r>
    </w:p>
    <w:p>
      <w:pPr>
        <w:numPr>
          <w:ilvl w:val="1"/>
          <w:numId w:val="1052"/>
        </w:numPr>
        <w:pStyle w:val="Compact"/>
      </w:pPr>
      <w:r>
        <w:t xml:space="preserve">Navigate to</w:t>
      </w:r>
      <w:r>
        <w:t xml:space="preserve"> </w:t>
      </w:r>
      <w:r>
        <w:rPr>
          <w:bCs/>
          <w:b/>
        </w:rPr>
        <w:t xml:space="preserve">Setup &gt; IP Network &gt; Security &gt; TLS Contexts</w:t>
      </w:r>
      <w:r>
        <w:t xml:space="preserve"> </w:t>
      </w:r>
      <w:r>
        <w:t xml:space="preserve">on the SBC Web GUI.</w:t>
      </w:r>
    </w:p>
    <w:p>
      <w:pPr>
        <w:numPr>
          <w:ilvl w:val="1"/>
          <w:numId w:val="1052"/>
        </w:numPr>
        <w:pStyle w:val="Compact"/>
      </w:pPr>
      <w:r>
        <w:t xml:space="preserve">Click</w:t>
      </w:r>
      <w:r>
        <w:t xml:space="preserve"> </w:t>
      </w:r>
      <w:r>
        <w:rPr>
          <w:bCs/>
          <w:b/>
        </w:rPr>
        <w:t xml:space="preserve">New</w:t>
      </w:r>
      <w:r>
        <w:t xml:space="preserve"> </w:t>
      </w:r>
      <w:r>
        <w:t xml:space="preserve">and configure the TLS Context with the parameters defined in the table above.</w:t>
      </w:r>
    </w:p>
    <w:p>
      <w:pPr>
        <w:numPr>
          <w:ilvl w:val="1"/>
          <w:numId w:val="1052"/>
        </w:numPr>
        <w:pStyle w:val="Compact"/>
      </w:pPr>
      <w:r>
        <w:t xml:space="preserve">Set the</w:t>
      </w:r>
      <w:r>
        <w:t xml:space="preserve"> </w:t>
      </w:r>
      <w:r>
        <w:rPr>
          <w:bCs/>
          <w:b/>
        </w:rPr>
        <w:t xml:space="preserve">TLS Version</w:t>
      </w:r>
      <w:r>
        <w:t xml:space="preserve"> </w:t>
      </w:r>
      <w:r>
        <w:t xml:space="preserve">to</w:t>
      </w:r>
      <w:r>
        <w:t xml:space="preserve"> </w:t>
      </w:r>
      <w:r>
        <w:rPr>
          <w:bCs/>
          <w:b/>
        </w:rPr>
        <w:t xml:space="preserve">TLSv1.2</w:t>
      </w:r>
      <w:r>
        <w:t xml:space="preserve"> </w:t>
      </w:r>
      <w:r>
        <w:t xml:space="preserve">(minimum version required by Microsoft Teams).</w:t>
      </w:r>
    </w:p>
    <w:p>
      <w:pPr>
        <w:numPr>
          <w:ilvl w:val="1"/>
          <w:numId w:val="1052"/>
        </w:numPr>
        <w:pStyle w:val="Compact"/>
      </w:pPr>
      <w:r>
        <w:t xml:space="preserve">All other parameters should remain at their default values unless specific security policies dictate otherwise.</w:t>
      </w:r>
    </w:p>
    <w:p>
      <w:pPr>
        <w:numPr>
          <w:ilvl w:val="1"/>
          <w:numId w:val="1052"/>
        </w:numPr>
        <w:pStyle w:val="Compact"/>
      </w:pPr>
      <w:r>
        <w:t xml:space="preserve">Click</w:t>
      </w:r>
      <w:r>
        <w:t xml:space="preserve"> </w:t>
      </w:r>
      <w:r>
        <w:rPr>
          <w:bCs/>
          <w:b/>
        </w:rPr>
        <w:t xml:space="preserve">Apply</w:t>
      </w:r>
      <w:r>
        <w:t xml:space="preserve">.</w:t>
      </w:r>
    </w:p>
    <w:p>
      <w:pPr>
        <w:numPr>
          <w:ilvl w:val="0"/>
          <w:numId w:val="1051"/>
        </w:numPr>
        <w:pStyle w:val="Compact"/>
      </w:pPr>
      <w:r>
        <w:rPr>
          <w:bCs/>
          <w:b/>
        </w:rPr>
        <w:t xml:space="preserve">Generate a Certificate Signing Request (CSR):</w:t>
      </w:r>
    </w:p>
    <w:p>
      <w:pPr>
        <w:numPr>
          <w:ilvl w:val="1"/>
          <w:numId w:val="1053"/>
        </w:numPr>
        <w:pStyle w:val="Compact"/>
      </w:pPr>
      <w:r>
        <w:t xml:space="preserve">Within the newly created</w:t>
      </w:r>
      <w:r>
        <w:t xml:space="preserve"> </w:t>
      </w:r>
      <w:r>
        <w:t xml:space="preserve">“</w:t>
      </w:r>
      <w:r>
        <w:t xml:space="preserve">Teams</w:t>
      </w:r>
      <w:r>
        <w:t xml:space="preserve">”</w:t>
      </w:r>
      <w:r>
        <w:t xml:space="preserve"> </w:t>
      </w:r>
      <w:r>
        <w:t xml:space="preserve">TLS Context, navigate to the</w:t>
      </w:r>
      <w:r>
        <w:t xml:space="preserve"> </w:t>
      </w:r>
      <w:r>
        <w:rPr>
          <w:bCs/>
          <w:b/>
        </w:rPr>
        <w:t xml:space="preserve">Certificate</w:t>
      </w:r>
      <w:r>
        <w:t xml:space="preserve"> </w:t>
      </w:r>
      <w:r>
        <w:t xml:space="preserve">section.</w:t>
      </w:r>
    </w:p>
    <w:p>
      <w:pPr>
        <w:numPr>
          <w:ilvl w:val="1"/>
          <w:numId w:val="1053"/>
        </w:numPr>
        <w:pStyle w:val="Compact"/>
      </w:pPr>
      <w:r>
        <w:t xml:space="preserve">Click</w:t>
      </w:r>
      <w:r>
        <w:t xml:space="preserve"> </w:t>
      </w:r>
      <w:r>
        <w:rPr>
          <w:bCs/>
          <w:b/>
        </w:rPr>
        <w:t xml:space="preserve">Generate CSR</w:t>
      </w:r>
      <w:r>
        <w:t xml:space="preserve"> </w:t>
      </w:r>
      <w:r>
        <w:t xml:space="preserve">and fill in the required fields as detailed in Section 12.2.</w:t>
      </w:r>
    </w:p>
    <w:p>
      <w:pPr>
        <w:numPr>
          <w:ilvl w:val="0"/>
          <w:numId w:val="1051"/>
        </w:numPr>
        <w:pStyle w:val="Compact"/>
      </w:pPr>
      <w:r>
        <w:rPr>
          <w:bCs/>
          <w:b/>
        </w:rPr>
        <w:t xml:space="preserve">Deploy Certificates:</w:t>
      </w:r>
    </w:p>
    <w:p>
      <w:pPr>
        <w:numPr>
          <w:ilvl w:val="1"/>
          <w:numId w:val="1054"/>
        </w:numPr>
        <w:pStyle w:val="Compact"/>
      </w:pPr>
      <w:r>
        <w:t xml:space="preserve">After receiving the signed certificate from the CA, upload the server certificate, intermediate certificate(s), and trusted root certificate(s) as detailed in Sections 12.2 and 12.3.</w:t>
      </w:r>
    </w:p>
    <w:bookmarkEnd w:id="171"/>
    <w:bookmarkEnd w:id="172"/>
    <w:bookmarkStart w:id="175" w:name="certificate-signing-request-csr"/>
    <w:p>
      <w:pPr>
        <w:pStyle w:val="Heading3"/>
      </w:pPr>
      <w:r>
        <w:t xml:space="preserve">12.2 Certificate Signing Request (CSR)</w:t>
      </w:r>
    </w:p>
    <w:p>
      <w:pPr>
        <w:pStyle w:val="FirstParagraph"/>
      </w:pPr>
      <w:r>
        <w:t xml:space="preserve">The CSR must be generated with the following field values to ensure compatibility with Microsoft Teams Direct Routing and the enterprise PKI infrastructure.</w:t>
      </w:r>
    </w:p>
    <w:bookmarkStart w:id="173" w:name="csr-fields"/>
    <w:p>
      <w:pPr>
        <w:pStyle w:val="Heading4"/>
      </w:pPr>
      <w:r>
        <w:t xml:space="preserve">CSR Fields</w:t>
      </w:r>
    </w:p>
    <w:tbl>
      <w:tblPr>
        <w:tblStyle w:val="Table"/>
        <w:tblW w:type="pct" w:w="5000"/>
        <w:tblLook w:firstRow="1" w:lastRow="0" w:firstColumn="0" w:lastColumn="0" w:noHBand="0" w:noVBand="0" w:val="0020"/>
        <w:jc w:val="start"/>
      </w:tblPr>
      <w:tblGrid>
        <w:gridCol w:w="2362"/>
        <w:gridCol w:w="5557"/>
      </w:tblGrid>
      <w:tr>
        <w:trPr>
          <w:tblHeader w:val="true"/>
        </w:trPr>
        <w:tc>
          <w:tcPr/>
          <w:p>
            <w:pPr>
              <w:pStyle w:val="Compact"/>
              <w:jc w:val="left"/>
            </w:pPr>
            <w:r>
              <w:t xml:space="preserve">CSR Field</w:t>
            </w:r>
          </w:p>
        </w:tc>
        <w:tc>
          <w:tcPr/>
          <w:p>
            <w:pPr>
              <w:pStyle w:val="Compact"/>
              <w:jc w:val="left"/>
            </w:pPr>
            <w:r>
              <w:t xml:space="preserve">Required Value</w:t>
            </w:r>
          </w:p>
        </w:tc>
      </w:tr>
      <w:tr>
        <w:tc>
          <w:tcPr/>
          <w:p>
            <w:pPr>
              <w:pStyle w:val="Compact"/>
              <w:jc w:val="left"/>
            </w:pPr>
            <w:r>
              <w:t xml:space="preserve">Common Name (CN)</w:t>
            </w:r>
          </w:p>
        </w:tc>
        <w:tc>
          <w:tcPr/>
          <w:p>
            <w:pPr>
              <w:pStyle w:val="Compact"/>
              <w:jc w:val="left"/>
            </w:pPr>
            <w:r>
              <w:t xml:space="preserve">sbc-proxy.domain.com</w:t>
            </w:r>
          </w:p>
        </w:tc>
      </w:tr>
      <w:tr>
        <w:tc>
          <w:tcPr/>
          <w:p>
            <w:pPr>
              <w:pStyle w:val="Compact"/>
              <w:jc w:val="left"/>
            </w:pPr>
            <w:r>
              <w:t xml:space="preserve">Subject Alternative Names (SANs)</w:t>
            </w:r>
          </w:p>
        </w:tc>
        <w:tc>
          <w:tcPr/>
          <w:p>
            <w:pPr>
              <w:pStyle w:val="Compact"/>
              <w:jc w:val="left"/>
            </w:pPr>
            <w:r>
              <w:t xml:space="preserve">Primary SBC FQDN + all required aliases (e.g., sbc-proxy-01.domain.com)</w:t>
            </w:r>
          </w:p>
        </w:tc>
      </w:tr>
      <w:tr>
        <w:tc>
          <w:tcPr/>
          <w:p>
            <w:pPr>
              <w:pStyle w:val="Compact"/>
              <w:jc w:val="left"/>
            </w:pPr>
            <w:r>
              <w:t xml:space="preserve">Organization (O)</w:t>
            </w:r>
          </w:p>
        </w:tc>
        <w:tc>
          <w:tcPr/>
          <w:p>
            <w:pPr>
              <w:pStyle w:val="Compact"/>
              <w:jc w:val="left"/>
            </w:pPr>
            <w:r>
              <w:t xml:space="preserve">Organization Name</w:t>
            </w:r>
          </w:p>
        </w:tc>
      </w:tr>
      <w:tr>
        <w:tc>
          <w:tcPr/>
          <w:p>
            <w:pPr>
              <w:pStyle w:val="Compact"/>
              <w:jc w:val="left"/>
            </w:pPr>
            <w:r>
              <w:t xml:space="preserve">Organizational Unit (OU)</w:t>
            </w:r>
          </w:p>
        </w:tc>
        <w:tc>
          <w:tcPr/>
          <w:p>
            <w:pPr>
              <w:pStyle w:val="Compact"/>
              <w:jc w:val="left"/>
            </w:pPr>
            <w:r>
              <w:t xml:space="preserve">As per organization</w:t>
            </w:r>
          </w:p>
        </w:tc>
      </w:tr>
      <w:tr>
        <w:tc>
          <w:tcPr/>
          <w:p>
            <w:pPr>
              <w:pStyle w:val="Compact"/>
              <w:jc w:val="left"/>
            </w:pPr>
            <w:r>
              <w:t xml:space="preserve">Country (C)</w:t>
            </w:r>
          </w:p>
        </w:tc>
        <w:tc>
          <w:tcPr/>
          <w:p>
            <w:pPr>
              <w:pStyle w:val="Compact"/>
              <w:jc w:val="left"/>
            </w:pPr>
            <w:r>
              <w:t xml:space="preserve">Country Code (e.g., AU, US)</w:t>
            </w:r>
          </w:p>
        </w:tc>
      </w:tr>
      <w:tr>
        <w:tc>
          <w:tcPr/>
          <w:p>
            <w:pPr>
              <w:pStyle w:val="Compact"/>
              <w:jc w:val="left"/>
            </w:pPr>
            <w:r>
              <w:t xml:space="preserve">State/Province (ST)</w:t>
            </w:r>
          </w:p>
        </w:tc>
        <w:tc>
          <w:tcPr/>
          <w:p>
            <w:pPr>
              <w:pStyle w:val="Compact"/>
              <w:jc w:val="left"/>
            </w:pPr>
            <w:r>
              <w:t xml:space="preserve">As per site location</w:t>
            </w:r>
          </w:p>
        </w:tc>
      </w:tr>
      <w:tr>
        <w:tc>
          <w:tcPr/>
          <w:p>
            <w:pPr>
              <w:pStyle w:val="Compact"/>
              <w:jc w:val="left"/>
            </w:pPr>
            <w:r>
              <w:t xml:space="preserve">Locality (L)</w:t>
            </w:r>
          </w:p>
        </w:tc>
        <w:tc>
          <w:tcPr/>
          <w:p>
            <w:pPr>
              <w:pStyle w:val="Compact"/>
              <w:jc w:val="left"/>
            </w:pPr>
            <w:r>
              <w:t xml:space="preserve">As per site location</w:t>
            </w:r>
          </w:p>
        </w:tc>
      </w:tr>
      <w:tr>
        <w:tc>
          <w:tcPr/>
          <w:p>
            <w:pPr>
              <w:pStyle w:val="Compact"/>
              <w:jc w:val="left"/>
            </w:pPr>
            <w:r>
              <w:t xml:space="preserve">Key Length</w:t>
            </w:r>
          </w:p>
        </w:tc>
        <w:tc>
          <w:tcPr/>
          <w:p>
            <w:pPr>
              <w:pStyle w:val="Compact"/>
              <w:jc w:val="left"/>
            </w:pPr>
            <w:r>
              <w:t xml:space="preserve">2048-bit RSA</w:t>
            </w:r>
          </w:p>
        </w:tc>
      </w:tr>
    </w:tbl>
    <w:p>
      <w:pPr>
        <w:pStyle w:val="BodyText"/>
      </w:pPr>
      <w:r>
        <w:rPr>
          <w:bCs/>
          <w:b/>
        </w:rPr>
        <w:t xml:space="preserve">Important:</w:t>
      </w:r>
      <w:r>
        <w:t xml:space="preserve"> </w:t>
      </w:r>
      <w:r>
        <w:t xml:space="preserve">The Common Name (CN) and Subject Alternative Names (SANs) must exactly match the FQDN(s) configured in the Microsoft Teams Direct Routing voice route and PSTN gateway configuration in the Microsoft Teams Admin Center. Any mismatch will cause TLS negotiation failures and call routing failures.</w:t>
      </w:r>
    </w:p>
    <w:bookmarkEnd w:id="173"/>
    <w:bookmarkStart w:id="174" w:name="generation-and-deployment-steps"/>
    <w:p>
      <w:pPr>
        <w:pStyle w:val="Heading4"/>
      </w:pPr>
      <w:r>
        <w:t xml:space="preserve">Generation and Deployment Steps</w:t>
      </w:r>
    </w:p>
    <w:p>
      <w:pPr>
        <w:numPr>
          <w:ilvl w:val="0"/>
          <w:numId w:val="1055"/>
        </w:numPr>
        <w:pStyle w:val="Compact"/>
      </w:pPr>
      <w:r>
        <w:rPr>
          <w:bCs/>
          <w:b/>
        </w:rPr>
        <w:t xml:space="preserve">Generate the CSR</w:t>
      </w:r>
      <w:r>
        <w:t xml:space="preserve"> </w:t>
      </w:r>
      <w:r>
        <w:t xml:space="preserve">on the SBC within the</w:t>
      </w:r>
      <w:r>
        <w:t xml:space="preserve"> </w:t>
      </w:r>
      <w:r>
        <w:t xml:space="preserve">“</w:t>
      </w:r>
      <w:r>
        <w:t xml:space="preserve">Teams</w:t>
      </w:r>
      <w:r>
        <w:t xml:space="preserve">”</w:t>
      </w:r>
      <w:r>
        <w:t xml:space="preserve"> </w:t>
      </w:r>
      <w:r>
        <w:t xml:space="preserve">TLS Context by navigating to the Certificate section and clicking</w:t>
      </w:r>
      <w:r>
        <w:t xml:space="preserve"> </w:t>
      </w:r>
      <w:r>
        <w:rPr>
          <w:bCs/>
          <w:b/>
        </w:rPr>
        <w:t xml:space="preserve">Generate CSR</w:t>
      </w:r>
      <w:r>
        <w:t xml:space="preserve">. Populate all fields as specified in the table above.</w:t>
      </w:r>
    </w:p>
    <w:p>
      <w:pPr>
        <w:numPr>
          <w:ilvl w:val="0"/>
          <w:numId w:val="1055"/>
        </w:numPr>
        <w:pStyle w:val="Compact"/>
      </w:pPr>
      <w:r>
        <w:rPr>
          <w:bCs/>
          <w:b/>
        </w:rPr>
        <w:t xml:space="preserve">Download the CSR</w:t>
      </w:r>
      <w:r>
        <w:t xml:space="preserve"> </w:t>
      </w:r>
      <w:r>
        <w:t xml:space="preserve">file from the SBC by clicking</w:t>
      </w:r>
      <w:r>
        <w:t xml:space="preserve"> </w:t>
      </w:r>
      <w:r>
        <w:rPr>
          <w:bCs/>
          <w:b/>
        </w:rPr>
        <w:t xml:space="preserve">Download CSR</w:t>
      </w:r>
      <w:r>
        <w:t xml:space="preserve">.</w:t>
      </w:r>
    </w:p>
    <w:p>
      <w:pPr>
        <w:numPr>
          <w:ilvl w:val="0"/>
          <w:numId w:val="1055"/>
        </w:numPr>
        <w:pStyle w:val="Compact"/>
      </w:pPr>
      <w:r>
        <w:rPr>
          <w:bCs/>
          <w:b/>
        </w:rPr>
        <w:t xml:space="preserve">Submit the CSR</w:t>
      </w:r>
      <w:r>
        <w:t xml:space="preserve"> </w:t>
      </w:r>
      <w:r>
        <w:t xml:space="preserve">to the enterprise Certificate Authority (CA) or Public Key Infrastructure (PKI) team for signing. The CA must be a publicly trusted CA recognised by Microsoft (e.g., DigiCert, GlobalSign, Comodo/Sectigo, etc.). Internal/private CAs are not accepted by Microsoft Teams.</w:t>
      </w:r>
    </w:p>
    <w:p>
      <w:pPr>
        <w:numPr>
          <w:ilvl w:val="0"/>
          <w:numId w:val="1055"/>
        </w:numPr>
        <w:pStyle w:val="Compact"/>
      </w:pPr>
      <w:r>
        <w:rPr>
          <w:bCs/>
          <w:b/>
        </w:rPr>
        <w:t xml:space="preserve">Obtain the signed certificate</w:t>
      </w:r>
      <w:r>
        <w:t xml:space="preserve"> </w:t>
      </w:r>
      <w:r>
        <w:t xml:space="preserve">from the CA. Ensure you also obtain the full certificate chain including:</w:t>
      </w:r>
    </w:p>
    <w:p>
      <w:pPr>
        <w:numPr>
          <w:ilvl w:val="1"/>
          <w:numId w:val="1056"/>
        </w:numPr>
        <w:pStyle w:val="Compact"/>
      </w:pPr>
      <w:r>
        <w:t xml:space="preserve">The signed server certificate (for the SBC FQDN)</w:t>
      </w:r>
    </w:p>
    <w:p>
      <w:pPr>
        <w:numPr>
          <w:ilvl w:val="1"/>
          <w:numId w:val="1056"/>
        </w:numPr>
        <w:pStyle w:val="Compact"/>
      </w:pPr>
      <w:r>
        <w:t xml:space="preserve">All intermediate CA certificate(s)</w:t>
      </w:r>
    </w:p>
    <w:p>
      <w:pPr>
        <w:numPr>
          <w:ilvl w:val="1"/>
          <w:numId w:val="1056"/>
        </w:numPr>
        <w:pStyle w:val="Compact"/>
      </w:pPr>
      <w:r>
        <w:t xml:space="preserve">The root CA certificate</w:t>
      </w:r>
    </w:p>
    <w:p>
      <w:pPr>
        <w:numPr>
          <w:ilvl w:val="0"/>
          <w:numId w:val="1055"/>
        </w:numPr>
        <w:pStyle w:val="Compact"/>
      </w:pPr>
      <w:r>
        <w:rPr>
          <w:bCs/>
          <w:b/>
        </w:rPr>
        <w:t xml:space="preserve">Upload the signed server certificate</w:t>
      </w:r>
      <w:r>
        <w:t xml:space="preserve"> </w:t>
      </w:r>
      <w:r>
        <w:t xml:space="preserve">to the SBC: Navigate to the</w:t>
      </w:r>
      <w:r>
        <w:t xml:space="preserve"> </w:t>
      </w:r>
      <w:r>
        <w:t xml:space="preserve">“</w:t>
      </w:r>
      <w:r>
        <w:t xml:space="preserve">Teams</w:t>
      </w:r>
      <w:r>
        <w:t xml:space="preserve">”</w:t>
      </w:r>
      <w:r>
        <w:t xml:space="preserve"> </w:t>
      </w:r>
      <w:r>
        <w:t xml:space="preserve">TLS Context &gt; Certificate section &gt; Click</w:t>
      </w:r>
      <w:r>
        <w:t xml:space="preserve"> </w:t>
      </w:r>
      <w:r>
        <w:rPr>
          <w:bCs/>
          <w:b/>
        </w:rPr>
        <w:t xml:space="preserve">Upload Certificate</w:t>
      </w:r>
      <w:r>
        <w:t xml:space="preserve"> </w:t>
      </w:r>
      <w:r>
        <w:t xml:space="preserve">and upload the signed server certificate file.</w:t>
      </w:r>
    </w:p>
    <w:p>
      <w:pPr>
        <w:numPr>
          <w:ilvl w:val="0"/>
          <w:numId w:val="1055"/>
        </w:numPr>
        <w:pStyle w:val="Compact"/>
      </w:pPr>
      <w:r>
        <w:rPr>
          <w:bCs/>
          <w:b/>
        </w:rPr>
        <w:t xml:space="preserve">Upload the intermediate CA certificate(s):</w:t>
      </w:r>
      <w:r>
        <w:t xml:space="preserve"> </w:t>
      </w:r>
      <w:r>
        <w:t xml:space="preserve">Navigate to the</w:t>
      </w:r>
      <w:r>
        <w:t xml:space="preserve"> </w:t>
      </w:r>
      <w:r>
        <w:t xml:space="preserve">“</w:t>
      </w:r>
      <w:r>
        <w:t xml:space="preserve">Teams</w:t>
      </w:r>
      <w:r>
        <w:t xml:space="preserve">”</w:t>
      </w:r>
      <w:r>
        <w:t xml:space="preserve"> </w:t>
      </w:r>
      <w:r>
        <w:t xml:space="preserve">TLS Context &gt; Trusted Root Certificates section &gt; Click</w:t>
      </w:r>
      <w:r>
        <w:t xml:space="preserve"> </w:t>
      </w:r>
      <w:r>
        <w:rPr>
          <w:bCs/>
          <w:b/>
        </w:rPr>
        <w:t xml:space="preserve">Upload</w:t>
      </w:r>
      <w:r>
        <w:t xml:space="preserve"> </w:t>
      </w:r>
      <w:r>
        <w:t xml:space="preserve">and upload each intermediate CA certificate.</w:t>
      </w:r>
    </w:p>
    <w:p>
      <w:pPr>
        <w:numPr>
          <w:ilvl w:val="0"/>
          <w:numId w:val="1055"/>
        </w:numPr>
        <w:pStyle w:val="Compact"/>
      </w:pPr>
      <w:r>
        <w:rPr>
          <w:bCs/>
          <w:b/>
        </w:rPr>
        <w:t xml:space="preserve">Upload the root CA certificate:</w:t>
      </w:r>
      <w:r>
        <w:t xml:space="preserve"> </w:t>
      </w:r>
      <w:r>
        <w:t xml:space="preserve">Upload the root CA certificate to the Trusted Root Certificates section as well.</w:t>
      </w:r>
    </w:p>
    <w:p>
      <w:pPr>
        <w:numPr>
          <w:ilvl w:val="0"/>
          <w:numId w:val="1055"/>
        </w:numPr>
        <w:pStyle w:val="Compact"/>
      </w:pPr>
      <w:r>
        <w:rPr>
          <w:bCs/>
          <w:b/>
        </w:rPr>
        <w:t xml:space="preserve">Verify the certificate chain:</w:t>
      </w:r>
      <w:r>
        <w:t xml:space="preserve"> </w:t>
      </w:r>
      <w:r>
        <w:t xml:space="preserve">After uploading, verify the certificate status shows as valid and the full chain is trusted by navigating to the TLS Context and reviewing the Certificate Information.</w:t>
      </w:r>
    </w:p>
    <w:bookmarkEnd w:id="174"/>
    <w:bookmarkEnd w:id="175"/>
    <w:bookmarkStart w:id="178" w:name="X1e8abf7054bb8fd85e492e82e1e1dd2342d5739"/>
    <w:p>
      <w:pPr>
        <w:pStyle w:val="Heading3"/>
      </w:pPr>
      <w:r>
        <w:t xml:space="preserve">12.3 Deploying Trusted Root Certificates for MTLS</w:t>
      </w:r>
    </w:p>
    <w:p>
      <w:pPr>
        <w:pStyle w:val="FirstParagraph"/>
      </w:pPr>
      <w:r>
        <w:t xml:space="preserve">For mutual TLS (MTLS) authentication with Microsoft Teams, the SBC must trust the root CA certificates used by Microsoft to sign its SIP TLS certificates. Microsoft currently uses DigiCert as its certificate provider. The following root certificates must be downloaded and uploaded to the</w:t>
      </w:r>
      <w:r>
        <w:t xml:space="preserve"> </w:t>
      </w:r>
      <w:r>
        <w:t xml:space="preserve">“</w:t>
      </w:r>
      <w:r>
        <w:t xml:space="preserve">Teams</w:t>
      </w:r>
      <w:r>
        <w:t xml:space="preserve">”</w:t>
      </w:r>
      <w:r>
        <w:t xml:space="preserve"> </w:t>
      </w:r>
      <w:r>
        <w:t xml:space="preserve">TLS Context on each Proxy SBC.</w:t>
      </w:r>
    </w:p>
    <w:bookmarkStart w:id="176" w:name="X800247b6b3758c96824235f1d230367532946b9"/>
    <w:p>
      <w:pPr>
        <w:pStyle w:val="Heading4"/>
      </w:pPr>
      <w:r>
        <w:t xml:space="preserve">Required Root and Intermediate Certificates</w:t>
      </w:r>
    </w:p>
    <w:tbl>
      <w:tblPr>
        <w:tblStyle w:val="Table"/>
        <w:tblW w:type="pct" w:w="5000"/>
        <w:tblLook w:firstRow="1" w:lastRow="0" w:firstColumn="0" w:lastColumn="0" w:noHBand="0" w:noVBand="0" w:val="0020"/>
        <w:jc w:val="start"/>
      </w:tblPr>
      <w:tblGrid>
        <w:gridCol w:w="4002"/>
        <w:gridCol w:w="3917"/>
      </w:tblGrid>
      <w:tr>
        <w:trPr>
          <w:tblHeader w:val="true"/>
        </w:trPr>
        <w:tc>
          <w:tcPr/>
          <w:p>
            <w:pPr>
              <w:pStyle w:val="Compact"/>
              <w:jc w:val="left"/>
            </w:pPr>
            <w:r>
              <w:t xml:space="preserve">Certificate Name</w:t>
            </w:r>
          </w:p>
        </w:tc>
        <w:tc>
          <w:tcPr/>
          <w:p>
            <w:pPr>
              <w:pStyle w:val="Compact"/>
              <w:jc w:val="left"/>
            </w:pPr>
            <w:r>
              <w:t xml:space="preserve">Purpose</w:t>
            </w:r>
          </w:p>
        </w:tc>
      </w:tr>
      <w:tr>
        <w:tc>
          <w:tcPr/>
          <w:p>
            <w:pPr>
              <w:pStyle w:val="Compact"/>
              <w:jc w:val="left"/>
            </w:pPr>
            <w:r>
              <w:t xml:space="preserve">DigiCert Global Root G2</w:t>
            </w:r>
          </w:p>
        </w:tc>
        <w:tc>
          <w:tcPr/>
          <w:p>
            <w:pPr>
              <w:pStyle w:val="Compact"/>
              <w:jc w:val="left"/>
            </w:pPr>
            <w:r>
              <w:t xml:space="preserve">Root CA trust anchor for Microsoft SIP certs</w:t>
            </w:r>
          </w:p>
        </w:tc>
      </w:tr>
      <w:tr>
        <w:tc>
          <w:tcPr/>
          <w:p>
            <w:pPr>
              <w:pStyle w:val="Compact"/>
              <w:jc w:val="left"/>
            </w:pPr>
            <w:r>
              <w:t xml:space="preserve">DigiCert Global Root G3</w:t>
            </w:r>
          </w:p>
        </w:tc>
        <w:tc>
          <w:tcPr/>
          <w:p>
            <w:pPr>
              <w:pStyle w:val="Compact"/>
              <w:jc w:val="left"/>
            </w:pPr>
            <w:r>
              <w:t xml:space="preserve">Included as a precautionary measure; DigiCert Global Root G2 is the confirmed active root CA for Teams SIP</w:t>
            </w:r>
          </w:p>
        </w:tc>
      </w:tr>
      <w:tr>
        <w:tc>
          <w:tcPr/>
          <w:p>
            <w:pPr>
              <w:pStyle w:val="Compact"/>
              <w:jc w:val="left"/>
            </w:pPr>
            <w:r>
              <w:t xml:space="preserve">Baltimore CyberTrust Root</w:t>
            </w:r>
          </w:p>
        </w:tc>
        <w:tc>
          <w:tcPr/>
          <w:p>
            <w:pPr>
              <w:pStyle w:val="Compact"/>
              <w:jc w:val="left"/>
            </w:pPr>
            <w:r>
              <w:t xml:space="preserve">Expired May 2025; retain only if required for backward compatibility with older configurations</w:t>
            </w:r>
          </w:p>
        </w:tc>
      </w:tr>
      <w:tr>
        <w:tc>
          <w:tcPr/>
          <w:p>
            <w:pPr>
              <w:pStyle w:val="Compact"/>
              <w:jc w:val="left"/>
            </w:pPr>
            <w:r>
              <w:t xml:space="preserve">DigiCert intermediate certificates (as needed)</w:t>
            </w:r>
          </w:p>
        </w:tc>
        <w:tc>
          <w:tcPr/>
          <w:p>
            <w:pPr>
              <w:pStyle w:val="Compact"/>
              <w:jc w:val="left"/>
            </w:pPr>
            <w:r>
              <w:t xml:space="preserve">Intermediate CA certificates in the chain</w:t>
            </w:r>
          </w:p>
        </w:tc>
      </w:tr>
    </w:tbl>
    <w:bookmarkEnd w:id="176"/>
    <w:bookmarkStart w:id="177" w:name="deployment-steps"/>
    <w:p>
      <w:pPr>
        <w:pStyle w:val="Heading4"/>
      </w:pPr>
      <w:r>
        <w:t xml:space="preserve">Deployment Steps</w:t>
      </w:r>
    </w:p>
    <w:p>
      <w:pPr>
        <w:numPr>
          <w:ilvl w:val="0"/>
          <w:numId w:val="1057"/>
        </w:numPr>
        <w:pStyle w:val="Compact"/>
      </w:pPr>
      <w:r>
        <w:rPr>
          <w:bCs/>
          <w:b/>
        </w:rPr>
        <w:t xml:space="preserve">Download</w:t>
      </w:r>
      <w:r>
        <w:t xml:space="preserve"> </w:t>
      </w:r>
      <w:r>
        <w:t xml:space="preserve">the DigiCert Global Root G2 and DigiCert Global Root G3 root certificates from the DigiCert website (https://www.digicert.com/kb/digicert-root-certificates.htm) in PEM or DER format.</w:t>
      </w:r>
    </w:p>
    <w:p>
      <w:pPr>
        <w:numPr>
          <w:ilvl w:val="0"/>
          <w:numId w:val="1057"/>
        </w:numPr>
        <w:pStyle w:val="Compact"/>
      </w:pPr>
      <w:r>
        <w:rPr>
          <w:bCs/>
          <w:b/>
        </w:rPr>
        <w:t xml:space="preserve">Download</w:t>
      </w:r>
      <w:r>
        <w:t xml:space="preserve"> </w:t>
      </w:r>
      <w:r>
        <w:t xml:space="preserve">any additional intermediate certificates published by Microsoft for Teams Direct Routing SIP TLS connectivity.</w:t>
      </w:r>
    </w:p>
    <w:p>
      <w:pPr>
        <w:numPr>
          <w:ilvl w:val="0"/>
          <w:numId w:val="1057"/>
        </w:numPr>
        <w:pStyle w:val="Compact"/>
      </w:pPr>
      <w:r>
        <w:rPr>
          <w:bCs/>
          <w:b/>
        </w:rPr>
        <w:t xml:space="preserve">Upload all DigiCert root and intermediate certificates</w:t>
      </w:r>
      <w:r>
        <w:t xml:space="preserve"> </w:t>
      </w:r>
      <w:r>
        <w:t xml:space="preserve">to the SBC:</w:t>
      </w:r>
    </w:p>
    <w:p>
      <w:pPr>
        <w:numPr>
          <w:ilvl w:val="1"/>
          <w:numId w:val="1058"/>
        </w:numPr>
        <w:pStyle w:val="Compact"/>
      </w:pPr>
      <w:r>
        <w:t xml:space="preserve">Navigate to</w:t>
      </w:r>
      <w:r>
        <w:t xml:space="preserve"> </w:t>
      </w:r>
      <w:r>
        <w:rPr>
          <w:bCs/>
          <w:b/>
        </w:rPr>
        <w:t xml:space="preserve">Setup &gt; IP Network &gt; Security &gt; TLS Contexts</w:t>
      </w:r>
      <w:r>
        <w:t xml:space="preserve">.</w:t>
      </w:r>
    </w:p>
    <w:p>
      <w:pPr>
        <w:numPr>
          <w:ilvl w:val="1"/>
          <w:numId w:val="1058"/>
        </w:numPr>
        <w:pStyle w:val="Compact"/>
      </w:pPr>
      <w:r>
        <w:t xml:space="preserve">Select the</w:t>
      </w:r>
      <w:r>
        <w:t xml:space="preserve"> </w:t>
      </w:r>
      <w:r>
        <w:t xml:space="preserve">“</w:t>
      </w:r>
      <w:r>
        <w:t xml:space="preserve">Teams</w:t>
      </w:r>
      <w:r>
        <w:t xml:space="preserve">”</w:t>
      </w:r>
      <w:r>
        <w:t xml:space="preserve"> </w:t>
      </w:r>
      <w:r>
        <w:t xml:space="preserve">TLS Context.</w:t>
      </w:r>
    </w:p>
    <w:p>
      <w:pPr>
        <w:numPr>
          <w:ilvl w:val="1"/>
          <w:numId w:val="1058"/>
        </w:numPr>
        <w:pStyle w:val="Compact"/>
      </w:pPr>
      <w:r>
        <w:t xml:space="preserve">Go to the</w:t>
      </w:r>
      <w:r>
        <w:t xml:space="preserve"> </w:t>
      </w:r>
      <w:r>
        <w:rPr>
          <w:bCs/>
          <w:b/>
        </w:rPr>
        <w:t xml:space="preserve">Trusted Root Certificates</w:t>
      </w:r>
      <w:r>
        <w:t xml:space="preserve"> </w:t>
      </w:r>
      <w:r>
        <w:t xml:space="preserve">section.</w:t>
      </w:r>
    </w:p>
    <w:p>
      <w:pPr>
        <w:numPr>
          <w:ilvl w:val="1"/>
          <w:numId w:val="1058"/>
        </w:numPr>
        <w:pStyle w:val="Compact"/>
      </w:pPr>
      <w:r>
        <w:t xml:space="preserve">Click</w:t>
      </w:r>
      <w:r>
        <w:t xml:space="preserve"> </w:t>
      </w:r>
      <w:r>
        <w:rPr>
          <w:bCs/>
          <w:b/>
        </w:rPr>
        <w:t xml:space="preserve">Upload</w:t>
      </w:r>
      <w:r>
        <w:t xml:space="preserve"> </w:t>
      </w:r>
      <w:r>
        <w:t xml:space="preserve">and upload each root and intermediate certificate file.</w:t>
      </w:r>
    </w:p>
    <w:p>
      <w:pPr>
        <w:numPr>
          <w:ilvl w:val="0"/>
          <w:numId w:val="1057"/>
        </w:numPr>
        <w:pStyle w:val="Compact"/>
      </w:pPr>
      <w:r>
        <w:rPr>
          <w:bCs/>
          <w:b/>
        </w:rPr>
        <w:t xml:space="preserve">Verify</w:t>
      </w:r>
      <w:r>
        <w:t xml:space="preserve"> </w:t>
      </w:r>
      <w:r>
        <w:t xml:space="preserve">that all uploaded certificates appear in the Trusted Root Certificates list and their validity dates are current.</w:t>
      </w:r>
    </w:p>
    <w:p>
      <w:pPr>
        <w:numPr>
          <w:ilvl w:val="0"/>
          <w:numId w:val="1057"/>
        </w:numPr>
        <w:pStyle w:val="Compact"/>
      </w:pPr>
      <w:r>
        <w:rPr>
          <w:bCs/>
          <w:b/>
        </w:rPr>
        <w:t xml:space="preserve">Test MTLS connectivity</w:t>
      </w:r>
      <w:r>
        <w:t xml:space="preserve"> </w:t>
      </w:r>
      <w:r>
        <w:t xml:space="preserve">by initiating a test call through Microsoft Teams Direct Routing and verifying that the TLS handshake completes successfully (check the SBC syslog for TLS handshake events).</w:t>
      </w:r>
    </w:p>
    <w:p>
      <w:pPr>
        <w:pStyle w:val="BlockText"/>
      </w:pPr>
      <w:r>
        <w:rPr>
          <w:bCs/>
          <w:b/>
        </w:rPr>
        <w:t xml:space="preserve">Note:</w:t>
      </w:r>
      <w:r>
        <w:t xml:space="preserve"> </w:t>
      </w:r>
      <w:r>
        <w:t xml:space="preserve">Microsoft may update its certificate chain periodically. Monitor Microsoft 365 Message Center and Microsoft documentation for any certificate rotation announcements and update the SBC trusted root certificates accordingly.</w:t>
      </w:r>
    </w:p>
    <w:p>
      <w:r>
        <w:pict>
          <v:rect style="width:0;height:1.5pt" o:hralign="center" o:hrstd="t" o:hr="t"/>
        </w:pict>
      </w:r>
    </w:p>
    <w:bookmarkEnd w:id="177"/>
    <w:bookmarkEnd w:id="178"/>
    <w:bookmarkEnd w:id="179"/>
    <w:bookmarkStart w:id="186" w:name="media-configuration"/>
    <w:p>
      <w:pPr>
        <w:pStyle w:val="Heading2"/>
      </w:pPr>
      <w:r>
        <w:t xml:space="preserve">13. Media Configuration</w:t>
      </w:r>
    </w:p>
    <w:bookmarkStart w:id="180" w:name="ntp-server-configuration"/>
    <w:p>
      <w:pPr>
        <w:pStyle w:val="Heading3"/>
      </w:pPr>
      <w:r>
        <w:t xml:space="preserve">13.1 NTP Server Configuration</w:t>
      </w:r>
    </w:p>
    <w:p>
      <w:pPr>
        <w:pStyle w:val="FirstParagraph"/>
      </w:pPr>
      <w:r>
        <w:t xml:space="preserve">Network Time Protocol (NTP) synchronisation is essential for all SBCs to ensure accurate timestamps for call detail records (CDRs), syslog messages, TLS certificate validation, and HA synchronisation. All SBCs (Proxy, Downstream, and Downstream with LBO) must be configured to synchronise with the enterprise NTP server.</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NTP Server Address</w:t>
            </w:r>
          </w:p>
        </w:tc>
        <w:tc>
          <w:tcPr/>
          <w:p>
            <w:pPr>
              <w:pStyle w:val="Compact"/>
              <w:jc w:val="left"/>
            </w:pPr>
            <w:r>
              <w:t xml:space="preserve">X.X.X.X</w:t>
            </w:r>
          </w:p>
        </w:tc>
      </w:tr>
      <w:tr>
        <w:tc>
          <w:tcPr/>
          <w:p>
            <w:pPr>
              <w:pStyle w:val="Compact"/>
              <w:jc w:val="left"/>
            </w:pPr>
            <w:r>
              <w:t xml:space="preserve">NTP Auth Mode</w:t>
            </w:r>
          </w:p>
        </w:tc>
        <w:tc>
          <w:tcPr/>
          <w:p>
            <w:pPr>
              <w:pStyle w:val="Compact"/>
              <w:jc w:val="left"/>
            </w:pPr>
            <w:r>
              <w:t xml:space="preserve">None</w:t>
            </w:r>
          </w:p>
        </w:tc>
      </w:tr>
    </w:tbl>
    <w:p>
      <w:pPr>
        <w:pStyle w:val="BodyText"/>
      </w:pPr>
      <w:r>
        <w:rPr>
          <w:bCs/>
          <w:b/>
        </w:rPr>
        <w:t xml:space="preserve">Configuration Path:</w:t>
      </w:r>
      <w:r>
        <w:t xml:space="preserve"> </w:t>
      </w:r>
      <w:r>
        <w:t xml:space="preserve">Setup &gt; Administration &gt; Time &amp; Date &gt; NTP Server Address.</w:t>
      </w:r>
    </w:p>
    <w:p>
      <w:pPr>
        <w:pStyle w:val="BlockText"/>
      </w:pPr>
      <w:r>
        <w:rPr>
          <w:bCs/>
          <w:b/>
        </w:rPr>
        <w:t xml:space="preserve">Note:</w:t>
      </w:r>
      <w:r>
        <w:t xml:space="preserve"> </w:t>
      </w:r>
      <w:r>
        <w:t xml:space="preserve">Ensure the NTP server is reachable from the SBC Management interface. If the NTP server resides on a different network segment, verify that appropriate routing and firewall rules are in place. A time drift of more than a few seconds can cause TLS certificate validation failures with Microsoft Teams and inconsistencies in CDR and syslog records.</w:t>
      </w:r>
    </w:p>
    <w:bookmarkEnd w:id="180"/>
    <w:bookmarkStart w:id="184" w:name="media-realm-configuration"/>
    <w:p>
      <w:pPr>
        <w:pStyle w:val="Heading3"/>
      </w:pPr>
      <w:r>
        <w:t xml:space="preserve">13.2 Media Realm Configuration</w:t>
      </w:r>
    </w:p>
    <w:p>
      <w:pPr>
        <w:pStyle w:val="FirstParagraph"/>
      </w:pPr>
      <w:r>
        <w:t xml:space="preserve">Media Realms define the RTP port ranges and interface bindings for media (audio) traffic on the SBC. Each Media Realm is associated with a specific IP interface and allocates a pool of RTP ports for media sessions. Separate Media Realms are configured for internal and external traffic to ensure proper media routing and firewall rule alignment.</w:t>
      </w:r>
    </w:p>
    <w:bookmarkStart w:id="181" w:name="proxy-sbc-media-realm"/>
    <w:p>
      <w:pPr>
        <w:pStyle w:val="Heading4"/>
      </w:pPr>
      <w:r>
        <w:t xml:space="preserve">Proxy SBC Media Realm</w:t>
      </w:r>
    </w:p>
    <w:p>
      <w:pPr>
        <w:pStyle w:val="FirstParagraph"/>
      </w:pPr>
      <w:r>
        <w:t xml:space="preserve">The Proxy SBC requires three Media Realms to handle media for internal trunk traffic, Microsoft Teams (external) traffic, and PSTN carrier traffic respectively.</w:t>
      </w:r>
    </w:p>
    <w:tbl>
      <w:tblPr>
        <w:tblStyle w:val="Table"/>
        <w:tblW w:type="pct" w:w="5000"/>
        <w:tblLook w:firstRow="1" w:lastRow="0" w:firstColumn="0" w:lastColumn="0" w:noHBand="0" w:noVBand="0" w:val="0020"/>
        <w:jc w:val="start"/>
      </w:tblPr>
      <w:tblGrid>
        <w:gridCol w:w="440"/>
        <w:gridCol w:w="1382"/>
        <w:gridCol w:w="1508"/>
        <w:gridCol w:w="1005"/>
        <w:gridCol w:w="1885"/>
        <w:gridCol w:w="1697"/>
      </w:tblGrid>
      <w:tr>
        <w:trPr>
          <w:tblHeader w:val="true"/>
        </w:trPr>
        <w:tc>
          <w:tcPr/>
          <w:p>
            <w:pPr>
              <w:pStyle w:val="Compact"/>
              <w:jc w:val="left"/>
            </w:pPr>
            <w:r>
              <w:t xml:space="preserve">Index</w:t>
            </w:r>
          </w:p>
        </w:tc>
        <w:tc>
          <w:tcPr/>
          <w:p>
            <w:pPr>
              <w:pStyle w:val="Compact"/>
              <w:jc w:val="left"/>
            </w:pPr>
            <w:r>
              <w:t xml:space="preserve">Name</w:t>
            </w:r>
          </w:p>
        </w:tc>
        <w:tc>
          <w:tcPr/>
          <w:p>
            <w:pPr>
              <w:pStyle w:val="Compact"/>
              <w:jc w:val="left"/>
            </w:pPr>
            <w:r>
              <w:t xml:space="preserve">Interface</w:t>
            </w:r>
          </w:p>
        </w:tc>
        <w:tc>
          <w:tcPr/>
          <w:p>
            <w:pPr>
              <w:pStyle w:val="Compact"/>
              <w:jc w:val="left"/>
            </w:pPr>
            <w:r>
              <w:t xml:space="preserve">RTP Start Port</w:t>
            </w:r>
          </w:p>
        </w:tc>
        <w:tc>
          <w:tcPr/>
          <w:p>
            <w:pPr>
              <w:pStyle w:val="Compact"/>
              <w:jc w:val="left"/>
            </w:pPr>
            <w:r>
              <w:t xml:space="preserve">Number of Media Session Legs</w:t>
            </w:r>
          </w:p>
        </w:tc>
        <w:tc>
          <w:tcPr/>
          <w:p>
            <w:pPr>
              <w:pStyle w:val="Compact"/>
              <w:jc w:val="left"/>
            </w:pPr>
            <w:r>
              <w:t xml:space="preserve">RTP End Port (Calculated)</w:t>
            </w:r>
          </w:p>
        </w:tc>
      </w:tr>
      <w:tr>
        <w:tc>
          <w:tcPr/>
          <w:p>
            <w:pPr>
              <w:pStyle w:val="Compact"/>
              <w:jc w:val="left"/>
            </w:pPr>
            <w:r>
              <w:t xml:space="preserve">0</w:t>
            </w:r>
          </w:p>
        </w:tc>
        <w:tc>
          <w:tcPr/>
          <w:p>
            <w:pPr>
              <w:pStyle w:val="Compact"/>
              <w:jc w:val="left"/>
            </w:pPr>
            <w:r>
              <w:t xml:space="preserve">Internal_Media_Realm</w:t>
            </w:r>
          </w:p>
        </w:tc>
        <w:tc>
          <w:tcPr/>
          <w:p>
            <w:pPr>
              <w:pStyle w:val="Compact"/>
              <w:jc w:val="left"/>
            </w:pPr>
            <w:r>
              <w:t xml:space="preserve">OAMP + Internal (LAN)</w:t>
            </w:r>
          </w:p>
        </w:tc>
        <w:tc>
          <w:tcPr/>
          <w:p>
            <w:pPr>
              <w:pStyle w:val="Compact"/>
              <w:jc w:val="left"/>
            </w:pPr>
            <w:r>
              <w:t xml:space="preserve">XXXX</w:t>
            </w:r>
          </w:p>
        </w:tc>
        <w:tc>
          <w:tcPr/>
          <w:p>
            <w:pPr>
              <w:pStyle w:val="Compact"/>
              <w:jc w:val="left"/>
            </w:pPr>
            <w:r>
              <w:t xml:space="preserve">1000</w:t>
            </w:r>
          </w:p>
        </w:tc>
        <w:tc>
          <w:tcPr/>
          <w:p>
            <w:pPr>
              <w:pStyle w:val="Compact"/>
              <w:jc w:val="left"/>
            </w:pPr>
            <w:r>
              <w:t xml:space="preserve">XXXX + 1999</w:t>
            </w:r>
          </w:p>
        </w:tc>
      </w:tr>
      <w:tr>
        <w:tc>
          <w:tcPr/>
          <w:p>
            <w:pPr>
              <w:pStyle w:val="Compact"/>
              <w:jc w:val="left"/>
            </w:pPr>
            <w:r>
              <w:t xml:space="preserve">1</w:t>
            </w:r>
          </w:p>
        </w:tc>
        <w:tc>
          <w:tcPr/>
          <w:p>
            <w:pPr>
              <w:pStyle w:val="Compact"/>
              <w:jc w:val="left"/>
            </w:pPr>
            <w:r>
              <w:t xml:space="preserve">M365_Media_Realm</w:t>
            </w:r>
          </w:p>
        </w:tc>
        <w:tc>
          <w:tcPr/>
          <w:p>
            <w:pPr>
              <w:pStyle w:val="Compact"/>
              <w:jc w:val="left"/>
            </w:pPr>
            <w:r>
              <w:t xml:space="preserve">External (WAN)</w:t>
            </w:r>
          </w:p>
        </w:tc>
        <w:tc>
          <w:tcPr/>
          <w:p>
            <w:pPr>
              <w:pStyle w:val="Compact"/>
              <w:jc w:val="left"/>
            </w:pPr>
            <w:r>
              <w:t xml:space="preserve">XXXX</w:t>
            </w:r>
          </w:p>
        </w:tc>
        <w:tc>
          <w:tcPr/>
          <w:p>
            <w:pPr>
              <w:pStyle w:val="Compact"/>
              <w:jc w:val="left"/>
            </w:pPr>
            <w:r>
              <w:t xml:space="preserve">1000</w:t>
            </w:r>
          </w:p>
        </w:tc>
        <w:tc>
          <w:tcPr/>
          <w:p>
            <w:pPr>
              <w:pStyle w:val="Compact"/>
              <w:jc w:val="left"/>
            </w:pPr>
            <w:r>
              <w:t xml:space="preserve">XXXX + 1999</w:t>
            </w:r>
          </w:p>
        </w:tc>
      </w:tr>
      <w:tr>
        <w:tc>
          <w:tcPr/>
          <w:p>
            <w:pPr>
              <w:pStyle w:val="Compact"/>
              <w:jc w:val="left"/>
            </w:pPr>
            <w:r>
              <w:t xml:space="preserve">2</w:t>
            </w:r>
          </w:p>
        </w:tc>
        <w:tc>
          <w:tcPr/>
          <w:p>
            <w:pPr>
              <w:pStyle w:val="Compact"/>
              <w:jc w:val="left"/>
            </w:pPr>
            <w:r>
              <w:t xml:space="preserve">PSTN_Media_Realm</w:t>
            </w:r>
          </w:p>
        </w:tc>
        <w:tc>
          <w:tcPr/>
          <w:p>
            <w:pPr>
              <w:pStyle w:val="Compact"/>
              <w:jc w:val="left"/>
            </w:pPr>
            <w:r>
              <w:t xml:space="preserve">External (WAN)</w:t>
            </w:r>
          </w:p>
        </w:tc>
        <w:tc>
          <w:tcPr/>
          <w:p>
            <w:pPr>
              <w:pStyle w:val="Compact"/>
              <w:jc w:val="left"/>
            </w:pPr>
            <w:r>
              <w:t xml:space="preserve">XXXX</w:t>
            </w:r>
          </w:p>
        </w:tc>
        <w:tc>
          <w:tcPr/>
          <w:p>
            <w:pPr>
              <w:pStyle w:val="Compact"/>
              <w:jc w:val="left"/>
            </w:pPr>
            <w:r>
              <w:t xml:space="preserve">500</w:t>
            </w:r>
          </w:p>
        </w:tc>
        <w:tc>
          <w:tcPr/>
          <w:p>
            <w:pPr>
              <w:pStyle w:val="Compact"/>
              <w:jc w:val="left"/>
            </w:pPr>
            <w:r>
              <w:t xml:space="preserve">XXXX + 999</w:t>
            </w:r>
          </w:p>
        </w:tc>
      </w:tr>
    </w:tbl>
    <w:p>
      <w:pPr>
        <w:pStyle w:val="BodyText"/>
      </w:pPr>
      <w:r>
        <w:rPr>
          <w:bCs/>
          <w:b/>
        </w:rPr>
        <w:t xml:space="preserve">Design Notes:</w:t>
      </w:r>
    </w:p>
    <w:p>
      <w:pPr>
        <w:numPr>
          <w:ilvl w:val="0"/>
          <w:numId w:val="1059"/>
        </w:numPr>
        <w:pStyle w:val="Compact"/>
      </w:pPr>
      <w:r>
        <w:rPr>
          <w:bCs/>
          <w:b/>
        </w:rPr>
        <w:t xml:space="preserve">Internal_Media_Realm (Index 0):</w:t>
      </w:r>
      <w:r>
        <w:t xml:space="preserve"> </w:t>
      </w:r>
      <w:r>
        <w:t xml:space="preserve">Used for RTP media sessions between the Proxy SBC and internal entities such as Downstream SBCs, third-party PBX systems, and registered endpoints. Bound to the OAMP + Internal (LAN) interface.</w:t>
      </w:r>
    </w:p>
    <w:p>
      <w:pPr>
        <w:numPr>
          <w:ilvl w:val="0"/>
          <w:numId w:val="1059"/>
        </w:numPr>
        <w:pStyle w:val="Compact"/>
      </w:pPr>
      <w:r>
        <w:rPr>
          <w:bCs/>
          <w:b/>
        </w:rPr>
        <w:t xml:space="preserve">M365_Media_Realm (Index 1):</w:t>
      </w:r>
      <w:r>
        <w:t xml:space="preserve"> </w:t>
      </w:r>
      <w:r>
        <w:t xml:space="preserve">Dedicated to RTP/SRTP media sessions between the Proxy SBC and Microsoft Teams (via the External/WAN/DMZ interface). This realm is bound to the External (WAN) interface so that media traffic egresses through the DMZ. Firewall rules must permit the configured RTP port range on this interface.</w:t>
      </w:r>
    </w:p>
    <w:p>
      <w:pPr>
        <w:numPr>
          <w:ilvl w:val="0"/>
          <w:numId w:val="1059"/>
        </w:numPr>
        <w:pStyle w:val="Compact"/>
      </w:pPr>
      <w:r>
        <w:rPr>
          <w:bCs/>
          <w:b/>
        </w:rPr>
        <w:t xml:space="preserve">PSTN_Media_Realm (Index 2):</w:t>
      </w:r>
      <w:r>
        <w:t xml:space="preserve"> </w:t>
      </w:r>
      <w:r>
        <w:t xml:space="preserve">Used for RTP media sessions between the Proxy SBC and the PSTN SIP trunk provider. Bound to the External (WAN) interface, as SIP Provider connectivity uses the external/DMZ interface. A separate Media Realm is used (rather than sharing Internal_Media_Realm) to maintain distinct port ranges for troubleshooting and capacity management. Configured with 500 session legs (250 concurrent calls) to align with PSTN trunk capacity requirements.</w:t>
      </w:r>
    </w:p>
    <w:p>
      <w:pPr>
        <w:numPr>
          <w:ilvl w:val="0"/>
          <w:numId w:val="1059"/>
        </w:numPr>
        <w:pStyle w:val="Compact"/>
      </w:pPr>
      <w:r>
        <w:rPr>
          <w:bCs/>
          <w:b/>
        </w:rPr>
        <w:t xml:space="preserve">Media Session Legs:</w:t>
      </w:r>
      <w:r>
        <w:t xml:space="preserve"> </w:t>
      </w:r>
      <w:r>
        <w:t xml:space="preserve">Internal, M365, and LMO Media Realms are configured with 1000 media session legs (approximately 500 concurrent calls each). The PSTN Media Realm is configured with 500 session legs (250 concurrent calls) to match the contracted PSTN trunk capacity. Each call consumes two legs (one for each direction). Adjust these values based on expected call volumes and SBC licensing.</w:t>
      </w:r>
    </w:p>
    <w:p>
      <w:pPr>
        <w:numPr>
          <w:ilvl w:val="0"/>
          <w:numId w:val="1059"/>
        </w:numPr>
        <w:pStyle w:val="Compact"/>
      </w:pPr>
      <w:r>
        <w:rPr>
          <w:bCs/>
          <w:b/>
        </w:rPr>
        <w:t xml:space="preserve">RTP Port Range:</w:t>
      </w:r>
      <w:r>
        <w:t xml:space="preserve"> </w:t>
      </w:r>
      <w:r>
        <w:t xml:space="preserve">The RTP Start Port should be selected to avoid conflicts with other services.</w:t>
      </w:r>
    </w:p>
    <w:p>
      <w:pPr>
        <w:pStyle w:val="BlockText"/>
      </w:pPr>
      <w:r>
        <w:rPr>
          <w:bCs/>
          <w:b/>
        </w:rPr>
        <w:t xml:space="preserve">Local Media Optimisation (LMO) — Scope and Requirements:</w:t>
      </w:r>
      <w:r>
        <w:t xml:space="preserve"> </w:t>
      </w:r>
      <w:r>
        <w:t xml:space="preserve">LMO applies to</w:t>
      </w:r>
      <w:r>
        <w:t xml:space="preserve"> </w:t>
      </w:r>
      <w:r>
        <w:rPr>
          <w:bCs/>
          <w:b/>
        </w:rPr>
        <w:t xml:space="preserve">local users only</w:t>
      </w:r>
      <w:r>
        <w:t xml:space="preserve"> </w:t>
      </w:r>
      <w:r>
        <w:t xml:space="preserve">— specifically, Teams endpoints (soft clients, IP phones, conference room devices) that reside on subnets directly reachable by the Proxy SBC. For LMO to function, all EUC (End User Computing) and voice subnets must be identified, documented, and configured as trusted network subnets in the Microsoft Teams admin centre. This enables Teams to identify when a user is on the corporate network and route media directly to the SBC (via the LMO Media Realm, UDP 30000-39999) rather than through the Microsoft Teams media relay infrastructure. The Proxy SBC itself is reachable from all locations — LMO eligibility is determined by the</w:t>
      </w:r>
      <w:r>
        <w:t xml:space="preserve"> </w:t>
      </w:r>
      <w:r>
        <w:rPr>
          <w:bCs/>
          <w:b/>
        </w:rPr>
        <w:t xml:space="preserve">endpoint’s</w:t>
      </w:r>
      <w:r>
        <w:t xml:space="preserve"> </w:t>
      </w:r>
      <w:r>
        <w:t xml:space="preserve">network location, not the SBC’s. Remote or external users will continue to use standard Teams media relay paths.</w:t>
      </w:r>
      <w:r>
        <w:t xml:space="preserve"> </w:t>
      </w:r>
      <w:r>
        <w:rPr>
          <w:bCs/>
          <w:b/>
        </w:rPr>
        <w:t xml:space="preserve">Action Required:</w:t>
      </w:r>
      <w:r>
        <w:t xml:space="preserve"> </w:t>
      </w:r>
      <w:r>
        <w:t xml:space="preserve">The voice/network engineering team must map out all EUC and voice subnets across all sites and configure these into the Teams admin centre Network Topology settings. Refer to Microsoft documentation for configuring Network Topology and Trusted IP settings.</w:t>
      </w:r>
    </w:p>
    <w:p>
      <w:pPr>
        <w:pStyle w:val="FirstParagraph"/>
      </w:pPr>
      <w:r>
        <w:t xml:space="preserve">Each Media Realm requires a contiguous range of ports equal to twice the number of media session legs (e.g., 1000 legs = 2000 ports, 500 legs = 1000 ports). Ensure that the port ranges for all Media Realms on the same interface do not overlap.</w:t>
      </w:r>
    </w:p>
    <w:bookmarkEnd w:id="181"/>
    <w:bookmarkStart w:id="182" w:name="downstream-sbc-media-realm"/>
    <w:p>
      <w:pPr>
        <w:pStyle w:val="Heading4"/>
      </w:pPr>
      <w:r>
        <w:t xml:space="preserve">Downstream SBC Media Realm</w:t>
      </w:r>
    </w:p>
    <w:p>
      <w:pPr>
        <w:pStyle w:val="FirstParagraph"/>
      </w:pPr>
      <w:r>
        <w:t xml:space="preserve">The standard Downstream SBC requires only a single Media Realm for internal media traffic, as it does not connect to external networks or PSTN carriers directly.</w:t>
      </w:r>
    </w:p>
    <w:tbl>
      <w:tblPr>
        <w:tblStyle w:val="Table"/>
        <w:tblW w:type="pct" w:w="5000"/>
        <w:tblLook w:firstRow="1" w:lastRow="0" w:firstColumn="0" w:lastColumn="0" w:noHBand="0" w:noVBand="0" w:val="0020"/>
        <w:jc w:val="start"/>
      </w:tblPr>
      <w:tblGrid>
        <w:gridCol w:w="602"/>
        <w:gridCol w:w="1893"/>
        <w:gridCol w:w="1463"/>
        <w:gridCol w:w="1377"/>
        <w:gridCol w:w="2582"/>
      </w:tblGrid>
      <w:tr>
        <w:trPr>
          <w:tblHeader w:val="true"/>
        </w:trPr>
        <w:tc>
          <w:tcPr/>
          <w:p>
            <w:pPr>
              <w:pStyle w:val="Compact"/>
              <w:jc w:val="left"/>
            </w:pPr>
            <w:r>
              <w:t xml:space="preserve">Index</w:t>
            </w:r>
          </w:p>
        </w:tc>
        <w:tc>
          <w:tcPr/>
          <w:p>
            <w:pPr>
              <w:pStyle w:val="Compact"/>
              <w:jc w:val="left"/>
            </w:pPr>
            <w:r>
              <w:t xml:space="preserve">Name</w:t>
            </w:r>
          </w:p>
        </w:tc>
        <w:tc>
          <w:tcPr/>
          <w:p>
            <w:pPr>
              <w:pStyle w:val="Compact"/>
              <w:jc w:val="left"/>
            </w:pPr>
            <w:r>
              <w:t xml:space="preserve">Interface</w:t>
            </w:r>
          </w:p>
        </w:tc>
        <w:tc>
          <w:tcPr/>
          <w:p>
            <w:pPr>
              <w:pStyle w:val="Compact"/>
              <w:jc w:val="left"/>
            </w:pPr>
            <w:r>
              <w:t xml:space="preserve">RTP Start Port</w:t>
            </w:r>
          </w:p>
        </w:tc>
        <w:tc>
          <w:tcPr/>
          <w:p>
            <w:pPr>
              <w:pStyle w:val="Compact"/>
              <w:jc w:val="left"/>
            </w:pPr>
            <w:r>
              <w:t xml:space="preserve">Number of Media Session Legs</w:t>
            </w:r>
          </w:p>
        </w:tc>
      </w:tr>
      <w:tr>
        <w:tc>
          <w:tcPr/>
          <w:p>
            <w:pPr>
              <w:pStyle w:val="Compact"/>
              <w:jc w:val="left"/>
            </w:pPr>
            <w:r>
              <w:t xml:space="preserve">0</w:t>
            </w:r>
          </w:p>
        </w:tc>
        <w:tc>
          <w:tcPr/>
          <w:p>
            <w:pPr>
              <w:pStyle w:val="Compact"/>
              <w:jc w:val="left"/>
            </w:pPr>
            <w:r>
              <w:t xml:space="preserve">Internal_Media_Realm</w:t>
            </w:r>
          </w:p>
        </w:tc>
        <w:tc>
          <w:tcPr/>
          <w:p>
            <w:pPr>
              <w:pStyle w:val="Compact"/>
              <w:jc w:val="left"/>
            </w:pPr>
            <w:r>
              <w:t xml:space="preserve">OAMP + Internal (LAN)</w:t>
            </w:r>
          </w:p>
        </w:tc>
        <w:tc>
          <w:tcPr/>
          <w:p>
            <w:pPr>
              <w:pStyle w:val="Compact"/>
              <w:jc w:val="left"/>
            </w:pPr>
            <w:r>
              <w:t xml:space="preserve">XXXX</w:t>
            </w:r>
          </w:p>
        </w:tc>
        <w:tc>
          <w:tcPr/>
          <w:p>
            <w:pPr>
              <w:pStyle w:val="Compact"/>
              <w:jc w:val="left"/>
            </w:pPr>
            <w:r>
              <w:t xml:space="preserve">1000</w:t>
            </w:r>
          </w:p>
        </w:tc>
      </w:tr>
    </w:tbl>
    <w:p>
      <w:pPr>
        <w:pStyle w:val="BodyText"/>
      </w:pPr>
      <w:r>
        <w:rPr>
          <w:bCs/>
          <w:b/>
        </w:rPr>
        <w:t xml:space="preserve">Design Notes:</w:t>
      </w:r>
    </w:p>
    <w:p>
      <w:pPr>
        <w:numPr>
          <w:ilvl w:val="0"/>
          <w:numId w:val="1060"/>
        </w:numPr>
        <w:pStyle w:val="Compact"/>
      </w:pPr>
      <w:r>
        <w:t xml:space="preserve">All media between the Downstream SBC and the Proxy SBC, as well as between the Downstream SBC and registered endpoints, uses this single Internal Media Realm bound to the combined OAMP + Internal (LAN) interface.</w:t>
      </w:r>
    </w:p>
    <w:bookmarkEnd w:id="182"/>
    <w:bookmarkStart w:id="183" w:name="downstream-sbc-with-lbo-media-realm"/>
    <w:p>
      <w:pPr>
        <w:pStyle w:val="Heading4"/>
      </w:pPr>
      <w:r>
        <w:t xml:space="preserve">Downstream SBC with LBO Media Realm</w:t>
      </w:r>
    </w:p>
    <w:p>
      <w:pPr>
        <w:pStyle w:val="FirstParagraph"/>
      </w:pPr>
      <w:r>
        <w:t xml:space="preserve">The Downstream SBC with Local Breakout requires two Media Realms: one for internal traffic toward the Proxy SBC and registered endpoints, and one for PSTN media traffic via the local SIP trunk.</w:t>
      </w:r>
    </w:p>
    <w:tbl>
      <w:tblPr>
        <w:tblStyle w:val="Table"/>
        <w:tblW w:type="pct" w:w="5000"/>
        <w:tblLook w:firstRow="1" w:lastRow="0" w:firstColumn="0" w:lastColumn="0" w:noHBand="0" w:noVBand="0" w:val="0020"/>
        <w:jc w:val="start"/>
      </w:tblPr>
      <w:tblGrid>
        <w:gridCol w:w="560"/>
        <w:gridCol w:w="1760"/>
        <w:gridCol w:w="1920"/>
        <w:gridCol w:w="1280"/>
        <w:gridCol w:w="2400"/>
      </w:tblGrid>
      <w:tr>
        <w:trPr>
          <w:tblHeader w:val="true"/>
        </w:trPr>
        <w:tc>
          <w:tcPr/>
          <w:p>
            <w:pPr>
              <w:pStyle w:val="Compact"/>
              <w:jc w:val="left"/>
            </w:pPr>
            <w:r>
              <w:t xml:space="preserve">Index</w:t>
            </w:r>
          </w:p>
        </w:tc>
        <w:tc>
          <w:tcPr/>
          <w:p>
            <w:pPr>
              <w:pStyle w:val="Compact"/>
              <w:jc w:val="left"/>
            </w:pPr>
            <w:r>
              <w:t xml:space="preserve">Name</w:t>
            </w:r>
          </w:p>
        </w:tc>
        <w:tc>
          <w:tcPr/>
          <w:p>
            <w:pPr>
              <w:pStyle w:val="Compact"/>
              <w:jc w:val="left"/>
            </w:pPr>
            <w:r>
              <w:t xml:space="preserve">Interface</w:t>
            </w:r>
          </w:p>
        </w:tc>
        <w:tc>
          <w:tcPr/>
          <w:p>
            <w:pPr>
              <w:pStyle w:val="Compact"/>
              <w:jc w:val="left"/>
            </w:pPr>
            <w:r>
              <w:t xml:space="preserve">RTP Start Port</w:t>
            </w:r>
          </w:p>
        </w:tc>
        <w:tc>
          <w:tcPr/>
          <w:p>
            <w:pPr>
              <w:pStyle w:val="Compact"/>
              <w:jc w:val="left"/>
            </w:pPr>
            <w:r>
              <w:t xml:space="preserve">Number of Media Session Legs</w:t>
            </w:r>
          </w:p>
        </w:tc>
      </w:tr>
      <w:tr>
        <w:tc>
          <w:tcPr/>
          <w:p>
            <w:pPr>
              <w:pStyle w:val="Compact"/>
              <w:jc w:val="left"/>
            </w:pPr>
            <w:r>
              <w:t xml:space="preserve">0</w:t>
            </w:r>
          </w:p>
        </w:tc>
        <w:tc>
          <w:tcPr/>
          <w:p>
            <w:pPr>
              <w:pStyle w:val="Compact"/>
              <w:jc w:val="left"/>
            </w:pPr>
            <w:r>
              <w:t xml:space="preserve">Internal_Media_Realm</w:t>
            </w:r>
          </w:p>
        </w:tc>
        <w:tc>
          <w:tcPr/>
          <w:p>
            <w:pPr>
              <w:pStyle w:val="Compact"/>
              <w:jc w:val="left"/>
            </w:pPr>
            <w:r>
              <w:t xml:space="preserve">OAMP + Internal (LAN)</w:t>
            </w:r>
          </w:p>
        </w:tc>
        <w:tc>
          <w:tcPr/>
          <w:p>
            <w:pPr>
              <w:pStyle w:val="Compact"/>
              <w:jc w:val="left"/>
            </w:pPr>
            <w:r>
              <w:t xml:space="preserve">XXXX</w:t>
            </w:r>
          </w:p>
        </w:tc>
        <w:tc>
          <w:tcPr/>
          <w:p>
            <w:pPr>
              <w:pStyle w:val="Compact"/>
              <w:jc w:val="left"/>
            </w:pPr>
            <w:r>
              <w:t xml:space="preserve">1000</w:t>
            </w:r>
          </w:p>
        </w:tc>
      </w:tr>
      <w:tr>
        <w:tc>
          <w:tcPr/>
          <w:p>
            <w:pPr>
              <w:pStyle w:val="Compact"/>
              <w:jc w:val="left"/>
            </w:pPr>
            <w:r>
              <w:t xml:space="preserve">1</w:t>
            </w:r>
          </w:p>
        </w:tc>
        <w:tc>
          <w:tcPr/>
          <w:p>
            <w:pPr>
              <w:pStyle w:val="Compact"/>
              <w:jc w:val="left"/>
            </w:pPr>
            <w:r>
              <w:t xml:space="preserve">PSTN_Media_Realm</w:t>
            </w:r>
          </w:p>
        </w:tc>
        <w:tc>
          <w:tcPr/>
          <w:p>
            <w:pPr>
              <w:pStyle w:val="Compact"/>
              <w:jc w:val="left"/>
            </w:pPr>
            <w:r>
              <w:t xml:space="preserve">OAMP + Internal (LAN)</w:t>
            </w:r>
          </w:p>
        </w:tc>
        <w:tc>
          <w:tcPr/>
          <w:p>
            <w:pPr>
              <w:pStyle w:val="Compact"/>
              <w:jc w:val="left"/>
            </w:pPr>
            <w:r>
              <w:t xml:space="preserve">XXXX</w:t>
            </w:r>
          </w:p>
        </w:tc>
        <w:tc>
          <w:tcPr/>
          <w:p>
            <w:pPr>
              <w:pStyle w:val="Compact"/>
              <w:jc w:val="left"/>
            </w:pPr>
            <w:r>
              <w:t xml:space="preserve">500</w:t>
            </w:r>
          </w:p>
        </w:tc>
      </w:tr>
    </w:tbl>
    <w:p>
      <w:pPr>
        <w:pStyle w:val="BodyText"/>
      </w:pPr>
      <w:r>
        <w:rPr>
          <w:bCs/>
          <w:b/>
        </w:rPr>
        <w:t xml:space="preserve">Design Notes:</w:t>
      </w:r>
    </w:p>
    <w:p>
      <w:pPr>
        <w:numPr>
          <w:ilvl w:val="0"/>
          <w:numId w:val="1061"/>
        </w:numPr>
        <w:pStyle w:val="Compact"/>
      </w:pPr>
      <w:r>
        <w:rPr>
          <w:bCs/>
          <w:b/>
        </w:rPr>
        <w:t xml:space="preserve">Internal_Media_Realm (Index 0):</w:t>
      </w:r>
      <w:r>
        <w:t xml:space="preserve"> </w:t>
      </w:r>
      <w:r>
        <w:t xml:space="preserve">Handles media for calls between the Downstream SBC and the Proxy SBC, as well as registered endpoints. Bound to the combined OAMP + Internal (LAN) interface.</w:t>
      </w:r>
    </w:p>
    <w:p>
      <w:pPr>
        <w:numPr>
          <w:ilvl w:val="0"/>
          <w:numId w:val="1061"/>
        </w:numPr>
        <w:pStyle w:val="Compact"/>
      </w:pPr>
      <w:r>
        <w:rPr>
          <w:bCs/>
          <w:b/>
        </w:rPr>
        <w:t xml:space="preserve">PSTN_Media_Realm (Index 1):</w:t>
      </w:r>
      <w:r>
        <w:t xml:space="preserve"> </w:t>
      </w:r>
      <w:r>
        <w:t xml:space="preserve">Handles media for calls that break out locally to the PSTN via the directly connected SIP trunk provider. A dedicated Media Realm ensures port range separation from internal media traffic. Configured with 500 session legs (250 concurrent calls) to align with PSTN trunk capacity.</w:t>
      </w:r>
    </w:p>
    <w:bookmarkEnd w:id="183"/>
    <w:bookmarkEnd w:id="184"/>
    <w:bookmarkStart w:id="185" w:name="coder-groups"/>
    <w:p>
      <w:pPr>
        <w:pStyle w:val="Heading3"/>
      </w:pPr>
      <w:r>
        <w:t xml:space="preserve">13.3 Coder Groups</w:t>
      </w:r>
    </w:p>
    <w:p>
      <w:pPr>
        <w:pStyle w:val="FirstParagraph"/>
      </w:pPr>
      <w:r>
        <w:t xml:space="preserve">The default Coder Group (</w:t>
      </w:r>
      <w:r>
        <w:rPr>
          <w:rStyle w:val="VerbatimChar"/>
        </w:rPr>
        <w:t xml:space="preserve">AudioCodersGroups_0</w:t>
      </w:r>
      <w:r>
        <w:t xml:space="preserve">) is used across all SBC roles and is configured with the following considerations:</w:t>
      </w:r>
    </w:p>
    <w:p>
      <w:pPr>
        <w:pStyle w:val="BodyText"/>
      </w:pPr>
      <w:r>
        <w:rPr>
          <w:bCs/>
          <w:b/>
        </w:rPr>
        <w:t xml:space="preserve">Codec Considerations:</w:t>
      </w:r>
    </w:p>
    <w:p>
      <w:pPr>
        <w:numPr>
          <w:ilvl w:val="0"/>
          <w:numId w:val="1062"/>
        </w:numPr>
        <w:pStyle w:val="Compact"/>
      </w:pPr>
      <w:r>
        <w:rPr>
          <w:bCs/>
          <w:b/>
        </w:rPr>
        <w:t xml:space="preserve">Preferred Codecs:</w:t>
      </w:r>
      <w:r>
        <w:t xml:space="preserve"> </w:t>
      </w:r>
      <w:r>
        <w:t xml:space="preserve">The Coder Group should include codecs in order of preference based on audio quality and bandwidth requirements. Typical codec priority order: G.711 A-law, G.711 Mu-law, G.729, Opus (if supported).</w:t>
      </w:r>
    </w:p>
    <w:p>
      <w:pPr>
        <w:pStyle w:val="FirstParagraph"/>
      </w:pPr>
      <w:r>
        <w:rPr>
          <w:bCs/>
          <w:b/>
        </w:rPr>
        <w:t xml:space="preserve">SDP Negotiation Notes:</w:t>
      </w:r>
    </w:p>
    <w:p>
      <w:pPr>
        <w:numPr>
          <w:ilvl w:val="0"/>
          <w:numId w:val="1063"/>
        </w:numPr>
        <w:pStyle w:val="Compact"/>
      </w:pPr>
      <w:r>
        <w:t xml:space="preserve">The SBC performs SDP offer/answer negotiation independently on each call leg. The Coder Group defines the codecs offered by the SBC on each leg, and the SBC selects the best matching codec based on the remote party’s capabilities and the configured priority.</w:t>
      </w:r>
    </w:p>
    <w:p>
      <w:pPr>
        <w:numPr>
          <w:ilvl w:val="0"/>
          <w:numId w:val="1063"/>
        </w:numPr>
        <w:pStyle w:val="Compact"/>
      </w:pPr>
      <w:r>
        <w:t xml:space="preserve">If no common codec can be negotiated between the SBC and a remote party, the call attempt fails with a SIP 488 (Not Acceptable Here) or 606 (Not Acceptable) response. The Coder Group should include a broad enough set of codecs to ensure interoperability with all connected systems while maintaining acceptable audio quality.</w:t>
      </w:r>
    </w:p>
    <w:p>
      <w:pPr>
        <w:pStyle w:val="FirstParagraph"/>
      </w:pPr>
      <w:r>
        <w:rPr>
          <w:bCs/>
          <w:b/>
        </w:rPr>
        <w:t xml:space="preserve">Transcoding Notes:</w:t>
      </w:r>
    </w:p>
    <w:p>
      <w:pPr>
        <w:numPr>
          <w:ilvl w:val="0"/>
          <w:numId w:val="1064"/>
        </w:numPr>
        <w:pStyle w:val="Compact"/>
      </w:pPr>
      <w:r>
        <w:t xml:space="preserve">If the codecs negotiated on the two legs of a call differ (e.g., G.711 on the PSTN leg and Opus on the Teams leg), the SBC performs real-time transcoding between the two codecs. Transcoding consumes additional DSP resources and should be minimized where possible by aligning codec preferences across trunk endpoints.</w:t>
      </w:r>
    </w:p>
    <w:p>
      <w:pPr>
        <w:pStyle w:val="BlockText"/>
      </w:pPr>
      <w:r>
        <w:rPr>
          <w:bCs/>
          <w:b/>
        </w:rPr>
        <w:t xml:space="preserve">Note:</w:t>
      </w:r>
      <w:r>
        <w:t xml:space="preserve"> </w:t>
      </w:r>
      <w:r>
        <w:t xml:space="preserve">The specific codec list and priority order within the Coder Group are configured during implementation based on the capabilities of each connected system and the bandwidth available on each network segment. Refer to the implementation worksheet for site-specific codec configurations.</w:t>
      </w:r>
    </w:p>
    <w:p>
      <w:r>
        <w:pict>
          <v:rect style="width:0;height:1.5pt" o:hralign="center" o:hrstd="t" o:hr="t"/>
        </w:pict>
      </w:r>
    </w:p>
    <w:bookmarkEnd w:id="185"/>
    <w:bookmarkEnd w:id="186"/>
    <w:bookmarkStart w:id="195" w:name="sip-signalling-configuration"/>
    <w:p>
      <w:pPr>
        <w:pStyle w:val="Heading2"/>
      </w:pPr>
      <w:r>
        <w:t xml:space="preserve">14. SIP Signalling Configuration</w:t>
      </w:r>
    </w:p>
    <w:bookmarkStart w:id="190" w:name="sip-signalling-interfaces"/>
    <w:p>
      <w:pPr>
        <w:pStyle w:val="Heading3"/>
      </w:pPr>
      <w:r>
        <w:t xml:space="preserve">14.1 SIP Signalling Interfaces</w:t>
      </w:r>
    </w:p>
    <w:p>
      <w:pPr>
        <w:pStyle w:val="FirstParagraph"/>
      </w:pPr>
      <w:r>
        <w:t xml:space="preserve">SIP Signalling Interfaces define the listening addresses, ports, and transport protocols for SIP signalling on each SBC. Each SIP Interface is bound to a specific IP interface and Media Realm, and controls how the SBC receives and sends SIP messages on that interface.</w:t>
      </w:r>
    </w:p>
    <w:bookmarkStart w:id="187" w:name="proxy-sbc-sip-interfaces"/>
    <w:p>
      <w:pPr>
        <w:pStyle w:val="Heading4"/>
      </w:pPr>
      <w:r>
        <w:t xml:space="preserve">Proxy SBC SIP Interfaces</w:t>
      </w:r>
    </w:p>
    <w:p>
      <w:pPr>
        <w:pStyle w:val="FirstParagraph"/>
      </w:pPr>
      <w:r>
        <w:t xml:space="preserve">The Proxy SBC requires three SIP Interfaces: one for internal SIP trunk signalling, one for PSTN SIP trunk signalling, and one for Microsoft Teams Direct Routing (external TLS).</w:t>
      </w:r>
    </w:p>
    <w:tbl>
      <w:tblPr>
        <w:tblStyle w:val="Table"/>
        <w:tblW w:type="pct" w:w="5000"/>
        <w:tblLook w:firstRow="1" w:lastRow="0" w:firstColumn="0" w:lastColumn="0" w:noHBand="0" w:noVBand="0" w:val="0020"/>
        <w:jc w:val="start"/>
      </w:tblPr>
      <w:tblGrid>
        <w:gridCol w:w="288"/>
        <w:gridCol w:w="701"/>
        <w:gridCol w:w="783"/>
        <w:gridCol w:w="742"/>
        <w:gridCol w:w="412"/>
        <w:gridCol w:w="412"/>
        <w:gridCol w:w="412"/>
        <w:gridCol w:w="907"/>
        <w:gridCol w:w="1567"/>
        <w:gridCol w:w="907"/>
        <w:gridCol w:w="783"/>
      </w:tblGrid>
      <w:tr>
        <w:trPr>
          <w:tblHeader w:val="true"/>
        </w:trPr>
        <w:tc>
          <w:tcPr/>
          <w:p>
            <w:pPr>
              <w:pStyle w:val="Compact"/>
              <w:jc w:val="left"/>
            </w:pPr>
            <w:r>
              <w:t xml:space="preserve">Index</w:t>
            </w:r>
          </w:p>
        </w:tc>
        <w:tc>
          <w:tcPr/>
          <w:p>
            <w:pPr>
              <w:pStyle w:val="Compact"/>
              <w:jc w:val="left"/>
            </w:pPr>
            <w:r>
              <w:t xml:space="preserve">Name</w:t>
            </w:r>
          </w:p>
        </w:tc>
        <w:tc>
          <w:tcPr/>
          <w:p>
            <w:pPr>
              <w:pStyle w:val="Compact"/>
              <w:jc w:val="left"/>
            </w:pPr>
            <w:r>
              <w:t xml:space="preserve">Network Interface</w:t>
            </w:r>
          </w:p>
        </w:tc>
        <w:tc>
          <w:tcPr/>
          <w:p>
            <w:pPr>
              <w:pStyle w:val="Compact"/>
              <w:jc w:val="left"/>
            </w:pPr>
            <w:r>
              <w:t xml:space="preserve">Application Type</w:t>
            </w:r>
          </w:p>
        </w:tc>
        <w:tc>
          <w:tcPr/>
          <w:p>
            <w:pPr>
              <w:pStyle w:val="Compact"/>
              <w:jc w:val="left"/>
            </w:pPr>
            <w:r>
              <w:t xml:space="preserve">UDP Port</w:t>
            </w:r>
          </w:p>
        </w:tc>
        <w:tc>
          <w:tcPr/>
          <w:p>
            <w:pPr>
              <w:pStyle w:val="Compact"/>
              <w:jc w:val="left"/>
            </w:pPr>
            <w:r>
              <w:t xml:space="preserve">TCP Port</w:t>
            </w:r>
          </w:p>
        </w:tc>
        <w:tc>
          <w:tcPr/>
          <w:p>
            <w:pPr>
              <w:pStyle w:val="Compact"/>
              <w:jc w:val="left"/>
            </w:pPr>
            <w:r>
              <w:t xml:space="preserve">TLS Port</w:t>
            </w:r>
          </w:p>
        </w:tc>
        <w:tc>
          <w:tcPr/>
          <w:p>
            <w:pPr>
              <w:pStyle w:val="Compact"/>
              <w:jc w:val="left"/>
            </w:pPr>
            <w:r>
              <w:t xml:space="preserve">Enable TCP Keepalive</w:t>
            </w:r>
          </w:p>
        </w:tc>
        <w:tc>
          <w:tcPr/>
          <w:p>
            <w:pPr>
              <w:pStyle w:val="Compact"/>
              <w:jc w:val="left"/>
            </w:pPr>
            <w:r>
              <w:t xml:space="preserve">Classification Failure Response Type</w:t>
            </w:r>
          </w:p>
        </w:tc>
        <w:tc>
          <w:tcPr/>
          <w:p>
            <w:pPr>
              <w:pStyle w:val="Compact"/>
              <w:jc w:val="left"/>
            </w:pPr>
            <w:r>
              <w:t xml:space="preserve">Media Realm</w:t>
            </w:r>
          </w:p>
        </w:tc>
        <w:tc>
          <w:tcPr/>
          <w:p>
            <w:pPr>
              <w:pStyle w:val="Compact"/>
              <w:jc w:val="left"/>
            </w:pPr>
            <w:r>
              <w:t xml:space="preserve">TLS Context Name</w:t>
            </w:r>
          </w:p>
        </w:tc>
      </w:tr>
      <w:tr>
        <w:tc>
          <w:tcPr/>
          <w:p>
            <w:pPr>
              <w:pStyle w:val="Compact"/>
              <w:jc w:val="left"/>
            </w:pPr>
            <w:r>
              <w:t xml:space="preserve">0</w:t>
            </w:r>
          </w:p>
        </w:tc>
        <w:tc>
          <w:tcPr/>
          <w:p>
            <w:pPr>
              <w:pStyle w:val="Compact"/>
              <w:jc w:val="left"/>
            </w:pPr>
            <w:r>
              <w:t xml:space="preserve">Internal (LAN)</w:t>
            </w:r>
          </w:p>
        </w:tc>
        <w:tc>
          <w:tcPr/>
          <w:p>
            <w:pPr>
              <w:pStyle w:val="Compact"/>
              <w:jc w:val="left"/>
            </w:pPr>
            <w:r>
              <w:t xml:space="preserve">Internal (LAN)</w:t>
            </w:r>
          </w:p>
        </w:tc>
        <w:tc>
          <w:tcPr/>
          <w:p>
            <w:pPr>
              <w:pStyle w:val="Compact"/>
              <w:jc w:val="left"/>
            </w:pPr>
            <w:r>
              <w:t xml:space="preserve">SBC</w:t>
            </w:r>
          </w:p>
        </w:tc>
        <w:tc>
          <w:tcPr/>
          <w:p>
            <w:pPr>
              <w:pStyle w:val="Compact"/>
              <w:jc w:val="left"/>
            </w:pPr>
            <w:r>
              <w:t xml:space="preserve">XXXX</w:t>
            </w:r>
          </w:p>
        </w:tc>
        <w:tc>
          <w:tcPr/>
          <w:p>
            <w:pPr>
              <w:pStyle w:val="Compact"/>
              <w:jc w:val="left"/>
            </w:pPr>
            <w:r>
              <w:t xml:space="preserve">0</w:t>
            </w:r>
          </w:p>
        </w:tc>
        <w:tc>
          <w:tcPr/>
          <w:p>
            <w:pPr>
              <w:pStyle w:val="Compact"/>
              <w:jc w:val="left"/>
            </w:pPr>
            <w:r>
              <w:t xml:space="preserve">0</w:t>
            </w:r>
          </w:p>
        </w:tc>
        <w:tc>
          <w:tcPr/>
          <w:p>
            <w:pPr>
              <w:pStyle w:val="Compact"/>
              <w:jc w:val="left"/>
            </w:pPr>
            <w:r>
              <w:t xml:space="preserve">Disable</w:t>
            </w:r>
          </w:p>
        </w:tc>
        <w:tc>
          <w:tcPr/>
          <w:p>
            <w:pPr>
              <w:pStyle w:val="Compact"/>
              <w:jc w:val="left"/>
            </w:pPr>
            <w:r>
              <w:t xml:space="preserve">500</w:t>
            </w:r>
          </w:p>
        </w:tc>
        <w:tc>
          <w:tcPr/>
          <w:p>
            <w:pPr>
              <w:pStyle w:val="Compact"/>
              <w:jc w:val="left"/>
            </w:pPr>
            <w:r>
              <w:t xml:space="preserve">Internal_Media_Realm</w:t>
            </w:r>
          </w:p>
        </w:tc>
        <w:tc>
          <w:tcPr/>
          <w:p>
            <w:pPr>
              <w:pStyle w:val="Compact"/>
              <w:jc w:val="left"/>
            </w:pPr>
            <w:r>
              <w:t xml:space="preserve">–</w:t>
            </w:r>
          </w:p>
        </w:tc>
      </w:tr>
      <w:tr>
        <w:tc>
          <w:tcPr/>
          <w:p>
            <w:pPr>
              <w:pStyle w:val="Compact"/>
              <w:jc w:val="left"/>
            </w:pPr>
            <w:r>
              <w:t xml:space="preserve">1</w:t>
            </w:r>
          </w:p>
        </w:tc>
        <w:tc>
          <w:tcPr/>
          <w:p>
            <w:pPr>
              <w:pStyle w:val="Compact"/>
              <w:jc w:val="left"/>
            </w:pPr>
            <w:r>
              <w:t xml:space="preserve">PSTN</w:t>
            </w:r>
          </w:p>
        </w:tc>
        <w:tc>
          <w:tcPr/>
          <w:p>
            <w:pPr>
              <w:pStyle w:val="Compact"/>
              <w:jc w:val="left"/>
            </w:pPr>
            <w:r>
              <w:t xml:space="preserve">Internal (LAN)</w:t>
            </w:r>
          </w:p>
        </w:tc>
        <w:tc>
          <w:tcPr/>
          <w:p>
            <w:pPr>
              <w:pStyle w:val="Compact"/>
              <w:jc w:val="left"/>
            </w:pPr>
            <w:r>
              <w:t xml:space="preserve">SBC</w:t>
            </w:r>
          </w:p>
        </w:tc>
        <w:tc>
          <w:tcPr/>
          <w:p>
            <w:pPr>
              <w:pStyle w:val="Compact"/>
              <w:jc w:val="left"/>
            </w:pPr>
            <w:r>
              <w:t xml:space="preserve">XXXX</w:t>
            </w:r>
          </w:p>
        </w:tc>
        <w:tc>
          <w:tcPr/>
          <w:p>
            <w:pPr>
              <w:pStyle w:val="Compact"/>
              <w:jc w:val="left"/>
            </w:pPr>
            <w:r>
              <w:t xml:space="preserve">0</w:t>
            </w:r>
          </w:p>
        </w:tc>
        <w:tc>
          <w:tcPr/>
          <w:p>
            <w:pPr>
              <w:pStyle w:val="Compact"/>
              <w:jc w:val="left"/>
            </w:pPr>
            <w:r>
              <w:t xml:space="preserve">0</w:t>
            </w:r>
          </w:p>
        </w:tc>
        <w:tc>
          <w:tcPr/>
          <w:p>
            <w:pPr>
              <w:pStyle w:val="Compact"/>
              <w:jc w:val="left"/>
            </w:pPr>
            <w:r>
              <w:t xml:space="preserve">Disable</w:t>
            </w:r>
          </w:p>
        </w:tc>
        <w:tc>
          <w:tcPr/>
          <w:p>
            <w:pPr>
              <w:pStyle w:val="Compact"/>
              <w:jc w:val="left"/>
            </w:pPr>
            <w:r>
              <w:t xml:space="preserve">500</w:t>
            </w:r>
          </w:p>
        </w:tc>
        <w:tc>
          <w:tcPr/>
          <w:p>
            <w:pPr>
              <w:pStyle w:val="Compact"/>
              <w:jc w:val="left"/>
            </w:pPr>
            <w:r>
              <w:t xml:space="preserve">PSTN_Media_Realm</w:t>
            </w:r>
          </w:p>
        </w:tc>
        <w:tc>
          <w:tcPr/>
          <w:p>
            <w:pPr>
              <w:pStyle w:val="Compact"/>
              <w:jc w:val="left"/>
            </w:pPr>
            <w:r>
              <w:t xml:space="preserve">–</w:t>
            </w:r>
          </w:p>
        </w:tc>
      </w:tr>
      <w:tr>
        <w:tc>
          <w:tcPr/>
          <w:p>
            <w:pPr>
              <w:pStyle w:val="Compact"/>
              <w:jc w:val="left"/>
            </w:pPr>
            <w:r>
              <w:t xml:space="preserve">2</w:t>
            </w:r>
          </w:p>
        </w:tc>
        <w:tc>
          <w:tcPr/>
          <w:p>
            <w:pPr>
              <w:pStyle w:val="Compact"/>
              <w:jc w:val="left"/>
            </w:pPr>
            <w:r>
              <w:t xml:space="preserve">External (WAN)</w:t>
            </w:r>
          </w:p>
        </w:tc>
        <w:tc>
          <w:tcPr/>
          <w:p>
            <w:pPr>
              <w:pStyle w:val="Compact"/>
              <w:jc w:val="left"/>
            </w:pPr>
            <w:r>
              <w:t xml:space="preserve">External (WAN)</w:t>
            </w:r>
          </w:p>
        </w:tc>
        <w:tc>
          <w:tcPr/>
          <w:p>
            <w:pPr>
              <w:pStyle w:val="Compact"/>
              <w:jc w:val="left"/>
            </w:pPr>
            <w:r>
              <w:t xml:space="preserve">SBC</w:t>
            </w:r>
          </w:p>
        </w:tc>
        <w:tc>
          <w:tcPr/>
          <w:p>
            <w:pPr>
              <w:pStyle w:val="Compact"/>
              <w:jc w:val="left"/>
            </w:pPr>
            <w:r>
              <w:t xml:space="preserve">0</w:t>
            </w:r>
          </w:p>
        </w:tc>
        <w:tc>
          <w:tcPr/>
          <w:p>
            <w:pPr>
              <w:pStyle w:val="Compact"/>
              <w:jc w:val="left"/>
            </w:pPr>
            <w:r>
              <w:t xml:space="preserve">0</w:t>
            </w:r>
          </w:p>
        </w:tc>
        <w:tc>
          <w:tcPr/>
          <w:p>
            <w:pPr>
              <w:pStyle w:val="Compact"/>
              <w:jc w:val="left"/>
            </w:pPr>
            <w:r>
              <w:t xml:space="preserve">5061</w:t>
            </w:r>
          </w:p>
        </w:tc>
        <w:tc>
          <w:tcPr/>
          <w:p>
            <w:pPr>
              <w:pStyle w:val="Compact"/>
              <w:jc w:val="left"/>
            </w:pPr>
            <w:r>
              <w:t xml:space="preserve">Enable</w:t>
            </w:r>
          </w:p>
        </w:tc>
        <w:tc>
          <w:tcPr/>
          <w:p>
            <w:pPr>
              <w:pStyle w:val="Compact"/>
              <w:jc w:val="left"/>
            </w:pPr>
            <w:r>
              <w:t xml:space="preserve">0</w:t>
            </w:r>
          </w:p>
        </w:tc>
        <w:tc>
          <w:tcPr/>
          <w:p>
            <w:pPr>
              <w:pStyle w:val="Compact"/>
              <w:jc w:val="left"/>
            </w:pPr>
            <w:r>
              <w:t xml:space="preserve">M365_Media_Realm</w:t>
            </w:r>
          </w:p>
        </w:tc>
        <w:tc>
          <w:tcPr/>
          <w:p>
            <w:pPr>
              <w:pStyle w:val="Compact"/>
              <w:jc w:val="left"/>
            </w:pPr>
            <w:r>
              <w:t xml:space="preserve">Teams</w:t>
            </w:r>
          </w:p>
        </w:tc>
      </w:tr>
    </w:tbl>
    <w:p>
      <w:pPr>
        <w:pStyle w:val="BodyText"/>
      </w:pPr>
      <w:r>
        <w:rPr>
          <w:bCs/>
          <w:b/>
        </w:rPr>
        <w:t xml:space="preserve">Design Notes:</w:t>
      </w:r>
    </w:p>
    <w:p>
      <w:pPr>
        <w:numPr>
          <w:ilvl w:val="0"/>
          <w:numId w:val="1065"/>
        </w:numPr>
        <w:pStyle w:val="Compact"/>
      </w:pPr>
      <w:r>
        <w:rPr>
          <w:bCs/>
          <w:b/>
        </w:rPr>
        <w:t xml:space="preserve">Index 0 – Internal (LAN):</w:t>
      </w:r>
      <w:r>
        <w:t xml:space="preserve"> </w:t>
      </w:r>
      <w:r>
        <w:t xml:space="preserve">Listens on a UDP port for SIP signalling from Downstream SBCs, third-party PBX systems, and other internal trunk endpoints. TCP and TLS are disabled (port 0) as internal signalling uses UDP. Classification Failure Response is set to 500 (Server Internal Error) to reject unclassified calls gracefully.</w:t>
      </w:r>
    </w:p>
    <w:p>
      <w:pPr>
        <w:numPr>
          <w:ilvl w:val="0"/>
          <w:numId w:val="1065"/>
        </w:numPr>
        <w:pStyle w:val="Compact"/>
      </w:pPr>
      <w:r>
        <w:rPr>
          <w:bCs/>
          <w:b/>
        </w:rPr>
        <w:t xml:space="preserve">Index 1 – PSTN:</w:t>
      </w:r>
      <w:r>
        <w:t xml:space="preserve"> </w:t>
      </w:r>
      <w:r>
        <w:t xml:space="preserve">Listens on a separate UDP port on the Internal (LAN) interface for SIP signalling from the PSTN SIP trunk provider. Using a different port from the Internal (LAN) SIP Interface allows the SBC to distinguish PSTN traffic from other internal trunk traffic. Classification Failure Response is set to 500.</w:t>
      </w:r>
    </w:p>
    <w:p>
      <w:pPr>
        <w:numPr>
          <w:ilvl w:val="0"/>
          <w:numId w:val="1065"/>
        </w:numPr>
        <w:pStyle w:val="Compact"/>
      </w:pPr>
      <w:r>
        <w:rPr>
          <w:bCs/>
          <w:b/>
        </w:rPr>
        <w:t xml:space="preserve">Index 2 – External (WAN):</w:t>
      </w:r>
      <w:r>
        <w:t xml:space="preserve"> </w:t>
      </w:r>
      <w:r>
        <w:t xml:space="preserve">Listens on TLS port 5061 for SIP signalling from Microsoft Teams Direct Routing. UDP and TCP are disabled (port 0) as Microsoft Teams requires TLS exclusively. TCP Keepalive is</w:t>
      </w:r>
      <w:r>
        <w:t xml:space="preserve"> </w:t>
      </w:r>
      <w:r>
        <w:rPr>
          <w:bCs/>
          <w:b/>
        </w:rPr>
        <w:t xml:space="preserve">enabled</w:t>
      </w:r>
      <w:r>
        <w:t xml:space="preserve"> </w:t>
      </w:r>
      <w:r>
        <w:t xml:space="preserve">to maintain persistent TCP/TLS connections with Microsoft Teams. Classification Failure Response is set to</w:t>
      </w:r>
      <w:r>
        <w:t xml:space="preserve"> </w:t>
      </w:r>
      <w:r>
        <w:rPr>
          <w:bCs/>
          <w:b/>
        </w:rPr>
        <w:t xml:space="preserve">0</w:t>
      </w:r>
      <w:r>
        <w:t xml:space="preserve"> </w:t>
      </w:r>
      <w:r>
        <w:t xml:space="preserve">(no response) as a Denial-of-Service (DoS) mitigation measure – unclassified SIP messages from the external interface are silently dropped rather than responded to, preventing reconnaissance and amplification attacks. The TLS Context is set to</w:t>
      </w:r>
      <w:r>
        <w:t xml:space="preserve"> </w:t>
      </w:r>
      <w:r>
        <w:t xml:space="preserve">“</w:t>
      </w:r>
      <w:r>
        <w:t xml:space="preserve">Teams</w:t>
      </w:r>
      <w:r>
        <w:t xml:space="preserve">”</w:t>
      </w:r>
      <w:r>
        <w:t xml:space="preserve"> </w:t>
      </w:r>
      <w:r>
        <w:t xml:space="preserve">to use the certificate configured in Section 12.</w:t>
      </w:r>
    </w:p>
    <w:bookmarkEnd w:id="187"/>
    <w:bookmarkStart w:id="188" w:name="downstream-sbc-sip-interfaces"/>
    <w:p>
      <w:pPr>
        <w:pStyle w:val="Heading4"/>
      </w:pPr>
      <w:r>
        <w:t xml:space="preserve">Downstream SBC SIP Interfaces</w:t>
      </w:r>
    </w:p>
    <w:p>
      <w:pPr>
        <w:pStyle w:val="FirstParagraph"/>
      </w:pPr>
      <w:r>
        <w:t xml:space="preserve">The Downstream SBC requires a single SIP Interface for internal signalling with the Proxy SBC and registered endpoints.</w:t>
      </w:r>
    </w:p>
    <w:tbl>
      <w:tblPr>
        <w:tblStyle w:val="Table"/>
        <w:tblW w:type="pct" w:w="5000"/>
        <w:tblLook w:firstRow="1" w:lastRow="0" w:firstColumn="0" w:lastColumn="0" w:noHBand="0" w:noVBand="0" w:val="0020"/>
        <w:jc w:val="start"/>
      </w:tblPr>
      <w:tblGrid>
        <w:gridCol w:w="288"/>
        <w:gridCol w:w="701"/>
        <w:gridCol w:w="783"/>
        <w:gridCol w:w="742"/>
        <w:gridCol w:w="412"/>
        <w:gridCol w:w="412"/>
        <w:gridCol w:w="412"/>
        <w:gridCol w:w="907"/>
        <w:gridCol w:w="1567"/>
        <w:gridCol w:w="907"/>
        <w:gridCol w:w="783"/>
      </w:tblGrid>
      <w:tr>
        <w:trPr>
          <w:tblHeader w:val="true"/>
        </w:trPr>
        <w:tc>
          <w:tcPr/>
          <w:p>
            <w:pPr>
              <w:pStyle w:val="Compact"/>
              <w:jc w:val="left"/>
            </w:pPr>
            <w:r>
              <w:t xml:space="preserve">Index</w:t>
            </w:r>
          </w:p>
        </w:tc>
        <w:tc>
          <w:tcPr/>
          <w:p>
            <w:pPr>
              <w:pStyle w:val="Compact"/>
              <w:jc w:val="left"/>
            </w:pPr>
            <w:r>
              <w:t xml:space="preserve">Name</w:t>
            </w:r>
          </w:p>
        </w:tc>
        <w:tc>
          <w:tcPr/>
          <w:p>
            <w:pPr>
              <w:pStyle w:val="Compact"/>
              <w:jc w:val="left"/>
            </w:pPr>
            <w:r>
              <w:t xml:space="preserve">Network Interface</w:t>
            </w:r>
          </w:p>
        </w:tc>
        <w:tc>
          <w:tcPr/>
          <w:p>
            <w:pPr>
              <w:pStyle w:val="Compact"/>
              <w:jc w:val="left"/>
            </w:pPr>
            <w:r>
              <w:t xml:space="preserve">Application Type</w:t>
            </w:r>
          </w:p>
        </w:tc>
        <w:tc>
          <w:tcPr/>
          <w:p>
            <w:pPr>
              <w:pStyle w:val="Compact"/>
              <w:jc w:val="left"/>
            </w:pPr>
            <w:r>
              <w:t xml:space="preserve">UDP Port</w:t>
            </w:r>
          </w:p>
        </w:tc>
        <w:tc>
          <w:tcPr/>
          <w:p>
            <w:pPr>
              <w:pStyle w:val="Compact"/>
              <w:jc w:val="left"/>
            </w:pPr>
            <w:r>
              <w:t xml:space="preserve">TCP Port</w:t>
            </w:r>
          </w:p>
        </w:tc>
        <w:tc>
          <w:tcPr/>
          <w:p>
            <w:pPr>
              <w:pStyle w:val="Compact"/>
              <w:jc w:val="left"/>
            </w:pPr>
            <w:r>
              <w:t xml:space="preserve">TLS Port</w:t>
            </w:r>
          </w:p>
        </w:tc>
        <w:tc>
          <w:tcPr/>
          <w:p>
            <w:pPr>
              <w:pStyle w:val="Compact"/>
              <w:jc w:val="left"/>
            </w:pPr>
            <w:r>
              <w:t xml:space="preserve">Enable TCP Keepalive</w:t>
            </w:r>
          </w:p>
        </w:tc>
        <w:tc>
          <w:tcPr/>
          <w:p>
            <w:pPr>
              <w:pStyle w:val="Compact"/>
              <w:jc w:val="left"/>
            </w:pPr>
            <w:r>
              <w:t xml:space="preserve">Classification Failure Response Type</w:t>
            </w:r>
          </w:p>
        </w:tc>
        <w:tc>
          <w:tcPr/>
          <w:p>
            <w:pPr>
              <w:pStyle w:val="Compact"/>
              <w:jc w:val="left"/>
            </w:pPr>
            <w:r>
              <w:t xml:space="preserve">Media Realm</w:t>
            </w:r>
          </w:p>
        </w:tc>
        <w:tc>
          <w:tcPr/>
          <w:p>
            <w:pPr>
              <w:pStyle w:val="Compact"/>
              <w:jc w:val="left"/>
            </w:pPr>
            <w:r>
              <w:t xml:space="preserve">TLS Context Name</w:t>
            </w:r>
          </w:p>
        </w:tc>
      </w:tr>
      <w:tr>
        <w:tc>
          <w:tcPr/>
          <w:p>
            <w:pPr>
              <w:pStyle w:val="Compact"/>
              <w:jc w:val="left"/>
            </w:pPr>
            <w:r>
              <w:t xml:space="preserve">0</w:t>
            </w:r>
          </w:p>
        </w:tc>
        <w:tc>
          <w:tcPr/>
          <w:p>
            <w:pPr>
              <w:pStyle w:val="Compact"/>
              <w:jc w:val="left"/>
            </w:pPr>
            <w:r>
              <w:t xml:space="preserve">Internal (LAN)</w:t>
            </w:r>
          </w:p>
        </w:tc>
        <w:tc>
          <w:tcPr/>
          <w:p>
            <w:pPr>
              <w:pStyle w:val="Compact"/>
              <w:jc w:val="left"/>
            </w:pPr>
            <w:r>
              <w:t xml:space="preserve">Internal (LAN)</w:t>
            </w:r>
          </w:p>
        </w:tc>
        <w:tc>
          <w:tcPr/>
          <w:p>
            <w:pPr>
              <w:pStyle w:val="Compact"/>
              <w:jc w:val="left"/>
            </w:pPr>
            <w:r>
              <w:t xml:space="preserve">SBC</w:t>
            </w:r>
          </w:p>
        </w:tc>
        <w:tc>
          <w:tcPr/>
          <w:p>
            <w:pPr>
              <w:pStyle w:val="Compact"/>
              <w:jc w:val="left"/>
            </w:pPr>
            <w:r>
              <w:t xml:space="preserve">XXXX</w:t>
            </w:r>
          </w:p>
        </w:tc>
        <w:tc>
          <w:tcPr/>
          <w:p>
            <w:pPr>
              <w:pStyle w:val="Compact"/>
              <w:jc w:val="left"/>
            </w:pPr>
            <w:r>
              <w:t xml:space="preserve">0</w:t>
            </w:r>
          </w:p>
        </w:tc>
        <w:tc>
          <w:tcPr/>
          <w:p>
            <w:pPr>
              <w:pStyle w:val="Compact"/>
              <w:jc w:val="left"/>
            </w:pPr>
            <w:r>
              <w:t xml:space="preserve">0</w:t>
            </w:r>
          </w:p>
        </w:tc>
        <w:tc>
          <w:tcPr/>
          <w:p>
            <w:pPr>
              <w:pStyle w:val="Compact"/>
              <w:jc w:val="left"/>
            </w:pPr>
            <w:r>
              <w:t xml:space="preserve">Disable</w:t>
            </w:r>
          </w:p>
        </w:tc>
        <w:tc>
          <w:tcPr/>
          <w:p>
            <w:pPr>
              <w:pStyle w:val="Compact"/>
              <w:jc w:val="left"/>
            </w:pPr>
            <w:r>
              <w:t xml:space="preserve">500</w:t>
            </w:r>
          </w:p>
        </w:tc>
        <w:tc>
          <w:tcPr/>
          <w:p>
            <w:pPr>
              <w:pStyle w:val="Compact"/>
              <w:jc w:val="left"/>
            </w:pPr>
            <w:r>
              <w:t xml:space="preserve">Internal_Media_Realm</w:t>
            </w:r>
          </w:p>
        </w:tc>
        <w:tc>
          <w:tcPr/>
          <w:p>
            <w:pPr>
              <w:pStyle w:val="Compact"/>
              <w:jc w:val="left"/>
            </w:pPr>
            <w:r>
              <w:t xml:space="preserve">–</w:t>
            </w:r>
          </w:p>
        </w:tc>
      </w:tr>
    </w:tbl>
    <w:bookmarkEnd w:id="188"/>
    <w:bookmarkStart w:id="189" w:name="downstream-sbc-with-lbo-sip-interfaces"/>
    <w:p>
      <w:pPr>
        <w:pStyle w:val="Heading4"/>
      </w:pPr>
      <w:r>
        <w:t xml:space="preserve">Downstream SBC with LBO SIP Interfaces</w:t>
      </w:r>
    </w:p>
    <w:p>
      <w:pPr>
        <w:pStyle w:val="FirstParagraph"/>
      </w:pPr>
      <w:r>
        <w:t xml:space="preserve">The Downstream SBC with LBO requires two SIP Interfaces: one for internal signalling (toward the Proxy SBC and registered endpoints) and one for PSTN signalling (toward the local SIP trunk provider).</w:t>
      </w:r>
    </w:p>
    <w:tbl>
      <w:tblPr>
        <w:tblStyle w:val="Table"/>
        <w:tblW w:type="pct" w:w="5000"/>
        <w:tblLook w:firstRow="1" w:lastRow="0" w:firstColumn="0" w:lastColumn="0" w:noHBand="0" w:noVBand="0" w:val="0020"/>
        <w:jc w:val="start"/>
      </w:tblPr>
      <w:tblGrid>
        <w:gridCol w:w="288"/>
        <w:gridCol w:w="701"/>
        <w:gridCol w:w="783"/>
        <w:gridCol w:w="742"/>
        <w:gridCol w:w="412"/>
        <w:gridCol w:w="412"/>
        <w:gridCol w:w="412"/>
        <w:gridCol w:w="907"/>
        <w:gridCol w:w="1567"/>
        <w:gridCol w:w="907"/>
        <w:gridCol w:w="783"/>
      </w:tblGrid>
      <w:tr>
        <w:trPr>
          <w:tblHeader w:val="true"/>
        </w:trPr>
        <w:tc>
          <w:tcPr/>
          <w:p>
            <w:pPr>
              <w:pStyle w:val="Compact"/>
              <w:jc w:val="left"/>
            </w:pPr>
            <w:r>
              <w:t xml:space="preserve">Index</w:t>
            </w:r>
          </w:p>
        </w:tc>
        <w:tc>
          <w:tcPr/>
          <w:p>
            <w:pPr>
              <w:pStyle w:val="Compact"/>
              <w:jc w:val="left"/>
            </w:pPr>
            <w:r>
              <w:t xml:space="preserve">Name</w:t>
            </w:r>
          </w:p>
        </w:tc>
        <w:tc>
          <w:tcPr/>
          <w:p>
            <w:pPr>
              <w:pStyle w:val="Compact"/>
              <w:jc w:val="left"/>
            </w:pPr>
            <w:r>
              <w:t xml:space="preserve">Network Interface</w:t>
            </w:r>
          </w:p>
        </w:tc>
        <w:tc>
          <w:tcPr/>
          <w:p>
            <w:pPr>
              <w:pStyle w:val="Compact"/>
              <w:jc w:val="left"/>
            </w:pPr>
            <w:r>
              <w:t xml:space="preserve">Application Type</w:t>
            </w:r>
          </w:p>
        </w:tc>
        <w:tc>
          <w:tcPr/>
          <w:p>
            <w:pPr>
              <w:pStyle w:val="Compact"/>
              <w:jc w:val="left"/>
            </w:pPr>
            <w:r>
              <w:t xml:space="preserve">UDP Port</w:t>
            </w:r>
          </w:p>
        </w:tc>
        <w:tc>
          <w:tcPr/>
          <w:p>
            <w:pPr>
              <w:pStyle w:val="Compact"/>
              <w:jc w:val="left"/>
            </w:pPr>
            <w:r>
              <w:t xml:space="preserve">TCP Port</w:t>
            </w:r>
          </w:p>
        </w:tc>
        <w:tc>
          <w:tcPr/>
          <w:p>
            <w:pPr>
              <w:pStyle w:val="Compact"/>
              <w:jc w:val="left"/>
            </w:pPr>
            <w:r>
              <w:t xml:space="preserve">TLS Port</w:t>
            </w:r>
          </w:p>
        </w:tc>
        <w:tc>
          <w:tcPr/>
          <w:p>
            <w:pPr>
              <w:pStyle w:val="Compact"/>
              <w:jc w:val="left"/>
            </w:pPr>
            <w:r>
              <w:t xml:space="preserve">Enable TCP Keepalive</w:t>
            </w:r>
          </w:p>
        </w:tc>
        <w:tc>
          <w:tcPr/>
          <w:p>
            <w:pPr>
              <w:pStyle w:val="Compact"/>
              <w:jc w:val="left"/>
            </w:pPr>
            <w:r>
              <w:t xml:space="preserve">Classification Failure Response Type</w:t>
            </w:r>
          </w:p>
        </w:tc>
        <w:tc>
          <w:tcPr/>
          <w:p>
            <w:pPr>
              <w:pStyle w:val="Compact"/>
              <w:jc w:val="left"/>
            </w:pPr>
            <w:r>
              <w:t xml:space="preserve">Media Realm</w:t>
            </w:r>
          </w:p>
        </w:tc>
        <w:tc>
          <w:tcPr/>
          <w:p>
            <w:pPr>
              <w:pStyle w:val="Compact"/>
              <w:jc w:val="left"/>
            </w:pPr>
            <w:r>
              <w:t xml:space="preserve">TLS Context Name</w:t>
            </w:r>
          </w:p>
        </w:tc>
      </w:tr>
      <w:tr>
        <w:tc>
          <w:tcPr/>
          <w:p>
            <w:pPr>
              <w:pStyle w:val="Compact"/>
              <w:jc w:val="left"/>
            </w:pPr>
            <w:r>
              <w:t xml:space="preserve">0</w:t>
            </w:r>
          </w:p>
        </w:tc>
        <w:tc>
          <w:tcPr/>
          <w:p>
            <w:pPr>
              <w:pStyle w:val="Compact"/>
              <w:jc w:val="left"/>
            </w:pPr>
            <w:r>
              <w:t xml:space="preserve">Internal (LAN)</w:t>
            </w:r>
          </w:p>
        </w:tc>
        <w:tc>
          <w:tcPr/>
          <w:p>
            <w:pPr>
              <w:pStyle w:val="Compact"/>
              <w:jc w:val="left"/>
            </w:pPr>
            <w:r>
              <w:t xml:space="preserve">Internal (LAN)</w:t>
            </w:r>
          </w:p>
        </w:tc>
        <w:tc>
          <w:tcPr/>
          <w:p>
            <w:pPr>
              <w:pStyle w:val="Compact"/>
              <w:jc w:val="left"/>
            </w:pPr>
            <w:r>
              <w:t xml:space="preserve">SBC</w:t>
            </w:r>
          </w:p>
        </w:tc>
        <w:tc>
          <w:tcPr/>
          <w:p>
            <w:pPr>
              <w:pStyle w:val="Compact"/>
              <w:jc w:val="left"/>
            </w:pPr>
            <w:r>
              <w:t xml:space="preserve">XXXX</w:t>
            </w:r>
          </w:p>
        </w:tc>
        <w:tc>
          <w:tcPr/>
          <w:p>
            <w:pPr>
              <w:pStyle w:val="Compact"/>
              <w:jc w:val="left"/>
            </w:pPr>
            <w:r>
              <w:t xml:space="preserve">0</w:t>
            </w:r>
          </w:p>
        </w:tc>
        <w:tc>
          <w:tcPr/>
          <w:p>
            <w:pPr>
              <w:pStyle w:val="Compact"/>
              <w:jc w:val="left"/>
            </w:pPr>
            <w:r>
              <w:t xml:space="preserve">0</w:t>
            </w:r>
          </w:p>
        </w:tc>
        <w:tc>
          <w:tcPr/>
          <w:p>
            <w:pPr>
              <w:pStyle w:val="Compact"/>
              <w:jc w:val="left"/>
            </w:pPr>
            <w:r>
              <w:t xml:space="preserve">Disable</w:t>
            </w:r>
          </w:p>
        </w:tc>
        <w:tc>
          <w:tcPr/>
          <w:p>
            <w:pPr>
              <w:pStyle w:val="Compact"/>
              <w:jc w:val="left"/>
            </w:pPr>
            <w:r>
              <w:t xml:space="preserve">500</w:t>
            </w:r>
          </w:p>
        </w:tc>
        <w:tc>
          <w:tcPr/>
          <w:p>
            <w:pPr>
              <w:pStyle w:val="Compact"/>
              <w:jc w:val="left"/>
            </w:pPr>
            <w:r>
              <w:t xml:space="preserve">Internal_Media_Realm</w:t>
            </w:r>
          </w:p>
        </w:tc>
        <w:tc>
          <w:tcPr/>
          <w:p>
            <w:pPr>
              <w:pStyle w:val="Compact"/>
              <w:jc w:val="left"/>
            </w:pPr>
            <w:r>
              <w:t xml:space="preserve">–</w:t>
            </w:r>
          </w:p>
        </w:tc>
      </w:tr>
      <w:tr>
        <w:tc>
          <w:tcPr/>
          <w:p>
            <w:pPr>
              <w:pStyle w:val="Compact"/>
              <w:jc w:val="left"/>
            </w:pPr>
            <w:r>
              <w:t xml:space="preserve">1</w:t>
            </w:r>
          </w:p>
        </w:tc>
        <w:tc>
          <w:tcPr/>
          <w:p>
            <w:pPr>
              <w:pStyle w:val="Compact"/>
              <w:jc w:val="left"/>
            </w:pPr>
            <w:r>
              <w:t xml:space="preserve">PSTN</w:t>
            </w:r>
          </w:p>
        </w:tc>
        <w:tc>
          <w:tcPr/>
          <w:p>
            <w:pPr>
              <w:pStyle w:val="Compact"/>
              <w:jc w:val="left"/>
            </w:pPr>
            <w:r>
              <w:t xml:space="preserve">Internal (LAN)</w:t>
            </w:r>
          </w:p>
        </w:tc>
        <w:tc>
          <w:tcPr/>
          <w:p>
            <w:pPr>
              <w:pStyle w:val="Compact"/>
              <w:jc w:val="left"/>
            </w:pPr>
            <w:r>
              <w:t xml:space="preserve">SBC</w:t>
            </w:r>
          </w:p>
        </w:tc>
        <w:tc>
          <w:tcPr/>
          <w:p>
            <w:pPr>
              <w:pStyle w:val="Compact"/>
              <w:jc w:val="left"/>
            </w:pPr>
            <w:r>
              <w:t xml:space="preserve">XXXX</w:t>
            </w:r>
          </w:p>
        </w:tc>
        <w:tc>
          <w:tcPr/>
          <w:p>
            <w:pPr>
              <w:pStyle w:val="Compact"/>
              <w:jc w:val="left"/>
            </w:pPr>
            <w:r>
              <w:t xml:space="preserve">0</w:t>
            </w:r>
          </w:p>
        </w:tc>
        <w:tc>
          <w:tcPr/>
          <w:p>
            <w:pPr>
              <w:pStyle w:val="Compact"/>
              <w:jc w:val="left"/>
            </w:pPr>
            <w:r>
              <w:t xml:space="preserve">0</w:t>
            </w:r>
          </w:p>
        </w:tc>
        <w:tc>
          <w:tcPr/>
          <w:p>
            <w:pPr>
              <w:pStyle w:val="Compact"/>
              <w:jc w:val="left"/>
            </w:pPr>
            <w:r>
              <w:t xml:space="preserve">Disable</w:t>
            </w:r>
          </w:p>
        </w:tc>
        <w:tc>
          <w:tcPr/>
          <w:p>
            <w:pPr>
              <w:pStyle w:val="Compact"/>
              <w:jc w:val="left"/>
            </w:pPr>
            <w:r>
              <w:t xml:space="preserve">500</w:t>
            </w:r>
          </w:p>
        </w:tc>
        <w:tc>
          <w:tcPr/>
          <w:p>
            <w:pPr>
              <w:pStyle w:val="Compact"/>
              <w:jc w:val="left"/>
            </w:pPr>
            <w:r>
              <w:t xml:space="preserve">PSTN_Media_Realm</w:t>
            </w:r>
          </w:p>
        </w:tc>
        <w:tc>
          <w:tcPr/>
          <w:p>
            <w:pPr>
              <w:pStyle w:val="Compact"/>
              <w:jc w:val="left"/>
            </w:pPr>
            <w:r>
              <w:t xml:space="preserve">–</w:t>
            </w:r>
          </w:p>
        </w:tc>
      </w:tr>
    </w:tbl>
    <w:bookmarkEnd w:id="189"/>
    <w:bookmarkEnd w:id="190"/>
    <w:bookmarkStart w:id="194" w:name="proxy-sets"/>
    <w:p>
      <w:pPr>
        <w:pStyle w:val="Heading3"/>
      </w:pPr>
      <w:r>
        <w:t xml:space="preserve">14.2 Proxy Sets</w:t>
      </w:r>
    </w:p>
    <w:p>
      <w:pPr>
        <w:pStyle w:val="FirstParagraph"/>
      </w:pPr>
      <w:r>
        <w:t xml:space="preserve">Proxy Sets define logical groupings of destination SIP entities (proxy servers, SBCs, PBXs, SIP trunk providers) and their associated connectivity parameters including keep-alive mechanisms, hot-swap failover, and load balancing behavior. Each Proxy Set is associated with a SIP Interface and optionally a TLS Context.</w:t>
      </w:r>
    </w:p>
    <w:bookmarkStart w:id="191" w:name="proxy-sbc-proxy-sets"/>
    <w:p>
      <w:pPr>
        <w:pStyle w:val="Heading4"/>
      </w:pPr>
      <w:r>
        <w:t xml:space="preserve">Proxy SBC Proxy Sets</w:t>
      </w:r>
    </w:p>
    <w:p>
      <w:pPr>
        <w:pStyle w:val="FirstParagraph"/>
      </w:pPr>
      <w:r>
        <w:t xml:space="preserve">The Proxy SBC maintains Proxy Sets for all trunk destinations in the architecture.</w:t>
      </w:r>
    </w:p>
    <w:tbl>
      <w:tblPr>
        <w:tblStyle w:val="Table"/>
        <w:tblW w:type="pct" w:w="5000"/>
        <w:tblLook w:firstRow="1" w:lastRow="0" w:firstColumn="0" w:lastColumn="0" w:noHBand="0" w:noVBand="0" w:val="0020"/>
        <w:jc w:val="start"/>
      </w:tblPr>
      <w:tblGrid>
        <w:gridCol w:w="360"/>
        <w:gridCol w:w="1748"/>
        <w:gridCol w:w="1234"/>
        <w:gridCol w:w="1182"/>
        <w:gridCol w:w="1080"/>
        <w:gridCol w:w="822"/>
        <w:gridCol w:w="1491"/>
      </w:tblGrid>
      <w:tr>
        <w:trPr>
          <w:tblHeader w:val="true"/>
        </w:trPr>
        <w:tc>
          <w:tcPr/>
          <w:p>
            <w:pPr>
              <w:pStyle w:val="Compact"/>
              <w:jc w:val="left"/>
            </w:pPr>
            <w:r>
              <w:t xml:space="preserve">Index</w:t>
            </w:r>
          </w:p>
        </w:tc>
        <w:tc>
          <w:tcPr/>
          <w:p>
            <w:pPr>
              <w:pStyle w:val="Compact"/>
              <w:jc w:val="left"/>
            </w:pPr>
            <w:r>
              <w:t xml:space="preserve">Name</w:t>
            </w:r>
          </w:p>
        </w:tc>
        <w:tc>
          <w:tcPr/>
          <w:p>
            <w:pPr>
              <w:pStyle w:val="Compact"/>
              <w:jc w:val="left"/>
            </w:pPr>
            <w:r>
              <w:t xml:space="preserve">SBC IPv4 SIP Interface</w:t>
            </w:r>
          </w:p>
        </w:tc>
        <w:tc>
          <w:tcPr/>
          <w:p>
            <w:pPr>
              <w:pStyle w:val="Compact"/>
              <w:jc w:val="left"/>
            </w:pPr>
            <w:r>
              <w:t xml:space="preserve">TLS Context Name</w:t>
            </w:r>
          </w:p>
        </w:tc>
        <w:tc>
          <w:tcPr/>
          <w:p>
            <w:pPr>
              <w:pStyle w:val="Compact"/>
              <w:jc w:val="left"/>
            </w:pPr>
            <w:r>
              <w:t xml:space="preserve">Proxy Keep-Alive</w:t>
            </w:r>
          </w:p>
        </w:tc>
        <w:tc>
          <w:tcPr/>
          <w:p>
            <w:pPr>
              <w:pStyle w:val="Compact"/>
              <w:jc w:val="left"/>
            </w:pPr>
            <w:r>
              <w:t xml:space="preserve">Proxy Hot Swap</w:t>
            </w:r>
          </w:p>
        </w:tc>
        <w:tc>
          <w:tcPr/>
          <w:p>
            <w:pPr>
              <w:pStyle w:val="Compact"/>
              <w:jc w:val="left"/>
            </w:pPr>
            <w:r>
              <w:t xml:space="preserve">Proxy Load Balancing Method</w:t>
            </w:r>
          </w:p>
        </w:tc>
      </w:tr>
      <w:tr>
        <w:tc>
          <w:tcPr/>
          <w:p>
            <w:pPr>
              <w:pStyle w:val="Compact"/>
              <w:jc w:val="left"/>
            </w:pPr>
            <w:r>
              <w:t xml:space="preserve">1</w:t>
            </w:r>
          </w:p>
        </w:tc>
        <w:tc>
          <w:tcPr/>
          <w:p>
            <w:pPr>
              <w:pStyle w:val="Compact"/>
              <w:jc w:val="left"/>
            </w:pPr>
            <w:r>
              <w:t xml:space="preserve">Teams Direct Routing</w:t>
            </w:r>
          </w:p>
        </w:tc>
        <w:tc>
          <w:tcPr/>
          <w:p>
            <w:pPr>
              <w:pStyle w:val="Compact"/>
              <w:jc w:val="left"/>
            </w:pPr>
            <w:r>
              <w:t xml:space="preserve">External (WAN)</w:t>
            </w:r>
          </w:p>
        </w:tc>
        <w:tc>
          <w:tcPr/>
          <w:p>
            <w:pPr>
              <w:pStyle w:val="Compact"/>
              <w:jc w:val="left"/>
            </w:pPr>
            <w:r>
              <w:t xml:space="preserve">Teams</w:t>
            </w:r>
          </w:p>
        </w:tc>
        <w:tc>
          <w:tcPr/>
          <w:p>
            <w:pPr>
              <w:pStyle w:val="Compact"/>
              <w:jc w:val="left"/>
            </w:pPr>
            <w:r>
              <w:t xml:space="preserve">Using-OPTIONS</w:t>
            </w:r>
          </w:p>
        </w:tc>
        <w:tc>
          <w:tcPr/>
          <w:p>
            <w:pPr>
              <w:pStyle w:val="Compact"/>
              <w:jc w:val="left"/>
            </w:pPr>
            <w:r>
              <w:t xml:space="preserve">Enable</w:t>
            </w:r>
          </w:p>
        </w:tc>
        <w:tc>
          <w:tcPr/>
          <w:p>
            <w:pPr>
              <w:pStyle w:val="Compact"/>
              <w:jc w:val="left"/>
            </w:pPr>
            <w:r>
              <w:t xml:space="preserve">Random-Weights</w:t>
            </w:r>
          </w:p>
        </w:tc>
      </w:tr>
      <w:tr>
        <w:tc>
          <w:tcPr/>
          <w:p>
            <w:pPr>
              <w:pStyle w:val="Compact"/>
              <w:jc w:val="left"/>
            </w:pPr>
            <w:r>
              <w:t xml:space="preserve">2</w:t>
            </w:r>
          </w:p>
        </w:tc>
        <w:tc>
          <w:tcPr/>
          <w:p>
            <w:pPr>
              <w:pStyle w:val="Compact"/>
              <w:jc w:val="left"/>
            </w:pPr>
            <w:r>
              <w:t xml:space="preserve">Prod_Downstream SBC</w:t>
            </w:r>
          </w:p>
        </w:tc>
        <w:tc>
          <w:tcPr/>
          <w:p>
            <w:pPr>
              <w:pStyle w:val="Compact"/>
              <w:jc w:val="left"/>
            </w:pPr>
            <w:r>
              <w:t xml:space="preserve">Internal (LAN)</w:t>
            </w:r>
          </w:p>
        </w:tc>
        <w:tc>
          <w:tcPr/>
          <w:p>
            <w:pPr>
              <w:pStyle w:val="Compact"/>
              <w:jc w:val="left"/>
            </w:pPr>
            <w:r>
              <w:t xml:space="preserve">–</w:t>
            </w:r>
          </w:p>
        </w:tc>
        <w:tc>
          <w:tcPr/>
          <w:p>
            <w:pPr>
              <w:pStyle w:val="Compact"/>
              <w:jc w:val="left"/>
            </w:pPr>
            <w:r>
              <w:t xml:space="preserve">Using-OPTIONS</w:t>
            </w:r>
          </w:p>
        </w:tc>
        <w:tc>
          <w:tcPr/>
          <w:p>
            <w:pPr>
              <w:pStyle w:val="Compact"/>
              <w:jc w:val="left"/>
            </w:pPr>
            <w:r>
              <w:t xml:space="preserve">Enable</w:t>
            </w:r>
          </w:p>
        </w:tc>
        <w:tc>
          <w:tcPr/>
          <w:p>
            <w:pPr>
              <w:pStyle w:val="Compact"/>
              <w:jc w:val="left"/>
            </w:pPr>
            <w:r>
              <w:t xml:space="preserve">–</w:t>
            </w:r>
          </w:p>
        </w:tc>
      </w:tr>
      <w:tr>
        <w:tc>
          <w:tcPr/>
          <w:p>
            <w:pPr>
              <w:pStyle w:val="Compact"/>
              <w:jc w:val="left"/>
            </w:pPr>
            <w:r>
              <w:t xml:space="preserve">3</w:t>
            </w:r>
          </w:p>
        </w:tc>
        <w:tc>
          <w:tcPr/>
          <w:p>
            <w:pPr>
              <w:pStyle w:val="Compact"/>
              <w:jc w:val="left"/>
            </w:pPr>
            <w:r>
              <w:t xml:space="preserve">3rd Party PBX &amp; Radio Systems</w:t>
            </w:r>
          </w:p>
        </w:tc>
        <w:tc>
          <w:tcPr/>
          <w:p>
            <w:pPr>
              <w:pStyle w:val="Compact"/>
              <w:jc w:val="left"/>
            </w:pPr>
            <w:r>
              <w:t xml:space="preserve">Internal (LAN)</w:t>
            </w:r>
          </w:p>
        </w:tc>
        <w:tc>
          <w:tcPr/>
          <w:p>
            <w:pPr>
              <w:pStyle w:val="Compact"/>
              <w:jc w:val="left"/>
            </w:pPr>
            <w:r>
              <w:t xml:space="preserve">–</w:t>
            </w:r>
          </w:p>
        </w:tc>
        <w:tc>
          <w:tcPr/>
          <w:p>
            <w:pPr>
              <w:pStyle w:val="Compact"/>
              <w:jc w:val="left"/>
            </w:pPr>
            <w:r>
              <w:t xml:space="preserve">Using-OPTIONS</w:t>
            </w:r>
          </w:p>
        </w:tc>
        <w:tc>
          <w:tcPr/>
          <w:p>
            <w:pPr>
              <w:pStyle w:val="Compact"/>
              <w:jc w:val="left"/>
            </w:pPr>
            <w:r>
              <w:t xml:space="preserve">Enable</w:t>
            </w:r>
          </w:p>
        </w:tc>
        <w:tc>
          <w:tcPr/>
          <w:p>
            <w:pPr>
              <w:pStyle w:val="Compact"/>
              <w:jc w:val="left"/>
            </w:pPr>
            <w:r>
              <w:t xml:space="preserve">–</w:t>
            </w:r>
          </w:p>
        </w:tc>
      </w:tr>
      <w:tr>
        <w:tc>
          <w:tcPr/>
          <w:p>
            <w:pPr>
              <w:pStyle w:val="Compact"/>
              <w:jc w:val="left"/>
            </w:pPr>
            <w:r>
              <w:t xml:space="preserve">4</w:t>
            </w:r>
          </w:p>
        </w:tc>
        <w:tc>
          <w:tcPr/>
          <w:p>
            <w:pPr>
              <w:pStyle w:val="Compact"/>
              <w:jc w:val="left"/>
            </w:pPr>
            <w:r>
              <w:t xml:space="preserve">SIP Provider AU</w:t>
            </w:r>
          </w:p>
        </w:tc>
        <w:tc>
          <w:tcPr/>
          <w:p>
            <w:pPr>
              <w:pStyle w:val="Compact"/>
              <w:jc w:val="left"/>
            </w:pPr>
            <w:r>
              <w:t xml:space="preserve">External (WAN)</w:t>
            </w:r>
          </w:p>
        </w:tc>
        <w:tc>
          <w:tcPr/>
          <w:p>
            <w:pPr>
              <w:pStyle w:val="Compact"/>
              <w:jc w:val="left"/>
            </w:pPr>
            <w:r>
              <w:t xml:space="preserve">–</w:t>
            </w:r>
          </w:p>
        </w:tc>
        <w:tc>
          <w:tcPr/>
          <w:p>
            <w:pPr>
              <w:pStyle w:val="Compact"/>
              <w:jc w:val="left"/>
            </w:pPr>
            <w:r>
              <w:t xml:space="preserve">Using-OPTIONS</w:t>
            </w:r>
          </w:p>
        </w:tc>
        <w:tc>
          <w:tcPr/>
          <w:p>
            <w:pPr>
              <w:pStyle w:val="Compact"/>
              <w:jc w:val="left"/>
            </w:pPr>
            <w:r>
              <w:t xml:space="preserve">Enable</w:t>
            </w:r>
          </w:p>
        </w:tc>
        <w:tc>
          <w:tcPr/>
          <w:p>
            <w:pPr>
              <w:pStyle w:val="Compact"/>
              <w:jc w:val="left"/>
            </w:pPr>
            <w:r>
              <w:t xml:space="preserve">–</w:t>
            </w:r>
          </w:p>
        </w:tc>
      </w:tr>
      <w:tr>
        <w:tc>
          <w:tcPr/>
          <w:p>
            <w:pPr>
              <w:pStyle w:val="Compact"/>
              <w:jc w:val="left"/>
            </w:pPr>
            <w:r>
              <w:t xml:space="preserve">5</w:t>
            </w:r>
          </w:p>
        </w:tc>
        <w:tc>
          <w:tcPr/>
          <w:p>
            <w:pPr>
              <w:pStyle w:val="Compact"/>
              <w:jc w:val="left"/>
            </w:pPr>
            <w:r>
              <w:t xml:space="preserve">SIP Provider US</w:t>
            </w:r>
          </w:p>
        </w:tc>
        <w:tc>
          <w:tcPr/>
          <w:p>
            <w:pPr>
              <w:pStyle w:val="Compact"/>
              <w:jc w:val="left"/>
            </w:pPr>
            <w:r>
              <w:t xml:space="preserve">External (WAN)</w:t>
            </w:r>
          </w:p>
        </w:tc>
        <w:tc>
          <w:tcPr/>
          <w:p>
            <w:pPr>
              <w:pStyle w:val="Compact"/>
              <w:jc w:val="left"/>
            </w:pPr>
            <w:r>
              <w:t xml:space="preserve">–</w:t>
            </w:r>
          </w:p>
        </w:tc>
        <w:tc>
          <w:tcPr/>
          <w:p>
            <w:pPr>
              <w:pStyle w:val="Compact"/>
              <w:jc w:val="left"/>
            </w:pPr>
            <w:r>
              <w:t xml:space="preserve">Using-OPTIONS</w:t>
            </w:r>
          </w:p>
        </w:tc>
        <w:tc>
          <w:tcPr/>
          <w:p>
            <w:pPr>
              <w:pStyle w:val="Compact"/>
              <w:jc w:val="left"/>
            </w:pPr>
            <w:r>
              <w:t xml:space="preserve">Enable</w:t>
            </w:r>
          </w:p>
        </w:tc>
        <w:tc>
          <w:tcPr/>
          <w:p>
            <w:pPr>
              <w:pStyle w:val="Compact"/>
              <w:jc w:val="left"/>
            </w:pPr>
            <w:r>
              <w:t xml:space="preserve">–</w:t>
            </w:r>
          </w:p>
        </w:tc>
      </w:tr>
      <w:tr>
        <w:tc>
          <w:tcPr/>
          <w:p>
            <w:pPr>
              <w:pStyle w:val="Compact"/>
              <w:jc w:val="left"/>
            </w:pPr>
            <w:r>
              <w:t xml:space="preserve">6</w:t>
            </w:r>
          </w:p>
        </w:tc>
        <w:tc>
          <w:tcPr/>
          <w:p>
            <w:pPr>
              <w:pStyle w:val="Compact"/>
              <w:jc w:val="left"/>
            </w:pPr>
            <w:r>
              <w:t xml:space="preserve">Proxy-to-Proxy</w:t>
            </w:r>
          </w:p>
        </w:tc>
        <w:tc>
          <w:tcPr/>
          <w:p>
            <w:pPr>
              <w:pStyle w:val="Compact"/>
              <w:jc w:val="left"/>
            </w:pPr>
            <w:r>
              <w:t xml:space="preserve">Internal (LAN)</w:t>
            </w:r>
          </w:p>
        </w:tc>
        <w:tc>
          <w:tcPr/>
          <w:p>
            <w:pPr>
              <w:pStyle w:val="Compact"/>
              <w:jc w:val="left"/>
            </w:pPr>
            <w:r>
              <w:t xml:space="preserve">–</w:t>
            </w:r>
          </w:p>
        </w:tc>
        <w:tc>
          <w:tcPr/>
          <w:p>
            <w:pPr>
              <w:pStyle w:val="Compact"/>
              <w:jc w:val="left"/>
            </w:pPr>
            <w:r>
              <w:t xml:space="preserve">Using-OPTIONS</w:t>
            </w:r>
          </w:p>
        </w:tc>
        <w:tc>
          <w:tcPr/>
          <w:p>
            <w:pPr>
              <w:pStyle w:val="Compact"/>
              <w:jc w:val="left"/>
            </w:pPr>
            <w:r>
              <w:t xml:space="preserve">Enable</w:t>
            </w:r>
          </w:p>
        </w:tc>
        <w:tc>
          <w:tcPr/>
          <w:p>
            <w:pPr>
              <w:pStyle w:val="Compact"/>
              <w:jc w:val="left"/>
            </w:pPr>
            <w:r>
              <w:t xml:space="preserve">–</w:t>
            </w:r>
          </w:p>
        </w:tc>
      </w:tr>
    </w:tbl>
    <w:p>
      <w:pPr>
        <w:pStyle w:val="BodyText"/>
      </w:pPr>
      <w:r>
        <w:rPr>
          <w:bCs/>
          <w:b/>
        </w:rPr>
        <w:t xml:space="preserve">Design Notes:</w:t>
      </w:r>
    </w:p>
    <w:p>
      <w:pPr>
        <w:numPr>
          <w:ilvl w:val="0"/>
          <w:numId w:val="1066"/>
        </w:numPr>
        <w:pStyle w:val="Compact"/>
      </w:pPr>
      <w:r>
        <w:rPr>
          <w:bCs/>
          <w:b/>
        </w:rPr>
        <w:t xml:space="preserve">Teams Direct Routing (Index 1):</w:t>
      </w:r>
      <w:r>
        <w:t xml:space="preserve"> </w:t>
      </w:r>
      <w:r>
        <w:t xml:space="preserve">Uses the External (WAN) SIP Interface and the</w:t>
      </w:r>
      <w:r>
        <w:t xml:space="preserve"> </w:t>
      </w:r>
      <w:r>
        <w:t xml:space="preserve">“</w:t>
      </w:r>
      <w:r>
        <w:t xml:space="preserve">Teams</w:t>
      </w:r>
      <w:r>
        <w:t xml:space="preserve">”</w:t>
      </w:r>
      <w:r>
        <w:t xml:space="preserve"> </w:t>
      </w:r>
      <w:r>
        <w:t xml:space="preserve">TLS Context for secure SIP connectivity to Microsoft Teams. Load Balancing Method is set to</w:t>
      </w:r>
      <w:r>
        <w:t xml:space="preserve"> </w:t>
      </w:r>
      <w:r>
        <w:rPr>
          <w:bCs/>
          <w:b/>
        </w:rPr>
        <w:t xml:space="preserve">Random-Weights</w:t>
      </w:r>
      <w:r>
        <w:t xml:space="preserve"> </w:t>
      </w:r>
      <w:r>
        <w:t xml:space="preserve">to distribute calls across the Microsoft Teams SIP proxies. Proxy Hot Swap is enabled for automatic failover.</w:t>
      </w:r>
    </w:p>
    <w:p>
      <w:pPr>
        <w:numPr>
          <w:ilvl w:val="0"/>
          <w:numId w:val="1066"/>
        </w:numPr>
        <w:pStyle w:val="Compact"/>
      </w:pPr>
      <w:r>
        <w:rPr>
          <w:bCs/>
          <w:b/>
        </w:rPr>
        <w:t xml:space="preserve">Prod_Downstream SBC (Index 2):</w:t>
      </w:r>
      <w:r>
        <w:t xml:space="preserve"> </w:t>
      </w:r>
      <w:r>
        <w:t xml:space="preserve">Routes signalling to the downstream SBC cluster via the Internal (LAN) interface. SIP OPTIONS-based keep-alive monitors the health of each downstream SBC. Hot Swap is enabled for failover between downstream SBC nodes.</w:t>
      </w:r>
    </w:p>
    <w:p>
      <w:pPr>
        <w:numPr>
          <w:ilvl w:val="0"/>
          <w:numId w:val="1066"/>
        </w:numPr>
        <w:pStyle w:val="Compact"/>
      </w:pPr>
      <w:r>
        <w:rPr>
          <w:bCs/>
          <w:b/>
        </w:rPr>
        <w:t xml:space="preserve">3rd Party PBX &amp; Radio Systems (Index 3):</w:t>
      </w:r>
      <w:r>
        <w:t xml:space="preserve"> </w:t>
      </w:r>
      <w:r>
        <w:t xml:space="preserve">Proxy Set for legacy PBX systems and radio/emergency communication systems.</w:t>
      </w:r>
    </w:p>
    <w:p>
      <w:pPr>
        <w:numPr>
          <w:ilvl w:val="0"/>
          <w:numId w:val="1066"/>
        </w:numPr>
        <w:pStyle w:val="Compact"/>
      </w:pPr>
      <w:r>
        <w:rPr>
          <w:bCs/>
          <w:b/>
        </w:rPr>
        <w:t xml:space="preserve">SIP Provider AU (Index 4):</w:t>
      </w:r>
      <w:r>
        <w:t xml:space="preserve"> </w:t>
      </w:r>
      <w:r>
        <w:t xml:space="preserve">Proxy Set for the Australian SIP trunk provider connected to the Australian Proxy SBC. Provides regional PSTN breakout for Australian traffic via the local carrier.</w:t>
      </w:r>
    </w:p>
    <w:p>
      <w:pPr>
        <w:numPr>
          <w:ilvl w:val="0"/>
          <w:numId w:val="1066"/>
        </w:numPr>
        <w:pStyle w:val="Compact"/>
      </w:pPr>
      <w:r>
        <w:rPr>
          <w:bCs/>
          <w:b/>
        </w:rPr>
        <w:t xml:space="preserve">SIP Provider US (Index 5):</w:t>
      </w:r>
      <w:r>
        <w:t xml:space="preserve"> </w:t>
      </w:r>
      <w:r>
        <w:t xml:space="preserve">Proxy Set for the US SIP trunk provider connected to the US Proxy SBC. Provides regional PSTN breakout for US traffic via the local carrier.</w:t>
      </w:r>
    </w:p>
    <w:p>
      <w:pPr>
        <w:numPr>
          <w:ilvl w:val="0"/>
          <w:numId w:val="1066"/>
        </w:numPr>
        <w:pStyle w:val="Compact"/>
      </w:pPr>
      <w:r>
        <w:rPr>
          <w:bCs/>
          <w:b/>
        </w:rPr>
        <w:t xml:space="preserve">Proxy-to-Proxy (Index 6):</w:t>
      </w:r>
      <w:r>
        <w:t xml:space="preserve"> </w:t>
      </w:r>
      <w:r>
        <w:t xml:space="preserve">Enables signalling between the two Proxy SBCs (e.g., AU Proxy to US Proxy) for inter-region call routing and failover.</w:t>
      </w:r>
    </w:p>
    <w:p>
      <w:pPr>
        <w:numPr>
          <w:ilvl w:val="0"/>
          <w:numId w:val="1066"/>
        </w:numPr>
        <w:pStyle w:val="Compact"/>
      </w:pPr>
      <w:r>
        <w:rPr>
          <w:bCs/>
          <w:b/>
        </w:rPr>
        <w:t xml:space="preserve">Proxy Keep-Alive (Using-OPTIONS):</w:t>
      </w:r>
      <w:r>
        <w:t xml:space="preserve"> </w:t>
      </w:r>
      <w:r>
        <w:t xml:space="preserve">All Proxy Sets use SIP OPTIONS messages as keep-alive probes to continuously monitor the availability of each target entity. If an entity fails to respond to OPTIONS, the SBC marks it as unavailable and triggers Hot Swap failover.</w:t>
      </w:r>
    </w:p>
    <w:p>
      <w:pPr>
        <w:pStyle w:val="FirstParagraph"/>
      </w:pPr>
      <w:r>
        <w:t xml:space="preserve">Each Proxy Set contains one or more</w:t>
      </w:r>
      <w:r>
        <w:t xml:space="preserve"> </w:t>
      </w:r>
      <w:r>
        <w:rPr>
          <w:bCs/>
          <w:b/>
        </w:rPr>
        <w:t xml:space="preserve">Proxy Address entries</w:t>
      </w:r>
      <w:r>
        <w:t xml:space="preserve"> </w:t>
      </w:r>
      <w:r>
        <w:t xml:space="preserve">(not shown in this table) that define the specific IP addresses or FQDNs, ports, and priority/weight of each target entity within the Proxy Set. These are configured in the Proxy Address table associated with each Proxy Set.</w:t>
      </w:r>
    </w:p>
    <w:bookmarkEnd w:id="191"/>
    <w:bookmarkStart w:id="192" w:name="downstream-sbc-proxy-sets"/>
    <w:p>
      <w:pPr>
        <w:pStyle w:val="Heading4"/>
      </w:pPr>
      <w:r>
        <w:t xml:space="preserve">Downstream SBC Proxy Sets</w:t>
      </w:r>
    </w:p>
    <w:p>
      <w:pPr>
        <w:pStyle w:val="FirstParagraph"/>
      </w:pPr>
      <w:r>
        <w:t xml:space="preserve">The Downstream SBC requires a single Proxy Set pointing to the upstream Proxy SBC.</w:t>
      </w:r>
    </w:p>
    <w:tbl>
      <w:tblPr>
        <w:tblStyle w:val="Table"/>
        <w:tblW w:type="pct" w:w="5000"/>
        <w:tblLook w:firstRow="1" w:lastRow="0" w:firstColumn="0" w:lastColumn="0" w:noHBand="0" w:noVBand="0" w:val="0020"/>
        <w:jc w:val="start"/>
      </w:tblPr>
      <w:tblGrid>
        <w:gridCol w:w="440"/>
        <w:gridCol w:w="754"/>
        <w:gridCol w:w="1508"/>
        <w:gridCol w:w="1194"/>
        <w:gridCol w:w="1194"/>
        <w:gridCol w:w="1005"/>
        <w:gridCol w:w="1822"/>
      </w:tblGrid>
      <w:tr>
        <w:trPr>
          <w:tblHeader w:val="true"/>
        </w:trPr>
        <w:tc>
          <w:tcPr/>
          <w:p>
            <w:pPr>
              <w:pStyle w:val="Compact"/>
              <w:jc w:val="left"/>
            </w:pPr>
            <w:r>
              <w:t xml:space="preserve">Index</w:t>
            </w:r>
          </w:p>
        </w:tc>
        <w:tc>
          <w:tcPr/>
          <w:p>
            <w:pPr>
              <w:pStyle w:val="Compact"/>
              <w:jc w:val="left"/>
            </w:pPr>
            <w:r>
              <w:t xml:space="preserve">Name</w:t>
            </w:r>
          </w:p>
        </w:tc>
        <w:tc>
          <w:tcPr/>
          <w:p>
            <w:pPr>
              <w:pStyle w:val="Compact"/>
              <w:jc w:val="left"/>
            </w:pPr>
            <w:r>
              <w:t xml:space="preserve">SBC IPv4 SIP Interface</w:t>
            </w:r>
          </w:p>
        </w:tc>
        <w:tc>
          <w:tcPr/>
          <w:p>
            <w:pPr>
              <w:pStyle w:val="Compact"/>
              <w:jc w:val="left"/>
            </w:pPr>
            <w:r>
              <w:t xml:space="preserve">TLS Context Name</w:t>
            </w:r>
          </w:p>
        </w:tc>
        <w:tc>
          <w:tcPr/>
          <w:p>
            <w:pPr>
              <w:pStyle w:val="Compact"/>
              <w:jc w:val="left"/>
            </w:pPr>
            <w:r>
              <w:t xml:space="preserve">Proxy Keep-Alive</w:t>
            </w:r>
          </w:p>
        </w:tc>
        <w:tc>
          <w:tcPr/>
          <w:p>
            <w:pPr>
              <w:pStyle w:val="Compact"/>
              <w:jc w:val="left"/>
            </w:pPr>
            <w:r>
              <w:t xml:space="preserve">Proxy Hot Swap</w:t>
            </w:r>
          </w:p>
        </w:tc>
        <w:tc>
          <w:tcPr/>
          <w:p>
            <w:pPr>
              <w:pStyle w:val="Compact"/>
              <w:jc w:val="left"/>
            </w:pPr>
            <w:r>
              <w:t xml:space="preserve">Proxy Load Balancing Method</w:t>
            </w:r>
          </w:p>
        </w:tc>
      </w:tr>
      <w:tr>
        <w:tc>
          <w:tcPr/>
          <w:p>
            <w:pPr>
              <w:pStyle w:val="Compact"/>
              <w:jc w:val="left"/>
            </w:pPr>
            <w:r>
              <w:t xml:space="preserve">1</w:t>
            </w:r>
          </w:p>
        </w:tc>
        <w:tc>
          <w:tcPr/>
          <w:p>
            <w:pPr>
              <w:pStyle w:val="Compact"/>
              <w:jc w:val="left"/>
            </w:pPr>
            <w:r>
              <w:t xml:space="preserve">Proxy_SBC</w:t>
            </w:r>
          </w:p>
        </w:tc>
        <w:tc>
          <w:tcPr/>
          <w:p>
            <w:pPr>
              <w:pStyle w:val="Compact"/>
              <w:jc w:val="left"/>
            </w:pPr>
            <w:r>
              <w:t xml:space="preserve">Internal (LAN)</w:t>
            </w:r>
          </w:p>
        </w:tc>
        <w:tc>
          <w:tcPr/>
          <w:p>
            <w:pPr>
              <w:pStyle w:val="Compact"/>
              <w:jc w:val="left"/>
            </w:pPr>
            <w:r>
              <w:t xml:space="preserve">–</w:t>
            </w:r>
          </w:p>
        </w:tc>
        <w:tc>
          <w:tcPr/>
          <w:p>
            <w:pPr>
              <w:pStyle w:val="Compact"/>
              <w:jc w:val="left"/>
            </w:pPr>
            <w:r>
              <w:t xml:space="preserve">Using-OPTIONS</w:t>
            </w:r>
          </w:p>
        </w:tc>
        <w:tc>
          <w:tcPr/>
          <w:p>
            <w:pPr>
              <w:pStyle w:val="Compact"/>
              <w:jc w:val="left"/>
            </w:pPr>
            <w:r>
              <w:t xml:space="preserve">Enable</w:t>
            </w:r>
          </w:p>
        </w:tc>
        <w:tc>
          <w:tcPr/>
          <w:p>
            <w:pPr>
              <w:pStyle w:val="Compact"/>
              <w:jc w:val="left"/>
            </w:pPr>
            <w:r>
              <w:t xml:space="preserve">–</w:t>
            </w:r>
          </w:p>
        </w:tc>
      </w:tr>
    </w:tbl>
    <w:bookmarkEnd w:id="192"/>
    <w:bookmarkStart w:id="193" w:name="downstream-sbc-with-lbo-proxy-sets"/>
    <w:p>
      <w:pPr>
        <w:pStyle w:val="Heading4"/>
      </w:pPr>
      <w:r>
        <w:t xml:space="preserve">Downstream SBC with LBO Proxy Sets</w:t>
      </w:r>
    </w:p>
    <w:p>
      <w:pPr>
        <w:pStyle w:val="FirstParagraph"/>
      </w:pPr>
      <w:r>
        <w:t xml:space="preserve">The Downstream SBC with LBO requires two Proxy Sets: one for the upstream Proxy SBC and one for the local PSTN SIP trunk provider.</w:t>
      </w:r>
    </w:p>
    <w:tbl>
      <w:tblPr>
        <w:tblStyle w:val="Table"/>
        <w:tblW w:type="pct" w:w="5000"/>
        <w:tblLook w:firstRow="1" w:lastRow="0" w:firstColumn="0" w:lastColumn="0" w:noHBand="0" w:noVBand="0" w:val="0020"/>
        <w:jc w:val="start"/>
      </w:tblPr>
      <w:tblGrid>
        <w:gridCol w:w="429"/>
        <w:gridCol w:w="920"/>
        <w:gridCol w:w="1473"/>
        <w:gridCol w:w="1166"/>
        <w:gridCol w:w="1166"/>
        <w:gridCol w:w="982"/>
        <w:gridCol w:w="1780"/>
      </w:tblGrid>
      <w:tr>
        <w:trPr>
          <w:tblHeader w:val="true"/>
        </w:trPr>
        <w:tc>
          <w:tcPr/>
          <w:p>
            <w:pPr>
              <w:pStyle w:val="Compact"/>
              <w:jc w:val="left"/>
            </w:pPr>
            <w:r>
              <w:t xml:space="preserve">Index</w:t>
            </w:r>
          </w:p>
        </w:tc>
        <w:tc>
          <w:tcPr/>
          <w:p>
            <w:pPr>
              <w:pStyle w:val="Compact"/>
              <w:jc w:val="left"/>
            </w:pPr>
            <w:r>
              <w:t xml:space="preserve">Name</w:t>
            </w:r>
          </w:p>
        </w:tc>
        <w:tc>
          <w:tcPr/>
          <w:p>
            <w:pPr>
              <w:pStyle w:val="Compact"/>
              <w:jc w:val="left"/>
            </w:pPr>
            <w:r>
              <w:t xml:space="preserve">SBC IPv4 SIP Interface</w:t>
            </w:r>
          </w:p>
        </w:tc>
        <w:tc>
          <w:tcPr/>
          <w:p>
            <w:pPr>
              <w:pStyle w:val="Compact"/>
              <w:jc w:val="left"/>
            </w:pPr>
            <w:r>
              <w:t xml:space="preserve">TLS Context Name</w:t>
            </w:r>
          </w:p>
        </w:tc>
        <w:tc>
          <w:tcPr/>
          <w:p>
            <w:pPr>
              <w:pStyle w:val="Compact"/>
              <w:jc w:val="left"/>
            </w:pPr>
            <w:r>
              <w:t xml:space="preserve">Proxy Keep-Alive</w:t>
            </w:r>
          </w:p>
        </w:tc>
        <w:tc>
          <w:tcPr/>
          <w:p>
            <w:pPr>
              <w:pStyle w:val="Compact"/>
              <w:jc w:val="left"/>
            </w:pPr>
            <w:r>
              <w:t xml:space="preserve">Proxy Hot Swap</w:t>
            </w:r>
          </w:p>
        </w:tc>
        <w:tc>
          <w:tcPr/>
          <w:p>
            <w:pPr>
              <w:pStyle w:val="Compact"/>
              <w:jc w:val="left"/>
            </w:pPr>
            <w:r>
              <w:t xml:space="preserve">Proxy Load Balancing Method</w:t>
            </w:r>
          </w:p>
        </w:tc>
      </w:tr>
      <w:tr>
        <w:tc>
          <w:tcPr/>
          <w:p>
            <w:pPr>
              <w:pStyle w:val="Compact"/>
              <w:jc w:val="left"/>
            </w:pPr>
            <w:r>
              <w:t xml:space="preserve">1</w:t>
            </w:r>
          </w:p>
        </w:tc>
        <w:tc>
          <w:tcPr/>
          <w:p>
            <w:pPr>
              <w:pStyle w:val="Compact"/>
              <w:jc w:val="left"/>
            </w:pPr>
            <w:r>
              <w:t xml:space="preserve">PSTN (Telco)</w:t>
            </w:r>
          </w:p>
        </w:tc>
        <w:tc>
          <w:tcPr/>
          <w:p>
            <w:pPr>
              <w:pStyle w:val="Compact"/>
              <w:jc w:val="left"/>
            </w:pPr>
            <w:r>
              <w:t xml:space="preserve">Internal (LAN)</w:t>
            </w:r>
          </w:p>
        </w:tc>
        <w:tc>
          <w:tcPr/>
          <w:p>
            <w:pPr>
              <w:pStyle w:val="Compact"/>
              <w:jc w:val="left"/>
            </w:pPr>
            <w:r>
              <w:t xml:space="preserve">–</w:t>
            </w:r>
          </w:p>
        </w:tc>
        <w:tc>
          <w:tcPr/>
          <w:p>
            <w:pPr>
              <w:pStyle w:val="Compact"/>
              <w:jc w:val="left"/>
            </w:pPr>
            <w:r>
              <w:t xml:space="preserve">Using-OPTIONS</w:t>
            </w:r>
          </w:p>
        </w:tc>
        <w:tc>
          <w:tcPr/>
          <w:p>
            <w:pPr>
              <w:pStyle w:val="Compact"/>
              <w:jc w:val="left"/>
            </w:pPr>
            <w:r>
              <w:t xml:space="preserve">Enable</w:t>
            </w:r>
          </w:p>
        </w:tc>
        <w:tc>
          <w:tcPr/>
          <w:p>
            <w:pPr>
              <w:pStyle w:val="Compact"/>
              <w:jc w:val="left"/>
            </w:pPr>
            <w:r>
              <w:t xml:space="preserve">–</w:t>
            </w:r>
          </w:p>
        </w:tc>
      </w:tr>
      <w:tr>
        <w:tc>
          <w:tcPr/>
          <w:p>
            <w:pPr>
              <w:pStyle w:val="Compact"/>
              <w:jc w:val="left"/>
            </w:pPr>
            <w:r>
              <w:t xml:space="preserve">2</w:t>
            </w:r>
          </w:p>
        </w:tc>
        <w:tc>
          <w:tcPr/>
          <w:p>
            <w:pPr>
              <w:pStyle w:val="Compact"/>
              <w:jc w:val="left"/>
            </w:pPr>
            <w:r>
              <w:t xml:space="preserve">Proxy_SBC</w:t>
            </w:r>
          </w:p>
        </w:tc>
        <w:tc>
          <w:tcPr/>
          <w:p>
            <w:pPr>
              <w:pStyle w:val="Compact"/>
              <w:jc w:val="left"/>
            </w:pPr>
            <w:r>
              <w:t xml:space="preserve">Internal (LAN)</w:t>
            </w:r>
          </w:p>
        </w:tc>
        <w:tc>
          <w:tcPr/>
          <w:p>
            <w:pPr>
              <w:pStyle w:val="Compact"/>
              <w:jc w:val="left"/>
            </w:pPr>
            <w:r>
              <w:t xml:space="preserve">–</w:t>
            </w:r>
          </w:p>
        </w:tc>
        <w:tc>
          <w:tcPr/>
          <w:p>
            <w:pPr>
              <w:pStyle w:val="Compact"/>
              <w:jc w:val="left"/>
            </w:pPr>
            <w:r>
              <w:t xml:space="preserve">Using-OPTIONS</w:t>
            </w:r>
          </w:p>
        </w:tc>
        <w:tc>
          <w:tcPr/>
          <w:p>
            <w:pPr>
              <w:pStyle w:val="Compact"/>
              <w:jc w:val="left"/>
            </w:pPr>
            <w:r>
              <w:t xml:space="preserve">Enable</w:t>
            </w:r>
          </w:p>
        </w:tc>
        <w:tc>
          <w:tcPr/>
          <w:p>
            <w:pPr>
              <w:pStyle w:val="Compact"/>
              <w:jc w:val="left"/>
            </w:pPr>
            <w:r>
              <w:t xml:space="preserve">–</w:t>
            </w:r>
          </w:p>
        </w:tc>
      </w:tr>
    </w:tbl>
    <w:p>
      <w:r>
        <w:pict>
          <v:rect style="width:0;height:1.5pt" o:hralign="center" o:hrstd="t" o:hr="t"/>
        </w:pict>
      </w:r>
    </w:p>
    <w:bookmarkEnd w:id="193"/>
    <w:bookmarkEnd w:id="194"/>
    <w:bookmarkEnd w:id="195"/>
    <w:bookmarkStart w:id="213" w:name="routing-configuration"/>
    <w:p>
      <w:pPr>
        <w:pStyle w:val="Heading2"/>
      </w:pPr>
      <w:r>
        <w:t xml:space="preserve">15. Routing Configuration</w:t>
      </w:r>
    </w:p>
    <w:bookmarkStart w:id="199" w:name="ip-profiles"/>
    <w:p>
      <w:pPr>
        <w:pStyle w:val="Heading3"/>
      </w:pPr>
      <w:r>
        <w:t xml:space="preserve">15.1 IP Profiles</w:t>
      </w:r>
    </w:p>
    <w:p>
      <w:pPr>
        <w:pStyle w:val="FirstParagraph"/>
      </w:pPr>
      <w:r>
        <w:t xml:space="preserve">IP Profiles define per-trunk signalling and media behavior, including codec group assignment, media security settings, and handling of SIP REFER, 3xx redirect, and REPLACES methods. Each IP Profile is associated with one or more IP Groups to apply the profile’s settings to all calls on that trunk.</w:t>
      </w:r>
    </w:p>
    <w:bookmarkStart w:id="196" w:name="proxy-sbc-ip-profiles"/>
    <w:p>
      <w:pPr>
        <w:pStyle w:val="Heading4"/>
      </w:pPr>
      <w:r>
        <w:t xml:space="preserve">Proxy SBC IP Profiles</w:t>
      </w:r>
    </w:p>
    <w:p>
      <w:pPr>
        <w:pStyle w:val="FirstParagraph"/>
      </w:pPr>
      <w:r>
        <w:t xml:space="preserve">The Proxy SBC uses multiple IP Profiles to apply trunk-specific signalling and media behavior.</w:t>
      </w:r>
    </w:p>
    <w:tbl>
      <w:tblPr>
        <w:tblStyle w:val="Table"/>
        <w:tblW w:type="pct" w:w="5000"/>
        <w:tblLook w:firstRow="1" w:lastRow="0" w:firstColumn="0" w:lastColumn="0" w:noHBand="0" w:noVBand="0" w:val="0020"/>
        <w:jc w:val="start"/>
      </w:tblPr>
      <w:tblGrid>
        <w:gridCol w:w="1980"/>
        <w:gridCol w:w="1116"/>
        <w:gridCol w:w="1269"/>
        <w:gridCol w:w="1167"/>
        <w:gridCol w:w="1066"/>
        <w:gridCol w:w="1320"/>
      </w:tblGrid>
      <w:tr>
        <w:trPr>
          <w:tblHeader w:val="true"/>
        </w:trPr>
        <w:tc>
          <w:tcPr/>
          <w:p>
            <w:pPr>
              <w:pStyle w:val="Compact"/>
              <w:jc w:val="left"/>
            </w:pPr>
            <w:r>
              <w:t xml:space="preserve">Profile Name</w:t>
            </w:r>
          </w:p>
        </w:tc>
        <w:tc>
          <w:tcPr/>
          <w:p>
            <w:pPr>
              <w:pStyle w:val="Compact"/>
              <w:jc w:val="left"/>
            </w:pPr>
            <w:r>
              <w:t xml:space="preserve">Coders Group</w:t>
            </w:r>
          </w:p>
        </w:tc>
        <w:tc>
          <w:tcPr/>
          <w:p>
            <w:pPr>
              <w:pStyle w:val="Compact"/>
              <w:jc w:val="left"/>
            </w:pPr>
            <w:r>
              <w:t xml:space="preserve">Media Security Behavior</w:t>
            </w:r>
          </w:p>
        </w:tc>
        <w:tc>
          <w:tcPr/>
          <w:p>
            <w:pPr>
              <w:pStyle w:val="Compact"/>
              <w:jc w:val="left"/>
            </w:pPr>
            <w:r>
              <w:t xml:space="preserve">Remote REFER Behavior</w:t>
            </w:r>
          </w:p>
        </w:tc>
        <w:tc>
          <w:tcPr/>
          <w:p>
            <w:pPr>
              <w:pStyle w:val="Compact"/>
              <w:jc w:val="left"/>
            </w:pPr>
            <w:r>
              <w:t xml:space="preserve">Remote 3XX Behavior</w:t>
            </w:r>
          </w:p>
        </w:tc>
        <w:tc>
          <w:tcPr/>
          <w:p>
            <w:pPr>
              <w:pStyle w:val="Compact"/>
              <w:jc w:val="left"/>
            </w:pPr>
            <w:r>
              <w:t xml:space="preserve">Remote REPLACES Behavior</w:t>
            </w:r>
          </w:p>
        </w:tc>
      </w:tr>
      <w:tr>
        <w:tc>
          <w:tcPr/>
          <w:p>
            <w:pPr>
              <w:pStyle w:val="Compact"/>
              <w:jc w:val="left"/>
            </w:pPr>
            <w:r>
              <w:t xml:space="preserve">Proxy_Downstream_Internal_Profile</w:t>
            </w:r>
          </w:p>
        </w:tc>
        <w:tc>
          <w:tcPr/>
          <w:p>
            <w:pPr>
              <w:pStyle w:val="Compact"/>
              <w:jc w:val="left"/>
            </w:pPr>
            <w:r>
              <w:t xml:space="preserve">AudioCodersGroups_0</w:t>
            </w:r>
          </w:p>
        </w:tc>
        <w:tc>
          <w:tcPr/>
          <w:p>
            <w:pPr>
              <w:pStyle w:val="Compact"/>
              <w:jc w:val="left"/>
            </w:pPr>
            <w:r>
              <w:t xml:space="preserve">Not Secured</w:t>
            </w:r>
          </w:p>
        </w:tc>
        <w:tc>
          <w:tcPr/>
          <w:p>
            <w:pPr>
              <w:pStyle w:val="Compact"/>
              <w:jc w:val="left"/>
            </w:pPr>
            <w:r>
              <w:t xml:space="preserve">Handle Locally</w:t>
            </w:r>
          </w:p>
        </w:tc>
        <w:tc>
          <w:tcPr/>
          <w:p>
            <w:pPr>
              <w:pStyle w:val="Compact"/>
              <w:jc w:val="left"/>
            </w:pPr>
            <w:r>
              <w:t xml:space="preserve">Handle Locally</w:t>
            </w:r>
          </w:p>
        </w:tc>
        <w:tc>
          <w:tcPr/>
          <w:p>
            <w:pPr>
              <w:pStyle w:val="Compact"/>
              <w:jc w:val="left"/>
            </w:pPr>
            <w:r>
              <w:t xml:space="preserve">Handle Locally</w:t>
            </w:r>
          </w:p>
        </w:tc>
      </w:tr>
      <w:tr>
        <w:tc>
          <w:tcPr/>
          <w:p>
            <w:pPr>
              <w:pStyle w:val="Compact"/>
              <w:jc w:val="left"/>
            </w:pPr>
            <w:r>
              <w:t xml:space="preserve">Teams Direct Routing Profile</w:t>
            </w:r>
          </w:p>
        </w:tc>
        <w:tc>
          <w:tcPr/>
          <w:p>
            <w:pPr>
              <w:pStyle w:val="Compact"/>
              <w:jc w:val="left"/>
            </w:pPr>
            <w:r>
              <w:t xml:space="preserve">AudioCodersGroups_0</w:t>
            </w:r>
          </w:p>
        </w:tc>
        <w:tc>
          <w:tcPr/>
          <w:p>
            <w:pPr>
              <w:pStyle w:val="Compact"/>
              <w:jc w:val="left"/>
            </w:pPr>
            <w:r>
              <w:t xml:space="preserve">Secured</w:t>
            </w:r>
          </w:p>
        </w:tc>
        <w:tc>
          <w:tcPr/>
          <w:p>
            <w:pPr>
              <w:pStyle w:val="Compact"/>
              <w:jc w:val="left"/>
            </w:pPr>
            <w:r>
              <w:t xml:space="preserve">Handle Locally</w:t>
            </w:r>
          </w:p>
        </w:tc>
        <w:tc>
          <w:tcPr/>
          <w:p>
            <w:pPr>
              <w:pStyle w:val="Compact"/>
              <w:jc w:val="left"/>
            </w:pPr>
            <w:r>
              <w:t xml:space="preserve">Handle Locally</w:t>
            </w:r>
          </w:p>
        </w:tc>
        <w:tc>
          <w:tcPr/>
          <w:p>
            <w:pPr>
              <w:pStyle w:val="Compact"/>
              <w:jc w:val="left"/>
            </w:pPr>
            <w:r>
              <w:t xml:space="preserve">Handle Locally</w:t>
            </w:r>
          </w:p>
        </w:tc>
      </w:tr>
      <w:tr>
        <w:tc>
          <w:tcPr/>
          <w:p>
            <w:pPr>
              <w:pStyle w:val="Compact"/>
              <w:jc w:val="left"/>
            </w:pPr>
            <w:r>
              <w:t xml:space="preserve">PSTN_Profile</w:t>
            </w:r>
          </w:p>
        </w:tc>
        <w:tc>
          <w:tcPr/>
          <w:p>
            <w:pPr>
              <w:pStyle w:val="Compact"/>
              <w:jc w:val="left"/>
            </w:pPr>
            <w:r>
              <w:t xml:space="preserve">AudioCodersGroups_0</w:t>
            </w:r>
          </w:p>
        </w:tc>
        <w:tc>
          <w:tcPr/>
          <w:p>
            <w:pPr>
              <w:pStyle w:val="Compact"/>
              <w:jc w:val="left"/>
            </w:pPr>
            <w:r>
              <w:t xml:space="preserve">Not Secured</w:t>
            </w:r>
          </w:p>
        </w:tc>
        <w:tc>
          <w:tcPr/>
          <w:p>
            <w:pPr>
              <w:pStyle w:val="Compact"/>
              <w:jc w:val="left"/>
            </w:pPr>
            <w:r>
              <w:t xml:space="preserve">Handle Locally</w:t>
            </w:r>
          </w:p>
        </w:tc>
        <w:tc>
          <w:tcPr/>
          <w:p>
            <w:pPr>
              <w:pStyle w:val="Compact"/>
              <w:jc w:val="left"/>
            </w:pPr>
            <w:r>
              <w:t xml:space="preserve">Handle Locally</w:t>
            </w:r>
          </w:p>
        </w:tc>
        <w:tc>
          <w:tcPr/>
          <w:p>
            <w:pPr>
              <w:pStyle w:val="Compact"/>
              <w:jc w:val="left"/>
            </w:pPr>
            <w:r>
              <w:t xml:space="preserve">Handle Locally</w:t>
            </w:r>
          </w:p>
        </w:tc>
      </w:tr>
      <w:tr>
        <w:tc>
          <w:tcPr/>
          <w:p>
            <w:pPr>
              <w:pStyle w:val="Compact"/>
              <w:jc w:val="left"/>
            </w:pPr>
            <w:r>
              <w:t xml:space="preserve">3rd Party PBX Profile</w:t>
            </w:r>
          </w:p>
        </w:tc>
        <w:tc>
          <w:tcPr/>
          <w:p>
            <w:pPr>
              <w:pStyle w:val="Compact"/>
              <w:jc w:val="left"/>
            </w:pPr>
            <w:r>
              <w:t xml:space="preserve">AudioCodersGroups_0</w:t>
            </w:r>
          </w:p>
        </w:tc>
        <w:tc>
          <w:tcPr/>
          <w:p>
            <w:pPr>
              <w:pStyle w:val="Compact"/>
              <w:jc w:val="left"/>
            </w:pPr>
            <w:r>
              <w:t xml:space="preserve">Not Secured</w:t>
            </w:r>
          </w:p>
        </w:tc>
        <w:tc>
          <w:tcPr/>
          <w:p>
            <w:pPr>
              <w:pStyle w:val="Compact"/>
              <w:jc w:val="left"/>
            </w:pPr>
            <w:r>
              <w:t xml:space="preserve">Handle Locally</w:t>
            </w:r>
          </w:p>
        </w:tc>
        <w:tc>
          <w:tcPr/>
          <w:p>
            <w:pPr>
              <w:pStyle w:val="Compact"/>
              <w:jc w:val="left"/>
            </w:pPr>
            <w:r>
              <w:t xml:space="preserve">Handle Locally</w:t>
            </w:r>
          </w:p>
        </w:tc>
        <w:tc>
          <w:tcPr/>
          <w:p>
            <w:pPr>
              <w:pStyle w:val="Compact"/>
              <w:jc w:val="left"/>
            </w:pPr>
            <w:r>
              <w:t xml:space="preserve">Handle Locally</w:t>
            </w:r>
          </w:p>
        </w:tc>
      </w:tr>
      <w:tr>
        <w:tc>
          <w:tcPr/>
          <w:p>
            <w:pPr>
              <w:pStyle w:val="Compact"/>
              <w:jc w:val="left"/>
            </w:pPr>
            <w:r>
              <w:t xml:space="preserve">Registered Endpoints Profile</w:t>
            </w:r>
          </w:p>
        </w:tc>
        <w:tc>
          <w:tcPr/>
          <w:p>
            <w:pPr>
              <w:pStyle w:val="Compact"/>
              <w:jc w:val="left"/>
            </w:pPr>
            <w:r>
              <w:t xml:space="preserve">AudioCodersGroups_0</w:t>
            </w:r>
          </w:p>
        </w:tc>
        <w:tc>
          <w:tcPr/>
          <w:p>
            <w:pPr>
              <w:pStyle w:val="Compact"/>
              <w:jc w:val="left"/>
            </w:pPr>
            <w:r>
              <w:t xml:space="preserve">Not Secured</w:t>
            </w:r>
          </w:p>
        </w:tc>
        <w:tc>
          <w:tcPr/>
          <w:p>
            <w:pPr>
              <w:pStyle w:val="Compact"/>
              <w:jc w:val="left"/>
            </w:pPr>
            <w:r>
              <w:t xml:space="preserve">Handle Locally</w:t>
            </w:r>
          </w:p>
        </w:tc>
        <w:tc>
          <w:tcPr/>
          <w:p>
            <w:pPr>
              <w:pStyle w:val="Compact"/>
              <w:jc w:val="left"/>
            </w:pPr>
            <w:r>
              <w:t xml:space="preserve">Handle Locally</w:t>
            </w:r>
          </w:p>
        </w:tc>
        <w:tc>
          <w:tcPr/>
          <w:p>
            <w:pPr>
              <w:pStyle w:val="Compact"/>
              <w:jc w:val="left"/>
            </w:pPr>
            <w:r>
              <w:t xml:space="preserve">Handle Locally</w:t>
            </w:r>
          </w:p>
        </w:tc>
      </w:tr>
    </w:tbl>
    <w:p>
      <w:pPr>
        <w:pStyle w:val="BodyText"/>
      </w:pPr>
      <w:r>
        <w:rPr>
          <w:bCs/>
          <w:b/>
        </w:rPr>
        <w:t xml:space="preserve">Design Notes:</w:t>
      </w:r>
    </w:p>
    <w:p>
      <w:pPr>
        <w:numPr>
          <w:ilvl w:val="0"/>
          <w:numId w:val="1067"/>
        </w:numPr>
        <w:pStyle w:val="Compact"/>
      </w:pPr>
      <w:r>
        <w:rPr>
          <w:bCs/>
          <w:b/>
        </w:rPr>
        <w:t xml:space="preserve">Proxy_Downstream_Internal_Profile:</w:t>
      </w:r>
      <w:r>
        <w:t xml:space="preserve"> </w:t>
      </w:r>
      <w:r>
        <w:t xml:space="preserve">Applied to internal trunks between the Proxy SBC and Downstream SBCs, as well as the Proxy-to-Proxy trunk. Media security is set to</w:t>
      </w:r>
      <w:r>
        <w:t xml:space="preserve"> </w:t>
      </w:r>
      <w:r>
        <w:t xml:space="preserve">“</w:t>
      </w:r>
      <w:r>
        <w:t xml:space="preserve">Not Secured</w:t>
      </w:r>
      <w:r>
        <w:t xml:space="preserve">”</w:t>
      </w:r>
      <w:r>
        <w:t xml:space="preserve"> </w:t>
      </w:r>
      <w:r>
        <w:t xml:space="preserve">as internal traffic does not require SRTP encryption.</w:t>
      </w:r>
    </w:p>
    <w:p>
      <w:pPr>
        <w:numPr>
          <w:ilvl w:val="0"/>
          <w:numId w:val="1067"/>
        </w:numPr>
        <w:pStyle w:val="Compact"/>
      </w:pPr>
      <w:r>
        <w:rPr>
          <w:bCs/>
          <w:b/>
        </w:rPr>
        <w:t xml:space="preserve">Teams Direct Routing Profile:</w:t>
      </w:r>
      <w:r>
        <w:t xml:space="preserve"> </w:t>
      </w:r>
      <w:r>
        <w:t xml:space="preserve">Applied to the Microsoft Teams Direct Routing trunk. Media Security Behavior is set to</w:t>
      </w:r>
      <w:r>
        <w:t xml:space="preserve"> </w:t>
      </w:r>
      <w:r>
        <w:rPr>
          <w:bCs/>
          <w:b/>
        </w:rPr>
        <w:t xml:space="preserve">Secured</w:t>
      </w:r>
      <w:r>
        <w:t xml:space="preserve">, which forces the SBC to use SRTP for all media sessions on this trunk. Microsoft Teams requires SRTP for media encryption. The SBC terminates SRTP on the Teams side and bridges to RTP on the internal side (or vice versa).</w:t>
      </w:r>
    </w:p>
    <w:p>
      <w:pPr>
        <w:numPr>
          <w:ilvl w:val="0"/>
          <w:numId w:val="1067"/>
        </w:numPr>
        <w:pStyle w:val="Compact"/>
      </w:pPr>
      <w:r>
        <w:rPr>
          <w:bCs/>
          <w:b/>
        </w:rPr>
        <w:t xml:space="preserve">PSTN_Profile:</w:t>
      </w:r>
      <w:r>
        <w:t xml:space="preserve"> </w:t>
      </w:r>
      <w:r>
        <w:t xml:space="preserve">Applied to PSTN SIP trunk connections. Media is</w:t>
      </w:r>
      <w:r>
        <w:t xml:space="preserve"> </w:t>
      </w:r>
      <w:r>
        <w:t xml:space="preserve">“</w:t>
      </w:r>
      <w:r>
        <w:t xml:space="preserve">Not Secured</w:t>
      </w:r>
      <w:r>
        <w:t xml:space="preserve">”</w:t>
      </w:r>
      <w:r>
        <w:t xml:space="preserve"> </w:t>
      </w:r>
      <w:r>
        <w:t xml:space="preserve">(standard RTP) as most PSTN carriers do not support SRTP.</w:t>
      </w:r>
    </w:p>
    <w:p>
      <w:pPr>
        <w:numPr>
          <w:ilvl w:val="0"/>
          <w:numId w:val="1067"/>
        </w:numPr>
        <w:pStyle w:val="Compact"/>
      </w:pPr>
      <w:r>
        <w:rPr>
          <w:bCs/>
          <w:b/>
        </w:rPr>
        <w:t xml:space="preserve">3rd Party PBX Profile:</w:t>
      </w:r>
      <w:r>
        <w:t xml:space="preserve"> </w:t>
      </w:r>
      <w:r>
        <w:t xml:space="preserve">Applied to legacy PBX and radio system trunks. Media is</w:t>
      </w:r>
      <w:r>
        <w:t xml:space="preserve"> </w:t>
      </w:r>
      <w:r>
        <w:t xml:space="preserve">“</w:t>
      </w:r>
      <w:r>
        <w:t xml:space="preserve">Not Secured</w:t>
      </w:r>
      <w:r>
        <w:t xml:space="preserve">”</w:t>
      </w:r>
      <w:r>
        <w:t xml:space="preserve">.</w:t>
      </w:r>
    </w:p>
    <w:p>
      <w:pPr>
        <w:numPr>
          <w:ilvl w:val="0"/>
          <w:numId w:val="1067"/>
        </w:numPr>
        <w:pStyle w:val="Compact"/>
      </w:pPr>
      <w:r>
        <w:rPr>
          <w:bCs/>
          <w:b/>
        </w:rPr>
        <w:t xml:space="preserve">Registered Endpoints Profile:</w:t>
      </w:r>
      <w:r>
        <w:t xml:space="preserve"> </w:t>
      </w:r>
      <w:r>
        <w:t xml:space="preserve">Applied to locally registered SIP endpoints. Media is</w:t>
      </w:r>
      <w:r>
        <w:t xml:space="preserve"> </w:t>
      </w:r>
      <w:r>
        <w:t xml:space="preserve">“</w:t>
      </w:r>
      <w:r>
        <w:t xml:space="preserve">Not Secured</w:t>
      </w:r>
      <w:r>
        <w:t xml:space="preserve">”</w:t>
      </w:r>
      <w:r>
        <w:t xml:space="preserve">.</w:t>
      </w:r>
    </w:p>
    <w:p>
      <w:pPr>
        <w:numPr>
          <w:ilvl w:val="0"/>
          <w:numId w:val="1067"/>
        </w:numPr>
        <w:pStyle w:val="Compact"/>
      </w:pPr>
      <w:r>
        <w:rPr>
          <w:bCs/>
          <w:b/>
        </w:rPr>
        <w:t xml:space="preserve">Remote REFER/3XX/REPLACES – Handle Locally:</w:t>
      </w:r>
      <w:r>
        <w:t xml:space="preserve"> </w:t>
      </w:r>
      <w:r>
        <w:t xml:space="preserve">All IP Profiles are configured to handle REFER, 3xx redirect, and REPLACES messages locally on the SBC. This means the SBC intercepts these messages and performs the call transfer, redirect, or replacement on behalf of the endpoints, rather than forwarding the messages transparently. This ensures consistent behavior regardless of endpoint capabilities and provides the SBC with full visibility and control over call transfers and redirects.</w:t>
      </w:r>
    </w:p>
    <w:bookmarkEnd w:id="196"/>
    <w:bookmarkStart w:id="197" w:name="downstream-sbc-ip-profiles"/>
    <w:p>
      <w:pPr>
        <w:pStyle w:val="Heading4"/>
      </w:pPr>
      <w:r>
        <w:t xml:space="preserve">Downstream SBC IP Profiles</w:t>
      </w:r>
    </w:p>
    <w:p>
      <w:pPr>
        <w:pStyle w:val="FirstParagraph"/>
      </w:pPr>
      <w:r>
        <w:t xml:space="preserve">The Downstream SBC uses two IP Profiles: one for the upstream trunk to the Proxy SBC and one for registered endpoints.</w:t>
      </w:r>
    </w:p>
    <w:tbl>
      <w:tblPr>
        <w:tblStyle w:val="Table"/>
        <w:tblW w:type="pct" w:w="5000"/>
        <w:tblLook w:firstRow="1" w:lastRow="0" w:firstColumn="0" w:lastColumn="0" w:noHBand="0" w:noVBand="0" w:val="0020"/>
        <w:jc w:val="start"/>
      </w:tblPr>
      <w:tblGrid>
        <w:gridCol w:w="1980"/>
        <w:gridCol w:w="1116"/>
        <w:gridCol w:w="1269"/>
        <w:gridCol w:w="1167"/>
        <w:gridCol w:w="1066"/>
        <w:gridCol w:w="1320"/>
      </w:tblGrid>
      <w:tr>
        <w:trPr>
          <w:tblHeader w:val="true"/>
        </w:trPr>
        <w:tc>
          <w:tcPr/>
          <w:p>
            <w:pPr>
              <w:pStyle w:val="Compact"/>
              <w:jc w:val="left"/>
            </w:pPr>
            <w:r>
              <w:t xml:space="preserve">Profile Name</w:t>
            </w:r>
          </w:p>
        </w:tc>
        <w:tc>
          <w:tcPr/>
          <w:p>
            <w:pPr>
              <w:pStyle w:val="Compact"/>
              <w:jc w:val="left"/>
            </w:pPr>
            <w:r>
              <w:t xml:space="preserve">Coders Group</w:t>
            </w:r>
          </w:p>
        </w:tc>
        <w:tc>
          <w:tcPr/>
          <w:p>
            <w:pPr>
              <w:pStyle w:val="Compact"/>
              <w:jc w:val="left"/>
            </w:pPr>
            <w:r>
              <w:t xml:space="preserve">Media Security Behavior</w:t>
            </w:r>
          </w:p>
        </w:tc>
        <w:tc>
          <w:tcPr/>
          <w:p>
            <w:pPr>
              <w:pStyle w:val="Compact"/>
              <w:jc w:val="left"/>
            </w:pPr>
            <w:r>
              <w:t xml:space="preserve">Remote REFER Behavior</w:t>
            </w:r>
          </w:p>
        </w:tc>
        <w:tc>
          <w:tcPr/>
          <w:p>
            <w:pPr>
              <w:pStyle w:val="Compact"/>
              <w:jc w:val="left"/>
            </w:pPr>
            <w:r>
              <w:t xml:space="preserve">Remote 3XX Behavior</w:t>
            </w:r>
          </w:p>
        </w:tc>
        <w:tc>
          <w:tcPr/>
          <w:p>
            <w:pPr>
              <w:pStyle w:val="Compact"/>
              <w:jc w:val="left"/>
            </w:pPr>
            <w:r>
              <w:t xml:space="preserve">Remote REPLACES Behavior</w:t>
            </w:r>
          </w:p>
        </w:tc>
      </w:tr>
      <w:tr>
        <w:tc>
          <w:tcPr/>
          <w:p>
            <w:pPr>
              <w:pStyle w:val="Compact"/>
              <w:jc w:val="left"/>
            </w:pPr>
            <w:r>
              <w:t xml:space="preserve">Proxy_SBC_Internal_Profile</w:t>
            </w:r>
          </w:p>
        </w:tc>
        <w:tc>
          <w:tcPr/>
          <w:p>
            <w:pPr>
              <w:pStyle w:val="Compact"/>
              <w:jc w:val="left"/>
            </w:pPr>
            <w:r>
              <w:t xml:space="preserve">AudioCodersGroups_0</w:t>
            </w:r>
          </w:p>
        </w:tc>
        <w:tc>
          <w:tcPr/>
          <w:p>
            <w:pPr>
              <w:pStyle w:val="Compact"/>
              <w:jc w:val="left"/>
            </w:pPr>
            <w:r>
              <w:t xml:space="preserve">Not Secured</w:t>
            </w:r>
          </w:p>
        </w:tc>
        <w:tc>
          <w:tcPr/>
          <w:p>
            <w:pPr>
              <w:pStyle w:val="Compact"/>
              <w:jc w:val="left"/>
            </w:pPr>
            <w:r>
              <w:t xml:space="preserve">Handle Locally</w:t>
            </w:r>
          </w:p>
        </w:tc>
        <w:tc>
          <w:tcPr/>
          <w:p>
            <w:pPr>
              <w:pStyle w:val="Compact"/>
              <w:jc w:val="left"/>
            </w:pPr>
            <w:r>
              <w:t xml:space="preserve">Handle Locally</w:t>
            </w:r>
          </w:p>
        </w:tc>
        <w:tc>
          <w:tcPr/>
          <w:p>
            <w:pPr>
              <w:pStyle w:val="Compact"/>
              <w:jc w:val="left"/>
            </w:pPr>
            <w:r>
              <w:t xml:space="preserve">Handle Locally</w:t>
            </w:r>
          </w:p>
        </w:tc>
      </w:tr>
      <w:tr>
        <w:tc>
          <w:tcPr/>
          <w:p>
            <w:pPr>
              <w:pStyle w:val="Compact"/>
              <w:jc w:val="left"/>
            </w:pPr>
            <w:r>
              <w:t xml:space="preserve">Registered Endpoints Profile</w:t>
            </w:r>
          </w:p>
        </w:tc>
        <w:tc>
          <w:tcPr/>
          <w:p>
            <w:pPr>
              <w:pStyle w:val="Compact"/>
              <w:jc w:val="left"/>
            </w:pPr>
            <w:r>
              <w:t xml:space="preserve">AudioCodersGroups_0</w:t>
            </w:r>
          </w:p>
        </w:tc>
        <w:tc>
          <w:tcPr/>
          <w:p>
            <w:pPr>
              <w:pStyle w:val="Compact"/>
              <w:jc w:val="left"/>
            </w:pPr>
            <w:r>
              <w:t xml:space="preserve">Not Secured</w:t>
            </w:r>
          </w:p>
        </w:tc>
        <w:tc>
          <w:tcPr/>
          <w:p>
            <w:pPr>
              <w:pStyle w:val="Compact"/>
              <w:jc w:val="left"/>
            </w:pPr>
            <w:r>
              <w:t xml:space="preserve">Handle Locally</w:t>
            </w:r>
          </w:p>
        </w:tc>
        <w:tc>
          <w:tcPr/>
          <w:p>
            <w:pPr>
              <w:pStyle w:val="Compact"/>
              <w:jc w:val="left"/>
            </w:pPr>
            <w:r>
              <w:t xml:space="preserve">Handle Locally</w:t>
            </w:r>
          </w:p>
        </w:tc>
        <w:tc>
          <w:tcPr/>
          <w:p>
            <w:pPr>
              <w:pStyle w:val="Compact"/>
              <w:jc w:val="left"/>
            </w:pPr>
            <w:r>
              <w:t xml:space="preserve">Handle Locally</w:t>
            </w:r>
          </w:p>
        </w:tc>
      </w:tr>
    </w:tbl>
    <w:bookmarkEnd w:id="197"/>
    <w:bookmarkStart w:id="198" w:name="downstream-sbc-with-lbo-ip-profiles"/>
    <w:p>
      <w:pPr>
        <w:pStyle w:val="Heading4"/>
      </w:pPr>
      <w:r>
        <w:t xml:space="preserve">Downstream SBC with LBO IP Profiles</w:t>
      </w:r>
    </w:p>
    <w:p>
      <w:pPr>
        <w:pStyle w:val="FirstParagraph"/>
      </w:pPr>
      <w:r>
        <w:t xml:space="preserve">The Downstream SBC with LBO requires three IP Profiles: one for the upstream Proxy SBC trunk, one for the local PSTN trunk, and one for registered endpoints.</w:t>
      </w:r>
    </w:p>
    <w:tbl>
      <w:tblPr>
        <w:tblStyle w:val="Table"/>
        <w:tblW w:type="pct" w:w="5000"/>
        <w:tblLook w:firstRow="1" w:lastRow="0" w:firstColumn="0" w:lastColumn="0" w:noHBand="0" w:noVBand="0" w:val="0020"/>
        <w:jc w:val="start"/>
      </w:tblPr>
      <w:tblGrid>
        <w:gridCol w:w="1980"/>
        <w:gridCol w:w="1116"/>
        <w:gridCol w:w="1269"/>
        <w:gridCol w:w="1167"/>
        <w:gridCol w:w="1066"/>
        <w:gridCol w:w="1320"/>
      </w:tblGrid>
      <w:tr>
        <w:trPr>
          <w:tblHeader w:val="true"/>
        </w:trPr>
        <w:tc>
          <w:tcPr/>
          <w:p>
            <w:pPr>
              <w:pStyle w:val="Compact"/>
              <w:jc w:val="left"/>
            </w:pPr>
            <w:r>
              <w:t xml:space="preserve">Profile Name</w:t>
            </w:r>
          </w:p>
        </w:tc>
        <w:tc>
          <w:tcPr/>
          <w:p>
            <w:pPr>
              <w:pStyle w:val="Compact"/>
              <w:jc w:val="left"/>
            </w:pPr>
            <w:r>
              <w:t xml:space="preserve">Coders Group</w:t>
            </w:r>
          </w:p>
        </w:tc>
        <w:tc>
          <w:tcPr/>
          <w:p>
            <w:pPr>
              <w:pStyle w:val="Compact"/>
              <w:jc w:val="left"/>
            </w:pPr>
            <w:r>
              <w:t xml:space="preserve">Media Security Behavior</w:t>
            </w:r>
          </w:p>
        </w:tc>
        <w:tc>
          <w:tcPr/>
          <w:p>
            <w:pPr>
              <w:pStyle w:val="Compact"/>
              <w:jc w:val="left"/>
            </w:pPr>
            <w:r>
              <w:t xml:space="preserve">Remote REFER Behavior</w:t>
            </w:r>
          </w:p>
        </w:tc>
        <w:tc>
          <w:tcPr/>
          <w:p>
            <w:pPr>
              <w:pStyle w:val="Compact"/>
              <w:jc w:val="left"/>
            </w:pPr>
            <w:r>
              <w:t xml:space="preserve">Remote 3XX Behavior</w:t>
            </w:r>
          </w:p>
        </w:tc>
        <w:tc>
          <w:tcPr/>
          <w:p>
            <w:pPr>
              <w:pStyle w:val="Compact"/>
              <w:jc w:val="left"/>
            </w:pPr>
            <w:r>
              <w:t xml:space="preserve">Remote REPLACES Behavior</w:t>
            </w:r>
          </w:p>
        </w:tc>
      </w:tr>
      <w:tr>
        <w:tc>
          <w:tcPr/>
          <w:p>
            <w:pPr>
              <w:pStyle w:val="Compact"/>
              <w:jc w:val="left"/>
            </w:pPr>
            <w:r>
              <w:t xml:space="preserve">PSTN_Profile</w:t>
            </w:r>
          </w:p>
        </w:tc>
        <w:tc>
          <w:tcPr/>
          <w:p>
            <w:pPr>
              <w:pStyle w:val="Compact"/>
              <w:jc w:val="left"/>
            </w:pPr>
            <w:r>
              <w:t xml:space="preserve">AudioCodersGroups_0</w:t>
            </w:r>
          </w:p>
        </w:tc>
        <w:tc>
          <w:tcPr/>
          <w:p>
            <w:pPr>
              <w:pStyle w:val="Compact"/>
              <w:jc w:val="left"/>
            </w:pPr>
            <w:r>
              <w:t xml:space="preserve">Not Secured</w:t>
            </w:r>
          </w:p>
        </w:tc>
        <w:tc>
          <w:tcPr/>
          <w:p>
            <w:pPr>
              <w:pStyle w:val="Compact"/>
              <w:jc w:val="left"/>
            </w:pPr>
            <w:r>
              <w:t xml:space="preserve">Handle Locally</w:t>
            </w:r>
          </w:p>
        </w:tc>
        <w:tc>
          <w:tcPr/>
          <w:p>
            <w:pPr>
              <w:pStyle w:val="Compact"/>
              <w:jc w:val="left"/>
            </w:pPr>
            <w:r>
              <w:t xml:space="preserve">Handle Locally</w:t>
            </w:r>
          </w:p>
        </w:tc>
        <w:tc>
          <w:tcPr/>
          <w:p>
            <w:pPr>
              <w:pStyle w:val="Compact"/>
              <w:jc w:val="left"/>
            </w:pPr>
            <w:r>
              <w:t xml:space="preserve">Handle Locally</w:t>
            </w:r>
          </w:p>
        </w:tc>
      </w:tr>
      <w:tr>
        <w:tc>
          <w:tcPr/>
          <w:p>
            <w:pPr>
              <w:pStyle w:val="Compact"/>
              <w:jc w:val="left"/>
            </w:pPr>
            <w:r>
              <w:t xml:space="preserve">Proxy_SBC_Internal_Profile</w:t>
            </w:r>
          </w:p>
        </w:tc>
        <w:tc>
          <w:tcPr/>
          <w:p>
            <w:pPr>
              <w:pStyle w:val="Compact"/>
              <w:jc w:val="left"/>
            </w:pPr>
            <w:r>
              <w:t xml:space="preserve">AudioCodersGroups_0</w:t>
            </w:r>
          </w:p>
        </w:tc>
        <w:tc>
          <w:tcPr/>
          <w:p>
            <w:pPr>
              <w:pStyle w:val="Compact"/>
              <w:jc w:val="left"/>
            </w:pPr>
            <w:r>
              <w:t xml:space="preserve">Not Secured</w:t>
            </w:r>
          </w:p>
        </w:tc>
        <w:tc>
          <w:tcPr/>
          <w:p>
            <w:pPr>
              <w:pStyle w:val="Compact"/>
              <w:jc w:val="left"/>
            </w:pPr>
            <w:r>
              <w:t xml:space="preserve">Handle Locally</w:t>
            </w:r>
          </w:p>
        </w:tc>
        <w:tc>
          <w:tcPr/>
          <w:p>
            <w:pPr>
              <w:pStyle w:val="Compact"/>
              <w:jc w:val="left"/>
            </w:pPr>
            <w:r>
              <w:t xml:space="preserve">Handle Locally</w:t>
            </w:r>
          </w:p>
        </w:tc>
        <w:tc>
          <w:tcPr/>
          <w:p>
            <w:pPr>
              <w:pStyle w:val="Compact"/>
              <w:jc w:val="left"/>
            </w:pPr>
            <w:r>
              <w:t xml:space="preserve">Handle Locally</w:t>
            </w:r>
          </w:p>
        </w:tc>
      </w:tr>
      <w:tr>
        <w:tc>
          <w:tcPr/>
          <w:p>
            <w:pPr>
              <w:pStyle w:val="Compact"/>
              <w:jc w:val="left"/>
            </w:pPr>
            <w:r>
              <w:t xml:space="preserve">Registered Endpoints Profile</w:t>
            </w:r>
          </w:p>
        </w:tc>
        <w:tc>
          <w:tcPr/>
          <w:p>
            <w:pPr>
              <w:pStyle w:val="Compact"/>
              <w:jc w:val="left"/>
            </w:pPr>
            <w:r>
              <w:t xml:space="preserve">AudioCodersGroups_0</w:t>
            </w:r>
          </w:p>
        </w:tc>
        <w:tc>
          <w:tcPr/>
          <w:p>
            <w:pPr>
              <w:pStyle w:val="Compact"/>
              <w:jc w:val="left"/>
            </w:pPr>
            <w:r>
              <w:t xml:space="preserve">Not Secured</w:t>
            </w:r>
          </w:p>
        </w:tc>
        <w:tc>
          <w:tcPr/>
          <w:p>
            <w:pPr>
              <w:pStyle w:val="Compact"/>
              <w:jc w:val="left"/>
            </w:pPr>
            <w:r>
              <w:t xml:space="preserve">Handle Locally</w:t>
            </w:r>
          </w:p>
        </w:tc>
        <w:tc>
          <w:tcPr/>
          <w:p>
            <w:pPr>
              <w:pStyle w:val="Compact"/>
              <w:jc w:val="left"/>
            </w:pPr>
            <w:r>
              <w:t xml:space="preserve">Handle Locally</w:t>
            </w:r>
          </w:p>
        </w:tc>
        <w:tc>
          <w:tcPr/>
          <w:p>
            <w:pPr>
              <w:pStyle w:val="Compact"/>
              <w:jc w:val="left"/>
            </w:pPr>
            <w:r>
              <w:t xml:space="preserve">Handle Locally</w:t>
            </w:r>
          </w:p>
        </w:tc>
      </w:tr>
    </w:tbl>
    <w:bookmarkEnd w:id="198"/>
    <w:bookmarkEnd w:id="199"/>
    <w:bookmarkStart w:id="203" w:name="ip-groups"/>
    <w:p>
      <w:pPr>
        <w:pStyle w:val="Heading3"/>
      </w:pPr>
      <w:r>
        <w:t xml:space="preserve">15.2 IP Groups</w:t>
      </w:r>
    </w:p>
    <w:p>
      <w:pPr>
        <w:pStyle w:val="FirstParagraph"/>
      </w:pPr>
      <w:r>
        <w:t xml:space="preserve">IP Groups are the primary logical entity in the AudioCodes SBC architecture that ties together a Proxy Set, Media Realm, IP Profile, and TLS Context into a cohesive trunk definition. Each IP Group represents a specific trunk or endpoint group and is referenced by routing rules, classification rules, and message manipulation rules.</w:t>
      </w:r>
    </w:p>
    <w:bookmarkStart w:id="200" w:name="proxy-sbc-ip-groups"/>
    <w:p>
      <w:pPr>
        <w:pStyle w:val="Heading4"/>
      </w:pPr>
      <w:r>
        <w:t xml:space="preserve">Proxy SBC IP Groups</w:t>
      </w:r>
    </w:p>
    <w:p>
      <w:pPr>
        <w:pStyle w:val="FirstParagraph"/>
      </w:pPr>
      <w:r>
        <w:t xml:space="preserve">The Proxy SBC maintains IP Groups for all trunk destinations in the architecture.</w:t>
      </w:r>
    </w:p>
    <w:tbl>
      <w:tblPr>
        <w:tblStyle w:val="Table"/>
        <w:tblW w:type="pct" w:w="5000"/>
        <w:tblLook w:firstRow="1" w:lastRow="0" w:firstColumn="0" w:lastColumn="0" w:noHBand="0" w:noVBand="0" w:val="0020"/>
        <w:jc w:val="start"/>
      </w:tblPr>
      <w:tblGrid>
        <w:gridCol w:w="1594"/>
        <w:gridCol w:w="1860"/>
        <w:gridCol w:w="1169"/>
        <w:gridCol w:w="2073"/>
        <w:gridCol w:w="1222"/>
      </w:tblGrid>
      <w:tr>
        <w:trPr>
          <w:tblHeader w:val="true"/>
        </w:trPr>
        <w:tc>
          <w:tcPr/>
          <w:p>
            <w:pPr>
              <w:pStyle w:val="Compact"/>
              <w:jc w:val="left"/>
            </w:pPr>
            <w:r>
              <w:t xml:space="preserve">IP-Group Name</w:t>
            </w:r>
          </w:p>
        </w:tc>
        <w:tc>
          <w:tcPr/>
          <w:p>
            <w:pPr>
              <w:pStyle w:val="Compact"/>
              <w:jc w:val="left"/>
            </w:pPr>
            <w:r>
              <w:t xml:space="preserve">Proxy Set Name</w:t>
            </w:r>
          </w:p>
        </w:tc>
        <w:tc>
          <w:tcPr/>
          <w:p>
            <w:pPr>
              <w:pStyle w:val="Compact"/>
              <w:jc w:val="left"/>
            </w:pPr>
            <w:r>
              <w:t xml:space="preserve">Media Realm Name</w:t>
            </w:r>
          </w:p>
        </w:tc>
        <w:tc>
          <w:tcPr/>
          <w:p>
            <w:pPr>
              <w:pStyle w:val="Compact"/>
              <w:jc w:val="left"/>
            </w:pPr>
            <w:r>
              <w:t xml:space="preserve">IP Profile Name</w:t>
            </w:r>
          </w:p>
        </w:tc>
        <w:tc>
          <w:tcPr/>
          <w:p>
            <w:pPr>
              <w:pStyle w:val="Compact"/>
              <w:jc w:val="left"/>
            </w:pPr>
            <w:r>
              <w:t xml:space="preserve">TLS Context</w:t>
            </w:r>
          </w:p>
        </w:tc>
      </w:tr>
      <w:tr>
        <w:tc>
          <w:tcPr/>
          <w:p>
            <w:pPr>
              <w:pStyle w:val="Compact"/>
              <w:jc w:val="left"/>
            </w:pPr>
            <w:r>
              <w:t xml:space="preserve">Teams Direct Routing Trunk</w:t>
            </w:r>
          </w:p>
        </w:tc>
        <w:tc>
          <w:tcPr/>
          <w:p>
            <w:pPr>
              <w:pStyle w:val="Compact"/>
              <w:jc w:val="left"/>
            </w:pPr>
            <w:r>
              <w:t xml:space="preserve">Teams Direct Routing</w:t>
            </w:r>
          </w:p>
        </w:tc>
        <w:tc>
          <w:tcPr/>
          <w:p>
            <w:pPr>
              <w:pStyle w:val="Compact"/>
              <w:jc w:val="left"/>
            </w:pPr>
            <w:r>
              <w:t xml:space="preserve">M365_Media_Realm</w:t>
            </w:r>
          </w:p>
        </w:tc>
        <w:tc>
          <w:tcPr/>
          <w:p>
            <w:pPr>
              <w:pStyle w:val="Compact"/>
              <w:jc w:val="left"/>
            </w:pPr>
            <w:r>
              <w:t xml:space="preserve">Teams Direct Routing Profile</w:t>
            </w:r>
          </w:p>
        </w:tc>
        <w:tc>
          <w:tcPr/>
          <w:p>
            <w:pPr>
              <w:pStyle w:val="Compact"/>
              <w:jc w:val="left"/>
            </w:pPr>
            <w:r>
              <w:t xml:space="preserve">Teams</w:t>
            </w:r>
          </w:p>
        </w:tc>
      </w:tr>
      <w:tr>
        <w:tc>
          <w:tcPr/>
          <w:p>
            <w:pPr>
              <w:pStyle w:val="Compact"/>
              <w:jc w:val="left"/>
            </w:pPr>
            <w:r>
              <w:t xml:space="preserve">Downstream SBC Trunk</w:t>
            </w:r>
          </w:p>
        </w:tc>
        <w:tc>
          <w:tcPr/>
          <w:p>
            <w:pPr>
              <w:pStyle w:val="Compact"/>
              <w:jc w:val="left"/>
            </w:pPr>
            <w:r>
              <w:t xml:space="preserve">Prod_Downstream SBC</w:t>
            </w:r>
          </w:p>
        </w:tc>
        <w:tc>
          <w:tcPr/>
          <w:p>
            <w:pPr>
              <w:pStyle w:val="Compact"/>
              <w:jc w:val="left"/>
            </w:pPr>
            <w:r>
              <w:t xml:space="preserve">Internal_Media_Realm</w:t>
            </w:r>
          </w:p>
        </w:tc>
        <w:tc>
          <w:tcPr/>
          <w:p>
            <w:pPr>
              <w:pStyle w:val="Compact"/>
              <w:jc w:val="left"/>
            </w:pPr>
            <w:r>
              <w:t xml:space="preserve">Proxy_Downstream_Internal_Profile</w:t>
            </w:r>
          </w:p>
        </w:tc>
        <w:tc>
          <w:tcPr/>
          <w:p>
            <w:pPr>
              <w:pStyle w:val="Compact"/>
              <w:jc w:val="left"/>
            </w:pPr>
            <w:r>
              <w:t xml:space="preserve">Default</w:t>
            </w:r>
          </w:p>
        </w:tc>
      </w:tr>
      <w:tr>
        <w:tc>
          <w:tcPr/>
          <w:p>
            <w:pPr>
              <w:pStyle w:val="Compact"/>
              <w:jc w:val="left"/>
            </w:pPr>
            <w:r>
              <w:t xml:space="preserve">3rd Party PBX Trunk</w:t>
            </w:r>
          </w:p>
        </w:tc>
        <w:tc>
          <w:tcPr/>
          <w:p>
            <w:pPr>
              <w:pStyle w:val="Compact"/>
              <w:jc w:val="left"/>
            </w:pPr>
            <w:r>
              <w:t xml:space="preserve">3rd Party PBX &amp; Radio Systems</w:t>
            </w:r>
          </w:p>
        </w:tc>
        <w:tc>
          <w:tcPr/>
          <w:p>
            <w:pPr>
              <w:pStyle w:val="Compact"/>
              <w:jc w:val="left"/>
            </w:pPr>
            <w:r>
              <w:t xml:space="preserve">Internal_Media_Realm</w:t>
            </w:r>
          </w:p>
        </w:tc>
        <w:tc>
          <w:tcPr/>
          <w:p>
            <w:pPr>
              <w:pStyle w:val="Compact"/>
              <w:jc w:val="left"/>
            </w:pPr>
            <w:r>
              <w:t xml:space="preserve">Proxy_Downstream_Internal_Profile</w:t>
            </w:r>
          </w:p>
        </w:tc>
        <w:tc>
          <w:tcPr/>
          <w:p>
            <w:pPr>
              <w:pStyle w:val="Compact"/>
              <w:jc w:val="left"/>
            </w:pPr>
            <w:r>
              <w:t xml:space="preserve">Default</w:t>
            </w:r>
          </w:p>
        </w:tc>
      </w:tr>
      <w:tr>
        <w:tc>
          <w:tcPr/>
          <w:p>
            <w:pPr>
              <w:pStyle w:val="Compact"/>
              <w:jc w:val="left"/>
            </w:pPr>
            <w:r>
              <w:t xml:space="preserve">SIP Provider AU Trunk</w:t>
            </w:r>
          </w:p>
        </w:tc>
        <w:tc>
          <w:tcPr/>
          <w:p>
            <w:pPr>
              <w:pStyle w:val="Compact"/>
              <w:jc w:val="left"/>
            </w:pPr>
            <w:r>
              <w:t xml:space="preserve">SIP Provider AU</w:t>
            </w:r>
          </w:p>
        </w:tc>
        <w:tc>
          <w:tcPr/>
          <w:p>
            <w:pPr>
              <w:pStyle w:val="Compact"/>
              <w:jc w:val="left"/>
            </w:pPr>
            <w:r>
              <w:t xml:space="preserve">PSTN_Media_Realm</w:t>
            </w:r>
          </w:p>
        </w:tc>
        <w:tc>
          <w:tcPr/>
          <w:p>
            <w:pPr>
              <w:pStyle w:val="Compact"/>
              <w:jc w:val="left"/>
            </w:pPr>
            <w:r>
              <w:t xml:space="preserve">PSTN_Profile</w:t>
            </w:r>
          </w:p>
        </w:tc>
        <w:tc>
          <w:tcPr/>
          <w:p>
            <w:pPr>
              <w:pStyle w:val="Compact"/>
              <w:jc w:val="left"/>
            </w:pPr>
            <w:r>
              <w:t xml:space="preserve">Default</w:t>
            </w:r>
          </w:p>
        </w:tc>
      </w:tr>
      <w:tr>
        <w:tc>
          <w:tcPr/>
          <w:p>
            <w:pPr>
              <w:pStyle w:val="Compact"/>
              <w:jc w:val="left"/>
            </w:pPr>
            <w:r>
              <w:t xml:space="preserve">SIP Provider US Trunk</w:t>
            </w:r>
          </w:p>
        </w:tc>
        <w:tc>
          <w:tcPr/>
          <w:p>
            <w:pPr>
              <w:pStyle w:val="Compact"/>
              <w:jc w:val="left"/>
            </w:pPr>
            <w:r>
              <w:t xml:space="preserve">SIP Provider US</w:t>
            </w:r>
          </w:p>
        </w:tc>
        <w:tc>
          <w:tcPr/>
          <w:p>
            <w:pPr>
              <w:pStyle w:val="Compact"/>
              <w:jc w:val="left"/>
            </w:pPr>
            <w:r>
              <w:t xml:space="preserve">PSTN_Media_Realm</w:t>
            </w:r>
          </w:p>
        </w:tc>
        <w:tc>
          <w:tcPr/>
          <w:p>
            <w:pPr>
              <w:pStyle w:val="Compact"/>
              <w:jc w:val="left"/>
            </w:pPr>
            <w:r>
              <w:t xml:space="preserve">PSTN_Profile</w:t>
            </w:r>
          </w:p>
        </w:tc>
        <w:tc>
          <w:tcPr/>
          <w:p>
            <w:pPr>
              <w:pStyle w:val="Compact"/>
              <w:jc w:val="left"/>
            </w:pPr>
            <w:r>
              <w:t xml:space="preserve">Default</w:t>
            </w:r>
          </w:p>
        </w:tc>
      </w:tr>
      <w:tr>
        <w:tc>
          <w:tcPr/>
          <w:p>
            <w:pPr>
              <w:pStyle w:val="Compact"/>
              <w:jc w:val="left"/>
            </w:pPr>
            <w:r>
              <w:t xml:space="preserve">User</w:t>
            </w:r>
          </w:p>
        </w:tc>
        <w:tc>
          <w:tcPr/>
          <w:p>
            <w:pPr>
              <w:pStyle w:val="Compact"/>
              <w:jc w:val="left"/>
            </w:pPr>
            <w:r>
              <w:t xml:space="preserve">Registered Endpoints</w:t>
            </w:r>
          </w:p>
        </w:tc>
        <w:tc>
          <w:tcPr/>
          <w:p>
            <w:pPr>
              <w:pStyle w:val="Compact"/>
              <w:jc w:val="left"/>
            </w:pPr>
            <w:r>
              <w:t xml:space="preserve">Internal_Media_Realm</w:t>
            </w:r>
          </w:p>
        </w:tc>
        <w:tc>
          <w:tcPr/>
          <w:p>
            <w:pPr>
              <w:pStyle w:val="Compact"/>
              <w:jc w:val="left"/>
            </w:pPr>
            <w:r>
              <w:t xml:space="preserve">Registered Endpoints Profile</w:t>
            </w:r>
          </w:p>
        </w:tc>
        <w:tc>
          <w:tcPr/>
          <w:p>
            <w:pPr>
              <w:pStyle w:val="Compact"/>
              <w:jc w:val="left"/>
            </w:pPr>
            <w:r>
              <w:t xml:space="preserve">Default</w:t>
            </w:r>
          </w:p>
        </w:tc>
      </w:tr>
      <w:tr>
        <w:tc>
          <w:tcPr/>
          <w:p>
            <w:pPr>
              <w:pStyle w:val="Compact"/>
              <w:jc w:val="left"/>
            </w:pPr>
            <w:r>
              <w:t xml:space="preserve">Proxy-to-Proxy Trunk</w:t>
            </w:r>
          </w:p>
        </w:tc>
        <w:tc>
          <w:tcPr/>
          <w:p>
            <w:pPr>
              <w:pStyle w:val="Compact"/>
              <w:jc w:val="left"/>
            </w:pPr>
            <w:r>
              <w:t xml:space="preserve">Proxy-to-Proxy</w:t>
            </w:r>
          </w:p>
        </w:tc>
        <w:tc>
          <w:tcPr/>
          <w:p>
            <w:pPr>
              <w:pStyle w:val="Compact"/>
              <w:jc w:val="left"/>
            </w:pPr>
            <w:r>
              <w:t xml:space="preserve">Internal_Media_Realm</w:t>
            </w:r>
          </w:p>
        </w:tc>
        <w:tc>
          <w:tcPr/>
          <w:p>
            <w:pPr>
              <w:pStyle w:val="Compact"/>
              <w:jc w:val="left"/>
            </w:pPr>
            <w:r>
              <w:t xml:space="preserve">Proxy_Downstream_Internal_Profile</w:t>
            </w:r>
          </w:p>
        </w:tc>
        <w:tc>
          <w:tcPr/>
          <w:p>
            <w:pPr>
              <w:pStyle w:val="Compact"/>
              <w:jc w:val="left"/>
            </w:pPr>
            <w:r>
              <w:t xml:space="preserve">Default</w:t>
            </w:r>
          </w:p>
        </w:tc>
      </w:tr>
    </w:tbl>
    <w:p>
      <w:pPr>
        <w:pStyle w:val="BodyText"/>
      </w:pPr>
      <w:r>
        <w:rPr>
          <w:bCs/>
          <w:b/>
        </w:rPr>
        <w:t xml:space="preserve">Design Notes:</w:t>
      </w:r>
    </w:p>
    <w:p>
      <w:pPr>
        <w:numPr>
          <w:ilvl w:val="0"/>
          <w:numId w:val="1068"/>
        </w:numPr>
        <w:pStyle w:val="Compact"/>
      </w:pPr>
      <w:r>
        <w:rPr>
          <w:bCs/>
          <w:b/>
        </w:rPr>
        <w:t xml:space="preserve">Teams Direct Routing Trunk:</w:t>
      </w:r>
      <w:r>
        <w:t xml:space="preserve"> </w:t>
      </w:r>
      <w:r>
        <w:t xml:space="preserve">Uses the M365_Media_Realm (bound to the External/WAN interface), the Teams Direct Routing IP Profile (with SRTP enabled), and the</w:t>
      </w:r>
      <w:r>
        <w:t xml:space="preserve"> </w:t>
      </w:r>
      <w:r>
        <w:t xml:space="preserve">“</w:t>
      </w:r>
      <w:r>
        <w:t xml:space="preserve">Teams</w:t>
      </w:r>
      <w:r>
        <w:t xml:space="preserve">”</w:t>
      </w:r>
      <w:r>
        <w:t xml:space="preserve"> </w:t>
      </w:r>
      <w:r>
        <w:t xml:space="preserve">TLS Context for secure SIP signalling.</w:t>
      </w:r>
    </w:p>
    <w:p>
      <w:pPr>
        <w:numPr>
          <w:ilvl w:val="0"/>
          <w:numId w:val="1068"/>
        </w:numPr>
        <w:pStyle w:val="Compact"/>
      </w:pPr>
      <w:r>
        <w:rPr>
          <w:bCs/>
          <w:b/>
        </w:rPr>
        <w:t xml:space="preserve">Downstream SBC Trunk:</w:t>
      </w:r>
      <w:r>
        <w:t xml:space="preserve"> </w:t>
      </w:r>
      <w:r>
        <w:t xml:space="preserve">Connects the Proxy SBC to the downstream SBC cluster using internal media and signalling.</w:t>
      </w:r>
    </w:p>
    <w:p>
      <w:pPr>
        <w:numPr>
          <w:ilvl w:val="0"/>
          <w:numId w:val="1068"/>
        </w:numPr>
        <w:pStyle w:val="Compact"/>
      </w:pPr>
      <w:r>
        <w:rPr>
          <w:bCs/>
          <w:b/>
        </w:rPr>
        <w:t xml:space="preserve">3rd Party PBX Trunk:</w:t>
      </w:r>
      <w:r>
        <w:t xml:space="preserve"> </w:t>
      </w:r>
      <w:r>
        <w:t xml:space="preserve">Aggregates connectivity to legacy PBX and radio/emergency systems.</w:t>
      </w:r>
    </w:p>
    <w:p>
      <w:pPr>
        <w:numPr>
          <w:ilvl w:val="0"/>
          <w:numId w:val="1068"/>
        </w:numPr>
        <w:pStyle w:val="Compact"/>
      </w:pPr>
      <w:r>
        <w:rPr>
          <w:bCs/>
          <w:b/>
        </w:rPr>
        <w:t xml:space="preserve">SIP Provider AU Trunk:</w:t>
      </w:r>
      <w:r>
        <w:t xml:space="preserve"> </w:t>
      </w:r>
      <w:r>
        <w:t xml:space="preserve">Uses the dedicated PSTN_Media_Realm and PSTN_Profile for Australian regional PSTN breakout. Configured on the Australian Proxy SBC to route outbound calls to the Australian carrier.</w:t>
      </w:r>
    </w:p>
    <w:p>
      <w:pPr>
        <w:numPr>
          <w:ilvl w:val="0"/>
          <w:numId w:val="1068"/>
        </w:numPr>
        <w:pStyle w:val="Compact"/>
      </w:pPr>
      <w:r>
        <w:rPr>
          <w:bCs/>
          <w:b/>
        </w:rPr>
        <w:t xml:space="preserve">SIP Provider US Trunk:</w:t>
      </w:r>
      <w:r>
        <w:t xml:space="preserve"> </w:t>
      </w:r>
      <w:r>
        <w:t xml:space="preserve">Uses the dedicated PSTN_Media_Realm and PSTN_Profile for US regional PSTN breakout. Configured on the US Proxy SBC to route outbound calls to the US carrier.</w:t>
      </w:r>
    </w:p>
    <w:p>
      <w:pPr>
        <w:numPr>
          <w:ilvl w:val="0"/>
          <w:numId w:val="1068"/>
        </w:numPr>
        <w:pStyle w:val="Compact"/>
      </w:pPr>
      <w:r>
        <w:rPr>
          <w:bCs/>
          <w:b/>
        </w:rPr>
        <w:t xml:space="preserve">User:</w:t>
      </w:r>
      <w:r>
        <w:t xml:space="preserve"> </w:t>
      </w:r>
      <w:r>
        <w:t xml:space="preserve">Represents locally registered SIP endpoints on the Proxy SBC.</w:t>
      </w:r>
    </w:p>
    <w:p>
      <w:pPr>
        <w:numPr>
          <w:ilvl w:val="0"/>
          <w:numId w:val="1068"/>
        </w:numPr>
        <w:pStyle w:val="Compact"/>
      </w:pPr>
      <w:r>
        <w:rPr>
          <w:bCs/>
          <w:b/>
        </w:rPr>
        <w:t xml:space="preserve">Proxy-to-Proxy Trunk:</w:t>
      </w:r>
      <w:r>
        <w:t xml:space="preserve"> </w:t>
      </w:r>
      <w:r>
        <w:t xml:space="preserve">Enables inter-region signalling between the AU and US Proxy SBCs.</w:t>
      </w:r>
    </w:p>
    <w:p>
      <w:pPr>
        <w:numPr>
          <w:ilvl w:val="0"/>
          <w:numId w:val="1068"/>
        </w:numPr>
        <w:pStyle w:val="Compact"/>
      </w:pPr>
      <w:r>
        <w:rPr>
          <w:bCs/>
          <w:b/>
        </w:rPr>
        <w:t xml:space="preserve">TLS Context:</w:t>
      </w:r>
      <w:r>
        <w:t xml:space="preserve"> </w:t>
      </w:r>
      <w:r>
        <w:t xml:space="preserve">Only the Teams Direct Routing Trunk uses a dedicated TLS Context (</w:t>
      </w:r>
      <w:r>
        <w:t xml:space="preserve">“</w:t>
      </w:r>
      <w:r>
        <w:t xml:space="preserve">Teams</w:t>
      </w:r>
      <w:r>
        <w:t xml:space="preserve">”</w:t>
      </w:r>
      <w:r>
        <w:t xml:space="preserve">). All other trunks use the</w:t>
      </w:r>
      <w:r>
        <w:t xml:space="preserve"> </w:t>
      </w:r>
      <w:r>
        <w:t xml:space="preserve">“</w:t>
      </w:r>
      <w:r>
        <w:t xml:space="preserve">Default</w:t>
      </w:r>
      <w:r>
        <w:t xml:space="preserve">”</w:t>
      </w:r>
      <w:r>
        <w:t xml:space="preserve"> </w:t>
      </w:r>
      <w:r>
        <w:t xml:space="preserve">TLS Context (which may have no certificate configured, as they use unencrypted SIP).</w:t>
      </w:r>
    </w:p>
    <w:bookmarkEnd w:id="200"/>
    <w:bookmarkStart w:id="201" w:name="downstream-sbc-ip-groups"/>
    <w:p>
      <w:pPr>
        <w:pStyle w:val="Heading4"/>
      </w:pPr>
      <w:r>
        <w:t xml:space="preserve">Downstream SBC IP Groups</w:t>
      </w:r>
    </w:p>
    <w:p>
      <w:pPr>
        <w:pStyle w:val="FirstParagraph"/>
      </w:pPr>
      <w:r>
        <w:t xml:space="preserve">The Downstream SBC maintains two IP Groups: one for the upstream Proxy SBC trunk and one for registered endpoints.</w:t>
      </w:r>
    </w:p>
    <w:tbl>
      <w:tblPr>
        <w:tblStyle w:val="Table"/>
        <w:tblW w:type="pct" w:w="5000"/>
        <w:tblLook w:firstRow="1" w:lastRow="0" w:firstColumn="0" w:lastColumn="0" w:noHBand="0" w:noVBand="0" w:val="0020"/>
        <w:jc w:val="start"/>
      </w:tblPr>
      <w:tblGrid>
        <w:gridCol w:w="1776"/>
        <w:gridCol w:w="1184"/>
        <w:gridCol w:w="1628"/>
        <w:gridCol w:w="2368"/>
        <w:gridCol w:w="962"/>
      </w:tblGrid>
      <w:tr>
        <w:trPr>
          <w:tblHeader w:val="true"/>
        </w:trPr>
        <w:tc>
          <w:tcPr/>
          <w:p>
            <w:pPr>
              <w:pStyle w:val="Compact"/>
              <w:jc w:val="left"/>
            </w:pPr>
            <w:r>
              <w:t xml:space="preserve">IP-Group Name</w:t>
            </w:r>
          </w:p>
        </w:tc>
        <w:tc>
          <w:tcPr/>
          <w:p>
            <w:pPr>
              <w:pStyle w:val="Compact"/>
              <w:jc w:val="left"/>
            </w:pPr>
            <w:r>
              <w:t xml:space="preserve">Proxy Set Name</w:t>
            </w:r>
          </w:p>
        </w:tc>
        <w:tc>
          <w:tcPr/>
          <w:p>
            <w:pPr>
              <w:pStyle w:val="Compact"/>
              <w:jc w:val="left"/>
            </w:pPr>
            <w:r>
              <w:t xml:space="preserve">Media Realm Name</w:t>
            </w:r>
          </w:p>
        </w:tc>
        <w:tc>
          <w:tcPr/>
          <w:p>
            <w:pPr>
              <w:pStyle w:val="Compact"/>
              <w:jc w:val="left"/>
            </w:pPr>
            <w:r>
              <w:t xml:space="preserve">IP Profile Name</w:t>
            </w:r>
          </w:p>
        </w:tc>
        <w:tc>
          <w:tcPr/>
          <w:p>
            <w:pPr>
              <w:pStyle w:val="Compact"/>
              <w:jc w:val="left"/>
            </w:pPr>
            <w:r>
              <w:t xml:space="preserve">TLS Context</w:t>
            </w:r>
          </w:p>
        </w:tc>
      </w:tr>
      <w:tr>
        <w:tc>
          <w:tcPr/>
          <w:p>
            <w:pPr>
              <w:pStyle w:val="Compact"/>
              <w:jc w:val="left"/>
            </w:pPr>
            <w:r>
              <w:t xml:space="preserve">Proxy SBC Trunk</w:t>
            </w:r>
          </w:p>
        </w:tc>
        <w:tc>
          <w:tcPr/>
          <w:p>
            <w:pPr>
              <w:pStyle w:val="Compact"/>
              <w:jc w:val="left"/>
            </w:pPr>
            <w:r>
              <w:t xml:space="preserve">Proxy_SBC</w:t>
            </w:r>
          </w:p>
        </w:tc>
        <w:tc>
          <w:tcPr/>
          <w:p>
            <w:pPr>
              <w:pStyle w:val="Compact"/>
              <w:jc w:val="left"/>
            </w:pPr>
            <w:r>
              <w:t xml:space="preserve">Internal_Media_Realm</w:t>
            </w:r>
          </w:p>
        </w:tc>
        <w:tc>
          <w:tcPr/>
          <w:p>
            <w:pPr>
              <w:pStyle w:val="Compact"/>
              <w:jc w:val="left"/>
            </w:pPr>
            <w:r>
              <w:t xml:space="preserve">Proxy_SBC_Internal_Profile</w:t>
            </w:r>
          </w:p>
        </w:tc>
        <w:tc>
          <w:tcPr/>
          <w:p>
            <w:pPr>
              <w:pStyle w:val="Compact"/>
              <w:jc w:val="left"/>
            </w:pPr>
            <w:r>
              <w:t xml:space="preserve">Default</w:t>
            </w:r>
          </w:p>
        </w:tc>
      </w:tr>
      <w:tr>
        <w:tc>
          <w:tcPr/>
          <w:p>
            <w:pPr>
              <w:pStyle w:val="Compact"/>
              <w:jc w:val="left"/>
            </w:pPr>
            <w:r>
              <w:t xml:space="preserve">Registered Endpoints</w:t>
            </w:r>
          </w:p>
        </w:tc>
        <w:tc>
          <w:tcPr/>
          <w:p>
            <w:pPr>
              <w:pStyle w:val="Compact"/>
              <w:jc w:val="left"/>
            </w:pPr>
            <w:r>
              <w:t xml:space="preserve">–</w:t>
            </w:r>
          </w:p>
        </w:tc>
        <w:tc>
          <w:tcPr/>
          <w:p>
            <w:pPr>
              <w:pStyle w:val="Compact"/>
              <w:jc w:val="left"/>
            </w:pPr>
            <w:r>
              <w:t xml:space="preserve">Internal_Media_Realm</w:t>
            </w:r>
          </w:p>
        </w:tc>
        <w:tc>
          <w:tcPr/>
          <w:p>
            <w:pPr>
              <w:pStyle w:val="Compact"/>
              <w:jc w:val="left"/>
            </w:pPr>
            <w:r>
              <w:t xml:space="preserve">Registered Endpoints Profile</w:t>
            </w:r>
          </w:p>
        </w:tc>
        <w:tc>
          <w:tcPr/>
          <w:p>
            <w:pPr>
              <w:pStyle w:val="Compact"/>
              <w:jc w:val="left"/>
            </w:pPr>
            <w:r>
              <w:t xml:space="preserve">Default</w:t>
            </w:r>
          </w:p>
        </w:tc>
      </w:tr>
    </w:tbl>
    <w:bookmarkEnd w:id="201"/>
    <w:bookmarkStart w:id="202" w:name="downstream-sbc-with-lbo-ip-groups"/>
    <w:p>
      <w:pPr>
        <w:pStyle w:val="Heading4"/>
      </w:pPr>
      <w:r>
        <w:t xml:space="preserve">Downstream SBC with LBO IP Groups</w:t>
      </w:r>
    </w:p>
    <w:p>
      <w:pPr>
        <w:pStyle w:val="FirstParagraph"/>
      </w:pPr>
      <w:r>
        <w:t xml:space="preserve">The Downstream SBC with LBO adds a PSTN (Telco) Trunk IP Group to the standard Downstream SBC configuration.</w:t>
      </w:r>
    </w:p>
    <w:tbl>
      <w:tblPr>
        <w:tblStyle w:val="Table"/>
        <w:tblW w:type="pct" w:w="5000"/>
        <w:tblLook w:firstRow="1" w:lastRow="0" w:firstColumn="0" w:lastColumn="0" w:noHBand="0" w:noVBand="0" w:val="0020"/>
        <w:jc w:val="start"/>
      </w:tblPr>
      <w:tblGrid>
        <w:gridCol w:w="1776"/>
        <w:gridCol w:w="1184"/>
        <w:gridCol w:w="1628"/>
        <w:gridCol w:w="2368"/>
        <w:gridCol w:w="962"/>
      </w:tblGrid>
      <w:tr>
        <w:trPr>
          <w:tblHeader w:val="true"/>
        </w:trPr>
        <w:tc>
          <w:tcPr/>
          <w:p>
            <w:pPr>
              <w:pStyle w:val="Compact"/>
              <w:jc w:val="left"/>
            </w:pPr>
            <w:r>
              <w:t xml:space="preserve">IP-Group Name</w:t>
            </w:r>
          </w:p>
        </w:tc>
        <w:tc>
          <w:tcPr/>
          <w:p>
            <w:pPr>
              <w:pStyle w:val="Compact"/>
              <w:jc w:val="left"/>
            </w:pPr>
            <w:r>
              <w:t xml:space="preserve">Proxy Set Name</w:t>
            </w:r>
          </w:p>
        </w:tc>
        <w:tc>
          <w:tcPr/>
          <w:p>
            <w:pPr>
              <w:pStyle w:val="Compact"/>
              <w:jc w:val="left"/>
            </w:pPr>
            <w:r>
              <w:t xml:space="preserve">Media Realm Name</w:t>
            </w:r>
          </w:p>
        </w:tc>
        <w:tc>
          <w:tcPr/>
          <w:p>
            <w:pPr>
              <w:pStyle w:val="Compact"/>
              <w:jc w:val="left"/>
            </w:pPr>
            <w:r>
              <w:t xml:space="preserve">IP Profile Name</w:t>
            </w:r>
          </w:p>
        </w:tc>
        <w:tc>
          <w:tcPr/>
          <w:p>
            <w:pPr>
              <w:pStyle w:val="Compact"/>
              <w:jc w:val="left"/>
            </w:pPr>
            <w:r>
              <w:t xml:space="preserve">TLS Context</w:t>
            </w:r>
          </w:p>
        </w:tc>
      </w:tr>
      <w:tr>
        <w:tc>
          <w:tcPr/>
          <w:p>
            <w:pPr>
              <w:pStyle w:val="Compact"/>
              <w:jc w:val="left"/>
            </w:pPr>
            <w:r>
              <w:t xml:space="preserve">Proxy SBC Trunk</w:t>
            </w:r>
          </w:p>
        </w:tc>
        <w:tc>
          <w:tcPr/>
          <w:p>
            <w:pPr>
              <w:pStyle w:val="Compact"/>
              <w:jc w:val="left"/>
            </w:pPr>
            <w:r>
              <w:t xml:space="preserve">Proxy_SBC</w:t>
            </w:r>
          </w:p>
        </w:tc>
        <w:tc>
          <w:tcPr/>
          <w:p>
            <w:pPr>
              <w:pStyle w:val="Compact"/>
              <w:jc w:val="left"/>
            </w:pPr>
            <w:r>
              <w:t xml:space="preserve">Internal_Media_Realm</w:t>
            </w:r>
          </w:p>
        </w:tc>
        <w:tc>
          <w:tcPr/>
          <w:p>
            <w:pPr>
              <w:pStyle w:val="Compact"/>
              <w:jc w:val="left"/>
            </w:pPr>
            <w:r>
              <w:t xml:space="preserve">Proxy_SBC_Internal_Profile</w:t>
            </w:r>
          </w:p>
        </w:tc>
        <w:tc>
          <w:tcPr/>
          <w:p>
            <w:pPr>
              <w:pStyle w:val="Compact"/>
              <w:jc w:val="left"/>
            </w:pPr>
            <w:r>
              <w:t xml:space="preserve">Default</w:t>
            </w:r>
          </w:p>
        </w:tc>
      </w:tr>
      <w:tr>
        <w:tc>
          <w:tcPr/>
          <w:p>
            <w:pPr>
              <w:pStyle w:val="Compact"/>
              <w:jc w:val="left"/>
            </w:pPr>
            <w:r>
              <w:t xml:space="preserve">Registered Endpoints</w:t>
            </w:r>
          </w:p>
        </w:tc>
        <w:tc>
          <w:tcPr/>
          <w:p>
            <w:pPr>
              <w:pStyle w:val="Compact"/>
              <w:jc w:val="left"/>
            </w:pPr>
            <w:r>
              <w:t xml:space="preserve">–</w:t>
            </w:r>
          </w:p>
        </w:tc>
        <w:tc>
          <w:tcPr/>
          <w:p>
            <w:pPr>
              <w:pStyle w:val="Compact"/>
              <w:jc w:val="left"/>
            </w:pPr>
            <w:r>
              <w:t xml:space="preserve">Internal_Media_Realm</w:t>
            </w:r>
          </w:p>
        </w:tc>
        <w:tc>
          <w:tcPr/>
          <w:p>
            <w:pPr>
              <w:pStyle w:val="Compact"/>
              <w:jc w:val="left"/>
            </w:pPr>
            <w:r>
              <w:t xml:space="preserve">Registered Endpoints Profile</w:t>
            </w:r>
          </w:p>
        </w:tc>
        <w:tc>
          <w:tcPr/>
          <w:p>
            <w:pPr>
              <w:pStyle w:val="Compact"/>
              <w:jc w:val="left"/>
            </w:pPr>
            <w:r>
              <w:t xml:space="preserve">Default</w:t>
            </w:r>
          </w:p>
        </w:tc>
      </w:tr>
      <w:tr>
        <w:tc>
          <w:tcPr/>
          <w:p>
            <w:pPr>
              <w:pStyle w:val="Compact"/>
              <w:jc w:val="left"/>
            </w:pPr>
            <w:r>
              <w:t xml:space="preserve">PSTN (Telco) Trunk</w:t>
            </w:r>
          </w:p>
        </w:tc>
        <w:tc>
          <w:tcPr/>
          <w:p>
            <w:pPr>
              <w:pStyle w:val="Compact"/>
              <w:jc w:val="left"/>
            </w:pPr>
            <w:r>
              <w:t xml:space="preserve">PSTN (Telco)</w:t>
            </w:r>
          </w:p>
        </w:tc>
        <w:tc>
          <w:tcPr/>
          <w:p>
            <w:pPr>
              <w:pStyle w:val="Compact"/>
              <w:jc w:val="left"/>
            </w:pPr>
            <w:r>
              <w:t xml:space="preserve">PSTN_Media_Realm</w:t>
            </w:r>
          </w:p>
        </w:tc>
        <w:tc>
          <w:tcPr/>
          <w:p>
            <w:pPr>
              <w:pStyle w:val="Compact"/>
              <w:jc w:val="left"/>
            </w:pPr>
            <w:r>
              <w:t xml:space="preserve">PSTN_Profile</w:t>
            </w:r>
          </w:p>
        </w:tc>
        <w:tc>
          <w:tcPr/>
          <w:p>
            <w:pPr>
              <w:pStyle w:val="Compact"/>
              <w:jc w:val="left"/>
            </w:pPr>
            <w:r>
              <w:t xml:space="preserve">Default</w:t>
            </w:r>
          </w:p>
        </w:tc>
      </w:tr>
    </w:tbl>
    <w:bookmarkEnd w:id="202"/>
    <w:bookmarkEnd w:id="203"/>
    <w:bookmarkStart w:id="206" w:name="message-manipulation-rules"/>
    <w:p>
      <w:pPr>
        <w:pStyle w:val="Heading3"/>
      </w:pPr>
      <w:r>
        <w:t xml:space="preserve">15.3 Message Manipulation Rules</w:t>
      </w:r>
    </w:p>
    <w:p>
      <w:pPr>
        <w:pStyle w:val="FirstParagraph"/>
      </w:pPr>
      <w:r>
        <w:t xml:space="preserve">Message Manipulation Rules enable the SBC to modify SIP message headers during call processing. This is required to ensure proper interoperability between Microsoft Teams and other SIP entities, particularly for call transfer (REFER) and redirect (3xx) scenarios where SIP header values must be adjusted.</w:t>
      </w:r>
    </w:p>
    <w:bookmarkStart w:id="204" w:name="manipulation-sets"/>
    <w:p>
      <w:pPr>
        <w:pStyle w:val="Heading4"/>
      </w:pPr>
      <w:r>
        <w:t xml:space="preserve">Manipulation Sets</w:t>
      </w:r>
    </w:p>
    <w:tbl>
      <w:tblPr>
        <w:tblStyle w:val="Table"/>
        <w:tblW w:type="pct" w:w="5000"/>
        <w:tblLook w:firstRow="1" w:lastRow="0" w:firstColumn="0" w:lastColumn="0" w:noHBand="0" w:noVBand="0" w:val="0020"/>
        <w:jc w:val="start"/>
      </w:tblPr>
      <w:tblGrid>
        <w:gridCol w:w="1457"/>
        <w:gridCol w:w="6462"/>
      </w:tblGrid>
      <w:tr>
        <w:trPr>
          <w:tblHeader w:val="true"/>
        </w:trPr>
        <w:tc>
          <w:tcPr/>
          <w:p>
            <w:pPr>
              <w:pStyle w:val="Compact"/>
              <w:jc w:val="left"/>
            </w:pPr>
            <w:r>
              <w:t xml:space="preserve">Manipulation Set Name</w:t>
            </w:r>
          </w:p>
        </w:tc>
        <w:tc>
          <w:tcPr/>
          <w:p>
            <w:pPr>
              <w:pStyle w:val="Compact"/>
              <w:jc w:val="left"/>
            </w:pPr>
            <w:r>
              <w:t xml:space="preserve">Purpose</w:t>
            </w:r>
          </w:p>
        </w:tc>
      </w:tr>
      <w:tr>
        <w:tc>
          <w:tcPr/>
          <w:p>
            <w:pPr>
              <w:pStyle w:val="Compact"/>
              <w:jc w:val="left"/>
            </w:pPr>
            <w:r>
              <w:t xml:space="preserve">REFER_Modify PAI</w:t>
            </w:r>
          </w:p>
        </w:tc>
        <w:tc>
          <w:tcPr/>
          <w:p>
            <w:pPr>
              <w:pStyle w:val="Compact"/>
              <w:jc w:val="left"/>
            </w:pPr>
            <w:r>
              <w:t xml:space="preserve">Modifies the P-Asserted-Identity (PAI) header in SIP REFER messages to ensure correct caller identity is presented to the transfer target.</w:t>
            </w:r>
          </w:p>
        </w:tc>
      </w:tr>
      <w:tr>
        <w:tc>
          <w:tcPr/>
          <w:p>
            <w:pPr>
              <w:pStyle w:val="Compact"/>
              <w:jc w:val="left"/>
            </w:pPr>
            <w:r>
              <w:t xml:space="preserve">3xx_Modify PAI</w:t>
            </w:r>
          </w:p>
        </w:tc>
        <w:tc>
          <w:tcPr/>
          <w:p>
            <w:pPr>
              <w:pStyle w:val="Compact"/>
              <w:jc w:val="left"/>
            </w:pPr>
            <w:r>
              <w:t xml:space="preserve">Modifies the P-Asserted-Identity (PAI) header in SIP 3xx redirect responses to ensure correct caller identity is maintained during call redirects.</w:t>
            </w:r>
          </w:p>
        </w:tc>
      </w:tr>
    </w:tbl>
    <w:bookmarkEnd w:id="204"/>
    <w:bookmarkStart w:id="205" w:name="rule-assignment-notes"/>
    <w:p>
      <w:pPr>
        <w:pStyle w:val="Heading4"/>
      </w:pPr>
      <w:r>
        <w:t xml:space="preserve">Rule Assignment Notes</w:t>
      </w:r>
    </w:p>
    <w:p>
      <w:pPr>
        <w:numPr>
          <w:ilvl w:val="0"/>
          <w:numId w:val="1069"/>
        </w:numPr>
        <w:pStyle w:val="Compact"/>
      </w:pPr>
      <w:r>
        <w:t xml:space="preserve">Message Manipulation Rules are assigned to specific IP Groups for inbound and/or outbound message processing.</w:t>
      </w:r>
    </w:p>
    <w:p>
      <w:pPr>
        <w:numPr>
          <w:ilvl w:val="0"/>
          <w:numId w:val="1069"/>
        </w:numPr>
        <w:pStyle w:val="Compact"/>
      </w:pPr>
      <w:r>
        <w:t xml:space="preserve">The</w:t>
      </w:r>
      <w:r>
        <w:t xml:space="preserve"> </w:t>
      </w:r>
      <w:r>
        <w:rPr>
          <w:bCs/>
          <w:b/>
        </w:rPr>
        <w:t xml:space="preserve">REFER_Modify PAI</w:t>
      </w:r>
      <w:r>
        <w:t xml:space="preserve"> </w:t>
      </w:r>
      <w:r>
        <w:t xml:space="preserve">rule set is assigned to the relevant IP Groups (e.g., Teams Direct Routing Trunk, PSTN Trunk) on the</w:t>
      </w:r>
      <w:r>
        <w:t xml:space="preserve"> </w:t>
      </w:r>
      <w:r>
        <w:rPr>
          <w:bCs/>
          <w:b/>
        </w:rPr>
        <w:t xml:space="preserve">outbound</w:t>
      </w:r>
      <w:r>
        <w:t xml:space="preserve"> </w:t>
      </w:r>
      <w:r>
        <w:t xml:space="preserve">message manipulation to ensure that REFER messages sent to these trunks contain the correct PAI header.</w:t>
      </w:r>
    </w:p>
    <w:p>
      <w:pPr>
        <w:numPr>
          <w:ilvl w:val="0"/>
          <w:numId w:val="1069"/>
        </w:numPr>
        <w:pStyle w:val="Compact"/>
      </w:pPr>
      <w:r>
        <w:t xml:space="preserve">The</w:t>
      </w:r>
      <w:r>
        <w:t xml:space="preserve"> </w:t>
      </w:r>
      <w:r>
        <w:rPr>
          <w:bCs/>
          <w:b/>
        </w:rPr>
        <w:t xml:space="preserve">3xx_Modify PAI</w:t>
      </w:r>
      <w:r>
        <w:t xml:space="preserve"> </w:t>
      </w:r>
      <w:r>
        <w:t xml:space="preserve">rule set is assigned to the relevant IP Groups on the</w:t>
      </w:r>
      <w:r>
        <w:t xml:space="preserve"> </w:t>
      </w:r>
      <w:r>
        <w:rPr>
          <w:bCs/>
          <w:b/>
        </w:rPr>
        <w:t xml:space="preserve">inbound</w:t>
      </w:r>
      <w:r>
        <w:t xml:space="preserve"> </w:t>
      </w:r>
      <w:r>
        <w:t xml:space="preserve">message manipulation to intercept and modify 3xx responses received from these trunks.</w:t>
      </w:r>
    </w:p>
    <w:p>
      <w:pPr>
        <w:numPr>
          <w:ilvl w:val="0"/>
          <w:numId w:val="1069"/>
        </w:numPr>
        <w:pStyle w:val="Compact"/>
      </w:pPr>
      <w:r>
        <w:t xml:space="preserve">The specific header manipulation logic (e.g., copying the Referred-By header value to the PAI header, or extracting the redirect target from the Contact header) is defined within each Manipulation Set using the SBC’s Message Manipulation scripting syntax.</w:t>
      </w:r>
    </w:p>
    <w:p>
      <w:pPr>
        <w:pStyle w:val="BlockText"/>
      </w:pPr>
      <w:r>
        <w:rPr>
          <w:bCs/>
          <w:b/>
        </w:rPr>
        <w:t xml:space="preserve">Note:</w:t>
      </w:r>
      <w:r>
        <w:t xml:space="preserve"> </w:t>
      </w:r>
      <w:r>
        <w:t xml:space="preserve">The detailed Message Manipulation Rule syntax and logic are configured during implementation and may vary based on the specific interoperability requirements discovered during integration testing. The rules documented here represent the baseline configuration; additional rules may be added as needed.</w:t>
      </w:r>
    </w:p>
    <w:bookmarkEnd w:id="205"/>
    <w:bookmarkEnd w:id="206"/>
    <w:bookmarkStart w:id="209" w:name="classification-rules"/>
    <w:p>
      <w:pPr>
        <w:pStyle w:val="Heading3"/>
      </w:pPr>
      <w:r>
        <w:t xml:space="preserve">15.4 Classification Rules</w:t>
      </w:r>
    </w:p>
    <w:p>
      <w:pPr>
        <w:pStyle w:val="FirstParagraph"/>
      </w:pPr>
      <w:r>
        <w:t xml:space="preserve">Classification Rules allow the SBC to identify and classify incoming SIP messages from external (untrusted) sources and assign them to the correct IP Group. This is critical for security and proper call routing on interfaces that do not have implicit trust (i.e., the External/WAN interface).</w:t>
      </w:r>
    </w:p>
    <w:p>
      <w:pPr>
        <w:pStyle w:val="BlockText"/>
      </w:pPr>
      <w:r>
        <w:rPr>
          <w:bCs/>
          <w:b/>
        </w:rPr>
        <w:t xml:space="preserve">Note:</w:t>
      </w:r>
      <w:r>
        <w:t xml:space="preserve"> </w:t>
      </w:r>
      <w:r>
        <w:t xml:space="preserve">Classification Rules are</w:t>
      </w:r>
      <w:r>
        <w:t xml:space="preserve"> </w:t>
      </w:r>
      <w:r>
        <w:rPr>
          <w:bCs/>
          <w:b/>
        </w:rPr>
        <w:t xml:space="preserve">applicable to Microsoft Teams connectivity from Proxy SBCs only</w:t>
      </w:r>
      <w:r>
        <w:t xml:space="preserve">. Internal SIP interfaces use Proxy Set-based classification (where the source IP is matched against the Proxy Set addresses) and do not require explicit Classification Rules.</w:t>
      </w:r>
    </w:p>
    <w:bookmarkStart w:id="207" w:name="classification-rules-for-teams-ip-ranges"/>
    <w:p>
      <w:pPr>
        <w:pStyle w:val="Heading4"/>
      </w:pPr>
      <w:r>
        <w:t xml:space="preserve">Classification Rules for Teams IP Ranges</w:t>
      </w:r>
    </w:p>
    <w:p>
      <w:pPr>
        <w:pStyle w:val="FirstParagraph"/>
      </w:pPr>
      <w:r>
        <w:t xml:space="preserve">The following Classification Rules are configured on the Proxy SBC to identify and authorize SIP traffic from Microsoft Teams. Microsoft Teams Direct Routing uses a range of source IP address subnets; all must be classified to the Teams Direct Routing Trunk IP Group.</w:t>
      </w:r>
    </w:p>
    <w:tbl>
      <w:tblPr>
        <w:tblStyle w:val="Table"/>
        <w:tblW w:type="pct" w:w="5000"/>
        <w:tblLook w:firstRow="1" w:lastRow="0" w:firstColumn="0" w:lastColumn="0" w:noHBand="0" w:noVBand="0" w:val="0020"/>
        <w:jc w:val="start"/>
      </w:tblPr>
      <w:tblGrid>
        <w:gridCol w:w="440"/>
        <w:gridCol w:w="1068"/>
        <w:gridCol w:w="1382"/>
        <w:gridCol w:w="1194"/>
        <w:gridCol w:w="1131"/>
        <w:gridCol w:w="817"/>
        <w:gridCol w:w="1885"/>
      </w:tblGrid>
      <w:tr>
        <w:trPr>
          <w:tblHeader w:val="true"/>
        </w:trPr>
        <w:tc>
          <w:tcPr/>
          <w:p>
            <w:pPr>
              <w:pStyle w:val="Compact"/>
              <w:jc w:val="left"/>
            </w:pPr>
            <w:r>
              <w:t xml:space="preserve">Index</w:t>
            </w:r>
          </w:p>
        </w:tc>
        <w:tc>
          <w:tcPr/>
          <w:p>
            <w:pPr>
              <w:pStyle w:val="Compact"/>
              <w:jc w:val="left"/>
            </w:pPr>
            <w:r>
              <w:t xml:space="preserve">Name</w:t>
            </w:r>
          </w:p>
        </w:tc>
        <w:tc>
          <w:tcPr/>
          <w:p>
            <w:pPr>
              <w:pStyle w:val="Compact"/>
              <w:jc w:val="left"/>
            </w:pPr>
            <w:r>
              <w:t xml:space="preserve">Source SIP Interface</w:t>
            </w:r>
          </w:p>
        </w:tc>
        <w:tc>
          <w:tcPr/>
          <w:p>
            <w:pPr>
              <w:pStyle w:val="Compact"/>
              <w:jc w:val="left"/>
            </w:pPr>
            <w:r>
              <w:t xml:space="preserve">Source IP Address</w:t>
            </w:r>
          </w:p>
        </w:tc>
        <w:tc>
          <w:tcPr/>
          <w:p>
            <w:pPr>
              <w:pStyle w:val="Compact"/>
              <w:jc w:val="left"/>
            </w:pPr>
            <w:r>
              <w:t xml:space="preserve">Destination Host</w:t>
            </w:r>
          </w:p>
        </w:tc>
        <w:tc>
          <w:tcPr/>
          <w:p>
            <w:pPr>
              <w:pStyle w:val="Compact"/>
              <w:jc w:val="left"/>
            </w:pPr>
            <w:r>
              <w:t xml:space="preserve">Action Type</w:t>
            </w:r>
          </w:p>
        </w:tc>
        <w:tc>
          <w:tcPr/>
          <w:p>
            <w:pPr>
              <w:pStyle w:val="Compact"/>
              <w:jc w:val="left"/>
            </w:pPr>
            <w:r>
              <w:t xml:space="preserve">Source IP Group</w:t>
            </w:r>
          </w:p>
        </w:tc>
      </w:tr>
      <w:tr>
        <w:tc>
          <w:tcPr/>
          <w:p>
            <w:pPr>
              <w:pStyle w:val="Compact"/>
              <w:jc w:val="left"/>
            </w:pPr>
            <w:r>
              <w:t xml:space="preserve">0</w:t>
            </w:r>
          </w:p>
        </w:tc>
        <w:tc>
          <w:tcPr/>
          <w:p>
            <w:pPr>
              <w:pStyle w:val="Compact"/>
              <w:jc w:val="left"/>
            </w:pPr>
            <w:r>
              <w:t xml:space="preserve">Teams_52_112</w:t>
            </w:r>
          </w:p>
        </w:tc>
        <w:tc>
          <w:tcPr/>
          <w:p>
            <w:pPr>
              <w:pStyle w:val="Compact"/>
              <w:jc w:val="left"/>
            </w:pPr>
            <w:r>
              <w:t xml:space="preserve">Teams</w:t>
            </w:r>
          </w:p>
        </w:tc>
        <w:tc>
          <w:tcPr/>
          <w:p>
            <w:pPr>
              <w:pStyle w:val="Compact"/>
              <w:jc w:val="left"/>
            </w:pPr>
            <w:r>
              <w:t xml:space="preserve">52.112.</w:t>
            </w:r>
            <w:r>
              <w:rPr>
                <w:iCs/>
                <w:i/>
              </w:rPr>
              <w:t xml:space="preserve">.</w:t>
            </w:r>
          </w:p>
        </w:tc>
        <w:tc>
          <w:tcPr/>
          <w:p>
            <w:pPr>
              <w:pStyle w:val="Compact"/>
              <w:jc w:val="left"/>
            </w:pPr>
            <w:r>
              <w:t xml:space="preserve">XXXX</w:t>
            </w:r>
          </w:p>
        </w:tc>
        <w:tc>
          <w:tcPr/>
          <w:p>
            <w:pPr>
              <w:pStyle w:val="Compact"/>
              <w:jc w:val="left"/>
            </w:pPr>
            <w:r>
              <w:t xml:space="preserve">Allow</w:t>
            </w:r>
          </w:p>
        </w:tc>
        <w:tc>
          <w:tcPr/>
          <w:p>
            <w:pPr>
              <w:pStyle w:val="Compact"/>
              <w:jc w:val="left"/>
            </w:pPr>
            <w:r>
              <w:t xml:space="preserve">Teams Direct Routing Trunk</w:t>
            </w:r>
          </w:p>
        </w:tc>
      </w:tr>
      <w:tr>
        <w:tc>
          <w:tcPr/>
          <w:p>
            <w:pPr>
              <w:pStyle w:val="Compact"/>
              <w:jc w:val="left"/>
            </w:pPr>
            <w:r>
              <w:t xml:space="preserve">1</w:t>
            </w:r>
          </w:p>
        </w:tc>
        <w:tc>
          <w:tcPr/>
          <w:p>
            <w:pPr>
              <w:pStyle w:val="Compact"/>
              <w:jc w:val="left"/>
            </w:pPr>
            <w:r>
              <w:t xml:space="preserve">Teams_52_113</w:t>
            </w:r>
          </w:p>
        </w:tc>
        <w:tc>
          <w:tcPr/>
          <w:p>
            <w:pPr>
              <w:pStyle w:val="Compact"/>
              <w:jc w:val="left"/>
            </w:pPr>
            <w:r>
              <w:t xml:space="preserve">Teams</w:t>
            </w:r>
          </w:p>
        </w:tc>
        <w:tc>
          <w:tcPr/>
          <w:p>
            <w:pPr>
              <w:pStyle w:val="Compact"/>
              <w:jc w:val="left"/>
            </w:pPr>
            <w:r>
              <w:t xml:space="preserve">52.113.</w:t>
            </w:r>
            <w:r>
              <w:rPr>
                <w:iCs/>
                <w:i/>
              </w:rPr>
              <w:t xml:space="preserve">.</w:t>
            </w:r>
          </w:p>
        </w:tc>
        <w:tc>
          <w:tcPr/>
          <w:p>
            <w:pPr>
              <w:pStyle w:val="Compact"/>
              <w:jc w:val="left"/>
            </w:pPr>
            <w:r>
              <w:t xml:space="preserve">XXXX</w:t>
            </w:r>
          </w:p>
        </w:tc>
        <w:tc>
          <w:tcPr/>
          <w:p>
            <w:pPr>
              <w:pStyle w:val="Compact"/>
              <w:jc w:val="left"/>
            </w:pPr>
            <w:r>
              <w:t xml:space="preserve">Allow</w:t>
            </w:r>
          </w:p>
        </w:tc>
        <w:tc>
          <w:tcPr/>
          <w:p>
            <w:pPr>
              <w:pStyle w:val="Compact"/>
              <w:jc w:val="left"/>
            </w:pPr>
            <w:r>
              <w:t xml:space="preserve">Teams Direct Routing Trunk</w:t>
            </w:r>
          </w:p>
        </w:tc>
      </w:tr>
      <w:tr>
        <w:tc>
          <w:tcPr/>
          <w:p>
            <w:pPr>
              <w:pStyle w:val="Compact"/>
              <w:jc w:val="left"/>
            </w:pPr>
            <w:r>
              <w:t xml:space="preserve">2</w:t>
            </w:r>
          </w:p>
        </w:tc>
        <w:tc>
          <w:tcPr/>
          <w:p>
            <w:pPr>
              <w:pStyle w:val="Compact"/>
              <w:jc w:val="left"/>
            </w:pPr>
            <w:r>
              <w:t xml:space="preserve">Teams_52_114</w:t>
            </w:r>
          </w:p>
        </w:tc>
        <w:tc>
          <w:tcPr/>
          <w:p>
            <w:pPr>
              <w:pStyle w:val="Compact"/>
              <w:jc w:val="left"/>
            </w:pPr>
            <w:r>
              <w:t xml:space="preserve">Teams</w:t>
            </w:r>
          </w:p>
        </w:tc>
        <w:tc>
          <w:tcPr/>
          <w:p>
            <w:pPr>
              <w:pStyle w:val="Compact"/>
              <w:jc w:val="left"/>
            </w:pPr>
            <w:r>
              <w:t xml:space="preserve">52.114.</w:t>
            </w:r>
            <w:r>
              <w:rPr>
                <w:iCs/>
                <w:i/>
              </w:rPr>
              <w:t xml:space="preserve">.</w:t>
            </w:r>
          </w:p>
        </w:tc>
        <w:tc>
          <w:tcPr/>
          <w:p>
            <w:pPr>
              <w:pStyle w:val="Compact"/>
              <w:jc w:val="left"/>
            </w:pPr>
            <w:r>
              <w:t xml:space="preserve">XXXX</w:t>
            </w:r>
          </w:p>
        </w:tc>
        <w:tc>
          <w:tcPr/>
          <w:p>
            <w:pPr>
              <w:pStyle w:val="Compact"/>
              <w:jc w:val="left"/>
            </w:pPr>
            <w:r>
              <w:t xml:space="preserve">Allow</w:t>
            </w:r>
          </w:p>
        </w:tc>
        <w:tc>
          <w:tcPr/>
          <w:p>
            <w:pPr>
              <w:pStyle w:val="Compact"/>
              <w:jc w:val="left"/>
            </w:pPr>
            <w:r>
              <w:t xml:space="preserve">Teams Direct Routing Trunk</w:t>
            </w:r>
          </w:p>
        </w:tc>
      </w:tr>
      <w:tr>
        <w:tc>
          <w:tcPr/>
          <w:p>
            <w:pPr>
              <w:pStyle w:val="Compact"/>
              <w:jc w:val="left"/>
            </w:pPr>
            <w:r>
              <w:t xml:space="preserve">3</w:t>
            </w:r>
          </w:p>
        </w:tc>
        <w:tc>
          <w:tcPr/>
          <w:p>
            <w:pPr>
              <w:pStyle w:val="Compact"/>
              <w:jc w:val="left"/>
            </w:pPr>
            <w:r>
              <w:t xml:space="preserve">Teams_52_115</w:t>
            </w:r>
          </w:p>
        </w:tc>
        <w:tc>
          <w:tcPr/>
          <w:p>
            <w:pPr>
              <w:pStyle w:val="Compact"/>
              <w:jc w:val="left"/>
            </w:pPr>
            <w:r>
              <w:t xml:space="preserve">Teams</w:t>
            </w:r>
          </w:p>
        </w:tc>
        <w:tc>
          <w:tcPr/>
          <w:p>
            <w:pPr>
              <w:pStyle w:val="Compact"/>
              <w:jc w:val="left"/>
            </w:pPr>
            <w:r>
              <w:t xml:space="preserve">52.115.</w:t>
            </w:r>
            <w:r>
              <w:rPr>
                <w:iCs/>
                <w:i/>
              </w:rPr>
              <w:t xml:space="preserve">.</w:t>
            </w:r>
          </w:p>
        </w:tc>
        <w:tc>
          <w:tcPr/>
          <w:p>
            <w:pPr>
              <w:pStyle w:val="Compact"/>
              <w:jc w:val="left"/>
            </w:pPr>
            <w:r>
              <w:t xml:space="preserve">XXXX</w:t>
            </w:r>
          </w:p>
        </w:tc>
        <w:tc>
          <w:tcPr/>
          <w:p>
            <w:pPr>
              <w:pStyle w:val="Compact"/>
              <w:jc w:val="left"/>
            </w:pPr>
            <w:r>
              <w:t xml:space="preserve">Allow</w:t>
            </w:r>
          </w:p>
        </w:tc>
        <w:tc>
          <w:tcPr/>
          <w:p>
            <w:pPr>
              <w:pStyle w:val="Compact"/>
              <w:jc w:val="left"/>
            </w:pPr>
            <w:r>
              <w:t xml:space="preserve">Teams Direct Routing Trunk</w:t>
            </w:r>
          </w:p>
        </w:tc>
      </w:tr>
      <w:tr>
        <w:tc>
          <w:tcPr/>
          <w:p>
            <w:pPr>
              <w:pStyle w:val="Compact"/>
              <w:jc w:val="left"/>
            </w:pPr>
            <w:r>
              <w:t xml:space="preserve">4</w:t>
            </w:r>
          </w:p>
        </w:tc>
        <w:tc>
          <w:tcPr/>
          <w:p>
            <w:pPr>
              <w:pStyle w:val="Compact"/>
              <w:jc w:val="left"/>
            </w:pPr>
            <w:r>
              <w:t xml:space="preserve">Teams_52_122</w:t>
            </w:r>
          </w:p>
        </w:tc>
        <w:tc>
          <w:tcPr/>
          <w:p>
            <w:pPr>
              <w:pStyle w:val="Compact"/>
              <w:jc w:val="left"/>
            </w:pPr>
            <w:r>
              <w:t xml:space="preserve">Teams</w:t>
            </w:r>
          </w:p>
        </w:tc>
        <w:tc>
          <w:tcPr/>
          <w:p>
            <w:pPr>
              <w:pStyle w:val="Compact"/>
              <w:jc w:val="left"/>
            </w:pPr>
            <w:r>
              <w:t xml:space="preserve">52.122.</w:t>
            </w:r>
            <w:r>
              <w:rPr>
                <w:iCs/>
                <w:i/>
              </w:rPr>
              <w:t xml:space="preserve">.</w:t>
            </w:r>
          </w:p>
        </w:tc>
        <w:tc>
          <w:tcPr/>
          <w:p>
            <w:pPr>
              <w:pStyle w:val="Compact"/>
              <w:jc w:val="left"/>
            </w:pPr>
            <w:r>
              <w:t xml:space="preserve">XXXX</w:t>
            </w:r>
          </w:p>
        </w:tc>
        <w:tc>
          <w:tcPr/>
          <w:p>
            <w:pPr>
              <w:pStyle w:val="Compact"/>
              <w:jc w:val="left"/>
            </w:pPr>
            <w:r>
              <w:t xml:space="preserve">Allow</w:t>
            </w:r>
          </w:p>
        </w:tc>
        <w:tc>
          <w:tcPr/>
          <w:p>
            <w:pPr>
              <w:pStyle w:val="Compact"/>
              <w:jc w:val="left"/>
            </w:pPr>
            <w:r>
              <w:t xml:space="preserve">Teams Direct Routing Trunk</w:t>
            </w:r>
          </w:p>
        </w:tc>
      </w:tr>
      <w:tr>
        <w:tc>
          <w:tcPr/>
          <w:p>
            <w:pPr>
              <w:pStyle w:val="Compact"/>
              <w:jc w:val="left"/>
            </w:pPr>
            <w:r>
              <w:t xml:space="preserve">5</w:t>
            </w:r>
          </w:p>
        </w:tc>
        <w:tc>
          <w:tcPr/>
          <w:p>
            <w:pPr>
              <w:pStyle w:val="Compact"/>
              <w:jc w:val="left"/>
            </w:pPr>
            <w:r>
              <w:t xml:space="preserve">Teams_52_123</w:t>
            </w:r>
          </w:p>
        </w:tc>
        <w:tc>
          <w:tcPr/>
          <w:p>
            <w:pPr>
              <w:pStyle w:val="Compact"/>
              <w:jc w:val="left"/>
            </w:pPr>
            <w:r>
              <w:t xml:space="preserve">Teams</w:t>
            </w:r>
          </w:p>
        </w:tc>
        <w:tc>
          <w:tcPr/>
          <w:p>
            <w:pPr>
              <w:pStyle w:val="Compact"/>
              <w:jc w:val="left"/>
            </w:pPr>
            <w:r>
              <w:t xml:space="preserve">52.123.</w:t>
            </w:r>
            <w:r>
              <w:rPr>
                <w:iCs/>
                <w:i/>
              </w:rPr>
              <w:t xml:space="preserve">.</w:t>
            </w:r>
          </w:p>
        </w:tc>
        <w:tc>
          <w:tcPr/>
          <w:p>
            <w:pPr>
              <w:pStyle w:val="Compact"/>
              <w:jc w:val="left"/>
            </w:pPr>
            <w:r>
              <w:t xml:space="preserve">XXXX</w:t>
            </w:r>
          </w:p>
        </w:tc>
        <w:tc>
          <w:tcPr/>
          <w:p>
            <w:pPr>
              <w:pStyle w:val="Compact"/>
              <w:jc w:val="left"/>
            </w:pPr>
            <w:r>
              <w:t xml:space="preserve">Allow</w:t>
            </w:r>
          </w:p>
        </w:tc>
        <w:tc>
          <w:tcPr/>
          <w:p>
            <w:pPr>
              <w:pStyle w:val="Compact"/>
              <w:jc w:val="left"/>
            </w:pPr>
            <w:r>
              <w:t xml:space="preserve">Teams Direct Routing Trunk</w:t>
            </w:r>
          </w:p>
        </w:tc>
      </w:tr>
    </w:tbl>
    <w:bookmarkEnd w:id="207"/>
    <w:bookmarkStart w:id="208" w:name="design-notes"/>
    <w:p>
      <w:pPr>
        <w:pStyle w:val="Heading4"/>
      </w:pPr>
      <w:r>
        <w:t xml:space="preserve">Design Notes</w:t>
      </w:r>
    </w:p>
    <w:p>
      <w:pPr>
        <w:numPr>
          <w:ilvl w:val="0"/>
          <w:numId w:val="1070"/>
        </w:numPr>
        <w:pStyle w:val="Compact"/>
      </w:pPr>
      <w:r>
        <w:rPr>
          <w:bCs/>
          <w:b/>
        </w:rPr>
        <w:t xml:space="preserve">Source SIP Interface:</w:t>
      </w:r>
      <w:r>
        <w:t xml:space="preserve"> </w:t>
      </w:r>
      <w:r>
        <w:t xml:space="preserve">All rules reference the</w:t>
      </w:r>
      <w:r>
        <w:t xml:space="preserve"> </w:t>
      </w:r>
      <w:r>
        <w:t xml:space="preserve">“</w:t>
      </w:r>
      <w:r>
        <w:t xml:space="preserve">Teams</w:t>
      </w:r>
      <w:r>
        <w:t xml:space="preserve">”</w:t>
      </w:r>
      <w:r>
        <w:t xml:space="preserve"> </w:t>
      </w:r>
      <w:r>
        <w:t xml:space="preserve">SIP Interface (External/WAN), meaning they only apply to SIP messages arriving on the external TLS interface.</w:t>
      </w:r>
    </w:p>
    <w:p>
      <w:pPr>
        <w:numPr>
          <w:ilvl w:val="0"/>
          <w:numId w:val="1070"/>
        </w:numPr>
        <w:pStyle w:val="Compact"/>
      </w:pPr>
      <w:r>
        <w:rPr>
          <w:bCs/>
          <w:b/>
        </w:rPr>
        <w:t xml:space="preserve">Source IP Address:</w:t>
      </w:r>
      <w:r>
        <w:t xml:space="preserve"> </w:t>
      </w:r>
      <w:r>
        <w:t xml:space="preserve">The IP address ranges correspond to Microsoft’s published IP ranges for Teams media and signalling. These ranges include:</w:t>
      </w:r>
    </w:p>
    <w:p>
      <w:pPr>
        <w:numPr>
          <w:ilvl w:val="1"/>
          <w:numId w:val="1071"/>
        </w:numPr>
        <w:pStyle w:val="Compact"/>
      </w:pPr>
      <w:r>
        <w:t xml:space="preserve">52.112.0.0/14 (covers 52.112.</w:t>
      </w:r>
      <w:r>
        <w:rPr>
          <w:iCs/>
          <w:i/>
        </w:rPr>
        <w:t xml:space="preserve">.</w:t>
      </w:r>
      <w:r>
        <w:t xml:space="preserve"> </w:t>
      </w:r>
      <w:r>
        <w:t xml:space="preserve">through 52.115.</w:t>
      </w:r>
      <w:r>
        <w:rPr>
          <w:iCs/>
          <w:i/>
        </w:rPr>
        <w:t xml:space="preserve">.</w:t>
      </w:r>
      <w:r>
        <w:t xml:space="preserve">)</w:t>
      </w:r>
    </w:p>
    <w:p>
      <w:pPr>
        <w:numPr>
          <w:ilvl w:val="1"/>
          <w:numId w:val="1071"/>
        </w:numPr>
        <w:pStyle w:val="Compact"/>
      </w:pPr>
      <w:r>
        <w:t xml:space="preserve">52.122.0.0/15 (covers 52.122.</w:t>
      </w:r>
      <w:r>
        <w:rPr>
          <w:iCs/>
          <w:i/>
        </w:rPr>
        <w:t xml:space="preserve">.</w:t>
      </w:r>
      <w:r>
        <w:t xml:space="preserve"> </w:t>
      </w:r>
      <w:r>
        <w:t xml:space="preserve">and 52.123.</w:t>
      </w:r>
      <w:r>
        <w:rPr>
          <w:iCs/>
          <w:i/>
        </w:rPr>
        <w:t xml:space="preserve">.</w:t>
      </w:r>
      <w:r>
        <w:t xml:space="preserve">)</w:t>
      </w:r>
    </w:p>
    <w:p>
      <w:pPr>
        <w:numPr>
          <w:ilvl w:val="0"/>
          <w:numId w:val="1070"/>
        </w:numPr>
        <w:pStyle w:val="Compact"/>
      </w:pPr>
      <w:r>
        <w:rPr>
          <w:bCs/>
          <w:b/>
        </w:rPr>
        <w:t xml:space="preserve">Destination Host:</w:t>
      </w:r>
      <w:r>
        <w:t xml:space="preserve"> </w:t>
      </w:r>
      <w:r>
        <w:t xml:space="preserve">Set to the SBC’s external FQDN or the placeholder</w:t>
      </w:r>
      <w:r>
        <w:t xml:space="preserve"> </w:t>
      </w:r>
      <w:r>
        <w:rPr>
          <w:rStyle w:val="VerbatimChar"/>
        </w:rPr>
        <w:t xml:space="preserve">XXXX</w:t>
      </w:r>
      <w:r>
        <w:t xml:space="preserve"> </w:t>
      </w:r>
      <w:r>
        <w:t xml:space="preserve">to be populated during implementation.</w:t>
      </w:r>
    </w:p>
    <w:p>
      <w:pPr>
        <w:numPr>
          <w:ilvl w:val="0"/>
          <w:numId w:val="1070"/>
        </w:numPr>
        <w:pStyle w:val="Compact"/>
      </w:pPr>
      <w:r>
        <w:rPr>
          <w:bCs/>
          <w:b/>
        </w:rPr>
        <w:t xml:space="preserve">Action Type:</w:t>
      </w:r>
      <w:r>
        <w:t xml:space="preserve"> </w:t>
      </w:r>
      <w:r>
        <w:t xml:space="preserve">“</w:t>
      </w:r>
      <w:r>
        <w:t xml:space="preserve">Allow</w:t>
      </w:r>
      <w:r>
        <w:t xml:space="preserve">”</w:t>
      </w:r>
      <w:r>
        <w:t xml:space="preserve"> </w:t>
      </w:r>
      <w:r>
        <w:t xml:space="preserve">permits the classified traffic and assigns it to the specified Source IP Group.</w:t>
      </w:r>
    </w:p>
    <w:p>
      <w:pPr>
        <w:numPr>
          <w:ilvl w:val="0"/>
          <w:numId w:val="1070"/>
        </w:numPr>
        <w:pStyle w:val="Compact"/>
      </w:pPr>
      <w:r>
        <w:rPr>
          <w:bCs/>
          <w:b/>
        </w:rPr>
        <w:t xml:space="preserve">Source IP Group:</w:t>
      </w:r>
      <w:r>
        <w:t xml:space="preserve"> </w:t>
      </w:r>
      <w:r>
        <w:t xml:space="preserve">All classified Microsoft Teams traffic is assigned to the</w:t>
      </w:r>
      <w:r>
        <w:t xml:space="preserve"> </w:t>
      </w:r>
      <w:r>
        <w:t xml:space="preserve">“</w:t>
      </w:r>
      <w:r>
        <w:t xml:space="preserve">Teams Direct Routing Trunk</w:t>
      </w:r>
      <w:r>
        <w:t xml:space="preserve">”</w:t>
      </w:r>
      <w:r>
        <w:t xml:space="preserve"> </w:t>
      </w:r>
      <w:r>
        <w:t xml:space="preserve">IP Group, which applies the Teams-specific IP Profile (with SRTP), Media Realm (External/WAN), and TLS Context.</w:t>
      </w:r>
    </w:p>
    <w:p>
      <w:pPr>
        <w:pStyle w:val="BlockText"/>
      </w:pPr>
      <w:r>
        <w:rPr>
          <w:bCs/>
          <w:b/>
        </w:rPr>
        <w:t xml:space="preserve">Important:</w:t>
      </w:r>
      <w:r>
        <w:t xml:space="preserve"> </w:t>
      </w:r>
      <w:r>
        <w:t xml:space="preserve">Microsoft may update its IP address ranges. Always refer to the latest Microsoft 365 URLs and IP address ranges documentation (https://learn.microsoft.com/en-us/microsoft-365/enterprise/urls-and-ip-address-ranges) and update the Classification Rules accordingly. Consider using broader subnet-based rules rather than individual /16 entries where Microsoft’s published ranges permit, to reduce the number of rules and simplify maintenance.</w:t>
      </w:r>
    </w:p>
    <w:p>
      <w:pPr>
        <w:pStyle w:val="FirstParagraph"/>
      </w:pPr>
      <w:r>
        <w:t xml:space="preserve">Any SIP message arriving on the External (WAN) SIP Interface that does not match a Classification Rule is rejected based on the Classification Failure Response Type configured on the SIP Interface (set to 0/silent drop for DoS mitigation, as defined in Section 14.1).</w:t>
      </w:r>
    </w:p>
    <w:bookmarkEnd w:id="208"/>
    <w:bookmarkEnd w:id="209"/>
    <w:bookmarkStart w:id="212" w:name="ip-to-ip-call-routing-rules"/>
    <w:p>
      <w:pPr>
        <w:pStyle w:val="Heading3"/>
      </w:pPr>
      <w:r>
        <w:t xml:space="preserve">15.5 IP-to-IP Call Routing Rules</w:t>
      </w:r>
    </w:p>
    <w:p>
      <w:pPr>
        <w:pStyle w:val="FirstParagraph"/>
      </w:pPr>
      <w:r>
        <w:t xml:space="preserve">IP-to-IP Call Routing Rules define the call routing logic on the SBC, determining how incoming calls on one IP Group are routed to the appropriate destination IP Group based on configurable matching criteria such as source IP Group, called number (destination URI), calling number (source URI), and other SIP header fields.</w:t>
      </w:r>
    </w:p>
    <w:p>
      <w:pPr>
        <w:pStyle w:val="BodyText"/>
      </w:pPr>
      <w:r>
        <w:t xml:space="preserve">The AudioCodes SBC uses an</w:t>
      </w:r>
      <w:r>
        <w:t xml:space="preserve"> </w:t>
      </w:r>
      <w:r>
        <w:rPr>
          <w:bCs/>
          <w:b/>
        </w:rPr>
        <w:t xml:space="preserve">Alternative Routing Method (ARM)</w:t>
      </w:r>
      <w:r>
        <w:t xml:space="preserve"> </w:t>
      </w:r>
      <w:r>
        <w:t xml:space="preserve">that supports sophisticated routing logic including:</w:t>
      </w:r>
    </w:p>
    <w:p>
      <w:pPr>
        <w:numPr>
          <w:ilvl w:val="0"/>
          <w:numId w:val="1072"/>
        </w:numPr>
        <w:pStyle w:val="Compact"/>
      </w:pPr>
      <w:r>
        <w:rPr>
          <w:bCs/>
          <w:b/>
        </w:rPr>
        <w:t xml:space="preserve">Primary and alternative route selection</w:t>
      </w:r>
      <w:r>
        <w:t xml:space="preserve"> </w:t>
      </w:r>
      <w:r>
        <w:t xml:space="preserve">with automatic failover to alternative routes on call failure.</w:t>
      </w:r>
    </w:p>
    <w:p>
      <w:pPr>
        <w:numPr>
          <w:ilvl w:val="0"/>
          <w:numId w:val="1072"/>
        </w:numPr>
        <w:pStyle w:val="Compact"/>
      </w:pPr>
      <w:r>
        <w:rPr>
          <w:bCs/>
          <w:b/>
        </w:rPr>
        <w:t xml:space="preserve">Dial plan normalization</w:t>
      </w:r>
      <w:r>
        <w:t xml:space="preserve"> </w:t>
      </w:r>
      <w:r>
        <w:t xml:space="preserve">to transform called and calling numbers between different numbering formats (e.g., E.164 to local, local to E.164) using Calling and Called Number Manipulation rules.</w:t>
      </w:r>
    </w:p>
    <w:p>
      <w:pPr>
        <w:numPr>
          <w:ilvl w:val="0"/>
          <w:numId w:val="1072"/>
        </w:numPr>
        <w:pStyle w:val="Compact"/>
      </w:pPr>
      <w:r>
        <w:rPr>
          <w:bCs/>
          <w:b/>
        </w:rPr>
        <w:t xml:space="preserve">Translation rules</w:t>
      </w:r>
      <w:r>
        <w:t xml:space="preserve"> </w:t>
      </w:r>
      <w:r>
        <w:t xml:space="preserve">for modifying SIP headers, URIs, and other call attributes during routing.</w:t>
      </w:r>
    </w:p>
    <w:bookmarkStart w:id="210" w:name="supported-routing-scenarios"/>
    <w:p>
      <w:pPr>
        <w:pStyle w:val="Heading4"/>
      </w:pPr>
      <w:r>
        <w:t xml:space="preserve">Supported Routing Scenarios</w:t>
      </w:r>
    </w:p>
    <w:p>
      <w:pPr>
        <w:pStyle w:val="FirstParagraph"/>
      </w:pPr>
      <w:r>
        <w:t xml:space="preserve">The ARM routing logic on each SBC role supports the following connectivity scenarios:</w:t>
      </w:r>
    </w:p>
    <w:tbl>
      <w:tblPr>
        <w:tblStyle w:val="Table"/>
        <w:tblW w:type="pct" w:w="5000"/>
        <w:tblLook w:firstRow="1" w:lastRow="0" w:firstColumn="0" w:lastColumn="0" w:noHBand="0" w:noVBand="0" w:val="0020"/>
        <w:jc w:val="start"/>
      </w:tblPr>
      <w:tblGrid>
        <w:gridCol w:w="3357"/>
        <w:gridCol w:w="3357"/>
        <w:gridCol w:w="1205"/>
      </w:tblGrid>
      <w:tr>
        <w:trPr>
          <w:tblHeader w:val="true"/>
        </w:trPr>
        <w:tc>
          <w:tcPr/>
          <w:p>
            <w:pPr>
              <w:pStyle w:val="Compact"/>
              <w:jc w:val="left"/>
            </w:pPr>
            <w:r>
              <w:t xml:space="preserve">Source Entity</w:t>
            </w:r>
          </w:p>
        </w:tc>
        <w:tc>
          <w:tcPr/>
          <w:p>
            <w:pPr>
              <w:pStyle w:val="Compact"/>
              <w:jc w:val="left"/>
            </w:pPr>
            <w:r>
              <w:t xml:space="preserve">Destination Entity</w:t>
            </w:r>
          </w:p>
        </w:tc>
        <w:tc>
          <w:tcPr/>
          <w:p>
            <w:pPr>
              <w:pStyle w:val="Compact"/>
              <w:jc w:val="left"/>
            </w:pPr>
            <w:r>
              <w:t xml:space="preserve">SBC Role</w:t>
            </w:r>
          </w:p>
        </w:tc>
      </w:tr>
      <w:tr>
        <w:tc>
          <w:tcPr/>
          <w:p>
            <w:pPr>
              <w:pStyle w:val="Compact"/>
              <w:jc w:val="left"/>
            </w:pPr>
            <w:r>
              <w:t xml:space="preserve">Microsoft Teams</w:t>
            </w:r>
          </w:p>
        </w:tc>
        <w:tc>
          <w:tcPr/>
          <w:p>
            <w:pPr>
              <w:pStyle w:val="Compact"/>
              <w:jc w:val="left"/>
            </w:pPr>
            <w:r>
              <w:t xml:space="preserve">Regional SIP Provider (AU/US)</w:t>
            </w:r>
          </w:p>
        </w:tc>
        <w:tc>
          <w:tcPr/>
          <w:p>
            <w:pPr>
              <w:pStyle w:val="Compact"/>
              <w:jc w:val="left"/>
            </w:pPr>
            <w:r>
              <w:t xml:space="preserve">Proxy SBC</w:t>
            </w:r>
          </w:p>
        </w:tc>
      </w:tr>
      <w:tr>
        <w:tc>
          <w:tcPr/>
          <w:p>
            <w:pPr>
              <w:pStyle w:val="Compact"/>
              <w:jc w:val="left"/>
            </w:pPr>
            <w:r>
              <w:t xml:space="preserve">Microsoft Teams</w:t>
            </w:r>
          </w:p>
        </w:tc>
        <w:tc>
          <w:tcPr/>
          <w:p>
            <w:pPr>
              <w:pStyle w:val="Compact"/>
              <w:jc w:val="left"/>
            </w:pPr>
            <w:r>
              <w:t xml:space="preserve">Downstream SBC / Registered Endpoints</w:t>
            </w:r>
          </w:p>
        </w:tc>
        <w:tc>
          <w:tcPr/>
          <w:p>
            <w:pPr>
              <w:pStyle w:val="Compact"/>
              <w:jc w:val="left"/>
            </w:pPr>
            <w:r>
              <w:t xml:space="preserve">Proxy SBC</w:t>
            </w:r>
          </w:p>
        </w:tc>
      </w:tr>
      <w:tr>
        <w:tc>
          <w:tcPr/>
          <w:p>
            <w:pPr>
              <w:pStyle w:val="Compact"/>
              <w:jc w:val="left"/>
            </w:pPr>
            <w:r>
              <w:t xml:space="preserve">Microsoft Teams</w:t>
            </w:r>
          </w:p>
        </w:tc>
        <w:tc>
          <w:tcPr/>
          <w:p>
            <w:pPr>
              <w:pStyle w:val="Compact"/>
              <w:jc w:val="left"/>
            </w:pPr>
            <w:r>
              <w:t xml:space="preserve">3rd Party PBX / Radio Systems</w:t>
            </w:r>
          </w:p>
        </w:tc>
        <w:tc>
          <w:tcPr/>
          <w:p>
            <w:pPr>
              <w:pStyle w:val="Compact"/>
              <w:jc w:val="left"/>
            </w:pPr>
            <w:r>
              <w:t xml:space="preserve">Proxy SBC</w:t>
            </w:r>
          </w:p>
        </w:tc>
      </w:tr>
      <w:tr>
        <w:tc>
          <w:tcPr/>
          <w:p>
            <w:pPr>
              <w:pStyle w:val="Compact"/>
              <w:jc w:val="left"/>
            </w:pPr>
            <w:r>
              <w:t xml:space="preserve">SIP Provider AU</w:t>
            </w:r>
          </w:p>
        </w:tc>
        <w:tc>
          <w:tcPr/>
          <w:p>
            <w:pPr>
              <w:pStyle w:val="Compact"/>
              <w:jc w:val="left"/>
            </w:pPr>
            <w:r>
              <w:t xml:space="preserve">Microsoft Teams</w:t>
            </w:r>
          </w:p>
        </w:tc>
        <w:tc>
          <w:tcPr/>
          <w:p>
            <w:pPr>
              <w:pStyle w:val="Compact"/>
              <w:jc w:val="left"/>
            </w:pPr>
            <w:r>
              <w:t xml:space="preserve">AU Proxy SBC</w:t>
            </w:r>
          </w:p>
        </w:tc>
      </w:tr>
      <w:tr>
        <w:tc>
          <w:tcPr/>
          <w:p>
            <w:pPr>
              <w:pStyle w:val="Compact"/>
              <w:jc w:val="left"/>
            </w:pPr>
            <w:r>
              <w:t xml:space="preserve">SIP Provider US</w:t>
            </w:r>
          </w:p>
        </w:tc>
        <w:tc>
          <w:tcPr/>
          <w:p>
            <w:pPr>
              <w:pStyle w:val="Compact"/>
              <w:jc w:val="left"/>
            </w:pPr>
            <w:r>
              <w:t xml:space="preserve">Microsoft Teams</w:t>
            </w:r>
          </w:p>
        </w:tc>
        <w:tc>
          <w:tcPr/>
          <w:p>
            <w:pPr>
              <w:pStyle w:val="Compact"/>
              <w:jc w:val="left"/>
            </w:pPr>
            <w:r>
              <w:t xml:space="preserve">US Proxy SBC</w:t>
            </w:r>
          </w:p>
        </w:tc>
      </w:tr>
      <w:tr>
        <w:tc>
          <w:tcPr/>
          <w:p>
            <w:pPr>
              <w:pStyle w:val="Compact"/>
              <w:jc w:val="left"/>
            </w:pPr>
            <w:r>
              <w:t xml:space="preserve">SIP Provider (AU/US)</w:t>
            </w:r>
          </w:p>
        </w:tc>
        <w:tc>
          <w:tcPr/>
          <w:p>
            <w:pPr>
              <w:pStyle w:val="Compact"/>
              <w:jc w:val="left"/>
            </w:pPr>
            <w:r>
              <w:t xml:space="preserve">Downstream SBC / Registered Endpoints</w:t>
            </w:r>
          </w:p>
        </w:tc>
        <w:tc>
          <w:tcPr/>
          <w:p>
            <w:pPr>
              <w:pStyle w:val="Compact"/>
              <w:jc w:val="left"/>
            </w:pPr>
            <w:r>
              <w:t xml:space="preserve">Proxy SBC</w:t>
            </w:r>
          </w:p>
        </w:tc>
      </w:tr>
      <w:tr>
        <w:tc>
          <w:tcPr/>
          <w:p>
            <w:pPr>
              <w:pStyle w:val="Compact"/>
              <w:jc w:val="left"/>
            </w:pPr>
            <w:r>
              <w:t xml:space="preserve">Downstream SBC</w:t>
            </w:r>
          </w:p>
        </w:tc>
        <w:tc>
          <w:tcPr/>
          <w:p>
            <w:pPr>
              <w:pStyle w:val="Compact"/>
              <w:jc w:val="left"/>
            </w:pPr>
            <w:r>
              <w:t xml:space="preserve">Microsoft Teams (via Proxy)</w:t>
            </w:r>
          </w:p>
        </w:tc>
        <w:tc>
          <w:tcPr/>
          <w:p>
            <w:pPr>
              <w:pStyle w:val="Compact"/>
              <w:jc w:val="left"/>
            </w:pPr>
            <w:r>
              <w:t xml:space="preserve">Proxy SBC</w:t>
            </w:r>
          </w:p>
        </w:tc>
      </w:tr>
      <w:tr>
        <w:tc>
          <w:tcPr/>
          <w:p>
            <w:pPr>
              <w:pStyle w:val="Compact"/>
              <w:jc w:val="left"/>
            </w:pPr>
            <w:r>
              <w:t xml:space="preserve">Downstream SBC</w:t>
            </w:r>
          </w:p>
        </w:tc>
        <w:tc>
          <w:tcPr/>
          <w:p>
            <w:pPr>
              <w:pStyle w:val="Compact"/>
              <w:jc w:val="left"/>
            </w:pPr>
            <w:r>
              <w:t xml:space="preserve">Regional SIP Provider (via Proxy)</w:t>
            </w:r>
          </w:p>
        </w:tc>
        <w:tc>
          <w:tcPr/>
          <w:p>
            <w:pPr>
              <w:pStyle w:val="Compact"/>
              <w:jc w:val="left"/>
            </w:pPr>
            <w:r>
              <w:t xml:space="preserve">Proxy SBC</w:t>
            </w:r>
          </w:p>
        </w:tc>
      </w:tr>
      <w:tr>
        <w:tc>
          <w:tcPr/>
          <w:p>
            <w:pPr>
              <w:pStyle w:val="Compact"/>
              <w:jc w:val="left"/>
            </w:pPr>
            <w:r>
              <w:t xml:space="preserve">3rd Party PBX / Radio Systems</w:t>
            </w:r>
          </w:p>
        </w:tc>
        <w:tc>
          <w:tcPr/>
          <w:p>
            <w:pPr>
              <w:pStyle w:val="Compact"/>
              <w:jc w:val="left"/>
            </w:pPr>
            <w:r>
              <w:t xml:space="preserve">Microsoft Teams</w:t>
            </w:r>
          </w:p>
        </w:tc>
        <w:tc>
          <w:tcPr/>
          <w:p>
            <w:pPr>
              <w:pStyle w:val="Compact"/>
              <w:jc w:val="left"/>
            </w:pPr>
            <w:r>
              <w:t xml:space="preserve">Proxy SBC</w:t>
            </w:r>
          </w:p>
        </w:tc>
      </w:tr>
      <w:tr>
        <w:tc>
          <w:tcPr/>
          <w:p>
            <w:pPr>
              <w:pStyle w:val="Compact"/>
              <w:jc w:val="left"/>
            </w:pPr>
            <w:r>
              <w:t xml:space="preserve">3rd Party PBX / Radio Systems</w:t>
            </w:r>
          </w:p>
        </w:tc>
        <w:tc>
          <w:tcPr/>
          <w:p>
            <w:pPr>
              <w:pStyle w:val="Compact"/>
              <w:jc w:val="left"/>
            </w:pPr>
            <w:r>
              <w:t xml:space="preserve">Regional SIP Provider (AU/US)</w:t>
            </w:r>
          </w:p>
        </w:tc>
        <w:tc>
          <w:tcPr/>
          <w:p>
            <w:pPr>
              <w:pStyle w:val="Compact"/>
              <w:jc w:val="left"/>
            </w:pPr>
            <w:r>
              <w:t xml:space="preserve">Proxy SBC</w:t>
            </w:r>
          </w:p>
        </w:tc>
      </w:tr>
      <w:tr>
        <w:tc>
          <w:tcPr/>
          <w:p>
            <w:pPr>
              <w:pStyle w:val="Compact"/>
              <w:jc w:val="left"/>
            </w:pPr>
            <w:r>
              <w:t xml:space="preserve">Proxy SBC (AU)</w:t>
            </w:r>
          </w:p>
        </w:tc>
        <w:tc>
          <w:tcPr/>
          <w:p>
            <w:pPr>
              <w:pStyle w:val="Compact"/>
              <w:jc w:val="left"/>
            </w:pPr>
            <w:r>
              <w:t xml:space="preserve">Proxy SBC (US) and vice versa</w:t>
            </w:r>
          </w:p>
        </w:tc>
        <w:tc>
          <w:tcPr/>
          <w:p>
            <w:pPr>
              <w:pStyle w:val="Compact"/>
              <w:jc w:val="left"/>
            </w:pPr>
            <w:r>
              <w:t xml:space="preserve">Proxy SBC</w:t>
            </w:r>
          </w:p>
        </w:tc>
      </w:tr>
      <w:tr>
        <w:tc>
          <w:tcPr/>
          <w:p>
            <w:pPr>
              <w:pStyle w:val="Compact"/>
              <w:jc w:val="left"/>
            </w:pPr>
            <w:r>
              <w:t xml:space="preserve">Registered Endpoints</w:t>
            </w:r>
          </w:p>
        </w:tc>
        <w:tc>
          <w:tcPr/>
          <w:p>
            <w:pPr>
              <w:pStyle w:val="Compact"/>
              <w:jc w:val="left"/>
            </w:pPr>
            <w:r>
              <w:t xml:space="preserve">Proxy SBC (upstream)</w:t>
            </w:r>
          </w:p>
        </w:tc>
        <w:tc>
          <w:tcPr/>
          <w:p>
            <w:pPr>
              <w:pStyle w:val="Compact"/>
              <w:jc w:val="left"/>
            </w:pPr>
            <w:r>
              <w:t xml:space="preserve">Downstream</w:t>
            </w:r>
          </w:p>
        </w:tc>
      </w:tr>
      <w:tr>
        <w:tc>
          <w:tcPr/>
          <w:p>
            <w:pPr>
              <w:pStyle w:val="Compact"/>
              <w:jc w:val="left"/>
            </w:pPr>
            <w:r>
              <w:t xml:space="preserve">Proxy SBC</w:t>
            </w:r>
          </w:p>
        </w:tc>
        <w:tc>
          <w:tcPr/>
          <w:p>
            <w:pPr>
              <w:pStyle w:val="Compact"/>
              <w:jc w:val="left"/>
            </w:pPr>
            <w:r>
              <w:t xml:space="preserve">Registered Endpoints</w:t>
            </w:r>
          </w:p>
        </w:tc>
        <w:tc>
          <w:tcPr/>
          <w:p>
            <w:pPr>
              <w:pStyle w:val="Compact"/>
              <w:jc w:val="left"/>
            </w:pPr>
            <w:r>
              <w:t xml:space="preserve">Downstream</w:t>
            </w:r>
          </w:p>
        </w:tc>
      </w:tr>
      <w:tr>
        <w:tc>
          <w:tcPr/>
          <w:p>
            <w:pPr>
              <w:pStyle w:val="Compact"/>
              <w:jc w:val="left"/>
            </w:pPr>
            <w:r>
              <w:t xml:space="preserve">Registered Endpoints</w:t>
            </w:r>
          </w:p>
        </w:tc>
        <w:tc>
          <w:tcPr/>
          <w:p>
            <w:pPr>
              <w:pStyle w:val="Compact"/>
              <w:jc w:val="left"/>
            </w:pPr>
            <w:r>
              <w:t xml:space="preserve">PSTN (local breakout)</w:t>
            </w:r>
          </w:p>
        </w:tc>
        <w:tc>
          <w:tcPr/>
          <w:p>
            <w:pPr>
              <w:pStyle w:val="Compact"/>
              <w:jc w:val="left"/>
            </w:pPr>
            <w:r>
              <w:t xml:space="preserve">Downstream LBO</w:t>
            </w:r>
          </w:p>
        </w:tc>
      </w:tr>
      <w:tr>
        <w:tc>
          <w:tcPr/>
          <w:p>
            <w:pPr>
              <w:pStyle w:val="Compact"/>
              <w:jc w:val="left"/>
            </w:pPr>
            <w:r>
              <w:t xml:space="preserve">PSTN (local)</w:t>
            </w:r>
          </w:p>
        </w:tc>
        <w:tc>
          <w:tcPr/>
          <w:p>
            <w:pPr>
              <w:pStyle w:val="Compact"/>
              <w:jc w:val="left"/>
            </w:pPr>
            <w:r>
              <w:t xml:space="preserve">Registered Endpoints</w:t>
            </w:r>
          </w:p>
        </w:tc>
        <w:tc>
          <w:tcPr/>
          <w:p>
            <w:pPr>
              <w:pStyle w:val="Compact"/>
              <w:jc w:val="left"/>
            </w:pPr>
            <w:r>
              <w:t xml:space="preserve">Downstream LBO</w:t>
            </w:r>
          </w:p>
        </w:tc>
      </w:tr>
      <w:tr>
        <w:tc>
          <w:tcPr/>
          <w:p>
            <w:pPr>
              <w:pStyle w:val="Compact"/>
              <w:jc w:val="left"/>
            </w:pPr>
            <w:r>
              <w:t xml:space="preserve">Registered Endpoints</w:t>
            </w:r>
          </w:p>
        </w:tc>
        <w:tc>
          <w:tcPr/>
          <w:p>
            <w:pPr>
              <w:pStyle w:val="Compact"/>
              <w:jc w:val="left"/>
            </w:pPr>
            <w:r>
              <w:t xml:space="preserve">Proxy SBC (upstream)</w:t>
            </w:r>
          </w:p>
        </w:tc>
        <w:tc>
          <w:tcPr/>
          <w:p>
            <w:pPr>
              <w:pStyle w:val="Compact"/>
              <w:jc w:val="left"/>
            </w:pPr>
            <w:r>
              <w:t xml:space="preserve">Downstream LBO</w:t>
            </w:r>
          </w:p>
        </w:tc>
      </w:tr>
      <w:tr>
        <w:tc>
          <w:tcPr/>
          <w:p>
            <w:pPr>
              <w:pStyle w:val="Compact"/>
              <w:jc w:val="left"/>
            </w:pPr>
            <w:r>
              <w:t xml:space="preserve">Proxy SBC</w:t>
            </w:r>
          </w:p>
        </w:tc>
        <w:tc>
          <w:tcPr/>
          <w:p>
            <w:pPr>
              <w:pStyle w:val="Compact"/>
              <w:jc w:val="left"/>
            </w:pPr>
            <w:r>
              <w:t xml:space="preserve">Registered Endpoints</w:t>
            </w:r>
          </w:p>
        </w:tc>
        <w:tc>
          <w:tcPr/>
          <w:p>
            <w:pPr>
              <w:pStyle w:val="Compact"/>
              <w:jc w:val="left"/>
            </w:pPr>
            <w:r>
              <w:t xml:space="preserve">Downstream LBO</w:t>
            </w:r>
          </w:p>
        </w:tc>
      </w:tr>
    </w:tbl>
    <w:bookmarkEnd w:id="210"/>
    <w:bookmarkStart w:id="211" w:name="dial-plan-normalization-notes"/>
    <w:p>
      <w:pPr>
        <w:pStyle w:val="Heading4"/>
      </w:pPr>
      <w:r>
        <w:t xml:space="preserve">Dial Plan Normalization Notes</w:t>
      </w:r>
    </w:p>
    <w:p>
      <w:pPr>
        <w:numPr>
          <w:ilvl w:val="0"/>
          <w:numId w:val="1073"/>
        </w:numPr>
        <w:pStyle w:val="Compact"/>
      </w:pPr>
      <w:r>
        <w:rPr>
          <w:bCs/>
          <w:b/>
        </w:rPr>
        <w:t xml:space="preserve">Calling Number Manipulation:</w:t>
      </w:r>
      <w:r>
        <w:t xml:space="preserve"> </w:t>
      </w:r>
      <w:r>
        <w:t xml:space="preserve">Applied to outbound calls to transform the calling party number (ANI/CLI) to the format expected by the destination entity (e.g., E.164 format for PSTN, SIP URI format for Teams).</w:t>
      </w:r>
    </w:p>
    <w:p>
      <w:pPr>
        <w:numPr>
          <w:ilvl w:val="0"/>
          <w:numId w:val="1073"/>
        </w:numPr>
        <w:pStyle w:val="Compact"/>
      </w:pPr>
      <w:r>
        <w:rPr>
          <w:bCs/>
          <w:b/>
        </w:rPr>
        <w:t xml:space="preserve">Called Number Manipulation:</w:t>
      </w:r>
      <w:r>
        <w:t xml:space="preserve"> </w:t>
      </w:r>
      <w:r>
        <w:t xml:space="preserve">Applied to transform the called party number (DNIS) to the format expected by the destination entity (e.g., stripping or adding country codes, translating extension numbers to DDI numbers).</w:t>
      </w:r>
    </w:p>
    <w:p>
      <w:pPr>
        <w:numPr>
          <w:ilvl w:val="0"/>
          <w:numId w:val="1073"/>
        </w:numPr>
        <w:pStyle w:val="Compact"/>
      </w:pPr>
      <w:r>
        <w:rPr>
          <w:bCs/>
          <w:b/>
        </w:rPr>
        <w:t xml:space="preserve">Translation Rules:</w:t>
      </w:r>
      <w:r>
        <w:t xml:space="preserve"> </w:t>
      </w:r>
      <w:r>
        <w:t xml:space="preserve">Additional SIP header and URI manipulations applied during routing to ensure interoperability between different SIP implementations (e.g., modifying the Request-URI host part, adjusting SIP headers for specific endpoint requirements).</w:t>
      </w:r>
    </w:p>
    <w:p>
      <w:pPr>
        <w:pStyle w:val="FirstParagraph"/>
      </w:pPr>
      <w:r>
        <w:rPr>
          <w:bCs/>
          <w:b/>
        </w:rPr>
        <w:t xml:space="preserve">Routing Logic on ARM:</w:t>
      </w:r>
    </w:p>
    <w:p>
      <w:pPr>
        <w:pStyle w:val="BodyText"/>
      </w:pPr>
      <w:r>
        <w:t xml:space="preserve">The routing rules are evaluated in index order (top-down) and the first matching rule is applied. Each rule specifies:</w:t>
      </w:r>
    </w:p>
    <w:p>
      <w:pPr>
        <w:numPr>
          <w:ilvl w:val="0"/>
          <w:numId w:val="1074"/>
        </w:numPr>
        <w:pStyle w:val="Compact"/>
      </w:pPr>
      <w:r>
        <w:rPr>
          <w:bCs/>
          <w:b/>
        </w:rPr>
        <w:t xml:space="preserve">Match Criteria:</w:t>
      </w:r>
      <w:r>
        <w:t xml:space="preserve"> </w:t>
      </w:r>
      <w:r>
        <w:t xml:space="preserve">Source IP Group, destination number pattern (prefix/regex), source number pattern, SIP header values.</w:t>
      </w:r>
    </w:p>
    <w:p>
      <w:pPr>
        <w:numPr>
          <w:ilvl w:val="0"/>
          <w:numId w:val="1074"/>
        </w:numPr>
        <w:pStyle w:val="Compact"/>
      </w:pPr>
      <w:r>
        <w:rPr>
          <w:bCs/>
          <w:b/>
        </w:rPr>
        <w:t xml:space="preserve">Route Action:</w:t>
      </w:r>
      <w:r>
        <w:t xml:space="preserve"> </w:t>
      </w:r>
      <w:r>
        <w:t xml:space="preserve">Destination IP Group, call attributes (e.g., alternative route index, cost group).</w:t>
      </w:r>
    </w:p>
    <w:p>
      <w:pPr>
        <w:numPr>
          <w:ilvl w:val="0"/>
          <w:numId w:val="1074"/>
        </w:numPr>
        <w:pStyle w:val="Compact"/>
      </w:pPr>
      <w:r>
        <w:rPr>
          <w:bCs/>
          <w:b/>
        </w:rPr>
        <w:t xml:space="preserve">Manipulation:</w:t>
      </w:r>
      <w:r>
        <w:t xml:space="preserve"> </w:t>
      </w:r>
      <w:r>
        <w:t xml:space="preserve">Calling/called number manipulation set references for number translation during routing.</w:t>
      </w:r>
    </w:p>
    <w:p>
      <w:pPr>
        <w:numPr>
          <w:ilvl w:val="0"/>
          <w:numId w:val="1074"/>
        </w:numPr>
        <w:pStyle w:val="Compact"/>
      </w:pPr>
      <w:r>
        <w:rPr>
          <w:bCs/>
          <w:b/>
        </w:rPr>
        <w:t xml:space="preserve">Alternative Routes:</w:t>
      </w:r>
      <w:r>
        <w:t xml:space="preserve"> </w:t>
      </w:r>
      <w:r>
        <w:t xml:space="preserve">Index references to alternative routing rules that are invoked if the primary route fails (e.g., SIP 4xx/5xx response or timeout).</w:t>
      </w:r>
    </w:p>
    <w:p>
      <w:pPr>
        <w:pStyle w:val="BlockText"/>
      </w:pPr>
      <w:r>
        <w:rPr>
          <w:bCs/>
          <w:b/>
        </w:rPr>
        <w:t xml:space="preserve">Note:</w:t>
      </w:r>
      <w:r>
        <w:t xml:space="preserve"> </w:t>
      </w:r>
      <w:r>
        <w:t xml:space="preserve">The complete IP-to-IP Call Routing table with all rules, number patterns, manipulation references, and alternative route indices is defined in the site-specific implementation worksheet and is configured during the SBC deployment phase. The routing logic is validated during integration testing with all connected systems (Microsoft Teams, regional SIP providers, PBX, and radio systems) to ensure correct call routing, number presentation, and failover behavior. Each regional Proxy SBC (AU/US) routes PSTN-bound calls to its respective regional SIP provider for local carrier breakout.</w:t>
      </w:r>
    </w:p>
    <w:p>
      <w:r>
        <w:pict>
          <v:rect style="width:0;height:1.5pt" o:hralign="center" o:hrstd="t" o:hr="t"/>
        </w:pict>
      </w:r>
    </w:p>
    <w:bookmarkEnd w:id="211"/>
    <w:bookmarkEnd w:id="212"/>
    <w:bookmarkEnd w:id="213"/>
    <w:bookmarkStart w:id="255" w:name="firewall-rules-1"/>
    <w:p>
      <w:pPr>
        <w:pStyle w:val="Heading2"/>
      </w:pPr>
      <w:r>
        <w:t xml:space="preserve">16. Firewall Rules</w:t>
      </w:r>
    </w:p>
    <w:p>
      <w:pPr>
        <w:pStyle w:val="FirstParagraph"/>
      </w:pPr>
      <w:r>
        <w:t xml:space="preserve">This section details all firewall rules required for the AudioCodes SBC solution components. Rules are organized by device role and integration point.</w:t>
      </w:r>
    </w:p>
    <w:bookmarkStart w:id="225" w:name="proxy-sbc-firewall-rules"/>
    <w:p>
      <w:pPr>
        <w:pStyle w:val="Heading3"/>
      </w:pPr>
      <w:r>
        <w:t xml:space="preserve">16.1 Proxy SBC Firewall Rules</w:t>
      </w:r>
    </w:p>
    <w:bookmarkStart w:id="214" w:name="device-administration-via-ovoc"/>
    <w:p>
      <w:pPr>
        <w:pStyle w:val="Heading4"/>
      </w:pPr>
      <w:r>
        <w:t xml:space="preserve">Device Administration via OVOC</w:t>
      </w:r>
    </w:p>
    <w:tbl>
      <w:tblPr>
        <w:tblStyle w:val="Table"/>
        <w:tblW w:type="pct" w:w="5000"/>
        <w:tblLook w:firstRow="1" w:lastRow="0" w:firstColumn="0" w:lastColumn="0" w:noHBand="0" w:noVBand="0" w:val="0020"/>
        <w:jc w:val="start"/>
      </w:tblPr>
      <w:tblGrid>
        <w:gridCol w:w="902"/>
        <w:gridCol w:w="1102"/>
        <w:gridCol w:w="1002"/>
        <w:gridCol w:w="802"/>
        <w:gridCol w:w="1002"/>
        <w:gridCol w:w="1303"/>
        <w:gridCol w:w="1002"/>
        <w:gridCol w:w="802"/>
      </w:tblGrid>
      <w:tr>
        <w:trPr>
          <w:tblHeader w:val="true"/>
        </w:trPr>
        <w:tc>
          <w:tcPr/>
          <w:p>
            <w:pPr>
              <w:pStyle w:val="Compact"/>
              <w:jc w:val="left"/>
            </w:pPr>
            <w:r>
              <w:t xml:space="preserve">Service</w:t>
            </w:r>
          </w:p>
        </w:tc>
        <w:tc>
          <w:tcPr/>
          <w:p>
            <w:pPr>
              <w:pStyle w:val="Compact"/>
              <w:jc w:val="left"/>
            </w:pPr>
            <w:r>
              <w:t xml:space="preserve">Direction</w:t>
            </w:r>
          </w:p>
        </w:tc>
        <w:tc>
          <w:tcPr/>
          <w:p>
            <w:pPr>
              <w:pStyle w:val="Compact"/>
              <w:jc w:val="left"/>
            </w:pPr>
            <w:r>
              <w:t xml:space="preserve">Protocol</w:t>
            </w:r>
          </w:p>
        </w:tc>
        <w:tc>
          <w:tcPr/>
          <w:p>
            <w:pPr>
              <w:pStyle w:val="Compact"/>
              <w:jc w:val="left"/>
            </w:pPr>
            <w:r>
              <w:t xml:space="preserve">Source</w:t>
            </w:r>
          </w:p>
        </w:tc>
        <w:tc>
          <w:tcPr/>
          <w:p>
            <w:pPr>
              <w:pStyle w:val="Compact"/>
              <w:jc w:val="left"/>
            </w:pPr>
            <w:r>
              <w:t xml:space="preserve">Src Port</w:t>
            </w:r>
          </w:p>
        </w:tc>
        <w:tc>
          <w:tcPr/>
          <w:p>
            <w:pPr>
              <w:pStyle w:val="Compact"/>
              <w:jc w:val="left"/>
            </w:pPr>
            <w:r>
              <w:t xml:space="preserve">Destination</w:t>
            </w:r>
          </w:p>
        </w:tc>
        <w:tc>
          <w:tcPr/>
          <w:p>
            <w:pPr>
              <w:pStyle w:val="Compact"/>
              <w:jc w:val="left"/>
            </w:pPr>
            <w:r>
              <w:t xml:space="preserve">Dst Port</w:t>
            </w:r>
          </w:p>
        </w:tc>
        <w:tc>
          <w:tcPr/>
          <w:p>
            <w:pPr>
              <w:pStyle w:val="Compact"/>
              <w:jc w:val="left"/>
            </w:pPr>
            <w:r>
              <w:t xml:space="preserve">Remark</w:t>
            </w:r>
          </w:p>
        </w:tc>
      </w:tr>
      <w:tr>
        <w:tc>
          <w:tcPr/>
          <w:p>
            <w:pPr>
              <w:pStyle w:val="Compact"/>
              <w:jc w:val="left"/>
            </w:pPr>
            <w:r>
              <w:t xml:space="preserve">SNMP (Trap)</w:t>
            </w:r>
          </w:p>
        </w:tc>
        <w:tc>
          <w:tcPr/>
          <w:p>
            <w:pPr>
              <w:pStyle w:val="Compact"/>
              <w:jc w:val="left"/>
            </w:pPr>
            <w:r>
              <w:t xml:space="preserve">SBC → OVOC</w:t>
            </w:r>
          </w:p>
        </w:tc>
        <w:tc>
          <w:tcPr/>
          <w:p>
            <w:pPr>
              <w:pStyle w:val="Compact"/>
              <w:jc w:val="left"/>
            </w:pPr>
            <w:r>
              <w:t xml:space="preserve">UDP</w:t>
            </w:r>
          </w:p>
        </w:tc>
        <w:tc>
          <w:tcPr/>
          <w:p>
            <w:pPr>
              <w:pStyle w:val="Compact"/>
              <w:jc w:val="left"/>
            </w:pPr>
            <w:r>
              <w:t xml:space="preserve">SBC Management Interface IP</w:t>
            </w:r>
          </w:p>
        </w:tc>
        <w:tc>
          <w:tcPr/>
          <w:p>
            <w:pPr>
              <w:pStyle w:val="Compact"/>
              <w:jc w:val="left"/>
            </w:pPr>
            <w:r>
              <w:t xml:space="preserve">161</w:t>
            </w:r>
          </w:p>
        </w:tc>
        <w:tc>
          <w:tcPr/>
          <w:p>
            <w:pPr>
              <w:pStyle w:val="Compact"/>
              <w:jc w:val="left"/>
            </w:pPr>
            <w:r>
              <w:t xml:space="preserve">OVOC IP</w:t>
            </w:r>
          </w:p>
        </w:tc>
        <w:tc>
          <w:tcPr/>
          <w:p>
            <w:pPr>
              <w:pStyle w:val="Compact"/>
              <w:jc w:val="left"/>
            </w:pPr>
            <w:r>
              <w:t xml:space="preserve">162</w:t>
            </w:r>
          </w:p>
        </w:tc>
        <w:tc>
          <w:tcPr/>
          <w:p>
            <w:pPr>
              <w:pStyle w:val="Compact"/>
            </w:pPr>
          </w:p>
        </w:tc>
      </w:tr>
      <w:tr>
        <w:tc>
          <w:tcPr/>
          <w:p>
            <w:pPr>
              <w:pStyle w:val="Compact"/>
              <w:jc w:val="left"/>
            </w:pPr>
            <w:r>
              <w:t xml:space="preserve">SNMP (Trap)</w:t>
            </w:r>
          </w:p>
        </w:tc>
        <w:tc>
          <w:tcPr/>
          <w:p>
            <w:pPr>
              <w:pStyle w:val="Compact"/>
              <w:jc w:val="left"/>
            </w:pPr>
            <w:r>
              <w:t xml:space="preserve">OVOC → SBC</w:t>
            </w:r>
          </w:p>
        </w:tc>
        <w:tc>
          <w:tcPr/>
          <w:p>
            <w:pPr>
              <w:pStyle w:val="Compact"/>
              <w:jc w:val="left"/>
            </w:pPr>
            <w:r>
              <w:t xml:space="preserve">UDP</w:t>
            </w:r>
          </w:p>
        </w:tc>
        <w:tc>
          <w:tcPr/>
          <w:p>
            <w:pPr>
              <w:pStyle w:val="Compact"/>
              <w:jc w:val="left"/>
            </w:pPr>
            <w:r>
              <w:t xml:space="preserve">OVOC IP</w:t>
            </w:r>
          </w:p>
        </w:tc>
        <w:tc>
          <w:tcPr/>
          <w:p>
            <w:pPr>
              <w:pStyle w:val="Compact"/>
              <w:jc w:val="left"/>
            </w:pPr>
            <w:r>
              <w:t xml:space="preserve">1161</w:t>
            </w:r>
          </w:p>
        </w:tc>
        <w:tc>
          <w:tcPr/>
          <w:p>
            <w:pPr>
              <w:pStyle w:val="Compact"/>
              <w:jc w:val="left"/>
            </w:pPr>
            <w:r>
              <w:t xml:space="preserve">SBC Management Interface IP</w:t>
            </w:r>
          </w:p>
        </w:tc>
        <w:tc>
          <w:tcPr/>
          <w:p>
            <w:pPr>
              <w:pStyle w:val="Compact"/>
              <w:jc w:val="left"/>
            </w:pPr>
            <w:r>
              <w:t xml:space="preserve">161</w:t>
            </w:r>
          </w:p>
        </w:tc>
        <w:tc>
          <w:tcPr/>
          <w:p>
            <w:pPr>
              <w:pStyle w:val="Compact"/>
            </w:pPr>
          </w:p>
        </w:tc>
      </w:tr>
      <w:tr>
        <w:tc>
          <w:tcPr/>
          <w:p>
            <w:pPr>
              <w:pStyle w:val="Compact"/>
              <w:jc w:val="left"/>
            </w:pPr>
            <w:r>
              <w:t xml:space="preserve">SNMP (Keep-Alive)</w:t>
            </w:r>
          </w:p>
        </w:tc>
        <w:tc>
          <w:tcPr/>
          <w:p>
            <w:pPr>
              <w:pStyle w:val="Compact"/>
              <w:jc w:val="left"/>
            </w:pPr>
            <w:r>
              <w:t xml:space="preserve">SBC → OVOC</w:t>
            </w:r>
          </w:p>
        </w:tc>
        <w:tc>
          <w:tcPr/>
          <w:p>
            <w:pPr>
              <w:pStyle w:val="Compact"/>
              <w:jc w:val="left"/>
            </w:pPr>
            <w:r>
              <w:t xml:space="preserve">UDP</w:t>
            </w:r>
          </w:p>
        </w:tc>
        <w:tc>
          <w:tcPr/>
          <w:p>
            <w:pPr>
              <w:pStyle w:val="Compact"/>
              <w:jc w:val="left"/>
            </w:pPr>
            <w:r>
              <w:t xml:space="preserve">SBC Management Interface IP</w:t>
            </w:r>
          </w:p>
        </w:tc>
        <w:tc>
          <w:tcPr/>
          <w:p>
            <w:pPr>
              <w:pStyle w:val="Compact"/>
              <w:jc w:val="left"/>
            </w:pPr>
            <w:r>
              <w:t xml:space="preserve">161</w:t>
            </w:r>
          </w:p>
        </w:tc>
        <w:tc>
          <w:tcPr/>
          <w:p>
            <w:pPr>
              <w:pStyle w:val="Compact"/>
              <w:jc w:val="left"/>
            </w:pPr>
            <w:r>
              <w:t xml:space="preserve">OVOC IP</w:t>
            </w:r>
          </w:p>
        </w:tc>
        <w:tc>
          <w:tcPr/>
          <w:p>
            <w:pPr>
              <w:pStyle w:val="Compact"/>
              <w:jc w:val="left"/>
            </w:pPr>
            <w:r>
              <w:t xml:space="preserve">1161</w:t>
            </w:r>
          </w:p>
        </w:tc>
        <w:tc>
          <w:tcPr/>
          <w:p>
            <w:pPr>
              <w:pStyle w:val="Compact"/>
            </w:pPr>
          </w:p>
        </w:tc>
      </w:tr>
      <w:tr>
        <w:tc>
          <w:tcPr/>
          <w:p>
            <w:pPr>
              <w:pStyle w:val="Compact"/>
              <w:jc w:val="left"/>
            </w:pPr>
            <w:r>
              <w:t xml:space="preserve">QoE Reporting</w:t>
            </w:r>
          </w:p>
        </w:tc>
        <w:tc>
          <w:tcPr/>
          <w:p>
            <w:pPr>
              <w:pStyle w:val="Compact"/>
              <w:jc w:val="left"/>
            </w:pPr>
            <w:r>
              <w:t xml:space="preserve">SBC → OVOC</w:t>
            </w:r>
          </w:p>
        </w:tc>
        <w:tc>
          <w:tcPr/>
          <w:p>
            <w:pPr>
              <w:pStyle w:val="Compact"/>
              <w:jc w:val="left"/>
            </w:pPr>
            <w:r>
              <w:t xml:space="preserve">TCP (TLS)</w:t>
            </w:r>
          </w:p>
        </w:tc>
        <w:tc>
          <w:tcPr/>
          <w:p>
            <w:pPr>
              <w:pStyle w:val="Compact"/>
              <w:jc w:val="left"/>
            </w:pPr>
            <w:r>
              <w:t xml:space="preserve">SBC Management Interface IP</w:t>
            </w:r>
          </w:p>
        </w:tc>
        <w:tc>
          <w:tcPr/>
          <w:p>
            <w:pPr>
              <w:pStyle w:val="Compact"/>
              <w:jc w:val="left"/>
            </w:pPr>
            <w:r>
              <w:t xml:space="preserve">Any</w:t>
            </w:r>
          </w:p>
        </w:tc>
        <w:tc>
          <w:tcPr/>
          <w:p>
            <w:pPr>
              <w:pStyle w:val="Compact"/>
              <w:jc w:val="left"/>
            </w:pPr>
            <w:r>
              <w:t xml:space="preserve">OVOC IP</w:t>
            </w:r>
          </w:p>
        </w:tc>
        <w:tc>
          <w:tcPr/>
          <w:p>
            <w:pPr>
              <w:pStyle w:val="Compact"/>
              <w:jc w:val="left"/>
            </w:pPr>
            <w:r>
              <w:t xml:space="preserve">5001</w:t>
            </w:r>
          </w:p>
        </w:tc>
        <w:tc>
          <w:tcPr/>
          <w:p>
            <w:pPr>
              <w:pStyle w:val="Compact"/>
            </w:pPr>
          </w:p>
        </w:tc>
      </w:tr>
      <w:tr>
        <w:tc>
          <w:tcPr/>
          <w:p>
            <w:pPr>
              <w:pStyle w:val="Compact"/>
              <w:jc w:val="left"/>
            </w:pPr>
            <w:r>
              <w:t xml:space="preserve">Device Management</w:t>
            </w:r>
          </w:p>
        </w:tc>
        <w:tc>
          <w:tcPr/>
          <w:p>
            <w:pPr>
              <w:pStyle w:val="Compact"/>
              <w:jc w:val="left"/>
            </w:pPr>
            <w:r>
              <w:t xml:space="preserve">OVOC → SBC</w:t>
            </w:r>
          </w:p>
        </w:tc>
        <w:tc>
          <w:tcPr/>
          <w:p>
            <w:pPr>
              <w:pStyle w:val="Compact"/>
              <w:jc w:val="left"/>
            </w:pPr>
            <w:r>
              <w:t xml:space="preserve">TCP</w:t>
            </w:r>
          </w:p>
        </w:tc>
        <w:tc>
          <w:tcPr/>
          <w:p>
            <w:pPr>
              <w:pStyle w:val="Compact"/>
              <w:jc w:val="left"/>
            </w:pPr>
            <w:r>
              <w:t xml:space="preserve">OVOC IP</w:t>
            </w:r>
          </w:p>
        </w:tc>
        <w:tc>
          <w:tcPr/>
          <w:p>
            <w:pPr>
              <w:pStyle w:val="Compact"/>
              <w:jc w:val="left"/>
            </w:pPr>
            <w:r>
              <w:t xml:space="preserve">Any</w:t>
            </w:r>
          </w:p>
        </w:tc>
        <w:tc>
          <w:tcPr/>
          <w:p>
            <w:pPr>
              <w:pStyle w:val="Compact"/>
              <w:jc w:val="left"/>
            </w:pPr>
            <w:r>
              <w:t xml:space="preserve">SBC Management Interface IP</w:t>
            </w:r>
          </w:p>
        </w:tc>
        <w:tc>
          <w:tcPr/>
          <w:p>
            <w:pPr>
              <w:pStyle w:val="Compact"/>
              <w:jc w:val="left"/>
            </w:pPr>
            <w:r>
              <w:t xml:space="preserve">443</w:t>
            </w:r>
          </w:p>
        </w:tc>
        <w:tc>
          <w:tcPr/>
          <w:p>
            <w:pPr>
              <w:pStyle w:val="Compact"/>
            </w:pPr>
          </w:p>
        </w:tc>
      </w:tr>
      <w:tr>
        <w:tc>
          <w:tcPr/>
          <w:p>
            <w:pPr>
              <w:pStyle w:val="Compact"/>
              <w:jc w:val="left"/>
            </w:pPr>
            <w:r>
              <w:t xml:space="preserve">Device Management</w:t>
            </w:r>
          </w:p>
        </w:tc>
        <w:tc>
          <w:tcPr/>
          <w:p>
            <w:pPr>
              <w:pStyle w:val="Compact"/>
              <w:jc w:val="left"/>
            </w:pPr>
            <w:r>
              <w:t xml:space="preserve">SBC → OVOC</w:t>
            </w:r>
          </w:p>
        </w:tc>
        <w:tc>
          <w:tcPr/>
          <w:p>
            <w:pPr>
              <w:pStyle w:val="Compact"/>
              <w:jc w:val="left"/>
            </w:pPr>
            <w:r>
              <w:t xml:space="preserve">TCP</w:t>
            </w:r>
          </w:p>
        </w:tc>
        <w:tc>
          <w:tcPr/>
          <w:p>
            <w:pPr>
              <w:pStyle w:val="Compact"/>
              <w:jc w:val="left"/>
            </w:pPr>
            <w:r>
              <w:t xml:space="preserve">SBC Management Interface IP</w:t>
            </w:r>
          </w:p>
        </w:tc>
        <w:tc>
          <w:tcPr/>
          <w:p>
            <w:pPr>
              <w:pStyle w:val="Compact"/>
              <w:jc w:val="left"/>
            </w:pPr>
            <w:r>
              <w:t xml:space="preserve">Any</w:t>
            </w:r>
          </w:p>
        </w:tc>
        <w:tc>
          <w:tcPr/>
          <w:p>
            <w:pPr>
              <w:pStyle w:val="Compact"/>
              <w:jc w:val="left"/>
            </w:pPr>
            <w:r>
              <w:t xml:space="preserve">OVOC IP</w:t>
            </w:r>
          </w:p>
        </w:tc>
        <w:tc>
          <w:tcPr/>
          <w:p>
            <w:pPr>
              <w:pStyle w:val="Compact"/>
              <w:jc w:val="left"/>
            </w:pPr>
            <w:r>
              <w:t xml:space="preserve">443</w:t>
            </w:r>
          </w:p>
        </w:tc>
        <w:tc>
          <w:tcPr/>
          <w:p>
            <w:pPr>
              <w:pStyle w:val="Compact"/>
            </w:pPr>
          </w:p>
        </w:tc>
      </w:tr>
      <w:tr>
        <w:tc>
          <w:tcPr/>
          <w:p>
            <w:pPr>
              <w:pStyle w:val="Compact"/>
              <w:jc w:val="left"/>
            </w:pPr>
            <w:r>
              <w:t xml:space="preserve">NTP</w:t>
            </w:r>
          </w:p>
        </w:tc>
        <w:tc>
          <w:tcPr/>
          <w:p>
            <w:pPr>
              <w:pStyle w:val="Compact"/>
              <w:jc w:val="left"/>
            </w:pPr>
            <w:r>
              <w:t xml:space="preserve">SBC → OVOC</w:t>
            </w:r>
          </w:p>
        </w:tc>
        <w:tc>
          <w:tcPr/>
          <w:p>
            <w:pPr>
              <w:pStyle w:val="Compact"/>
              <w:jc w:val="left"/>
            </w:pPr>
            <w:r>
              <w:t xml:space="preserve">UDP/TCP</w:t>
            </w:r>
          </w:p>
        </w:tc>
        <w:tc>
          <w:tcPr/>
          <w:p>
            <w:pPr>
              <w:pStyle w:val="Compact"/>
              <w:jc w:val="left"/>
            </w:pPr>
            <w:r>
              <w:t xml:space="preserve">SBC Management Interface IP</w:t>
            </w:r>
          </w:p>
        </w:tc>
        <w:tc>
          <w:tcPr/>
          <w:p>
            <w:pPr>
              <w:pStyle w:val="Compact"/>
              <w:jc w:val="left"/>
            </w:pPr>
            <w:r>
              <w:t xml:space="preserve">Any</w:t>
            </w:r>
          </w:p>
        </w:tc>
        <w:tc>
          <w:tcPr/>
          <w:p>
            <w:pPr>
              <w:pStyle w:val="Compact"/>
              <w:jc w:val="left"/>
            </w:pPr>
            <w:r>
              <w:t xml:space="preserve">OVOC IP</w:t>
            </w:r>
          </w:p>
        </w:tc>
        <w:tc>
          <w:tcPr/>
          <w:p>
            <w:pPr>
              <w:pStyle w:val="Compact"/>
              <w:jc w:val="left"/>
            </w:pPr>
            <w:r>
              <w:t xml:space="preserve">123</w:t>
            </w:r>
          </w:p>
        </w:tc>
        <w:tc>
          <w:tcPr/>
          <w:p>
            <w:pPr>
              <w:pStyle w:val="Compact"/>
            </w:pPr>
          </w:p>
        </w:tc>
      </w:tr>
    </w:tbl>
    <w:bookmarkEnd w:id="214"/>
    <w:bookmarkStart w:id="215" w:name="management-via-jump-server"/>
    <w:p>
      <w:pPr>
        <w:pStyle w:val="Heading4"/>
      </w:pPr>
      <w:r>
        <w:t xml:space="preserve">Management via Jump Server</w:t>
      </w:r>
    </w:p>
    <w:tbl>
      <w:tblPr>
        <w:tblStyle w:val="Table"/>
        <w:tblW w:type="pct" w:w="5000"/>
        <w:tblLook w:firstRow="1" w:lastRow="0" w:firstColumn="0" w:lastColumn="0" w:noHBand="0" w:noVBand="0" w:val="0020"/>
        <w:jc w:val="start"/>
      </w:tblPr>
      <w:tblGrid>
        <w:gridCol w:w="902"/>
        <w:gridCol w:w="1102"/>
        <w:gridCol w:w="1002"/>
        <w:gridCol w:w="802"/>
        <w:gridCol w:w="1002"/>
        <w:gridCol w:w="1303"/>
        <w:gridCol w:w="1002"/>
        <w:gridCol w:w="802"/>
      </w:tblGrid>
      <w:tr>
        <w:trPr>
          <w:tblHeader w:val="true"/>
        </w:trPr>
        <w:tc>
          <w:tcPr/>
          <w:p>
            <w:pPr>
              <w:pStyle w:val="Compact"/>
              <w:jc w:val="left"/>
            </w:pPr>
            <w:r>
              <w:t xml:space="preserve">Service</w:t>
            </w:r>
          </w:p>
        </w:tc>
        <w:tc>
          <w:tcPr/>
          <w:p>
            <w:pPr>
              <w:pStyle w:val="Compact"/>
              <w:jc w:val="left"/>
            </w:pPr>
            <w:r>
              <w:t xml:space="preserve">Direction</w:t>
            </w:r>
          </w:p>
        </w:tc>
        <w:tc>
          <w:tcPr/>
          <w:p>
            <w:pPr>
              <w:pStyle w:val="Compact"/>
              <w:jc w:val="left"/>
            </w:pPr>
            <w:r>
              <w:t xml:space="preserve">Protocol</w:t>
            </w:r>
          </w:p>
        </w:tc>
        <w:tc>
          <w:tcPr/>
          <w:p>
            <w:pPr>
              <w:pStyle w:val="Compact"/>
              <w:jc w:val="left"/>
            </w:pPr>
            <w:r>
              <w:t xml:space="preserve">Source</w:t>
            </w:r>
          </w:p>
        </w:tc>
        <w:tc>
          <w:tcPr/>
          <w:p>
            <w:pPr>
              <w:pStyle w:val="Compact"/>
              <w:jc w:val="left"/>
            </w:pPr>
            <w:r>
              <w:t xml:space="preserve">Src Port</w:t>
            </w:r>
          </w:p>
        </w:tc>
        <w:tc>
          <w:tcPr/>
          <w:p>
            <w:pPr>
              <w:pStyle w:val="Compact"/>
              <w:jc w:val="left"/>
            </w:pPr>
            <w:r>
              <w:t xml:space="preserve">Destination</w:t>
            </w:r>
          </w:p>
        </w:tc>
        <w:tc>
          <w:tcPr/>
          <w:p>
            <w:pPr>
              <w:pStyle w:val="Compact"/>
              <w:jc w:val="left"/>
            </w:pPr>
            <w:r>
              <w:t xml:space="preserve">Dst Port</w:t>
            </w:r>
          </w:p>
        </w:tc>
        <w:tc>
          <w:tcPr/>
          <w:p>
            <w:pPr>
              <w:pStyle w:val="Compact"/>
              <w:jc w:val="left"/>
            </w:pPr>
            <w:r>
              <w:t xml:space="preserve">Remark</w:t>
            </w:r>
          </w:p>
        </w:tc>
      </w:tr>
      <w:tr>
        <w:tc>
          <w:tcPr/>
          <w:p>
            <w:pPr>
              <w:pStyle w:val="Compact"/>
              <w:jc w:val="left"/>
            </w:pPr>
            <w:r>
              <w:t xml:space="preserve">SSH</w:t>
            </w:r>
          </w:p>
        </w:tc>
        <w:tc>
          <w:tcPr/>
          <w:p>
            <w:pPr>
              <w:pStyle w:val="Compact"/>
              <w:jc w:val="left"/>
            </w:pPr>
            <w:r>
              <w:t xml:space="preserve">Jump server → SBC</w:t>
            </w:r>
          </w:p>
        </w:tc>
        <w:tc>
          <w:tcPr/>
          <w:p>
            <w:pPr>
              <w:pStyle w:val="Compact"/>
              <w:jc w:val="left"/>
            </w:pPr>
            <w:r>
              <w:t xml:space="preserve">TCP</w:t>
            </w:r>
          </w:p>
        </w:tc>
        <w:tc>
          <w:tcPr/>
          <w:p>
            <w:pPr>
              <w:pStyle w:val="Compact"/>
              <w:jc w:val="left"/>
            </w:pPr>
            <w:r>
              <w:t xml:space="preserve">Jump server IP / Management Subnet</w:t>
            </w:r>
          </w:p>
        </w:tc>
        <w:tc>
          <w:tcPr/>
          <w:p>
            <w:pPr>
              <w:pStyle w:val="Compact"/>
              <w:jc w:val="left"/>
            </w:pPr>
            <w:r>
              <w:t xml:space="preserve">Any</w:t>
            </w:r>
          </w:p>
        </w:tc>
        <w:tc>
          <w:tcPr/>
          <w:p>
            <w:pPr>
              <w:pStyle w:val="Compact"/>
              <w:jc w:val="left"/>
            </w:pPr>
            <w:r>
              <w:t xml:space="preserve">SBC Management Interface IP</w:t>
            </w:r>
          </w:p>
        </w:tc>
        <w:tc>
          <w:tcPr/>
          <w:p>
            <w:pPr>
              <w:pStyle w:val="Compact"/>
              <w:jc w:val="left"/>
            </w:pPr>
            <w:r>
              <w:t xml:space="preserve">22</w:t>
            </w:r>
          </w:p>
        </w:tc>
        <w:tc>
          <w:tcPr/>
          <w:p>
            <w:pPr>
              <w:pStyle w:val="Compact"/>
            </w:pPr>
          </w:p>
        </w:tc>
      </w:tr>
      <w:tr>
        <w:tc>
          <w:tcPr/>
          <w:p>
            <w:pPr>
              <w:pStyle w:val="Compact"/>
              <w:jc w:val="left"/>
            </w:pPr>
            <w:r>
              <w:t xml:space="preserve">HTTPS</w:t>
            </w:r>
          </w:p>
        </w:tc>
        <w:tc>
          <w:tcPr/>
          <w:p>
            <w:pPr>
              <w:pStyle w:val="Compact"/>
              <w:jc w:val="left"/>
            </w:pPr>
            <w:r>
              <w:t xml:space="preserve">Jump server → SBC</w:t>
            </w:r>
          </w:p>
        </w:tc>
        <w:tc>
          <w:tcPr/>
          <w:p>
            <w:pPr>
              <w:pStyle w:val="Compact"/>
              <w:jc w:val="left"/>
            </w:pPr>
            <w:r>
              <w:t xml:space="preserve">TCP</w:t>
            </w:r>
          </w:p>
        </w:tc>
        <w:tc>
          <w:tcPr/>
          <w:p>
            <w:pPr>
              <w:pStyle w:val="Compact"/>
              <w:jc w:val="left"/>
            </w:pPr>
            <w:r>
              <w:t xml:space="preserve">Jump server IP / Management Subnet</w:t>
            </w:r>
          </w:p>
        </w:tc>
        <w:tc>
          <w:tcPr/>
          <w:p>
            <w:pPr>
              <w:pStyle w:val="Compact"/>
              <w:jc w:val="left"/>
            </w:pPr>
            <w:r>
              <w:t xml:space="preserve">Any</w:t>
            </w:r>
          </w:p>
        </w:tc>
        <w:tc>
          <w:tcPr/>
          <w:p>
            <w:pPr>
              <w:pStyle w:val="Compact"/>
              <w:jc w:val="left"/>
            </w:pPr>
            <w:r>
              <w:t xml:space="preserve">SBC Management Interface IP</w:t>
            </w:r>
          </w:p>
        </w:tc>
        <w:tc>
          <w:tcPr/>
          <w:p>
            <w:pPr>
              <w:pStyle w:val="Compact"/>
              <w:jc w:val="left"/>
            </w:pPr>
            <w:r>
              <w:t xml:space="preserve">443</w:t>
            </w:r>
          </w:p>
        </w:tc>
        <w:tc>
          <w:tcPr/>
          <w:p>
            <w:pPr>
              <w:pStyle w:val="Compact"/>
            </w:pPr>
          </w:p>
        </w:tc>
      </w:tr>
      <w:tr>
        <w:tc>
          <w:tcPr/>
          <w:p>
            <w:pPr>
              <w:pStyle w:val="Compact"/>
              <w:jc w:val="left"/>
            </w:pPr>
            <w:r>
              <w:t xml:space="preserve">RADIUS Auth</w:t>
            </w:r>
          </w:p>
        </w:tc>
        <w:tc>
          <w:tcPr/>
          <w:p>
            <w:pPr>
              <w:pStyle w:val="Compact"/>
              <w:jc w:val="left"/>
            </w:pPr>
            <w:r>
              <w:t xml:space="preserve">SBC → RADIUS AAA</w:t>
            </w:r>
          </w:p>
        </w:tc>
        <w:tc>
          <w:tcPr/>
          <w:p>
            <w:pPr>
              <w:pStyle w:val="Compact"/>
              <w:jc w:val="left"/>
            </w:pPr>
            <w:r>
              <w:t xml:space="preserve">UDP</w:t>
            </w:r>
          </w:p>
        </w:tc>
        <w:tc>
          <w:tcPr/>
          <w:p>
            <w:pPr>
              <w:pStyle w:val="Compact"/>
              <w:jc w:val="left"/>
            </w:pPr>
            <w:r>
              <w:t xml:space="preserve">SBC Management Interface IP</w:t>
            </w:r>
          </w:p>
        </w:tc>
        <w:tc>
          <w:tcPr/>
          <w:p>
            <w:pPr>
              <w:pStyle w:val="Compact"/>
              <w:jc w:val="left"/>
            </w:pPr>
            <w:r>
              <w:t xml:space="preserve">Any</w:t>
            </w:r>
          </w:p>
        </w:tc>
        <w:tc>
          <w:tcPr/>
          <w:p>
            <w:pPr>
              <w:pStyle w:val="Compact"/>
              <w:jc w:val="left"/>
            </w:pPr>
            <w:r>
              <w:t xml:space="preserve">Cisco ISE PSN</w:t>
            </w:r>
          </w:p>
        </w:tc>
        <w:tc>
          <w:tcPr/>
          <w:p>
            <w:pPr>
              <w:pStyle w:val="Compact"/>
              <w:jc w:val="left"/>
            </w:pPr>
            <w:r>
              <w:t xml:space="preserve">1812</w:t>
            </w:r>
          </w:p>
        </w:tc>
        <w:tc>
          <w:tcPr/>
          <w:p>
            <w:pPr>
              <w:pStyle w:val="Compact"/>
              <w:jc w:val="left"/>
            </w:pPr>
            <w:r>
              <w:t xml:space="preserve">Management authentication</w:t>
            </w:r>
          </w:p>
        </w:tc>
      </w:tr>
      <w:tr>
        <w:tc>
          <w:tcPr/>
          <w:p>
            <w:pPr>
              <w:pStyle w:val="Compact"/>
              <w:jc w:val="left"/>
            </w:pPr>
            <w:r>
              <w:t xml:space="preserve">RADIUS Acct</w:t>
            </w:r>
          </w:p>
        </w:tc>
        <w:tc>
          <w:tcPr/>
          <w:p>
            <w:pPr>
              <w:pStyle w:val="Compact"/>
              <w:jc w:val="left"/>
            </w:pPr>
            <w:r>
              <w:t xml:space="preserve">SBC → RADIUS AAA</w:t>
            </w:r>
          </w:p>
        </w:tc>
        <w:tc>
          <w:tcPr/>
          <w:p>
            <w:pPr>
              <w:pStyle w:val="Compact"/>
              <w:jc w:val="left"/>
            </w:pPr>
            <w:r>
              <w:t xml:space="preserve">UDP</w:t>
            </w:r>
          </w:p>
        </w:tc>
        <w:tc>
          <w:tcPr/>
          <w:p>
            <w:pPr>
              <w:pStyle w:val="Compact"/>
              <w:jc w:val="left"/>
            </w:pPr>
            <w:r>
              <w:t xml:space="preserve">SBC Management Interface IP</w:t>
            </w:r>
          </w:p>
        </w:tc>
        <w:tc>
          <w:tcPr/>
          <w:p>
            <w:pPr>
              <w:pStyle w:val="Compact"/>
              <w:jc w:val="left"/>
            </w:pPr>
            <w:r>
              <w:t xml:space="preserve">Any</w:t>
            </w:r>
          </w:p>
        </w:tc>
        <w:tc>
          <w:tcPr/>
          <w:p>
            <w:pPr>
              <w:pStyle w:val="Compact"/>
              <w:jc w:val="left"/>
            </w:pPr>
            <w:r>
              <w:t xml:space="preserve">Cisco ISE PSN</w:t>
            </w:r>
          </w:p>
        </w:tc>
        <w:tc>
          <w:tcPr/>
          <w:p>
            <w:pPr>
              <w:pStyle w:val="Compact"/>
              <w:jc w:val="left"/>
            </w:pPr>
            <w:r>
              <w:t xml:space="preserve">1813</w:t>
            </w:r>
          </w:p>
        </w:tc>
        <w:tc>
          <w:tcPr/>
          <w:p>
            <w:pPr>
              <w:pStyle w:val="Compact"/>
              <w:jc w:val="left"/>
            </w:pPr>
            <w:r>
              <w:t xml:space="preserve">Management accounting/audit</w:t>
            </w:r>
          </w:p>
        </w:tc>
      </w:tr>
      <w:tr>
        <w:tc>
          <w:tcPr/>
          <w:p>
            <w:pPr>
              <w:pStyle w:val="Compact"/>
              <w:jc w:val="left"/>
            </w:pPr>
            <w:r>
              <w:t xml:space="preserve">Debug Recording</w:t>
            </w:r>
          </w:p>
        </w:tc>
        <w:tc>
          <w:tcPr/>
          <w:p>
            <w:pPr>
              <w:pStyle w:val="Compact"/>
              <w:jc w:val="left"/>
            </w:pPr>
            <w:r>
              <w:t xml:space="preserve">SBC → Jump server</w:t>
            </w:r>
          </w:p>
        </w:tc>
        <w:tc>
          <w:tcPr/>
          <w:p>
            <w:pPr>
              <w:pStyle w:val="Compact"/>
              <w:jc w:val="left"/>
            </w:pPr>
            <w:r>
              <w:t xml:space="preserve">UDP</w:t>
            </w:r>
          </w:p>
        </w:tc>
        <w:tc>
          <w:tcPr/>
          <w:p>
            <w:pPr>
              <w:pStyle w:val="Compact"/>
              <w:jc w:val="left"/>
            </w:pPr>
            <w:r>
              <w:t xml:space="preserve">SBC Management Interface IP</w:t>
            </w:r>
          </w:p>
        </w:tc>
        <w:tc>
          <w:tcPr/>
          <w:p>
            <w:pPr>
              <w:pStyle w:val="Compact"/>
              <w:jc w:val="left"/>
            </w:pPr>
            <w:r>
              <w:t xml:space="preserve">Any</w:t>
            </w:r>
          </w:p>
        </w:tc>
        <w:tc>
          <w:tcPr/>
          <w:p>
            <w:pPr>
              <w:pStyle w:val="Compact"/>
              <w:jc w:val="left"/>
            </w:pPr>
            <w:r>
              <w:t xml:space="preserve">Jump server IP / Management Subnet</w:t>
            </w:r>
          </w:p>
        </w:tc>
        <w:tc>
          <w:tcPr/>
          <w:p>
            <w:pPr>
              <w:pStyle w:val="Compact"/>
              <w:jc w:val="left"/>
            </w:pPr>
            <w:r>
              <w:t xml:space="preserve">925</w:t>
            </w:r>
          </w:p>
        </w:tc>
        <w:tc>
          <w:tcPr/>
          <w:p>
            <w:pPr>
              <w:pStyle w:val="Compact"/>
            </w:pPr>
          </w:p>
        </w:tc>
      </w:tr>
      <w:tr>
        <w:tc>
          <w:tcPr/>
          <w:p>
            <w:pPr>
              <w:pStyle w:val="Compact"/>
              <w:jc w:val="left"/>
            </w:pPr>
            <w:r>
              <w:t xml:space="preserve">Syslog</w:t>
            </w:r>
          </w:p>
        </w:tc>
        <w:tc>
          <w:tcPr/>
          <w:p>
            <w:pPr>
              <w:pStyle w:val="Compact"/>
              <w:jc w:val="left"/>
            </w:pPr>
            <w:r>
              <w:t xml:space="preserve">SBC → Jump server</w:t>
            </w:r>
          </w:p>
        </w:tc>
        <w:tc>
          <w:tcPr/>
          <w:p>
            <w:pPr>
              <w:pStyle w:val="Compact"/>
              <w:jc w:val="left"/>
            </w:pPr>
            <w:r>
              <w:t xml:space="preserve">UDP</w:t>
            </w:r>
          </w:p>
        </w:tc>
        <w:tc>
          <w:tcPr/>
          <w:p>
            <w:pPr>
              <w:pStyle w:val="Compact"/>
              <w:jc w:val="left"/>
            </w:pPr>
            <w:r>
              <w:t xml:space="preserve">SBC Management Interface IP</w:t>
            </w:r>
          </w:p>
        </w:tc>
        <w:tc>
          <w:tcPr/>
          <w:p>
            <w:pPr>
              <w:pStyle w:val="Compact"/>
              <w:jc w:val="left"/>
            </w:pPr>
            <w:r>
              <w:t xml:space="preserve">Any</w:t>
            </w:r>
          </w:p>
        </w:tc>
        <w:tc>
          <w:tcPr/>
          <w:p>
            <w:pPr>
              <w:pStyle w:val="Compact"/>
              <w:jc w:val="left"/>
            </w:pPr>
            <w:r>
              <w:t xml:space="preserve">Jump server IP / Management Subnet</w:t>
            </w:r>
          </w:p>
        </w:tc>
        <w:tc>
          <w:tcPr/>
          <w:p>
            <w:pPr>
              <w:pStyle w:val="Compact"/>
              <w:jc w:val="left"/>
            </w:pPr>
            <w:r>
              <w:t xml:space="preserve">514</w:t>
            </w:r>
          </w:p>
        </w:tc>
        <w:tc>
          <w:tcPr/>
          <w:p>
            <w:pPr>
              <w:pStyle w:val="Compact"/>
            </w:pPr>
          </w:p>
        </w:tc>
      </w:tr>
      <w:tr>
        <w:tc>
          <w:tcPr/>
          <w:p>
            <w:pPr>
              <w:pStyle w:val="Compact"/>
              <w:jc w:val="left"/>
            </w:pPr>
            <w:r>
              <w:t xml:space="preserve">CDR</w:t>
            </w:r>
          </w:p>
        </w:tc>
        <w:tc>
          <w:tcPr/>
          <w:p>
            <w:pPr>
              <w:pStyle w:val="Compact"/>
              <w:jc w:val="left"/>
            </w:pPr>
            <w:r>
              <w:t xml:space="preserve">SBC → CDR server</w:t>
            </w:r>
          </w:p>
        </w:tc>
        <w:tc>
          <w:tcPr/>
          <w:p>
            <w:pPr>
              <w:pStyle w:val="Compact"/>
              <w:jc w:val="left"/>
            </w:pPr>
            <w:r>
              <w:t xml:space="preserve">TCP</w:t>
            </w:r>
          </w:p>
        </w:tc>
        <w:tc>
          <w:tcPr/>
          <w:p>
            <w:pPr>
              <w:pStyle w:val="Compact"/>
              <w:jc w:val="left"/>
            </w:pPr>
            <w:r>
              <w:t xml:space="preserve">SBC Management Interface IP</w:t>
            </w:r>
          </w:p>
        </w:tc>
        <w:tc>
          <w:tcPr/>
          <w:p>
            <w:pPr>
              <w:pStyle w:val="Compact"/>
              <w:jc w:val="left"/>
            </w:pPr>
            <w:r>
              <w:t xml:space="preserve">Any</w:t>
            </w:r>
          </w:p>
        </w:tc>
        <w:tc>
          <w:tcPr/>
          <w:p>
            <w:pPr>
              <w:pStyle w:val="Compact"/>
              <w:jc w:val="left"/>
            </w:pPr>
            <w:r>
              <w:t xml:space="preserve">CDR server</w:t>
            </w:r>
          </w:p>
        </w:tc>
        <w:tc>
          <w:tcPr/>
          <w:p>
            <w:pPr>
              <w:pStyle w:val="Compact"/>
              <w:jc w:val="left"/>
            </w:pPr>
            <w:r>
              <w:t xml:space="preserve">22</w:t>
            </w:r>
          </w:p>
        </w:tc>
        <w:tc>
          <w:tcPr/>
          <w:p>
            <w:pPr>
              <w:pStyle w:val="Compact"/>
            </w:pPr>
          </w:p>
        </w:tc>
      </w:tr>
    </w:tbl>
    <w:bookmarkEnd w:id="215"/>
    <w:bookmarkStart w:id="216" w:name="functional"/>
    <w:p>
      <w:pPr>
        <w:pStyle w:val="Heading4"/>
      </w:pPr>
      <w:r>
        <w:t xml:space="preserve">Functional</w:t>
      </w:r>
    </w:p>
    <w:tbl>
      <w:tblPr>
        <w:tblStyle w:val="Table"/>
        <w:tblW w:type="pct" w:w="5000"/>
        <w:tblLook w:firstRow="1" w:lastRow="0" w:firstColumn="0" w:lastColumn="0" w:noHBand="0" w:noVBand="0" w:val="0020"/>
        <w:jc w:val="start"/>
      </w:tblPr>
      <w:tblGrid>
        <w:gridCol w:w="902"/>
        <w:gridCol w:w="1102"/>
        <w:gridCol w:w="1002"/>
        <w:gridCol w:w="802"/>
        <w:gridCol w:w="1002"/>
        <w:gridCol w:w="1303"/>
        <w:gridCol w:w="1002"/>
        <w:gridCol w:w="802"/>
      </w:tblGrid>
      <w:tr>
        <w:trPr>
          <w:tblHeader w:val="true"/>
        </w:trPr>
        <w:tc>
          <w:tcPr/>
          <w:p>
            <w:pPr>
              <w:pStyle w:val="Compact"/>
              <w:jc w:val="left"/>
            </w:pPr>
            <w:r>
              <w:t xml:space="preserve">Service</w:t>
            </w:r>
          </w:p>
        </w:tc>
        <w:tc>
          <w:tcPr/>
          <w:p>
            <w:pPr>
              <w:pStyle w:val="Compact"/>
              <w:jc w:val="left"/>
            </w:pPr>
            <w:r>
              <w:t xml:space="preserve">Direction</w:t>
            </w:r>
          </w:p>
        </w:tc>
        <w:tc>
          <w:tcPr/>
          <w:p>
            <w:pPr>
              <w:pStyle w:val="Compact"/>
              <w:jc w:val="left"/>
            </w:pPr>
            <w:r>
              <w:t xml:space="preserve">Protocol</w:t>
            </w:r>
          </w:p>
        </w:tc>
        <w:tc>
          <w:tcPr/>
          <w:p>
            <w:pPr>
              <w:pStyle w:val="Compact"/>
              <w:jc w:val="left"/>
            </w:pPr>
            <w:r>
              <w:t xml:space="preserve">Source</w:t>
            </w:r>
          </w:p>
        </w:tc>
        <w:tc>
          <w:tcPr/>
          <w:p>
            <w:pPr>
              <w:pStyle w:val="Compact"/>
              <w:jc w:val="left"/>
            </w:pPr>
            <w:r>
              <w:t xml:space="preserve">Src Port</w:t>
            </w:r>
          </w:p>
        </w:tc>
        <w:tc>
          <w:tcPr/>
          <w:p>
            <w:pPr>
              <w:pStyle w:val="Compact"/>
              <w:jc w:val="left"/>
            </w:pPr>
            <w:r>
              <w:t xml:space="preserve">Destination</w:t>
            </w:r>
          </w:p>
        </w:tc>
        <w:tc>
          <w:tcPr/>
          <w:p>
            <w:pPr>
              <w:pStyle w:val="Compact"/>
              <w:jc w:val="left"/>
            </w:pPr>
            <w:r>
              <w:t xml:space="preserve">Dst Port</w:t>
            </w:r>
          </w:p>
        </w:tc>
        <w:tc>
          <w:tcPr/>
          <w:p>
            <w:pPr>
              <w:pStyle w:val="Compact"/>
              <w:jc w:val="left"/>
            </w:pPr>
            <w:r>
              <w:t xml:space="preserve">Remark</w:t>
            </w:r>
          </w:p>
        </w:tc>
      </w:tr>
      <w:tr>
        <w:tc>
          <w:tcPr/>
          <w:p>
            <w:pPr>
              <w:pStyle w:val="Compact"/>
              <w:jc w:val="left"/>
            </w:pPr>
            <w:r>
              <w:t xml:space="preserve">NTP</w:t>
            </w:r>
          </w:p>
        </w:tc>
        <w:tc>
          <w:tcPr/>
          <w:p>
            <w:pPr>
              <w:pStyle w:val="Compact"/>
              <w:jc w:val="left"/>
            </w:pPr>
            <w:r>
              <w:t xml:space="preserve">SBC → NTP Server</w:t>
            </w:r>
          </w:p>
        </w:tc>
        <w:tc>
          <w:tcPr/>
          <w:p>
            <w:pPr>
              <w:pStyle w:val="Compact"/>
              <w:jc w:val="left"/>
            </w:pPr>
            <w:r>
              <w:t xml:space="preserve">UDP/TCP</w:t>
            </w:r>
          </w:p>
        </w:tc>
        <w:tc>
          <w:tcPr/>
          <w:p>
            <w:pPr>
              <w:pStyle w:val="Compact"/>
              <w:jc w:val="left"/>
            </w:pPr>
            <w:r>
              <w:t xml:space="preserve">SBC Management Interface IP</w:t>
            </w:r>
          </w:p>
        </w:tc>
        <w:tc>
          <w:tcPr/>
          <w:p>
            <w:pPr>
              <w:pStyle w:val="Compact"/>
              <w:jc w:val="left"/>
            </w:pPr>
            <w:r>
              <w:t xml:space="preserve">Any</w:t>
            </w:r>
          </w:p>
        </w:tc>
        <w:tc>
          <w:tcPr/>
          <w:p>
            <w:pPr>
              <w:pStyle w:val="Compact"/>
              <w:jc w:val="left"/>
            </w:pPr>
            <w:r>
              <w:t xml:space="preserve">NTP server</w:t>
            </w:r>
          </w:p>
        </w:tc>
        <w:tc>
          <w:tcPr/>
          <w:p>
            <w:pPr>
              <w:pStyle w:val="Compact"/>
              <w:jc w:val="left"/>
            </w:pPr>
            <w:r>
              <w:t xml:space="preserve">123</w:t>
            </w:r>
          </w:p>
        </w:tc>
        <w:tc>
          <w:tcPr/>
          <w:p>
            <w:pPr>
              <w:pStyle w:val="Compact"/>
            </w:pPr>
          </w:p>
        </w:tc>
      </w:tr>
      <w:tr>
        <w:tc>
          <w:tcPr/>
          <w:p>
            <w:pPr>
              <w:pStyle w:val="Compact"/>
              <w:jc w:val="left"/>
            </w:pPr>
            <w:r>
              <w:t xml:space="preserve">DNS</w:t>
            </w:r>
          </w:p>
        </w:tc>
        <w:tc>
          <w:tcPr/>
          <w:p>
            <w:pPr>
              <w:pStyle w:val="Compact"/>
              <w:jc w:val="left"/>
            </w:pPr>
            <w:r>
              <w:t xml:space="preserve">SBC → DNS Server</w:t>
            </w:r>
          </w:p>
        </w:tc>
        <w:tc>
          <w:tcPr/>
          <w:p>
            <w:pPr>
              <w:pStyle w:val="Compact"/>
              <w:jc w:val="left"/>
            </w:pPr>
            <w:r>
              <w:t xml:space="preserve">UDP/TCP</w:t>
            </w:r>
          </w:p>
        </w:tc>
        <w:tc>
          <w:tcPr/>
          <w:p>
            <w:pPr>
              <w:pStyle w:val="Compact"/>
              <w:jc w:val="left"/>
            </w:pPr>
            <w:r>
              <w:t xml:space="preserve">SBC Management Interface IP</w:t>
            </w:r>
          </w:p>
        </w:tc>
        <w:tc>
          <w:tcPr/>
          <w:p>
            <w:pPr>
              <w:pStyle w:val="Compact"/>
              <w:jc w:val="left"/>
            </w:pPr>
            <w:r>
              <w:t xml:space="preserve">Any</w:t>
            </w:r>
          </w:p>
        </w:tc>
        <w:tc>
          <w:tcPr/>
          <w:p>
            <w:pPr>
              <w:pStyle w:val="Compact"/>
              <w:jc w:val="left"/>
            </w:pPr>
            <w:r>
              <w:t xml:space="preserve">DNS server</w:t>
            </w:r>
          </w:p>
        </w:tc>
        <w:tc>
          <w:tcPr/>
          <w:p>
            <w:pPr>
              <w:pStyle w:val="Compact"/>
              <w:jc w:val="left"/>
            </w:pPr>
            <w:r>
              <w:t xml:space="preserve">53</w:t>
            </w:r>
          </w:p>
        </w:tc>
        <w:tc>
          <w:tcPr/>
          <w:p>
            <w:pPr>
              <w:pStyle w:val="Compact"/>
            </w:pPr>
          </w:p>
        </w:tc>
      </w:tr>
    </w:tbl>
    <w:bookmarkEnd w:id="216"/>
    <w:bookmarkStart w:id="217" w:name="teams-direct-routing"/>
    <w:p>
      <w:pPr>
        <w:pStyle w:val="Heading4"/>
      </w:pPr>
      <w:r>
        <w:t xml:space="preserve">Teams Direct Routing</w:t>
      </w:r>
    </w:p>
    <w:tbl>
      <w:tblPr>
        <w:tblStyle w:val="Table"/>
        <w:tblW w:type="pct" w:w="5000"/>
        <w:tblLook w:firstRow="1" w:lastRow="0" w:firstColumn="0" w:lastColumn="0" w:noHBand="0" w:noVBand="0" w:val="0020"/>
        <w:jc w:val="start"/>
      </w:tblPr>
      <w:tblGrid>
        <w:gridCol w:w="902"/>
        <w:gridCol w:w="1102"/>
        <w:gridCol w:w="1002"/>
        <w:gridCol w:w="802"/>
        <w:gridCol w:w="1002"/>
        <w:gridCol w:w="1303"/>
        <w:gridCol w:w="1002"/>
        <w:gridCol w:w="802"/>
      </w:tblGrid>
      <w:tr>
        <w:trPr>
          <w:tblHeader w:val="true"/>
        </w:trPr>
        <w:tc>
          <w:tcPr/>
          <w:p>
            <w:pPr>
              <w:pStyle w:val="Compact"/>
              <w:jc w:val="left"/>
            </w:pPr>
            <w:r>
              <w:t xml:space="preserve">Service</w:t>
            </w:r>
          </w:p>
        </w:tc>
        <w:tc>
          <w:tcPr/>
          <w:p>
            <w:pPr>
              <w:pStyle w:val="Compact"/>
              <w:jc w:val="left"/>
            </w:pPr>
            <w:r>
              <w:t xml:space="preserve">Direction</w:t>
            </w:r>
          </w:p>
        </w:tc>
        <w:tc>
          <w:tcPr/>
          <w:p>
            <w:pPr>
              <w:pStyle w:val="Compact"/>
              <w:jc w:val="left"/>
            </w:pPr>
            <w:r>
              <w:t xml:space="preserve">Protocol</w:t>
            </w:r>
          </w:p>
        </w:tc>
        <w:tc>
          <w:tcPr/>
          <w:p>
            <w:pPr>
              <w:pStyle w:val="Compact"/>
              <w:jc w:val="left"/>
            </w:pPr>
            <w:r>
              <w:t xml:space="preserve">Source</w:t>
            </w:r>
          </w:p>
        </w:tc>
        <w:tc>
          <w:tcPr/>
          <w:p>
            <w:pPr>
              <w:pStyle w:val="Compact"/>
              <w:jc w:val="left"/>
            </w:pPr>
            <w:r>
              <w:t xml:space="preserve">Src Port</w:t>
            </w:r>
          </w:p>
        </w:tc>
        <w:tc>
          <w:tcPr/>
          <w:p>
            <w:pPr>
              <w:pStyle w:val="Compact"/>
              <w:jc w:val="left"/>
            </w:pPr>
            <w:r>
              <w:t xml:space="preserve">Destination</w:t>
            </w:r>
          </w:p>
        </w:tc>
        <w:tc>
          <w:tcPr/>
          <w:p>
            <w:pPr>
              <w:pStyle w:val="Compact"/>
              <w:jc w:val="left"/>
            </w:pPr>
            <w:r>
              <w:t xml:space="preserve">Dst Port</w:t>
            </w:r>
          </w:p>
        </w:tc>
        <w:tc>
          <w:tcPr/>
          <w:p>
            <w:pPr>
              <w:pStyle w:val="Compact"/>
              <w:jc w:val="left"/>
            </w:pPr>
            <w:r>
              <w:t xml:space="preserve">Remark</w:t>
            </w:r>
          </w:p>
        </w:tc>
      </w:tr>
      <w:tr>
        <w:tc>
          <w:tcPr/>
          <w:p>
            <w:pPr>
              <w:pStyle w:val="Compact"/>
              <w:jc w:val="left"/>
            </w:pPr>
            <w:r>
              <w:t xml:space="preserve">Teams Direct Routing</w:t>
            </w:r>
          </w:p>
        </w:tc>
        <w:tc>
          <w:tcPr/>
          <w:p>
            <w:pPr>
              <w:pStyle w:val="Compact"/>
              <w:jc w:val="left"/>
            </w:pPr>
            <w:r>
              <w:t xml:space="preserve">Teams → SBC</w:t>
            </w:r>
          </w:p>
        </w:tc>
        <w:tc>
          <w:tcPr/>
          <w:p>
            <w:pPr>
              <w:pStyle w:val="Compact"/>
              <w:jc w:val="left"/>
            </w:pPr>
            <w:r>
              <w:t xml:space="preserve">TCP</w:t>
            </w:r>
          </w:p>
        </w:tc>
        <w:tc>
          <w:tcPr/>
          <w:p>
            <w:pPr>
              <w:pStyle w:val="Compact"/>
              <w:jc w:val="left"/>
            </w:pPr>
            <w:r>
              <w:t xml:space="preserve">52.112.0.0/14, 52.122.0.0/15</w:t>
            </w:r>
          </w:p>
        </w:tc>
        <w:tc>
          <w:tcPr/>
          <w:p>
            <w:pPr>
              <w:pStyle w:val="Compact"/>
              <w:jc w:val="left"/>
            </w:pPr>
            <w:r>
              <w:t xml:space="preserve">1024-65535</w:t>
            </w:r>
          </w:p>
        </w:tc>
        <w:tc>
          <w:tcPr/>
          <w:p>
            <w:pPr>
              <w:pStyle w:val="Compact"/>
              <w:jc w:val="left"/>
            </w:pPr>
            <w:r>
              <w:t xml:space="preserve">SBC Public IP Address</w:t>
            </w:r>
          </w:p>
        </w:tc>
        <w:tc>
          <w:tcPr/>
          <w:p>
            <w:pPr>
              <w:pStyle w:val="Compact"/>
              <w:jc w:val="left"/>
            </w:pPr>
            <w:r>
              <w:t xml:space="preserve">5061</w:t>
            </w:r>
          </w:p>
        </w:tc>
        <w:tc>
          <w:tcPr/>
          <w:p>
            <w:pPr>
              <w:pStyle w:val="Compact"/>
              <w:jc w:val="left"/>
            </w:pPr>
            <w:r>
              <w:t xml:space="preserve">SIP Signalling</w:t>
            </w:r>
          </w:p>
        </w:tc>
      </w:tr>
      <w:tr>
        <w:tc>
          <w:tcPr/>
          <w:p>
            <w:pPr>
              <w:pStyle w:val="Compact"/>
            </w:pPr>
          </w:p>
        </w:tc>
        <w:tc>
          <w:tcPr/>
          <w:p>
            <w:pPr>
              <w:pStyle w:val="Compact"/>
              <w:jc w:val="left"/>
            </w:pPr>
            <w:r>
              <w:t xml:space="preserve">SBC → Teams</w:t>
            </w:r>
          </w:p>
        </w:tc>
        <w:tc>
          <w:tcPr/>
          <w:p>
            <w:pPr>
              <w:pStyle w:val="Compact"/>
              <w:jc w:val="left"/>
            </w:pPr>
            <w:r>
              <w:t xml:space="preserve">TCP</w:t>
            </w:r>
          </w:p>
        </w:tc>
        <w:tc>
          <w:tcPr/>
          <w:p>
            <w:pPr>
              <w:pStyle w:val="Compact"/>
              <w:jc w:val="left"/>
            </w:pPr>
            <w:r>
              <w:t xml:space="preserve">SBC Public IP Address</w:t>
            </w:r>
          </w:p>
        </w:tc>
        <w:tc>
          <w:tcPr/>
          <w:p>
            <w:pPr>
              <w:pStyle w:val="Compact"/>
              <w:jc w:val="left"/>
            </w:pPr>
            <w:r>
              <w:t xml:space="preserve">1024-65535</w:t>
            </w:r>
          </w:p>
        </w:tc>
        <w:tc>
          <w:tcPr/>
          <w:p>
            <w:pPr>
              <w:pStyle w:val="Compact"/>
              <w:jc w:val="left"/>
            </w:pPr>
            <w:r>
              <w:t xml:space="preserve">52.112.0.0/14, 52.122.0.0/15</w:t>
            </w:r>
          </w:p>
        </w:tc>
        <w:tc>
          <w:tcPr/>
          <w:p>
            <w:pPr>
              <w:pStyle w:val="Compact"/>
              <w:jc w:val="left"/>
            </w:pPr>
            <w:r>
              <w:t xml:space="preserve">5061</w:t>
            </w:r>
          </w:p>
        </w:tc>
        <w:tc>
          <w:tcPr/>
          <w:p>
            <w:pPr>
              <w:pStyle w:val="Compact"/>
              <w:jc w:val="left"/>
            </w:pPr>
            <w:r>
              <w:t xml:space="preserve">SIP Signalling</w:t>
            </w:r>
          </w:p>
        </w:tc>
      </w:tr>
      <w:tr>
        <w:tc>
          <w:tcPr/>
          <w:p>
            <w:pPr>
              <w:pStyle w:val="Compact"/>
            </w:pPr>
          </w:p>
        </w:tc>
        <w:tc>
          <w:tcPr/>
          <w:p>
            <w:pPr>
              <w:pStyle w:val="Compact"/>
              <w:jc w:val="left"/>
            </w:pPr>
            <w:r>
              <w:t xml:space="preserve">Teams → SBC</w:t>
            </w:r>
          </w:p>
        </w:tc>
        <w:tc>
          <w:tcPr/>
          <w:p>
            <w:pPr>
              <w:pStyle w:val="Compact"/>
              <w:jc w:val="left"/>
            </w:pPr>
            <w:r>
              <w:t xml:space="preserve">UDP</w:t>
            </w:r>
          </w:p>
        </w:tc>
        <w:tc>
          <w:tcPr/>
          <w:p>
            <w:pPr>
              <w:pStyle w:val="Compact"/>
              <w:jc w:val="left"/>
            </w:pPr>
            <w:r>
              <w:t xml:space="preserve">52.112.0.0/14, 52.120.0.0/14</w:t>
            </w:r>
          </w:p>
        </w:tc>
        <w:tc>
          <w:tcPr/>
          <w:p>
            <w:pPr>
              <w:pStyle w:val="Compact"/>
              <w:jc w:val="left"/>
            </w:pPr>
            <w:r>
              <w:t xml:space="preserve">3478-3481, 49152-53247</w:t>
            </w:r>
          </w:p>
        </w:tc>
        <w:tc>
          <w:tcPr/>
          <w:p>
            <w:pPr>
              <w:pStyle w:val="Compact"/>
              <w:jc w:val="left"/>
            </w:pPr>
            <w:r>
              <w:t xml:space="preserve">SBC Public IP Address</w:t>
            </w:r>
          </w:p>
        </w:tc>
        <w:tc>
          <w:tcPr/>
          <w:p>
            <w:pPr>
              <w:pStyle w:val="Compact"/>
              <w:jc w:val="left"/>
            </w:pPr>
            <w:r>
              <w:t xml:space="preserve">20000-21999</w:t>
            </w:r>
          </w:p>
        </w:tc>
        <w:tc>
          <w:tcPr/>
          <w:p>
            <w:pPr>
              <w:pStyle w:val="Compact"/>
              <w:jc w:val="left"/>
            </w:pPr>
            <w:r>
              <w:t xml:space="preserve">Media</w:t>
            </w:r>
          </w:p>
        </w:tc>
      </w:tr>
      <w:tr>
        <w:tc>
          <w:tcPr/>
          <w:p>
            <w:pPr>
              <w:pStyle w:val="Compact"/>
            </w:pPr>
          </w:p>
        </w:tc>
        <w:tc>
          <w:tcPr/>
          <w:p>
            <w:pPr>
              <w:pStyle w:val="Compact"/>
              <w:jc w:val="left"/>
            </w:pPr>
            <w:r>
              <w:t xml:space="preserve">SBC → Teams</w:t>
            </w:r>
          </w:p>
        </w:tc>
        <w:tc>
          <w:tcPr/>
          <w:p>
            <w:pPr>
              <w:pStyle w:val="Compact"/>
              <w:jc w:val="left"/>
            </w:pPr>
            <w:r>
              <w:t xml:space="preserve">UDP</w:t>
            </w:r>
          </w:p>
        </w:tc>
        <w:tc>
          <w:tcPr/>
          <w:p>
            <w:pPr>
              <w:pStyle w:val="Compact"/>
              <w:jc w:val="left"/>
            </w:pPr>
            <w:r>
              <w:t xml:space="preserve">SBC Public IP Address</w:t>
            </w:r>
          </w:p>
        </w:tc>
        <w:tc>
          <w:tcPr/>
          <w:p>
            <w:pPr>
              <w:pStyle w:val="Compact"/>
              <w:jc w:val="left"/>
            </w:pPr>
            <w:r>
              <w:t xml:space="preserve">20000-21999</w:t>
            </w:r>
          </w:p>
        </w:tc>
        <w:tc>
          <w:tcPr/>
          <w:p>
            <w:pPr>
              <w:pStyle w:val="Compact"/>
              <w:jc w:val="left"/>
            </w:pPr>
            <w:r>
              <w:t xml:space="preserve">52.112.0.0/14, 52.120.0.0/14</w:t>
            </w:r>
          </w:p>
        </w:tc>
        <w:tc>
          <w:tcPr/>
          <w:p>
            <w:pPr>
              <w:pStyle w:val="Compact"/>
              <w:jc w:val="left"/>
            </w:pPr>
            <w:r>
              <w:t xml:space="preserve">3478-3481, 49152-53247</w:t>
            </w:r>
          </w:p>
        </w:tc>
        <w:tc>
          <w:tcPr/>
          <w:p>
            <w:pPr>
              <w:pStyle w:val="Compact"/>
              <w:jc w:val="left"/>
            </w:pPr>
            <w:r>
              <w:t xml:space="preserve">Media</w:t>
            </w:r>
          </w:p>
        </w:tc>
      </w:tr>
    </w:tbl>
    <w:bookmarkEnd w:id="217"/>
    <w:bookmarkStart w:id="218" w:name="Xab51ae173c6f0a0c958a7d56d2825eadcb76313"/>
    <w:p>
      <w:pPr>
        <w:pStyle w:val="Heading4"/>
      </w:pPr>
      <w:r>
        <w:t xml:space="preserve">Integration with SIP Provider AU (Australian Proxy SBC)</w:t>
      </w:r>
    </w:p>
    <w:tbl>
      <w:tblPr>
        <w:tblStyle w:val="Table"/>
        <w:tblW w:type="pct" w:w="5000"/>
        <w:tblLook w:firstRow="1" w:lastRow="0" w:firstColumn="0" w:lastColumn="0" w:noHBand="0" w:noVBand="0" w:val="0020"/>
        <w:jc w:val="start"/>
      </w:tblPr>
      <w:tblGrid>
        <w:gridCol w:w="902"/>
        <w:gridCol w:w="1102"/>
        <w:gridCol w:w="1002"/>
        <w:gridCol w:w="802"/>
        <w:gridCol w:w="1002"/>
        <w:gridCol w:w="1303"/>
        <w:gridCol w:w="1002"/>
        <w:gridCol w:w="802"/>
      </w:tblGrid>
      <w:tr>
        <w:trPr>
          <w:tblHeader w:val="true"/>
        </w:trPr>
        <w:tc>
          <w:tcPr/>
          <w:p>
            <w:pPr>
              <w:pStyle w:val="Compact"/>
              <w:jc w:val="left"/>
            </w:pPr>
            <w:r>
              <w:t xml:space="preserve">Service</w:t>
            </w:r>
          </w:p>
        </w:tc>
        <w:tc>
          <w:tcPr/>
          <w:p>
            <w:pPr>
              <w:pStyle w:val="Compact"/>
              <w:jc w:val="left"/>
            </w:pPr>
            <w:r>
              <w:t xml:space="preserve">Direction</w:t>
            </w:r>
          </w:p>
        </w:tc>
        <w:tc>
          <w:tcPr/>
          <w:p>
            <w:pPr>
              <w:pStyle w:val="Compact"/>
              <w:jc w:val="left"/>
            </w:pPr>
            <w:r>
              <w:t xml:space="preserve">Protocol</w:t>
            </w:r>
          </w:p>
        </w:tc>
        <w:tc>
          <w:tcPr/>
          <w:p>
            <w:pPr>
              <w:pStyle w:val="Compact"/>
              <w:jc w:val="left"/>
            </w:pPr>
            <w:r>
              <w:t xml:space="preserve">Source</w:t>
            </w:r>
          </w:p>
        </w:tc>
        <w:tc>
          <w:tcPr/>
          <w:p>
            <w:pPr>
              <w:pStyle w:val="Compact"/>
              <w:jc w:val="left"/>
            </w:pPr>
            <w:r>
              <w:t xml:space="preserve">Src Port</w:t>
            </w:r>
          </w:p>
        </w:tc>
        <w:tc>
          <w:tcPr/>
          <w:p>
            <w:pPr>
              <w:pStyle w:val="Compact"/>
              <w:jc w:val="left"/>
            </w:pPr>
            <w:r>
              <w:t xml:space="preserve">Destination</w:t>
            </w:r>
          </w:p>
        </w:tc>
        <w:tc>
          <w:tcPr/>
          <w:p>
            <w:pPr>
              <w:pStyle w:val="Compact"/>
              <w:jc w:val="left"/>
            </w:pPr>
            <w:r>
              <w:t xml:space="preserve">Dst Port</w:t>
            </w:r>
          </w:p>
        </w:tc>
        <w:tc>
          <w:tcPr/>
          <w:p>
            <w:pPr>
              <w:pStyle w:val="Compact"/>
              <w:jc w:val="left"/>
            </w:pPr>
            <w:r>
              <w:t xml:space="preserve">Remark</w:t>
            </w:r>
          </w:p>
        </w:tc>
      </w:tr>
      <w:tr>
        <w:tc>
          <w:tcPr/>
          <w:p>
            <w:pPr>
              <w:pStyle w:val="Compact"/>
              <w:jc w:val="left"/>
            </w:pPr>
            <w:r>
              <w:t xml:space="preserve">Integration with SIP Provider AU</w:t>
            </w:r>
          </w:p>
        </w:tc>
        <w:tc>
          <w:tcPr/>
          <w:p>
            <w:pPr>
              <w:pStyle w:val="Compact"/>
              <w:jc w:val="left"/>
            </w:pPr>
            <w:r>
              <w:t xml:space="preserve">SBC → SIP Provider AU</w:t>
            </w:r>
          </w:p>
        </w:tc>
        <w:tc>
          <w:tcPr/>
          <w:p>
            <w:pPr>
              <w:pStyle w:val="Compact"/>
              <w:jc w:val="left"/>
            </w:pPr>
            <w:r>
              <w:t xml:space="preserve">UDP/TCP</w:t>
            </w:r>
          </w:p>
        </w:tc>
        <w:tc>
          <w:tcPr/>
          <w:p>
            <w:pPr>
              <w:pStyle w:val="Compact"/>
              <w:jc w:val="left"/>
            </w:pPr>
            <w:r>
              <w:t xml:space="preserve">AU Proxy SBC External IP Address</w:t>
            </w:r>
          </w:p>
        </w:tc>
        <w:tc>
          <w:tcPr/>
          <w:p>
            <w:pPr>
              <w:pStyle w:val="Compact"/>
              <w:jc w:val="left"/>
            </w:pPr>
            <w:r>
              <w:t xml:space="preserve">Any</w:t>
            </w:r>
          </w:p>
        </w:tc>
        <w:tc>
          <w:tcPr/>
          <w:p>
            <w:pPr>
              <w:pStyle w:val="Compact"/>
              <w:jc w:val="left"/>
            </w:pPr>
            <w:r>
              <w:t xml:space="preserve">SIP Provider AU IP/s</w:t>
            </w:r>
          </w:p>
        </w:tc>
        <w:tc>
          <w:tcPr/>
          <w:p>
            <w:pPr>
              <w:pStyle w:val="Compact"/>
              <w:jc w:val="left"/>
            </w:pPr>
            <w:r>
              <w:t xml:space="preserve">5060, 5061</w:t>
            </w:r>
          </w:p>
        </w:tc>
        <w:tc>
          <w:tcPr/>
          <w:p>
            <w:pPr>
              <w:pStyle w:val="Compact"/>
              <w:jc w:val="left"/>
            </w:pPr>
            <w:r>
              <w:t xml:space="preserve">SIP Signalling (outbound)</w:t>
            </w:r>
          </w:p>
        </w:tc>
      </w:tr>
      <w:tr>
        <w:tc>
          <w:tcPr/>
          <w:p>
            <w:pPr>
              <w:pStyle w:val="Compact"/>
            </w:pPr>
          </w:p>
        </w:tc>
        <w:tc>
          <w:tcPr/>
          <w:p>
            <w:pPr>
              <w:pStyle w:val="Compact"/>
              <w:jc w:val="left"/>
            </w:pPr>
            <w:r>
              <w:t xml:space="preserve">SIP Provider AU → SBC</w:t>
            </w:r>
          </w:p>
        </w:tc>
        <w:tc>
          <w:tcPr/>
          <w:p>
            <w:pPr>
              <w:pStyle w:val="Compact"/>
              <w:jc w:val="left"/>
            </w:pPr>
            <w:r>
              <w:t xml:space="preserve">UDP/TCP</w:t>
            </w:r>
          </w:p>
        </w:tc>
        <w:tc>
          <w:tcPr/>
          <w:p>
            <w:pPr>
              <w:pStyle w:val="Compact"/>
              <w:jc w:val="left"/>
            </w:pPr>
            <w:r>
              <w:t xml:space="preserve">SIP Provider AU IP/s</w:t>
            </w:r>
          </w:p>
        </w:tc>
        <w:tc>
          <w:tcPr/>
          <w:p>
            <w:pPr>
              <w:pStyle w:val="Compact"/>
              <w:jc w:val="left"/>
            </w:pPr>
            <w:r>
              <w:t xml:space="preserve">Any</w:t>
            </w:r>
          </w:p>
        </w:tc>
        <w:tc>
          <w:tcPr/>
          <w:p>
            <w:pPr>
              <w:pStyle w:val="Compact"/>
              <w:jc w:val="left"/>
            </w:pPr>
            <w:r>
              <w:t xml:space="preserve">AU Proxy SBC External IP Address</w:t>
            </w:r>
          </w:p>
        </w:tc>
        <w:tc>
          <w:tcPr/>
          <w:p>
            <w:pPr>
              <w:pStyle w:val="Compact"/>
              <w:jc w:val="left"/>
            </w:pPr>
            <w:r>
              <w:t xml:space="preserve">5060, 5061</w:t>
            </w:r>
          </w:p>
        </w:tc>
        <w:tc>
          <w:tcPr/>
          <w:p>
            <w:pPr>
              <w:pStyle w:val="Compact"/>
              <w:jc w:val="left"/>
            </w:pPr>
            <w:r>
              <w:t xml:space="preserve">SIP Signalling (inbound)</w:t>
            </w:r>
          </w:p>
        </w:tc>
      </w:tr>
      <w:tr>
        <w:tc>
          <w:tcPr/>
          <w:p>
            <w:pPr>
              <w:pStyle w:val="Compact"/>
            </w:pPr>
          </w:p>
        </w:tc>
        <w:tc>
          <w:tcPr/>
          <w:p>
            <w:pPr>
              <w:pStyle w:val="Compact"/>
              <w:jc w:val="left"/>
            </w:pPr>
            <w:r>
              <w:t xml:space="preserve">SBC → SIP Provider AU</w:t>
            </w:r>
          </w:p>
        </w:tc>
        <w:tc>
          <w:tcPr/>
          <w:p>
            <w:pPr>
              <w:pStyle w:val="Compact"/>
              <w:jc w:val="left"/>
            </w:pPr>
            <w:r>
              <w:t xml:space="preserve">UDP</w:t>
            </w:r>
          </w:p>
        </w:tc>
        <w:tc>
          <w:tcPr/>
          <w:p>
            <w:pPr>
              <w:pStyle w:val="Compact"/>
              <w:jc w:val="left"/>
            </w:pPr>
            <w:r>
              <w:t xml:space="preserve">AU Proxy SBC External IP Address</w:t>
            </w:r>
          </w:p>
        </w:tc>
        <w:tc>
          <w:tcPr/>
          <w:p>
            <w:pPr>
              <w:pStyle w:val="Compact"/>
              <w:jc w:val="left"/>
            </w:pPr>
            <w:r>
              <w:t xml:space="preserve">40000-41999</w:t>
            </w:r>
          </w:p>
        </w:tc>
        <w:tc>
          <w:tcPr/>
          <w:p>
            <w:pPr>
              <w:pStyle w:val="Compact"/>
              <w:jc w:val="left"/>
            </w:pPr>
            <w:r>
              <w:t xml:space="preserve">SIP Provider AU IP/s</w:t>
            </w:r>
          </w:p>
        </w:tc>
        <w:tc>
          <w:tcPr/>
          <w:p>
            <w:pPr>
              <w:pStyle w:val="Compact"/>
              <w:jc w:val="left"/>
            </w:pPr>
            <w:r>
              <w:t xml:space="preserve">Any</w:t>
            </w:r>
          </w:p>
        </w:tc>
        <w:tc>
          <w:tcPr/>
          <w:p>
            <w:pPr>
              <w:pStyle w:val="Compact"/>
              <w:jc w:val="left"/>
            </w:pPr>
            <w:r>
              <w:t xml:space="preserve">Media (outbound)</w:t>
            </w:r>
          </w:p>
        </w:tc>
      </w:tr>
      <w:tr>
        <w:tc>
          <w:tcPr/>
          <w:p>
            <w:pPr>
              <w:pStyle w:val="Compact"/>
            </w:pPr>
          </w:p>
        </w:tc>
        <w:tc>
          <w:tcPr/>
          <w:p>
            <w:pPr>
              <w:pStyle w:val="Compact"/>
              <w:jc w:val="left"/>
            </w:pPr>
            <w:r>
              <w:t xml:space="preserve">SIP Provider AU → SBC</w:t>
            </w:r>
          </w:p>
        </w:tc>
        <w:tc>
          <w:tcPr/>
          <w:p>
            <w:pPr>
              <w:pStyle w:val="Compact"/>
              <w:jc w:val="left"/>
            </w:pPr>
            <w:r>
              <w:t xml:space="preserve">UDP</w:t>
            </w:r>
          </w:p>
        </w:tc>
        <w:tc>
          <w:tcPr/>
          <w:p>
            <w:pPr>
              <w:pStyle w:val="Compact"/>
              <w:jc w:val="left"/>
            </w:pPr>
            <w:r>
              <w:t xml:space="preserve">SIP Provider AU IP/s</w:t>
            </w:r>
          </w:p>
        </w:tc>
        <w:tc>
          <w:tcPr/>
          <w:p>
            <w:pPr>
              <w:pStyle w:val="Compact"/>
              <w:jc w:val="left"/>
            </w:pPr>
            <w:r>
              <w:t xml:space="preserve">Any</w:t>
            </w:r>
          </w:p>
        </w:tc>
        <w:tc>
          <w:tcPr/>
          <w:p>
            <w:pPr>
              <w:pStyle w:val="Compact"/>
              <w:jc w:val="left"/>
            </w:pPr>
            <w:r>
              <w:t xml:space="preserve">AU Proxy SBC External IP Address</w:t>
            </w:r>
          </w:p>
        </w:tc>
        <w:tc>
          <w:tcPr/>
          <w:p>
            <w:pPr>
              <w:pStyle w:val="Compact"/>
              <w:jc w:val="left"/>
            </w:pPr>
            <w:r>
              <w:t xml:space="preserve">40000-41999</w:t>
            </w:r>
          </w:p>
        </w:tc>
        <w:tc>
          <w:tcPr/>
          <w:p>
            <w:pPr>
              <w:pStyle w:val="Compact"/>
              <w:jc w:val="left"/>
            </w:pPr>
            <w:r>
              <w:t xml:space="preserve">Media (inbound)</w:t>
            </w:r>
          </w:p>
        </w:tc>
      </w:tr>
    </w:tbl>
    <w:p>
      <w:pPr>
        <w:pStyle w:val="BlockText"/>
      </w:pPr>
      <w:r>
        <w:rPr>
          <w:bCs/>
          <w:b/>
        </w:rPr>
        <w:t xml:space="preserve">Note:</w:t>
      </w:r>
      <w:r>
        <w:t xml:space="preserve"> </w:t>
      </w:r>
      <w:r>
        <w:t xml:space="preserve">Telstra SIP is a REGISTER-type trunk (SBC initiates registration). However, media and SIP signalling flows are</w:t>
      </w:r>
      <w:r>
        <w:t xml:space="preserve"> </w:t>
      </w:r>
      <w:r>
        <w:rPr>
          <w:bCs/>
          <w:b/>
        </w:rPr>
        <w:t xml:space="preserve">bidirectional</w:t>
      </w:r>
      <w:r>
        <w:t xml:space="preserve"> </w:t>
      </w:r>
      <w:r>
        <w:t xml:space="preserve">from a network and firewall perspective. Restricting to outbound-only may cause issues with early media, inbound call setup, and call teardown. Firewall rules must permit both directions.</w:t>
      </w:r>
    </w:p>
    <w:bookmarkEnd w:id="218"/>
    <w:bookmarkStart w:id="219" w:name="X8a0a0afa5b92deea1e37c7cfee3a4bbdf57f17b"/>
    <w:p>
      <w:pPr>
        <w:pStyle w:val="Heading4"/>
      </w:pPr>
      <w:r>
        <w:t xml:space="preserve">Integration with SIP Provider US (US Proxy SBC)</w:t>
      </w:r>
    </w:p>
    <w:tbl>
      <w:tblPr>
        <w:tblStyle w:val="Table"/>
        <w:tblW w:type="pct" w:w="5000"/>
        <w:tblLook w:firstRow="1" w:lastRow="0" w:firstColumn="0" w:lastColumn="0" w:noHBand="0" w:noVBand="0" w:val="0020"/>
        <w:jc w:val="start"/>
      </w:tblPr>
      <w:tblGrid>
        <w:gridCol w:w="902"/>
        <w:gridCol w:w="1102"/>
        <w:gridCol w:w="1002"/>
        <w:gridCol w:w="802"/>
        <w:gridCol w:w="1002"/>
        <w:gridCol w:w="1303"/>
        <w:gridCol w:w="1002"/>
        <w:gridCol w:w="802"/>
      </w:tblGrid>
      <w:tr>
        <w:trPr>
          <w:tblHeader w:val="true"/>
        </w:trPr>
        <w:tc>
          <w:tcPr/>
          <w:p>
            <w:pPr>
              <w:pStyle w:val="Compact"/>
              <w:jc w:val="left"/>
            </w:pPr>
            <w:r>
              <w:t xml:space="preserve">Service</w:t>
            </w:r>
          </w:p>
        </w:tc>
        <w:tc>
          <w:tcPr/>
          <w:p>
            <w:pPr>
              <w:pStyle w:val="Compact"/>
              <w:jc w:val="left"/>
            </w:pPr>
            <w:r>
              <w:t xml:space="preserve">Direction</w:t>
            </w:r>
          </w:p>
        </w:tc>
        <w:tc>
          <w:tcPr/>
          <w:p>
            <w:pPr>
              <w:pStyle w:val="Compact"/>
              <w:jc w:val="left"/>
            </w:pPr>
            <w:r>
              <w:t xml:space="preserve">Protocol</w:t>
            </w:r>
          </w:p>
        </w:tc>
        <w:tc>
          <w:tcPr/>
          <w:p>
            <w:pPr>
              <w:pStyle w:val="Compact"/>
              <w:jc w:val="left"/>
            </w:pPr>
            <w:r>
              <w:t xml:space="preserve">Source</w:t>
            </w:r>
          </w:p>
        </w:tc>
        <w:tc>
          <w:tcPr/>
          <w:p>
            <w:pPr>
              <w:pStyle w:val="Compact"/>
              <w:jc w:val="left"/>
            </w:pPr>
            <w:r>
              <w:t xml:space="preserve">Src Port</w:t>
            </w:r>
          </w:p>
        </w:tc>
        <w:tc>
          <w:tcPr/>
          <w:p>
            <w:pPr>
              <w:pStyle w:val="Compact"/>
              <w:jc w:val="left"/>
            </w:pPr>
            <w:r>
              <w:t xml:space="preserve">Destination</w:t>
            </w:r>
          </w:p>
        </w:tc>
        <w:tc>
          <w:tcPr/>
          <w:p>
            <w:pPr>
              <w:pStyle w:val="Compact"/>
              <w:jc w:val="left"/>
            </w:pPr>
            <w:r>
              <w:t xml:space="preserve">Dst Port</w:t>
            </w:r>
          </w:p>
        </w:tc>
        <w:tc>
          <w:tcPr/>
          <w:p>
            <w:pPr>
              <w:pStyle w:val="Compact"/>
              <w:jc w:val="left"/>
            </w:pPr>
            <w:r>
              <w:t xml:space="preserve">Remark</w:t>
            </w:r>
          </w:p>
        </w:tc>
      </w:tr>
      <w:tr>
        <w:tc>
          <w:tcPr/>
          <w:p>
            <w:pPr>
              <w:pStyle w:val="Compact"/>
              <w:jc w:val="left"/>
            </w:pPr>
            <w:r>
              <w:t xml:space="preserve">Integration with SIP Provider US</w:t>
            </w:r>
          </w:p>
        </w:tc>
        <w:tc>
          <w:tcPr/>
          <w:p>
            <w:pPr>
              <w:pStyle w:val="Compact"/>
              <w:jc w:val="left"/>
            </w:pPr>
            <w:r>
              <w:t xml:space="preserve">SBC → SIP Provider US</w:t>
            </w:r>
          </w:p>
        </w:tc>
        <w:tc>
          <w:tcPr/>
          <w:p>
            <w:pPr>
              <w:pStyle w:val="Compact"/>
              <w:jc w:val="left"/>
            </w:pPr>
            <w:r>
              <w:t xml:space="preserve">UDP/TCP</w:t>
            </w:r>
          </w:p>
        </w:tc>
        <w:tc>
          <w:tcPr/>
          <w:p>
            <w:pPr>
              <w:pStyle w:val="Compact"/>
              <w:jc w:val="left"/>
            </w:pPr>
            <w:r>
              <w:t xml:space="preserve">US Proxy SBC External IP Address</w:t>
            </w:r>
          </w:p>
        </w:tc>
        <w:tc>
          <w:tcPr/>
          <w:p>
            <w:pPr>
              <w:pStyle w:val="Compact"/>
              <w:jc w:val="left"/>
            </w:pPr>
            <w:r>
              <w:t xml:space="preserve">Any</w:t>
            </w:r>
          </w:p>
        </w:tc>
        <w:tc>
          <w:tcPr/>
          <w:p>
            <w:pPr>
              <w:pStyle w:val="Compact"/>
              <w:jc w:val="left"/>
            </w:pPr>
            <w:r>
              <w:t xml:space="preserve">SIP Provider US IP/s</w:t>
            </w:r>
          </w:p>
        </w:tc>
        <w:tc>
          <w:tcPr/>
          <w:p>
            <w:pPr>
              <w:pStyle w:val="Compact"/>
              <w:jc w:val="left"/>
            </w:pPr>
            <w:r>
              <w:t xml:space="preserve">5060, 5061</w:t>
            </w:r>
          </w:p>
        </w:tc>
        <w:tc>
          <w:tcPr/>
          <w:p>
            <w:pPr>
              <w:pStyle w:val="Compact"/>
              <w:jc w:val="left"/>
            </w:pPr>
            <w:r>
              <w:t xml:space="preserve">SIP Signalling (outbound)</w:t>
            </w:r>
          </w:p>
        </w:tc>
      </w:tr>
      <w:tr>
        <w:tc>
          <w:tcPr/>
          <w:p>
            <w:pPr>
              <w:pStyle w:val="Compact"/>
            </w:pPr>
          </w:p>
        </w:tc>
        <w:tc>
          <w:tcPr/>
          <w:p>
            <w:pPr>
              <w:pStyle w:val="Compact"/>
              <w:jc w:val="left"/>
            </w:pPr>
            <w:r>
              <w:t xml:space="preserve">SIP Provider US → SBC</w:t>
            </w:r>
          </w:p>
        </w:tc>
        <w:tc>
          <w:tcPr/>
          <w:p>
            <w:pPr>
              <w:pStyle w:val="Compact"/>
              <w:jc w:val="left"/>
            </w:pPr>
            <w:r>
              <w:t xml:space="preserve">UDP/TCP</w:t>
            </w:r>
          </w:p>
        </w:tc>
        <w:tc>
          <w:tcPr/>
          <w:p>
            <w:pPr>
              <w:pStyle w:val="Compact"/>
              <w:jc w:val="left"/>
            </w:pPr>
            <w:r>
              <w:t xml:space="preserve">SIP Provider US IP/s</w:t>
            </w:r>
          </w:p>
        </w:tc>
        <w:tc>
          <w:tcPr/>
          <w:p>
            <w:pPr>
              <w:pStyle w:val="Compact"/>
              <w:jc w:val="left"/>
            </w:pPr>
            <w:r>
              <w:t xml:space="preserve">Any</w:t>
            </w:r>
          </w:p>
        </w:tc>
        <w:tc>
          <w:tcPr/>
          <w:p>
            <w:pPr>
              <w:pStyle w:val="Compact"/>
              <w:jc w:val="left"/>
            </w:pPr>
            <w:r>
              <w:t xml:space="preserve">US Proxy SBC External IP Address</w:t>
            </w:r>
          </w:p>
        </w:tc>
        <w:tc>
          <w:tcPr/>
          <w:p>
            <w:pPr>
              <w:pStyle w:val="Compact"/>
              <w:jc w:val="left"/>
            </w:pPr>
            <w:r>
              <w:t xml:space="preserve">5060, 5061</w:t>
            </w:r>
          </w:p>
        </w:tc>
        <w:tc>
          <w:tcPr/>
          <w:p>
            <w:pPr>
              <w:pStyle w:val="Compact"/>
              <w:jc w:val="left"/>
            </w:pPr>
            <w:r>
              <w:t xml:space="preserve">SIP Signalling (inbound)</w:t>
            </w:r>
          </w:p>
        </w:tc>
      </w:tr>
      <w:tr>
        <w:tc>
          <w:tcPr/>
          <w:p>
            <w:pPr>
              <w:pStyle w:val="Compact"/>
            </w:pPr>
          </w:p>
        </w:tc>
        <w:tc>
          <w:tcPr/>
          <w:p>
            <w:pPr>
              <w:pStyle w:val="Compact"/>
              <w:jc w:val="left"/>
            </w:pPr>
            <w:r>
              <w:t xml:space="preserve">SBC → SIP Provider US</w:t>
            </w:r>
          </w:p>
        </w:tc>
        <w:tc>
          <w:tcPr/>
          <w:p>
            <w:pPr>
              <w:pStyle w:val="Compact"/>
              <w:jc w:val="left"/>
            </w:pPr>
            <w:r>
              <w:t xml:space="preserve">UDP</w:t>
            </w:r>
          </w:p>
        </w:tc>
        <w:tc>
          <w:tcPr/>
          <w:p>
            <w:pPr>
              <w:pStyle w:val="Compact"/>
              <w:jc w:val="left"/>
            </w:pPr>
            <w:r>
              <w:t xml:space="preserve">US Proxy SBC External IP Address</w:t>
            </w:r>
          </w:p>
        </w:tc>
        <w:tc>
          <w:tcPr/>
          <w:p>
            <w:pPr>
              <w:pStyle w:val="Compact"/>
              <w:jc w:val="left"/>
            </w:pPr>
            <w:r>
              <w:t xml:space="preserve">40000-41999</w:t>
            </w:r>
          </w:p>
        </w:tc>
        <w:tc>
          <w:tcPr/>
          <w:p>
            <w:pPr>
              <w:pStyle w:val="Compact"/>
              <w:jc w:val="left"/>
            </w:pPr>
            <w:r>
              <w:t xml:space="preserve">SIP Provider US IP/s</w:t>
            </w:r>
          </w:p>
        </w:tc>
        <w:tc>
          <w:tcPr/>
          <w:p>
            <w:pPr>
              <w:pStyle w:val="Compact"/>
              <w:jc w:val="left"/>
            </w:pPr>
            <w:r>
              <w:t xml:space="preserve">Any</w:t>
            </w:r>
          </w:p>
        </w:tc>
        <w:tc>
          <w:tcPr/>
          <w:p>
            <w:pPr>
              <w:pStyle w:val="Compact"/>
              <w:jc w:val="left"/>
            </w:pPr>
            <w:r>
              <w:t xml:space="preserve">Media (outbound)</w:t>
            </w:r>
          </w:p>
        </w:tc>
      </w:tr>
      <w:tr>
        <w:tc>
          <w:tcPr/>
          <w:p>
            <w:pPr>
              <w:pStyle w:val="Compact"/>
            </w:pPr>
          </w:p>
        </w:tc>
        <w:tc>
          <w:tcPr/>
          <w:p>
            <w:pPr>
              <w:pStyle w:val="Compact"/>
              <w:jc w:val="left"/>
            </w:pPr>
            <w:r>
              <w:t xml:space="preserve">SIP Provider US → SBC</w:t>
            </w:r>
          </w:p>
        </w:tc>
        <w:tc>
          <w:tcPr/>
          <w:p>
            <w:pPr>
              <w:pStyle w:val="Compact"/>
              <w:jc w:val="left"/>
            </w:pPr>
            <w:r>
              <w:t xml:space="preserve">UDP</w:t>
            </w:r>
          </w:p>
        </w:tc>
        <w:tc>
          <w:tcPr/>
          <w:p>
            <w:pPr>
              <w:pStyle w:val="Compact"/>
              <w:jc w:val="left"/>
            </w:pPr>
            <w:r>
              <w:t xml:space="preserve">SIP Provider US IP/s</w:t>
            </w:r>
          </w:p>
        </w:tc>
        <w:tc>
          <w:tcPr/>
          <w:p>
            <w:pPr>
              <w:pStyle w:val="Compact"/>
              <w:jc w:val="left"/>
            </w:pPr>
            <w:r>
              <w:t xml:space="preserve">Any</w:t>
            </w:r>
          </w:p>
        </w:tc>
        <w:tc>
          <w:tcPr/>
          <w:p>
            <w:pPr>
              <w:pStyle w:val="Compact"/>
              <w:jc w:val="left"/>
            </w:pPr>
            <w:r>
              <w:t xml:space="preserve">US Proxy SBC External IP Address</w:t>
            </w:r>
          </w:p>
        </w:tc>
        <w:tc>
          <w:tcPr/>
          <w:p>
            <w:pPr>
              <w:pStyle w:val="Compact"/>
              <w:jc w:val="left"/>
            </w:pPr>
            <w:r>
              <w:t xml:space="preserve">40000-41999</w:t>
            </w:r>
          </w:p>
        </w:tc>
        <w:tc>
          <w:tcPr/>
          <w:p>
            <w:pPr>
              <w:pStyle w:val="Compact"/>
              <w:jc w:val="left"/>
            </w:pPr>
            <w:r>
              <w:t xml:space="preserve">Media (inbound)</w:t>
            </w:r>
          </w:p>
        </w:tc>
      </w:tr>
    </w:tbl>
    <w:p>
      <w:pPr>
        <w:pStyle w:val="BlockText"/>
      </w:pPr>
      <w:r>
        <w:rPr>
          <w:bCs/>
          <w:b/>
        </w:rPr>
        <w:t xml:space="preserve">Note:</w:t>
      </w:r>
      <w:r>
        <w:t xml:space="preserve"> </w:t>
      </w:r>
      <w:r>
        <w:t xml:space="preserve">The US carrier may support REGISTER-type SIP trunk configuration. Verify with the carrier whether SIP signalling is SBC-initiated (REGISTER) or carrier-initiated, and whether inbound SIP listening ports (UDP 5060, TCP 5061) are required. Regardless, media flows are bidirectional from a firewall perspective and both directions must be permitted.</w:t>
      </w:r>
    </w:p>
    <w:bookmarkEnd w:id="219"/>
    <w:bookmarkStart w:id="220" w:name="X61f9aad06c8879f28817f3ad293b30fbecc2988"/>
    <w:p>
      <w:pPr>
        <w:pStyle w:val="Heading4"/>
      </w:pPr>
      <w:r>
        <w:t xml:space="preserve">Integration with Downstream Devices (SBC, Media Pack, Cisco)</w:t>
      </w:r>
    </w:p>
    <w:tbl>
      <w:tblPr>
        <w:tblStyle w:val="Table"/>
        <w:tblW w:type="pct" w:w="5000"/>
        <w:tblLook w:firstRow="1" w:lastRow="0" w:firstColumn="0" w:lastColumn="0" w:noHBand="0" w:noVBand="0" w:val="0020"/>
        <w:jc w:val="start"/>
      </w:tblPr>
      <w:tblGrid>
        <w:gridCol w:w="902"/>
        <w:gridCol w:w="1102"/>
        <w:gridCol w:w="1002"/>
        <w:gridCol w:w="802"/>
        <w:gridCol w:w="1002"/>
        <w:gridCol w:w="1303"/>
        <w:gridCol w:w="1002"/>
        <w:gridCol w:w="802"/>
      </w:tblGrid>
      <w:tr>
        <w:trPr>
          <w:tblHeader w:val="true"/>
        </w:trPr>
        <w:tc>
          <w:tcPr/>
          <w:p>
            <w:pPr>
              <w:pStyle w:val="Compact"/>
              <w:jc w:val="left"/>
            </w:pPr>
            <w:r>
              <w:t xml:space="preserve">Service</w:t>
            </w:r>
          </w:p>
        </w:tc>
        <w:tc>
          <w:tcPr/>
          <w:p>
            <w:pPr>
              <w:pStyle w:val="Compact"/>
              <w:jc w:val="left"/>
            </w:pPr>
            <w:r>
              <w:t xml:space="preserve">Direction</w:t>
            </w:r>
          </w:p>
        </w:tc>
        <w:tc>
          <w:tcPr/>
          <w:p>
            <w:pPr>
              <w:pStyle w:val="Compact"/>
              <w:jc w:val="left"/>
            </w:pPr>
            <w:r>
              <w:t xml:space="preserve">Protocol</w:t>
            </w:r>
          </w:p>
        </w:tc>
        <w:tc>
          <w:tcPr/>
          <w:p>
            <w:pPr>
              <w:pStyle w:val="Compact"/>
              <w:jc w:val="left"/>
            </w:pPr>
            <w:r>
              <w:t xml:space="preserve">Source</w:t>
            </w:r>
          </w:p>
        </w:tc>
        <w:tc>
          <w:tcPr/>
          <w:p>
            <w:pPr>
              <w:pStyle w:val="Compact"/>
              <w:jc w:val="left"/>
            </w:pPr>
            <w:r>
              <w:t xml:space="preserve">Src Port</w:t>
            </w:r>
          </w:p>
        </w:tc>
        <w:tc>
          <w:tcPr/>
          <w:p>
            <w:pPr>
              <w:pStyle w:val="Compact"/>
              <w:jc w:val="left"/>
            </w:pPr>
            <w:r>
              <w:t xml:space="preserve">Destination</w:t>
            </w:r>
          </w:p>
        </w:tc>
        <w:tc>
          <w:tcPr/>
          <w:p>
            <w:pPr>
              <w:pStyle w:val="Compact"/>
              <w:jc w:val="left"/>
            </w:pPr>
            <w:r>
              <w:t xml:space="preserve">Dst Port</w:t>
            </w:r>
          </w:p>
        </w:tc>
        <w:tc>
          <w:tcPr/>
          <w:p>
            <w:pPr>
              <w:pStyle w:val="Compact"/>
              <w:jc w:val="left"/>
            </w:pPr>
            <w:r>
              <w:t xml:space="preserve">Remark</w:t>
            </w:r>
          </w:p>
        </w:tc>
      </w:tr>
      <w:tr>
        <w:tc>
          <w:tcPr/>
          <w:p>
            <w:pPr>
              <w:pStyle w:val="Compact"/>
              <w:jc w:val="left"/>
            </w:pPr>
            <w:r>
              <w:t xml:space="preserve">Integration with Downstream Devices</w:t>
            </w:r>
          </w:p>
        </w:tc>
        <w:tc>
          <w:tcPr/>
          <w:p>
            <w:pPr>
              <w:pStyle w:val="Compact"/>
              <w:jc w:val="left"/>
            </w:pPr>
            <w:r>
              <w:t xml:space="preserve">Sites → SBC</w:t>
            </w:r>
          </w:p>
        </w:tc>
        <w:tc>
          <w:tcPr/>
          <w:p>
            <w:pPr>
              <w:pStyle w:val="Compact"/>
              <w:jc w:val="left"/>
            </w:pPr>
            <w:r>
              <w:t xml:space="preserve">TCP/UDP</w:t>
            </w:r>
          </w:p>
        </w:tc>
        <w:tc>
          <w:tcPr/>
          <w:p>
            <w:pPr>
              <w:pStyle w:val="Compact"/>
              <w:jc w:val="left"/>
            </w:pPr>
            <w:r>
              <w:t xml:space="preserve">Downstream Device IPs</w:t>
            </w:r>
          </w:p>
        </w:tc>
        <w:tc>
          <w:tcPr/>
          <w:p>
            <w:pPr>
              <w:pStyle w:val="Compact"/>
              <w:jc w:val="left"/>
            </w:pPr>
            <w:r>
              <w:t xml:space="preserve">Any</w:t>
            </w:r>
          </w:p>
        </w:tc>
        <w:tc>
          <w:tcPr/>
          <w:p>
            <w:pPr>
              <w:pStyle w:val="Compact"/>
              <w:jc w:val="left"/>
            </w:pPr>
            <w:r>
              <w:t xml:space="preserve">SBC Internal IP Address</w:t>
            </w:r>
          </w:p>
        </w:tc>
        <w:tc>
          <w:tcPr/>
          <w:p>
            <w:pPr>
              <w:pStyle w:val="Compact"/>
              <w:jc w:val="left"/>
            </w:pPr>
            <w:r>
              <w:t xml:space="preserve">5060, 5061</w:t>
            </w:r>
          </w:p>
        </w:tc>
        <w:tc>
          <w:tcPr/>
          <w:p>
            <w:pPr>
              <w:pStyle w:val="Compact"/>
              <w:jc w:val="left"/>
            </w:pPr>
            <w:r>
              <w:t xml:space="preserve">SIP Signalling</w:t>
            </w:r>
          </w:p>
        </w:tc>
      </w:tr>
      <w:tr>
        <w:tc>
          <w:tcPr/>
          <w:p>
            <w:pPr>
              <w:pStyle w:val="Compact"/>
            </w:pPr>
          </w:p>
        </w:tc>
        <w:tc>
          <w:tcPr/>
          <w:p>
            <w:pPr>
              <w:pStyle w:val="Compact"/>
              <w:jc w:val="left"/>
            </w:pPr>
            <w:r>
              <w:t xml:space="preserve">SBC → Sites</w:t>
            </w:r>
          </w:p>
        </w:tc>
        <w:tc>
          <w:tcPr/>
          <w:p>
            <w:pPr>
              <w:pStyle w:val="Compact"/>
              <w:jc w:val="left"/>
            </w:pPr>
            <w:r>
              <w:t xml:space="preserve">TCP/UDP</w:t>
            </w:r>
          </w:p>
        </w:tc>
        <w:tc>
          <w:tcPr/>
          <w:p>
            <w:pPr>
              <w:pStyle w:val="Compact"/>
              <w:jc w:val="left"/>
            </w:pPr>
            <w:r>
              <w:t xml:space="preserve">SBC Internal IP Address</w:t>
            </w:r>
          </w:p>
        </w:tc>
        <w:tc>
          <w:tcPr/>
          <w:p>
            <w:pPr>
              <w:pStyle w:val="Compact"/>
              <w:jc w:val="left"/>
            </w:pPr>
            <w:r>
              <w:t xml:space="preserve">Any</w:t>
            </w:r>
          </w:p>
        </w:tc>
        <w:tc>
          <w:tcPr/>
          <w:p>
            <w:pPr>
              <w:pStyle w:val="Compact"/>
              <w:jc w:val="left"/>
            </w:pPr>
            <w:r>
              <w:t xml:space="preserve">Downstream Device IPs</w:t>
            </w:r>
          </w:p>
        </w:tc>
        <w:tc>
          <w:tcPr/>
          <w:p>
            <w:pPr>
              <w:pStyle w:val="Compact"/>
              <w:jc w:val="left"/>
            </w:pPr>
            <w:r>
              <w:t xml:space="preserve">5060, 5061</w:t>
            </w:r>
          </w:p>
        </w:tc>
        <w:tc>
          <w:tcPr/>
          <w:p>
            <w:pPr>
              <w:pStyle w:val="Compact"/>
              <w:jc w:val="left"/>
            </w:pPr>
            <w:r>
              <w:t xml:space="preserve">SIP Signalling</w:t>
            </w:r>
          </w:p>
        </w:tc>
      </w:tr>
      <w:tr>
        <w:tc>
          <w:tcPr/>
          <w:p>
            <w:pPr>
              <w:pStyle w:val="Compact"/>
            </w:pPr>
          </w:p>
        </w:tc>
        <w:tc>
          <w:tcPr/>
          <w:p>
            <w:pPr>
              <w:pStyle w:val="Compact"/>
              <w:jc w:val="left"/>
            </w:pPr>
            <w:r>
              <w:t xml:space="preserve">Sites → SBC</w:t>
            </w:r>
          </w:p>
        </w:tc>
        <w:tc>
          <w:tcPr/>
          <w:p>
            <w:pPr>
              <w:pStyle w:val="Compact"/>
              <w:jc w:val="left"/>
            </w:pPr>
            <w:r>
              <w:t xml:space="preserve">UDP</w:t>
            </w:r>
          </w:p>
        </w:tc>
        <w:tc>
          <w:tcPr/>
          <w:p>
            <w:pPr>
              <w:pStyle w:val="Compact"/>
              <w:jc w:val="left"/>
            </w:pPr>
            <w:r>
              <w:t xml:space="preserve">Downstream Device IPs</w:t>
            </w:r>
          </w:p>
        </w:tc>
        <w:tc>
          <w:tcPr/>
          <w:p>
            <w:pPr>
              <w:pStyle w:val="Compact"/>
              <w:jc w:val="left"/>
            </w:pPr>
            <w:r>
              <w:t xml:space="preserve">Any</w:t>
            </w:r>
          </w:p>
        </w:tc>
        <w:tc>
          <w:tcPr/>
          <w:p>
            <w:pPr>
              <w:pStyle w:val="Compact"/>
              <w:jc w:val="left"/>
            </w:pPr>
            <w:r>
              <w:t xml:space="preserve">SBC Internal IP Address</w:t>
            </w:r>
          </w:p>
        </w:tc>
        <w:tc>
          <w:tcPr/>
          <w:p>
            <w:pPr>
              <w:pStyle w:val="Compact"/>
              <w:jc w:val="left"/>
            </w:pPr>
            <w:r>
              <w:t xml:space="preserve">10000-19999</w:t>
            </w:r>
          </w:p>
        </w:tc>
        <w:tc>
          <w:tcPr/>
          <w:p>
            <w:pPr>
              <w:pStyle w:val="Compact"/>
              <w:jc w:val="left"/>
            </w:pPr>
            <w:r>
              <w:t xml:space="preserve">Media</w:t>
            </w:r>
          </w:p>
        </w:tc>
      </w:tr>
      <w:tr>
        <w:tc>
          <w:tcPr/>
          <w:p>
            <w:pPr>
              <w:pStyle w:val="Compact"/>
            </w:pPr>
          </w:p>
        </w:tc>
        <w:tc>
          <w:tcPr/>
          <w:p>
            <w:pPr>
              <w:pStyle w:val="Compact"/>
              <w:jc w:val="left"/>
            </w:pPr>
            <w:r>
              <w:t xml:space="preserve">SBC → Sites</w:t>
            </w:r>
          </w:p>
        </w:tc>
        <w:tc>
          <w:tcPr/>
          <w:p>
            <w:pPr>
              <w:pStyle w:val="Compact"/>
              <w:jc w:val="left"/>
            </w:pPr>
            <w:r>
              <w:t xml:space="preserve">UDP</w:t>
            </w:r>
          </w:p>
        </w:tc>
        <w:tc>
          <w:tcPr/>
          <w:p>
            <w:pPr>
              <w:pStyle w:val="Compact"/>
              <w:jc w:val="left"/>
            </w:pPr>
            <w:r>
              <w:t xml:space="preserve">SBC Internal IP Address</w:t>
            </w:r>
          </w:p>
        </w:tc>
        <w:tc>
          <w:tcPr/>
          <w:p>
            <w:pPr>
              <w:pStyle w:val="Compact"/>
              <w:jc w:val="left"/>
            </w:pPr>
            <w:r>
              <w:t xml:space="preserve">10000-19999</w:t>
            </w:r>
          </w:p>
        </w:tc>
        <w:tc>
          <w:tcPr/>
          <w:p>
            <w:pPr>
              <w:pStyle w:val="Compact"/>
              <w:jc w:val="left"/>
            </w:pPr>
            <w:r>
              <w:t xml:space="preserve">Downstream Device IPs</w:t>
            </w:r>
          </w:p>
        </w:tc>
        <w:tc>
          <w:tcPr/>
          <w:p>
            <w:pPr>
              <w:pStyle w:val="Compact"/>
              <w:jc w:val="left"/>
            </w:pPr>
            <w:r>
              <w:t xml:space="preserve">Any</w:t>
            </w:r>
          </w:p>
        </w:tc>
        <w:tc>
          <w:tcPr/>
          <w:p>
            <w:pPr>
              <w:pStyle w:val="Compact"/>
              <w:jc w:val="left"/>
            </w:pPr>
            <w:r>
              <w:t xml:space="preserve">Media</w:t>
            </w:r>
          </w:p>
        </w:tc>
      </w:tr>
    </w:tbl>
    <w:p>
      <w:pPr>
        <w:pStyle w:val="BlockText"/>
      </w:pPr>
      <w:r>
        <w:rPr>
          <w:bCs/>
          <w:b/>
        </w:rPr>
        <w:t xml:space="preserve">TLS Between AudioCodes Devices:</w:t>
      </w:r>
      <w:r>
        <w:t xml:space="preserve"> </w:t>
      </w:r>
      <w:r>
        <w:t xml:space="preserve">TCP 5061 (TLS) is recommended for SIP trunks between AudioCodes devices (Proxy SBC, Downstream SBCs, Media Packs) to encrypt signalling data in transit. Configure a TLS Context on both the Proxy SBC and downstream devices for inter-device SIP connectivity.</w:t>
      </w:r>
    </w:p>
    <w:bookmarkEnd w:id="220"/>
    <w:bookmarkStart w:id="221" w:name="integration-with-other-proxy-sbc"/>
    <w:p>
      <w:pPr>
        <w:pStyle w:val="Heading4"/>
      </w:pPr>
      <w:r>
        <w:t xml:space="preserve">Integration with Other Proxy SBC</w:t>
      </w:r>
    </w:p>
    <w:tbl>
      <w:tblPr>
        <w:tblStyle w:val="Table"/>
        <w:tblW w:type="pct" w:w="5000"/>
        <w:tblLook w:firstRow="1" w:lastRow="0" w:firstColumn="0" w:lastColumn="0" w:noHBand="0" w:noVBand="0" w:val="0020"/>
        <w:jc w:val="start"/>
      </w:tblPr>
      <w:tblGrid>
        <w:gridCol w:w="902"/>
        <w:gridCol w:w="1102"/>
        <w:gridCol w:w="1002"/>
        <w:gridCol w:w="802"/>
        <w:gridCol w:w="1002"/>
        <w:gridCol w:w="1303"/>
        <w:gridCol w:w="1002"/>
        <w:gridCol w:w="802"/>
      </w:tblGrid>
      <w:tr>
        <w:trPr>
          <w:tblHeader w:val="true"/>
        </w:trPr>
        <w:tc>
          <w:tcPr/>
          <w:p>
            <w:pPr>
              <w:pStyle w:val="Compact"/>
              <w:jc w:val="left"/>
            </w:pPr>
            <w:r>
              <w:t xml:space="preserve">Service</w:t>
            </w:r>
          </w:p>
        </w:tc>
        <w:tc>
          <w:tcPr/>
          <w:p>
            <w:pPr>
              <w:pStyle w:val="Compact"/>
              <w:jc w:val="left"/>
            </w:pPr>
            <w:r>
              <w:t xml:space="preserve">Direction</w:t>
            </w:r>
          </w:p>
        </w:tc>
        <w:tc>
          <w:tcPr/>
          <w:p>
            <w:pPr>
              <w:pStyle w:val="Compact"/>
              <w:jc w:val="left"/>
            </w:pPr>
            <w:r>
              <w:t xml:space="preserve">Protocol</w:t>
            </w:r>
          </w:p>
        </w:tc>
        <w:tc>
          <w:tcPr/>
          <w:p>
            <w:pPr>
              <w:pStyle w:val="Compact"/>
              <w:jc w:val="left"/>
            </w:pPr>
            <w:r>
              <w:t xml:space="preserve">Source</w:t>
            </w:r>
          </w:p>
        </w:tc>
        <w:tc>
          <w:tcPr/>
          <w:p>
            <w:pPr>
              <w:pStyle w:val="Compact"/>
              <w:jc w:val="left"/>
            </w:pPr>
            <w:r>
              <w:t xml:space="preserve">Src Port</w:t>
            </w:r>
          </w:p>
        </w:tc>
        <w:tc>
          <w:tcPr/>
          <w:p>
            <w:pPr>
              <w:pStyle w:val="Compact"/>
              <w:jc w:val="left"/>
            </w:pPr>
            <w:r>
              <w:t xml:space="preserve">Destination</w:t>
            </w:r>
          </w:p>
        </w:tc>
        <w:tc>
          <w:tcPr/>
          <w:p>
            <w:pPr>
              <w:pStyle w:val="Compact"/>
              <w:jc w:val="left"/>
            </w:pPr>
            <w:r>
              <w:t xml:space="preserve">Dst Port</w:t>
            </w:r>
          </w:p>
        </w:tc>
        <w:tc>
          <w:tcPr/>
          <w:p>
            <w:pPr>
              <w:pStyle w:val="Compact"/>
              <w:jc w:val="left"/>
            </w:pPr>
            <w:r>
              <w:t xml:space="preserve">Remark</w:t>
            </w:r>
          </w:p>
        </w:tc>
      </w:tr>
      <w:tr>
        <w:tc>
          <w:tcPr/>
          <w:p>
            <w:pPr>
              <w:pStyle w:val="Compact"/>
              <w:jc w:val="left"/>
            </w:pPr>
            <w:r>
              <w:t xml:space="preserve">Integration with Other Proxy SBC</w:t>
            </w:r>
          </w:p>
        </w:tc>
        <w:tc>
          <w:tcPr/>
          <w:p>
            <w:pPr>
              <w:pStyle w:val="Compact"/>
              <w:jc w:val="left"/>
            </w:pPr>
            <w:r>
              <w:t xml:space="preserve">Sites → SBC</w:t>
            </w:r>
          </w:p>
        </w:tc>
        <w:tc>
          <w:tcPr/>
          <w:p>
            <w:pPr>
              <w:pStyle w:val="Compact"/>
              <w:jc w:val="left"/>
            </w:pPr>
            <w:r>
              <w:t xml:space="preserve">TCP</w:t>
            </w:r>
          </w:p>
        </w:tc>
        <w:tc>
          <w:tcPr/>
          <w:p>
            <w:pPr>
              <w:pStyle w:val="Compact"/>
              <w:jc w:val="left"/>
            </w:pPr>
            <w:r>
              <w:t xml:space="preserve">Other Proxy SBC IPs</w:t>
            </w:r>
          </w:p>
        </w:tc>
        <w:tc>
          <w:tcPr/>
          <w:p>
            <w:pPr>
              <w:pStyle w:val="Compact"/>
              <w:jc w:val="left"/>
            </w:pPr>
            <w:r>
              <w:t xml:space="preserve">Any</w:t>
            </w:r>
          </w:p>
        </w:tc>
        <w:tc>
          <w:tcPr/>
          <w:p>
            <w:pPr>
              <w:pStyle w:val="Compact"/>
              <w:jc w:val="left"/>
            </w:pPr>
            <w:r>
              <w:t xml:space="preserve">SBC Internal IP Address</w:t>
            </w:r>
          </w:p>
        </w:tc>
        <w:tc>
          <w:tcPr/>
          <w:p>
            <w:pPr>
              <w:pStyle w:val="Compact"/>
              <w:jc w:val="left"/>
            </w:pPr>
            <w:r>
              <w:t xml:space="preserve">5060, 5061</w:t>
            </w:r>
          </w:p>
        </w:tc>
        <w:tc>
          <w:tcPr/>
          <w:p>
            <w:pPr>
              <w:pStyle w:val="Compact"/>
              <w:jc w:val="left"/>
            </w:pPr>
            <w:r>
              <w:t xml:space="preserve">SIP Signalling</w:t>
            </w:r>
          </w:p>
        </w:tc>
      </w:tr>
      <w:tr>
        <w:tc>
          <w:tcPr/>
          <w:p>
            <w:pPr>
              <w:pStyle w:val="Compact"/>
            </w:pPr>
          </w:p>
        </w:tc>
        <w:tc>
          <w:tcPr/>
          <w:p>
            <w:pPr>
              <w:pStyle w:val="Compact"/>
              <w:jc w:val="left"/>
            </w:pPr>
            <w:r>
              <w:t xml:space="preserve">SBC → Sites</w:t>
            </w:r>
          </w:p>
        </w:tc>
        <w:tc>
          <w:tcPr/>
          <w:p>
            <w:pPr>
              <w:pStyle w:val="Compact"/>
              <w:jc w:val="left"/>
            </w:pPr>
            <w:r>
              <w:t xml:space="preserve">TCP</w:t>
            </w:r>
          </w:p>
        </w:tc>
        <w:tc>
          <w:tcPr/>
          <w:p>
            <w:pPr>
              <w:pStyle w:val="Compact"/>
              <w:jc w:val="left"/>
            </w:pPr>
            <w:r>
              <w:t xml:space="preserve">SBC Internal IP Address</w:t>
            </w:r>
          </w:p>
        </w:tc>
        <w:tc>
          <w:tcPr/>
          <w:p>
            <w:pPr>
              <w:pStyle w:val="Compact"/>
              <w:jc w:val="left"/>
            </w:pPr>
            <w:r>
              <w:t xml:space="preserve">Any</w:t>
            </w:r>
          </w:p>
        </w:tc>
        <w:tc>
          <w:tcPr/>
          <w:p>
            <w:pPr>
              <w:pStyle w:val="Compact"/>
              <w:jc w:val="left"/>
            </w:pPr>
            <w:r>
              <w:t xml:space="preserve">Other Proxy SBC IPs</w:t>
            </w:r>
          </w:p>
        </w:tc>
        <w:tc>
          <w:tcPr/>
          <w:p>
            <w:pPr>
              <w:pStyle w:val="Compact"/>
              <w:jc w:val="left"/>
            </w:pPr>
            <w:r>
              <w:t xml:space="preserve">5060, 5061</w:t>
            </w:r>
          </w:p>
        </w:tc>
        <w:tc>
          <w:tcPr/>
          <w:p>
            <w:pPr>
              <w:pStyle w:val="Compact"/>
              <w:jc w:val="left"/>
            </w:pPr>
            <w:r>
              <w:t xml:space="preserve">SIP Signalling</w:t>
            </w:r>
          </w:p>
        </w:tc>
      </w:tr>
      <w:tr>
        <w:tc>
          <w:tcPr/>
          <w:p>
            <w:pPr>
              <w:pStyle w:val="Compact"/>
            </w:pPr>
          </w:p>
        </w:tc>
        <w:tc>
          <w:tcPr/>
          <w:p>
            <w:pPr>
              <w:pStyle w:val="Compact"/>
              <w:jc w:val="left"/>
            </w:pPr>
            <w:r>
              <w:t xml:space="preserve">Sites → SBC</w:t>
            </w:r>
          </w:p>
        </w:tc>
        <w:tc>
          <w:tcPr/>
          <w:p>
            <w:pPr>
              <w:pStyle w:val="Compact"/>
              <w:jc w:val="left"/>
            </w:pPr>
            <w:r>
              <w:t xml:space="preserve">UDP</w:t>
            </w:r>
          </w:p>
        </w:tc>
        <w:tc>
          <w:tcPr/>
          <w:p>
            <w:pPr>
              <w:pStyle w:val="Compact"/>
              <w:jc w:val="left"/>
            </w:pPr>
            <w:r>
              <w:t xml:space="preserve">Other Proxy SBC IPs</w:t>
            </w:r>
          </w:p>
        </w:tc>
        <w:tc>
          <w:tcPr/>
          <w:p>
            <w:pPr>
              <w:pStyle w:val="Compact"/>
              <w:jc w:val="left"/>
            </w:pPr>
            <w:r>
              <w:t xml:space="preserve">Any</w:t>
            </w:r>
          </w:p>
        </w:tc>
        <w:tc>
          <w:tcPr/>
          <w:p>
            <w:pPr>
              <w:pStyle w:val="Compact"/>
              <w:jc w:val="left"/>
            </w:pPr>
            <w:r>
              <w:t xml:space="preserve">SBC Internal IP Address</w:t>
            </w:r>
          </w:p>
        </w:tc>
        <w:tc>
          <w:tcPr/>
          <w:p>
            <w:pPr>
              <w:pStyle w:val="Compact"/>
              <w:jc w:val="left"/>
            </w:pPr>
            <w:r>
              <w:t xml:space="preserve">10000-19999</w:t>
            </w:r>
          </w:p>
        </w:tc>
        <w:tc>
          <w:tcPr/>
          <w:p>
            <w:pPr>
              <w:pStyle w:val="Compact"/>
              <w:jc w:val="left"/>
            </w:pPr>
            <w:r>
              <w:t xml:space="preserve">Media</w:t>
            </w:r>
          </w:p>
        </w:tc>
      </w:tr>
      <w:tr>
        <w:tc>
          <w:tcPr/>
          <w:p>
            <w:pPr>
              <w:pStyle w:val="Compact"/>
            </w:pPr>
          </w:p>
        </w:tc>
        <w:tc>
          <w:tcPr/>
          <w:p>
            <w:pPr>
              <w:pStyle w:val="Compact"/>
              <w:jc w:val="left"/>
            </w:pPr>
            <w:r>
              <w:t xml:space="preserve">SBC → Sites</w:t>
            </w:r>
          </w:p>
        </w:tc>
        <w:tc>
          <w:tcPr/>
          <w:p>
            <w:pPr>
              <w:pStyle w:val="Compact"/>
              <w:jc w:val="left"/>
            </w:pPr>
            <w:r>
              <w:t xml:space="preserve">UDP</w:t>
            </w:r>
          </w:p>
        </w:tc>
        <w:tc>
          <w:tcPr/>
          <w:p>
            <w:pPr>
              <w:pStyle w:val="Compact"/>
              <w:jc w:val="left"/>
            </w:pPr>
            <w:r>
              <w:t xml:space="preserve">SBC Internal IP Address</w:t>
            </w:r>
          </w:p>
        </w:tc>
        <w:tc>
          <w:tcPr/>
          <w:p>
            <w:pPr>
              <w:pStyle w:val="Compact"/>
              <w:jc w:val="left"/>
            </w:pPr>
            <w:r>
              <w:t xml:space="preserve">10000-19999</w:t>
            </w:r>
          </w:p>
        </w:tc>
        <w:tc>
          <w:tcPr/>
          <w:p>
            <w:pPr>
              <w:pStyle w:val="Compact"/>
              <w:jc w:val="left"/>
            </w:pPr>
            <w:r>
              <w:t xml:space="preserve">Other Proxy SBC IPs</w:t>
            </w:r>
          </w:p>
        </w:tc>
        <w:tc>
          <w:tcPr/>
          <w:p>
            <w:pPr>
              <w:pStyle w:val="Compact"/>
              <w:jc w:val="left"/>
            </w:pPr>
            <w:r>
              <w:t xml:space="preserve">Any</w:t>
            </w:r>
          </w:p>
        </w:tc>
        <w:tc>
          <w:tcPr/>
          <w:p>
            <w:pPr>
              <w:pStyle w:val="Compact"/>
              <w:jc w:val="left"/>
            </w:pPr>
            <w:r>
              <w:t xml:space="preserve">Media</w:t>
            </w:r>
          </w:p>
        </w:tc>
      </w:tr>
    </w:tbl>
    <w:bookmarkEnd w:id="221"/>
    <w:bookmarkStart w:id="222" w:name="arm-integration"/>
    <w:p>
      <w:pPr>
        <w:pStyle w:val="Heading4"/>
      </w:pPr>
      <w:r>
        <w:t xml:space="preserve">ARM Integration</w:t>
      </w:r>
    </w:p>
    <w:tbl>
      <w:tblPr>
        <w:tblStyle w:val="Table"/>
        <w:tblW w:type="pct" w:w="5000"/>
        <w:tblLook w:firstRow="1" w:lastRow="0" w:firstColumn="0" w:lastColumn="0" w:noHBand="0" w:noVBand="0" w:val="0020"/>
        <w:jc w:val="start"/>
      </w:tblPr>
      <w:tblGrid>
        <w:gridCol w:w="902"/>
        <w:gridCol w:w="1102"/>
        <w:gridCol w:w="1002"/>
        <w:gridCol w:w="802"/>
        <w:gridCol w:w="1002"/>
        <w:gridCol w:w="1303"/>
        <w:gridCol w:w="1002"/>
        <w:gridCol w:w="802"/>
      </w:tblGrid>
      <w:tr>
        <w:trPr>
          <w:tblHeader w:val="true"/>
        </w:trPr>
        <w:tc>
          <w:tcPr/>
          <w:p>
            <w:pPr>
              <w:pStyle w:val="Compact"/>
              <w:jc w:val="left"/>
            </w:pPr>
            <w:r>
              <w:t xml:space="preserve">Service</w:t>
            </w:r>
          </w:p>
        </w:tc>
        <w:tc>
          <w:tcPr/>
          <w:p>
            <w:pPr>
              <w:pStyle w:val="Compact"/>
              <w:jc w:val="left"/>
            </w:pPr>
            <w:r>
              <w:t xml:space="preserve">Direction</w:t>
            </w:r>
          </w:p>
        </w:tc>
        <w:tc>
          <w:tcPr/>
          <w:p>
            <w:pPr>
              <w:pStyle w:val="Compact"/>
              <w:jc w:val="left"/>
            </w:pPr>
            <w:r>
              <w:t xml:space="preserve">Protocol</w:t>
            </w:r>
          </w:p>
        </w:tc>
        <w:tc>
          <w:tcPr/>
          <w:p>
            <w:pPr>
              <w:pStyle w:val="Compact"/>
              <w:jc w:val="left"/>
            </w:pPr>
            <w:r>
              <w:t xml:space="preserve">Source</w:t>
            </w:r>
          </w:p>
        </w:tc>
        <w:tc>
          <w:tcPr/>
          <w:p>
            <w:pPr>
              <w:pStyle w:val="Compact"/>
              <w:jc w:val="left"/>
            </w:pPr>
            <w:r>
              <w:t xml:space="preserve">Src Port</w:t>
            </w:r>
          </w:p>
        </w:tc>
        <w:tc>
          <w:tcPr/>
          <w:p>
            <w:pPr>
              <w:pStyle w:val="Compact"/>
              <w:jc w:val="left"/>
            </w:pPr>
            <w:r>
              <w:t xml:space="preserve">Destination</w:t>
            </w:r>
          </w:p>
        </w:tc>
        <w:tc>
          <w:tcPr/>
          <w:p>
            <w:pPr>
              <w:pStyle w:val="Compact"/>
              <w:jc w:val="left"/>
            </w:pPr>
            <w:r>
              <w:t xml:space="preserve">Dst Port</w:t>
            </w:r>
          </w:p>
        </w:tc>
        <w:tc>
          <w:tcPr/>
          <w:p>
            <w:pPr>
              <w:pStyle w:val="Compact"/>
              <w:jc w:val="left"/>
            </w:pPr>
            <w:r>
              <w:t xml:space="preserve">Remark</w:t>
            </w:r>
          </w:p>
        </w:tc>
      </w:tr>
      <w:tr>
        <w:tc>
          <w:tcPr/>
          <w:p>
            <w:pPr>
              <w:pStyle w:val="Compact"/>
              <w:jc w:val="left"/>
            </w:pPr>
            <w:r>
              <w:t xml:space="preserve">ARM Integration</w:t>
            </w:r>
          </w:p>
        </w:tc>
        <w:tc>
          <w:tcPr/>
          <w:p>
            <w:pPr>
              <w:pStyle w:val="Compact"/>
              <w:jc w:val="left"/>
            </w:pPr>
            <w:r>
              <w:t xml:space="preserve">ARM → SBC</w:t>
            </w:r>
          </w:p>
        </w:tc>
        <w:tc>
          <w:tcPr/>
          <w:p>
            <w:pPr>
              <w:pStyle w:val="Compact"/>
              <w:jc w:val="left"/>
            </w:pPr>
            <w:r>
              <w:t xml:space="preserve">TCP</w:t>
            </w:r>
          </w:p>
        </w:tc>
        <w:tc>
          <w:tcPr/>
          <w:p>
            <w:pPr>
              <w:pStyle w:val="Compact"/>
              <w:jc w:val="left"/>
            </w:pPr>
            <w:r>
              <w:t xml:space="preserve">ARM Configurator IP, ARM Router IP</w:t>
            </w:r>
          </w:p>
        </w:tc>
        <w:tc>
          <w:tcPr/>
          <w:p>
            <w:pPr>
              <w:pStyle w:val="Compact"/>
              <w:jc w:val="left"/>
            </w:pPr>
            <w:r>
              <w:t xml:space="preserve">Any</w:t>
            </w:r>
          </w:p>
        </w:tc>
        <w:tc>
          <w:tcPr/>
          <w:p>
            <w:pPr>
              <w:pStyle w:val="Compact"/>
              <w:jc w:val="left"/>
            </w:pPr>
            <w:r>
              <w:t xml:space="preserve">SBC IP</w:t>
            </w:r>
          </w:p>
        </w:tc>
        <w:tc>
          <w:tcPr/>
          <w:p>
            <w:pPr>
              <w:pStyle w:val="Compact"/>
              <w:jc w:val="left"/>
            </w:pPr>
            <w:r>
              <w:t xml:space="preserve">443</w:t>
            </w:r>
          </w:p>
        </w:tc>
        <w:tc>
          <w:tcPr/>
          <w:p>
            <w:pPr>
              <w:pStyle w:val="Compact"/>
            </w:pPr>
          </w:p>
        </w:tc>
      </w:tr>
      <w:tr>
        <w:tc>
          <w:tcPr/>
          <w:p>
            <w:pPr>
              <w:pStyle w:val="Compact"/>
            </w:pPr>
          </w:p>
        </w:tc>
        <w:tc>
          <w:tcPr/>
          <w:p>
            <w:pPr>
              <w:pStyle w:val="Compact"/>
              <w:jc w:val="left"/>
            </w:pPr>
            <w:r>
              <w:t xml:space="preserve">SBC → ARM</w:t>
            </w:r>
          </w:p>
        </w:tc>
        <w:tc>
          <w:tcPr/>
          <w:p>
            <w:pPr>
              <w:pStyle w:val="Compact"/>
              <w:jc w:val="left"/>
            </w:pPr>
            <w:r>
              <w:t xml:space="preserve">TCP</w:t>
            </w:r>
          </w:p>
        </w:tc>
        <w:tc>
          <w:tcPr/>
          <w:p>
            <w:pPr>
              <w:pStyle w:val="Compact"/>
              <w:jc w:val="left"/>
            </w:pPr>
            <w:r>
              <w:t xml:space="preserve">SBC IP</w:t>
            </w:r>
          </w:p>
        </w:tc>
        <w:tc>
          <w:tcPr/>
          <w:p>
            <w:pPr>
              <w:pStyle w:val="Compact"/>
              <w:jc w:val="left"/>
            </w:pPr>
            <w:r>
              <w:t xml:space="preserve">Any</w:t>
            </w:r>
          </w:p>
        </w:tc>
        <w:tc>
          <w:tcPr/>
          <w:p>
            <w:pPr>
              <w:pStyle w:val="Compact"/>
              <w:jc w:val="left"/>
            </w:pPr>
            <w:r>
              <w:t xml:space="preserve">ARM Configurator IP, ARM Router IP</w:t>
            </w:r>
          </w:p>
        </w:tc>
        <w:tc>
          <w:tcPr/>
          <w:p>
            <w:pPr>
              <w:pStyle w:val="Compact"/>
              <w:jc w:val="left"/>
            </w:pPr>
            <w:r>
              <w:t xml:space="preserve">443</w:t>
            </w:r>
          </w:p>
        </w:tc>
        <w:tc>
          <w:tcPr/>
          <w:p>
            <w:pPr>
              <w:pStyle w:val="Compact"/>
            </w:pPr>
          </w:p>
        </w:tc>
      </w:tr>
    </w:tbl>
    <w:bookmarkEnd w:id="222"/>
    <w:bookmarkStart w:id="223" w:name="teams---lmo-flows"/>
    <w:p>
      <w:pPr>
        <w:pStyle w:val="Heading4"/>
      </w:pPr>
      <w:r>
        <w:t xml:space="preserve">Teams - LMO Flows</w:t>
      </w:r>
    </w:p>
    <w:tbl>
      <w:tblPr>
        <w:tblStyle w:val="Table"/>
        <w:tblW w:type="pct" w:w="5000"/>
        <w:tblLook w:firstRow="1" w:lastRow="0" w:firstColumn="0" w:lastColumn="0" w:noHBand="0" w:noVBand="0" w:val="0020"/>
        <w:jc w:val="start"/>
      </w:tblPr>
      <w:tblGrid>
        <w:gridCol w:w="902"/>
        <w:gridCol w:w="1102"/>
        <w:gridCol w:w="1002"/>
        <w:gridCol w:w="802"/>
        <w:gridCol w:w="1002"/>
        <w:gridCol w:w="1303"/>
        <w:gridCol w:w="1002"/>
        <w:gridCol w:w="802"/>
      </w:tblGrid>
      <w:tr>
        <w:trPr>
          <w:tblHeader w:val="true"/>
        </w:trPr>
        <w:tc>
          <w:tcPr/>
          <w:p>
            <w:pPr>
              <w:pStyle w:val="Compact"/>
              <w:jc w:val="left"/>
            </w:pPr>
            <w:r>
              <w:t xml:space="preserve">Service</w:t>
            </w:r>
          </w:p>
        </w:tc>
        <w:tc>
          <w:tcPr/>
          <w:p>
            <w:pPr>
              <w:pStyle w:val="Compact"/>
              <w:jc w:val="left"/>
            </w:pPr>
            <w:r>
              <w:t xml:space="preserve">Direction</w:t>
            </w:r>
          </w:p>
        </w:tc>
        <w:tc>
          <w:tcPr/>
          <w:p>
            <w:pPr>
              <w:pStyle w:val="Compact"/>
              <w:jc w:val="left"/>
            </w:pPr>
            <w:r>
              <w:t xml:space="preserve">Protocol</w:t>
            </w:r>
          </w:p>
        </w:tc>
        <w:tc>
          <w:tcPr/>
          <w:p>
            <w:pPr>
              <w:pStyle w:val="Compact"/>
              <w:jc w:val="left"/>
            </w:pPr>
            <w:r>
              <w:t xml:space="preserve">Source</w:t>
            </w:r>
          </w:p>
        </w:tc>
        <w:tc>
          <w:tcPr/>
          <w:p>
            <w:pPr>
              <w:pStyle w:val="Compact"/>
              <w:jc w:val="left"/>
            </w:pPr>
            <w:r>
              <w:t xml:space="preserve">Src Port</w:t>
            </w:r>
          </w:p>
        </w:tc>
        <w:tc>
          <w:tcPr/>
          <w:p>
            <w:pPr>
              <w:pStyle w:val="Compact"/>
              <w:jc w:val="left"/>
            </w:pPr>
            <w:r>
              <w:t xml:space="preserve">Destination</w:t>
            </w:r>
          </w:p>
        </w:tc>
        <w:tc>
          <w:tcPr/>
          <w:p>
            <w:pPr>
              <w:pStyle w:val="Compact"/>
              <w:jc w:val="left"/>
            </w:pPr>
            <w:r>
              <w:t xml:space="preserve">Dst Port</w:t>
            </w:r>
          </w:p>
        </w:tc>
        <w:tc>
          <w:tcPr/>
          <w:p>
            <w:pPr>
              <w:pStyle w:val="Compact"/>
              <w:jc w:val="left"/>
            </w:pPr>
            <w:r>
              <w:t xml:space="preserve">Remark</w:t>
            </w:r>
          </w:p>
        </w:tc>
      </w:tr>
      <w:tr>
        <w:tc>
          <w:tcPr/>
          <w:p>
            <w:pPr>
              <w:pStyle w:val="Compact"/>
              <w:jc w:val="left"/>
            </w:pPr>
            <w:r>
              <w:t xml:space="preserve">Teams - LMO Flows</w:t>
            </w:r>
          </w:p>
        </w:tc>
        <w:tc>
          <w:tcPr/>
          <w:p>
            <w:pPr>
              <w:pStyle w:val="Compact"/>
              <w:jc w:val="left"/>
            </w:pPr>
            <w:r>
              <w:t xml:space="preserve">Endpoints → Proxy SBC</w:t>
            </w:r>
          </w:p>
        </w:tc>
        <w:tc>
          <w:tcPr/>
          <w:p>
            <w:pPr>
              <w:pStyle w:val="Compact"/>
              <w:jc w:val="left"/>
            </w:pPr>
            <w:r>
              <w:t xml:space="preserve">UDP</w:t>
            </w:r>
          </w:p>
        </w:tc>
        <w:tc>
          <w:tcPr/>
          <w:p>
            <w:pPr>
              <w:pStyle w:val="Compact"/>
              <w:jc w:val="left"/>
            </w:pPr>
            <w:r>
              <w:t xml:space="preserve">Endpoints (Teams soft clients, IP Phones)</w:t>
            </w:r>
          </w:p>
        </w:tc>
        <w:tc>
          <w:tcPr/>
          <w:p>
            <w:pPr>
              <w:pStyle w:val="Compact"/>
              <w:jc w:val="left"/>
            </w:pPr>
            <w:r>
              <w:t xml:space="preserve">3478-3481, 49152-53247</w:t>
            </w:r>
          </w:p>
        </w:tc>
        <w:tc>
          <w:tcPr/>
          <w:p>
            <w:pPr>
              <w:pStyle w:val="Compact"/>
              <w:jc w:val="left"/>
            </w:pPr>
            <w:r>
              <w:t xml:space="preserve">SBC IP</w:t>
            </w:r>
          </w:p>
        </w:tc>
        <w:tc>
          <w:tcPr/>
          <w:p>
            <w:pPr>
              <w:pStyle w:val="Compact"/>
              <w:jc w:val="left"/>
            </w:pPr>
            <w:r>
              <w:t xml:space="preserve">30000-39999</w:t>
            </w:r>
          </w:p>
        </w:tc>
        <w:tc>
          <w:tcPr/>
          <w:p>
            <w:pPr>
              <w:pStyle w:val="Compact"/>
              <w:jc w:val="left"/>
            </w:pPr>
            <w:r>
              <w:t xml:space="preserve">Media</w:t>
            </w:r>
          </w:p>
        </w:tc>
      </w:tr>
      <w:tr>
        <w:tc>
          <w:tcPr/>
          <w:p>
            <w:pPr>
              <w:pStyle w:val="Compact"/>
            </w:pPr>
          </w:p>
        </w:tc>
        <w:tc>
          <w:tcPr/>
          <w:p>
            <w:pPr>
              <w:pStyle w:val="Compact"/>
              <w:jc w:val="left"/>
            </w:pPr>
            <w:r>
              <w:t xml:space="preserve">Proxy SBC → Endpoints</w:t>
            </w:r>
          </w:p>
        </w:tc>
        <w:tc>
          <w:tcPr/>
          <w:p>
            <w:pPr>
              <w:pStyle w:val="Compact"/>
              <w:jc w:val="left"/>
            </w:pPr>
            <w:r>
              <w:t xml:space="preserve">UDP</w:t>
            </w:r>
          </w:p>
        </w:tc>
        <w:tc>
          <w:tcPr/>
          <w:p>
            <w:pPr>
              <w:pStyle w:val="Compact"/>
              <w:jc w:val="left"/>
            </w:pPr>
            <w:r>
              <w:t xml:space="preserve">SBC IP</w:t>
            </w:r>
          </w:p>
        </w:tc>
        <w:tc>
          <w:tcPr/>
          <w:p>
            <w:pPr>
              <w:pStyle w:val="Compact"/>
              <w:jc w:val="left"/>
            </w:pPr>
            <w:r>
              <w:t xml:space="preserve">30000-39999</w:t>
            </w:r>
          </w:p>
        </w:tc>
        <w:tc>
          <w:tcPr/>
          <w:p>
            <w:pPr>
              <w:pStyle w:val="Compact"/>
              <w:jc w:val="left"/>
            </w:pPr>
            <w:r>
              <w:t xml:space="preserve">Endpoints (Teams soft clients, IP Phones)</w:t>
            </w:r>
          </w:p>
        </w:tc>
        <w:tc>
          <w:tcPr/>
          <w:p>
            <w:pPr>
              <w:pStyle w:val="Compact"/>
              <w:jc w:val="left"/>
            </w:pPr>
            <w:r>
              <w:t xml:space="preserve">3478-3481, 49152-53247</w:t>
            </w:r>
          </w:p>
        </w:tc>
        <w:tc>
          <w:tcPr/>
          <w:p>
            <w:pPr>
              <w:pStyle w:val="Compact"/>
              <w:jc w:val="left"/>
            </w:pPr>
            <w:r>
              <w:t xml:space="preserve">Media</w:t>
            </w:r>
          </w:p>
        </w:tc>
      </w:tr>
    </w:tbl>
    <w:bookmarkEnd w:id="223"/>
    <w:bookmarkStart w:id="224" w:name="integration-with-sip-generic-endpoints"/>
    <w:p>
      <w:pPr>
        <w:pStyle w:val="Heading4"/>
      </w:pPr>
      <w:r>
        <w:t xml:space="preserve">Integration with SIP Generic Endpoints</w:t>
      </w:r>
    </w:p>
    <w:tbl>
      <w:tblPr>
        <w:tblStyle w:val="Table"/>
        <w:tblW w:type="pct" w:w="5000"/>
        <w:tblLook w:firstRow="1" w:lastRow="0" w:firstColumn="0" w:lastColumn="0" w:noHBand="0" w:noVBand="0" w:val="0020"/>
        <w:jc w:val="start"/>
      </w:tblPr>
      <w:tblGrid>
        <w:gridCol w:w="902"/>
        <w:gridCol w:w="1102"/>
        <w:gridCol w:w="1002"/>
        <w:gridCol w:w="802"/>
        <w:gridCol w:w="1002"/>
        <w:gridCol w:w="1303"/>
        <w:gridCol w:w="1002"/>
        <w:gridCol w:w="802"/>
      </w:tblGrid>
      <w:tr>
        <w:trPr>
          <w:tblHeader w:val="true"/>
        </w:trPr>
        <w:tc>
          <w:tcPr/>
          <w:p>
            <w:pPr>
              <w:pStyle w:val="Compact"/>
              <w:jc w:val="left"/>
            </w:pPr>
            <w:r>
              <w:t xml:space="preserve">Service</w:t>
            </w:r>
          </w:p>
        </w:tc>
        <w:tc>
          <w:tcPr/>
          <w:p>
            <w:pPr>
              <w:pStyle w:val="Compact"/>
              <w:jc w:val="left"/>
            </w:pPr>
            <w:r>
              <w:t xml:space="preserve">Direction</w:t>
            </w:r>
          </w:p>
        </w:tc>
        <w:tc>
          <w:tcPr/>
          <w:p>
            <w:pPr>
              <w:pStyle w:val="Compact"/>
              <w:jc w:val="left"/>
            </w:pPr>
            <w:r>
              <w:t xml:space="preserve">Protocol</w:t>
            </w:r>
          </w:p>
        </w:tc>
        <w:tc>
          <w:tcPr/>
          <w:p>
            <w:pPr>
              <w:pStyle w:val="Compact"/>
              <w:jc w:val="left"/>
            </w:pPr>
            <w:r>
              <w:t xml:space="preserve">Source</w:t>
            </w:r>
          </w:p>
        </w:tc>
        <w:tc>
          <w:tcPr/>
          <w:p>
            <w:pPr>
              <w:pStyle w:val="Compact"/>
              <w:jc w:val="left"/>
            </w:pPr>
            <w:r>
              <w:t xml:space="preserve">Src Port</w:t>
            </w:r>
          </w:p>
        </w:tc>
        <w:tc>
          <w:tcPr/>
          <w:p>
            <w:pPr>
              <w:pStyle w:val="Compact"/>
              <w:jc w:val="left"/>
            </w:pPr>
            <w:r>
              <w:t xml:space="preserve">Destination</w:t>
            </w:r>
          </w:p>
        </w:tc>
        <w:tc>
          <w:tcPr/>
          <w:p>
            <w:pPr>
              <w:pStyle w:val="Compact"/>
              <w:jc w:val="left"/>
            </w:pPr>
            <w:r>
              <w:t xml:space="preserve">Dst Port</w:t>
            </w:r>
          </w:p>
        </w:tc>
        <w:tc>
          <w:tcPr/>
          <w:p>
            <w:pPr>
              <w:pStyle w:val="Compact"/>
              <w:jc w:val="left"/>
            </w:pPr>
            <w:r>
              <w:t xml:space="preserve">Remark</w:t>
            </w:r>
          </w:p>
        </w:tc>
      </w:tr>
      <w:tr>
        <w:tc>
          <w:tcPr/>
          <w:p>
            <w:pPr>
              <w:pStyle w:val="Compact"/>
              <w:jc w:val="left"/>
            </w:pPr>
            <w:r>
              <w:t xml:space="preserve">SIP Generic Endpoint</w:t>
            </w:r>
          </w:p>
        </w:tc>
        <w:tc>
          <w:tcPr/>
          <w:p>
            <w:pPr>
              <w:pStyle w:val="Compact"/>
              <w:jc w:val="left"/>
            </w:pPr>
            <w:r>
              <w:t xml:space="preserve">SIP Generic Endpoint → SBC</w:t>
            </w:r>
          </w:p>
        </w:tc>
        <w:tc>
          <w:tcPr/>
          <w:p>
            <w:pPr>
              <w:pStyle w:val="Compact"/>
              <w:jc w:val="left"/>
            </w:pPr>
            <w:r>
              <w:t xml:space="preserve">TCP/UDP</w:t>
            </w:r>
          </w:p>
        </w:tc>
        <w:tc>
          <w:tcPr/>
          <w:p>
            <w:pPr>
              <w:pStyle w:val="Compact"/>
              <w:jc w:val="left"/>
            </w:pPr>
            <w:r>
              <w:t xml:space="preserve">Downstream SBC IPs</w:t>
            </w:r>
          </w:p>
        </w:tc>
        <w:tc>
          <w:tcPr/>
          <w:p>
            <w:pPr>
              <w:pStyle w:val="Compact"/>
              <w:jc w:val="left"/>
            </w:pPr>
            <w:r>
              <w:t xml:space="preserve">Any</w:t>
            </w:r>
          </w:p>
        </w:tc>
        <w:tc>
          <w:tcPr/>
          <w:p>
            <w:pPr>
              <w:pStyle w:val="Compact"/>
              <w:jc w:val="left"/>
            </w:pPr>
            <w:r>
              <w:t xml:space="preserve">SBC Internal IP Address</w:t>
            </w:r>
          </w:p>
        </w:tc>
        <w:tc>
          <w:tcPr/>
          <w:p>
            <w:pPr>
              <w:pStyle w:val="Compact"/>
              <w:jc w:val="left"/>
            </w:pPr>
            <w:r>
              <w:t xml:space="preserve">5060-5069</w:t>
            </w:r>
          </w:p>
        </w:tc>
        <w:tc>
          <w:tcPr/>
          <w:p>
            <w:pPr>
              <w:pStyle w:val="Compact"/>
              <w:jc w:val="left"/>
            </w:pPr>
            <w:r>
              <w:t xml:space="preserve">SIP Signalling</w:t>
            </w:r>
          </w:p>
        </w:tc>
      </w:tr>
      <w:tr>
        <w:tc>
          <w:tcPr/>
          <w:p>
            <w:pPr>
              <w:pStyle w:val="Compact"/>
            </w:pPr>
          </w:p>
        </w:tc>
        <w:tc>
          <w:tcPr/>
          <w:p>
            <w:pPr>
              <w:pStyle w:val="Compact"/>
              <w:jc w:val="left"/>
            </w:pPr>
            <w:r>
              <w:t xml:space="preserve">SBC → SIP Generic Endpoint</w:t>
            </w:r>
          </w:p>
        </w:tc>
        <w:tc>
          <w:tcPr/>
          <w:p>
            <w:pPr>
              <w:pStyle w:val="Compact"/>
              <w:jc w:val="left"/>
            </w:pPr>
            <w:r>
              <w:t xml:space="preserve">TCP/UDP</w:t>
            </w:r>
          </w:p>
        </w:tc>
        <w:tc>
          <w:tcPr/>
          <w:p>
            <w:pPr>
              <w:pStyle w:val="Compact"/>
              <w:jc w:val="left"/>
            </w:pPr>
            <w:r>
              <w:t xml:space="preserve">SBC Internal IP Address</w:t>
            </w:r>
          </w:p>
        </w:tc>
        <w:tc>
          <w:tcPr/>
          <w:p>
            <w:pPr>
              <w:pStyle w:val="Compact"/>
              <w:jc w:val="left"/>
            </w:pPr>
            <w:r>
              <w:t xml:space="preserve">Any</w:t>
            </w:r>
          </w:p>
        </w:tc>
        <w:tc>
          <w:tcPr/>
          <w:p>
            <w:pPr>
              <w:pStyle w:val="Compact"/>
              <w:jc w:val="left"/>
            </w:pPr>
            <w:r>
              <w:t xml:space="preserve">Downstream SBC IPs</w:t>
            </w:r>
          </w:p>
        </w:tc>
        <w:tc>
          <w:tcPr/>
          <w:p>
            <w:pPr>
              <w:pStyle w:val="Compact"/>
              <w:jc w:val="left"/>
            </w:pPr>
            <w:r>
              <w:t xml:space="preserve">5060-5069</w:t>
            </w:r>
          </w:p>
        </w:tc>
        <w:tc>
          <w:tcPr/>
          <w:p>
            <w:pPr>
              <w:pStyle w:val="Compact"/>
              <w:jc w:val="left"/>
            </w:pPr>
            <w:r>
              <w:t xml:space="preserve">SIP Signalling</w:t>
            </w:r>
          </w:p>
        </w:tc>
      </w:tr>
      <w:tr>
        <w:tc>
          <w:tcPr/>
          <w:p>
            <w:pPr>
              <w:pStyle w:val="Compact"/>
            </w:pPr>
          </w:p>
        </w:tc>
        <w:tc>
          <w:tcPr/>
          <w:p>
            <w:pPr>
              <w:pStyle w:val="Compact"/>
              <w:jc w:val="left"/>
            </w:pPr>
            <w:r>
              <w:t xml:space="preserve">SIP Generic Endpoint → SBC</w:t>
            </w:r>
          </w:p>
        </w:tc>
        <w:tc>
          <w:tcPr/>
          <w:p>
            <w:pPr>
              <w:pStyle w:val="Compact"/>
              <w:jc w:val="left"/>
            </w:pPr>
            <w:r>
              <w:t xml:space="preserve">UDP</w:t>
            </w:r>
          </w:p>
        </w:tc>
        <w:tc>
          <w:tcPr/>
          <w:p>
            <w:pPr>
              <w:pStyle w:val="Compact"/>
              <w:jc w:val="left"/>
            </w:pPr>
            <w:r>
              <w:t xml:space="preserve">Downstream SBC IPs</w:t>
            </w:r>
          </w:p>
        </w:tc>
        <w:tc>
          <w:tcPr/>
          <w:p>
            <w:pPr>
              <w:pStyle w:val="Compact"/>
              <w:jc w:val="left"/>
            </w:pPr>
            <w:r>
              <w:t xml:space="preserve">Any</w:t>
            </w:r>
          </w:p>
        </w:tc>
        <w:tc>
          <w:tcPr/>
          <w:p>
            <w:pPr>
              <w:pStyle w:val="Compact"/>
              <w:jc w:val="left"/>
            </w:pPr>
            <w:r>
              <w:t xml:space="preserve">SBC Internal IP Address</w:t>
            </w:r>
          </w:p>
        </w:tc>
        <w:tc>
          <w:tcPr/>
          <w:p>
            <w:pPr>
              <w:pStyle w:val="Compact"/>
              <w:jc w:val="left"/>
            </w:pPr>
            <w:r>
              <w:t xml:space="preserve">30000-39999</w:t>
            </w:r>
          </w:p>
        </w:tc>
        <w:tc>
          <w:tcPr/>
          <w:p>
            <w:pPr>
              <w:pStyle w:val="Compact"/>
              <w:jc w:val="left"/>
            </w:pPr>
            <w:r>
              <w:t xml:space="preserve">Media</w:t>
            </w:r>
          </w:p>
        </w:tc>
      </w:tr>
      <w:tr>
        <w:tc>
          <w:tcPr/>
          <w:p>
            <w:pPr>
              <w:pStyle w:val="Compact"/>
            </w:pPr>
          </w:p>
        </w:tc>
        <w:tc>
          <w:tcPr/>
          <w:p>
            <w:pPr>
              <w:pStyle w:val="Compact"/>
              <w:jc w:val="left"/>
            </w:pPr>
            <w:r>
              <w:t xml:space="preserve">SBC → SIP Generic Endpoint</w:t>
            </w:r>
          </w:p>
        </w:tc>
        <w:tc>
          <w:tcPr/>
          <w:p>
            <w:pPr>
              <w:pStyle w:val="Compact"/>
              <w:jc w:val="left"/>
            </w:pPr>
            <w:r>
              <w:t xml:space="preserve">UDP</w:t>
            </w:r>
          </w:p>
        </w:tc>
        <w:tc>
          <w:tcPr/>
          <w:p>
            <w:pPr>
              <w:pStyle w:val="Compact"/>
              <w:jc w:val="left"/>
            </w:pPr>
            <w:r>
              <w:t xml:space="preserve">SBC Internal IP Address</w:t>
            </w:r>
          </w:p>
        </w:tc>
        <w:tc>
          <w:tcPr/>
          <w:p>
            <w:pPr>
              <w:pStyle w:val="Compact"/>
              <w:jc w:val="left"/>
            </w:pPr>
            <w:r>
              <w:t xml:space="preserve">30000-39999</w:t>
            </w:r>
          </w:p>
        </w:tc>
        <w:tc>
          <w:tcPr/>
          <w:p>
            <w:pPr>
              <w:pStyle w:val="Compact"/>
              <w:jc w:val="left"/>
            </w:pPr>
            <w:r>
              <w:t xml:space="preserve">Downstream SBC IPs</w:t>
            </w:r>
          </w:p>
        </w:tc>
        <w:tc>
          <w:tcPr/>
          <w:p>
            <w:pPr>
              <w:pStyle w:val="Compact"/>
              <w:jc w:val="left"/>
            </w:pPr>
            <w:r>
              <w:t xml:space="preserve">Any</w:t>
            </w:r>
          </w:p>
        </w:tc>
        <w:tc>
          <w:tcPr/>
          <w:p>
            <w:pPr>
              <w:pStyle w:val="Compact"/>
              <w:jc w:val="left"/>
            </w:pPr>
            <w:r>
              <w:t xml:space="preserve">Media</w:t>
            </w:r>
          </w:p>
        </w:tc>
      </w:tr>
    </w:tbl>
    <w:bookmarkEnd w:id="224"/>
    <w:bookmarkEnd w:id="225"/>
    <w:bookmarkStart w:id="231" w:name="ovoc-firewall-rules"/>
    <w:p>
      <w:pPr>
        <w:pStyle w:val="Heading3"/>
      </w:pPr>
      <w:r>
        <w:t xml:space="preserve">16.2 OVOC Firewall Rules</w:t>
      </w:r>
    </w:p>
    <w:bookmarkStart w:id="226" w:name="device-administration-via-ovoc-1"/>
    <w:p>
      <w:pPr>
        <w:pStyle w:val="Heading4"/>
      </w:pPr>
      <w:r>
        <w:t xml:space="preserve">Device Administration via OVOC</w:t>
      </w:r>
    </w:p>
    <w:tbl>
      <w:tblPr>
        <w:tblStyle w:val="Table"/>
        <w:tblW w:type="pct" w:w="5000"/>
        <w:tblLook w:firstRow="1" w:lastRow="0" w:firstColumn="0" w:lastColumn="0" w:noHBand="0" w:noVBand="0" w:val="0020"/>
        <w:jc w:val="start"/>
      </w:tblPr>
      <w:tblGrid>
        <w:gridCol w:w="902"/>
        <w:gridCol w:w="1102"/>
        <w:gridCol w:w="1002"/>
        <w:gridCol w:w="802"/>
        <w:gridCol w:w="1002"/>
        <w:gridCol w:w="1303"/>
        <w:gridCol w:w="1002"/>
        <w:gridCol w:w="802"/>
      </w:tblGrid>
      <w:tr>
        <w:trPr>
          <w:tblHeader w:val="true"/>
        </w:trPr>
        <w:tc>
          <w:tcPr/>
          <w:p>
            <w:pPr>
              <w:pStyle w:val="Compact"/>
              <w:jc w:val="left"/>
            </w:pPr>
            <w:r>
              <w:t xml:space="preserve">Service</w:t>
            </w:r>
          </w:p>
        </w:tc>
        <w:tc>
          <w:tcPr/>
          <w:p>
            <w:pPr>
              <w:pStyle w:val="Compact"/>
              <w:jc w:val="left"/>
            </w:pPr>
            <w:r>
              <w:t xml:space="preserve">Direction</w:t>
            </w:r>
          </w:p>
        </w:tc>
        <w:tc>
          <w:tcPr/>
          <w:p>
            <w:pPr>
              <w:pStyle w:val="Compact"/>
              <w:jc w:val="left"/>
            </w:pPr>
            <w:r>
              <w:t xml:space="preserve">Protocol</w:t>
            </w:r>
          </w:p>
        </w:tc>
        <w:tc>
          <w:tcPr/>
          <w:p>
            <w:pPr>
              <w:pStyle w:val="Compact"/>
              <w:jc w:val="left"/>
            </w:pPr>
            <w:r>
              <w:t xml:space="preserve">Source</w:t>
            </w:r>
          </w:p>
        </w:tc>
        <w:tc>
          <w:tcPr/>
          <w:p>
            <w:pPr>
              <w:pStyle w:val="Compact"/>
              <w:jc w:val="left"/>
            </w:pPr>
            <w:r>
              <w:t xml:space="preserve">Src Port</w:t>
            </w:r>
          </w:p>
        </w:tc>
        <w:tc>
          <w:tcPr/>
          <w:p>
            <w:pPr>
              <w:pStyle w:val="Compact"/>
              <w:jc w:val="left"/>
            </w:pPr>
            <w:r>
              <w:t xml:space="preserve">Destination</w:t>
            </w:r>
          </w:p>
        </w:tc>
        <w:tc>
          <w:tcPr/>
          <w:p>
            <w:pPr>
              <w:pStyle w:val="Compact"/>
              <w:jc w:val="left"/>
            </w:pPr>
            <w:r>
              <w:t xml:space="preserve">Dst Port</w:t>
            </w:r>
          </w:p>
        </w:tc>
        <w:tc>
          <w:tcPr/>
          <w:p>
            <w:pPr>
              <w:pStyle w:val="Compact"/>
              <w:jc w:val="left"/>
            </w:pPr>
            <w:r>
              <w:t xml:space="preserve">Remark</w:t>
            </w:r>
          </w:p>
        </w:tc>
      </w:tr>
      <w:tr>
        <w:tc>
          <w:tcPr/>
          <w:p>
            <w:pPr>
              <w:pStyle w:val="Compact"/>
              <w:jc w:val="left"/>
            </w:pPr>
            <w:r>
              <w:t xml:space="preserve">SNMP (Trap)</w:t>
            </w:r>
          </w:p>
        </w:tc>
        <w:tc>
          <w:tcPr/>
          <w:p>
            <w:pPr>
              <w:pStyle w:val="Compact"/>
              <w:jc w:val="left"/>
            </w:pPr>
            <w:r>
              <w:t xml:space="preserve">SBC → OVOC</w:t>
            </w:r>
          </w:p>
        </w:tc>
        <w:tc>
          <w:tcPr/>
          <w:p>
            <w:pPr>
              <w:pStyle w:val="Compact"/>
              <w:jc w:val="left"/>
            </w:pPr>
            <w:r>
              <w:t xml:space="preserve">UDP</w:t>
            </w:r>
          </w:p>
        </w:tc>
        <w:tc>
          <w:tcPr/>
          <w:p>
            <w:pPr>
              <w:pStyle w:val="Compact"/>
              <w:jc w:val="left"/>
            </w:pPr>
            <w:r>
              <w:t xml:space="preserve">SBC Management Interface IP</w:t>
            </w:r>
          </w:p>
        </w:tc>
        <w:tc>
          <w:tcPr/>
          <w:p>
            <w:pPr>
              <w:pStyle w:val="Compact"/>
              <w:jc w:val="left"/>
            </w:pPr>
            <w:r>
              <w:t xml:space="preserve">161</w:t>
            </w:r>
          </w:p>
        </w:tc>
        <w:tc>
          <w:tcPr/>
          <w:p>
            <w:pPr>
              <w:pStyle w:val="Compact"/>
              <w:jc w:val="left"/>
            </w:pPr>
            <w:r>
              <w:t xml:space="preserve">OVOC IP</w:t>
            </w:r>
          </w:p>
        </w:tc>
        <w:tc>
          <w:tcPr/>
          <w:p>
            <w:pPr>
              <w:pStyle w:val="Compact"/>
              <w:jc w:val="left"/>
            </w:pPr>
            <w:r>
              <w:t xml:space="preserve">162</w:t>
            </w:r>
          </w:p>
        </w:tc>
        <w:tc>
          <w:tcPr/>
          <w:p>
            <w:pPr>
              <w:pStyle w:val="Compact"/>
            </w:pPr>
          </w:p>
        </w:tc>
      </w:tr>
      <w:tr>
        <w:tc>
          <w:tcPr/>
          <w:p>
            <w:pPr>
              <w:pStyle w:val="Compact"/>
              <w:jc w:val="left"/>
            </w:pPr>
            <w:r>
              <w:t xml:space="preserve">SNMP (Trap)</w:t>
            </w:r>
          </w:p>
        </w:tc>
        <w:tc>
          <w:tcPr/>
          <w:p>
            <w:pPr>
              <w:pStyle w:val="Compact"/>
              <w:jc w:val="left"/>
            </w:pPr>
            <w:r>
              <w:t xml:space="preserve">OVOC → SBC</w:t>
            </w:r>
          </w:p>
        </w:tc>
        <w:tc>
          <w:tcPr/>
          <w:p>
            <w:pPr>
              <w:pStyle w:val="Compact"/>
              <w:jc w:val="left"/>
            </w:pPr>
            <w:r>
              <w:t xml:space="preserve">UDP</w:t>
            </w:r>
          </w:p>
        </w:tc>
        <w:tc>
          <w:tcPr/>
          <w:p>
            <w:pPr>
              <w:pStyle w:val="Compact"/>
              <w:jc w:val="left"/>
            </w:pPr>
            <w:r>
              <w:t xml:space="preserve">OVOC IP</w:t>
            </w:r>
          </w:p>
        </w:tc>
        <w:tc>
          <w:tcPr/>
          <w:p>
            <w:pPr>
              <w:pStyle w:val="Compact"/>
              <w:jc w:val="left"/>
            </w:pPr>
            <w:r>
              <w:t xml:space="preserve">1161</w:t>
            </w:r>
          </w:p>
        </w:tc>
        <w:tc>
          <w:tcPr/>
          <w:p>
            <w:pPr>
              <w:pStyle w:val="Compact"/>
              <w:jc w:val="left"/>
            </w:pPr>
            <w:r>
              <w:t xml:space="preserve">SBC Management Interface IP</w:t>
            </w:r>
          </w:p>
        </w:tc>
        <w:tc>
          <w:tcPr/>
          <w:p>
            <w:pPr>
              <w:pStyle w:val="Compact"/>
              <w:jc w:val="left"/>
            </w:pPr>
            <w:r>
              <w:t xml:space="preserve">161</w:t>
            </w:r>
          </w:p>
        </w:tc>
        <w:tc>
          <w:tcPr/>
          <w:p>
            <w:pPr>
              <w:pStyle w:val="Compact"/>
            </w:pPr>
          </w:p>
        </w:tc>
      </w:tr>
      <w:tr>
        <w:tc>
          <w:tcPr/>
          <w:p>
            <w:pPr>
              <w:pStyle w:val="Compact"/>
              <w:jc w:val="left"/>
            </w:pPr>
            <w:r>
              <w:t xml:space="preserve">SNMP (Keep-Alive)</w:t>
            </w:r>
          </w:p>
        </w:tc>
        <w:tc>
          <w:tcPr/>
          <w:p>
            <w:pPr>
              <w:pStyle w:val="Compact"/>
              <w:jc w:val="left"/>
            </w:pPr>
            <w:r>
              <w:t xml:space="preserve">SBC → OVOC</w:t>
            </w:r>
          </w:p>
        </w:tc>
        <w:tc>
          <w:tcPr/>
          <w:p>
            <w:pPr>
              <w:pStyle w:val="Compact"/>
              <w:jc w:val="left"/>
            </w:pPr>
            <w:r>
              <w:t xml:space="preserve">UDP</w:t>
            </w:r>
          </w:p>
        </w:tc>
        <w:tc>
          <w:tcPr/>
          <w:p>
            <w:pPr>
              <w:pStyle w:val="Compact"/>
              <w:jc w:val="left"/>
            </w:pPr>
            <w:r>
              <w:t xml:space="preserve">SBC Management Interface IP</w:t>
            </w:r>
          </w:p>
        </w:tc>
        <w:tc>
          <w:tcPr/>
          <w:p>
            <w:pPr>
              <w:pStyle w:val="Compact"/>
              <w:jc w:val="left"/>
            </w:pPr>
            <w:r>
              <w:t xml:space="preserve">161</w:t>
            </w:r>
          </w:p>
        </w:tc>
        <w:tc>
          <w:tcPr/>
          <w:p>
            <w:pPr>
              <w:pStyle w:val="Compact"/>
              <w:jc w:val="left"/>
            </w:pPr>
            <w:r>
              <w:t xml:space="preserve">OVOC IP</w:t>
            </w:r>
          </w:p>
        </w:tc>
        <w:tc>
          <w:tcPr/>
          <w:p>
            <w:pPr>
              <w:pStyle w:val="Compact"/>
              <w:jc w:val="left"/>
            </w:pPr>
            <w:r>
              <w:t xml:space="preserve">1161</w:t>
            </w:r>
          </w:p>
        </w:tc>
        <w:tc>
          <w:tcPr/>
          <w:p>
            <w:pPr>
              <w:pStyle w:val="Compact"/>
            </w:pPr>
          </w:p>
        </w:tc>
      </w:tr>
      <w:tr>
        <w:tc>
          <w:tcPr/>
          <w:p>
            <w:pPr>
              <w:pStyle w:val="Compact"/>
              <w:jc w:val="left"/>
            </w:pPr>
            <w:r>
              <w:t xml:space="preserve">QoE Reporting</w:t>
            </w:r>
          </w:p>
        </w:tc>
        <w:tc>
          <w:tcPr/>
          <w:p>
            <w:pPr>
              <w:pStyle w:val="Compact"/>
              <w:jc w:val="left"/>
            </w:pPr>
            <w:r>
              <w:t xml:space="preserve">SBC → OVOC</w:t>
            </w:r>
          </w:p>
        </w:tc>
        <w:tc>
          <w:tcPr/>
          <w:p>
            <w:pPr>
              <w:pStyle w:val="Compact"/>
              <w:jc w:val="left"/>
            </w:pPr>
            <w:r>
              <w:t xml:space="preserve">TCP (TLS)</w:t>
            </w:r>
          </w:p>
        </w:tc>
        <w:tc>
          <w:tcPr/>
          <w:p>
            <w:pPr>
              <w:pStyle w:val="Compact"/>
              <w:jc w:val="left"/>
            </w:pPr>
            <w:r>
              <w:t xml:space="preserve">SBC Management Interface IP</w:t>
            </w:r>
          </w:p>
        </w:tc>
        <w:tc>
          <w:tcPr/>
          <w:p>
            <w:pPr>
              <w:pStyle w:val="Compact"/>
              <w:jc w:val="left"/>
            </w:pPr>
            <w:r>
              <w:t xml:space="preserve">Any</w:t>
            </w:r>
          </w:p>
        </w:tc>
        <w:tc>
          <w:tcPr/>
          <w:p>
            <w:pPr>
              <w:pStyle w:val="Compact"/>
              <w:jc w:val="left"/>
            </w:pPr>
            <w:r>
              <w:t xml:space="preserve">OVOC IP</w:t>
            </w:r>
          </w:p>
        </w:tc>
        <w:tc>
          <w:tcPr/>
          <w:p>
            <w:pPr>
              <w:pStyle w:val="Compact"/>
              <w:jc w:val="left"/>
            </w:pPr>
            <w:r>
              <w:t xml:space="preserve">5001</w:t>
            </w:r>
          </w:p>
        </w:tc>
        <w:tc>
          <w:tcPr/>
          <w:p>
            <w:pPr>
              <w:pStyle w:val="Compact"/>
            </w:pPr>
          </w:p>
        </w:tc>
      </w:tr>
      <w:tr>
        <w:tc>
          <w:tcPr/>
          <w:p>
            <w:pPr>
              <w:pStyle w:val="Compact"/>
              <w:jc w:val="left"/>
            </w:pPr>
            <w:r>
              <w:t xml:space="preserve">Device Management</w:t>
            </w:r>
          </w:p>
        </w:tc>
        <w:tc>
          <w:tcPr/>
          <w:p>
            <w:pPr>
              <w:pStyle w:val="Compact"/>
              <w:jc w:val="left"/>
            </w:pPr>
            <w:r>
              <w:t xml:space="preserve">OVOC → SBC</w:t>
            </w:r>
          </w:p>
        </w:tc>
        <w:tc>
          <w:tcPr/>
          <w:p>
            <w:pPr>
              <w:pStyle w:val="Compact"/>
              <w:jc w:val="left"/>
            </w:pPr>
            <w:r>
              <w:t xml:space="preserve">TCP</w:t>
            </w:r>
          </w:p>
        </w:tc>
        <w:tc>
          <w:tcPr/>
          <w:p>
            <w:pPr>
              <w:pStyle w:val="Compact"/>
              <w:jc w:val="left"/>
            </w:pPr>
            <w:r>
              <w:t xml:space="preserve">OVOC IP</w:t>
            </w:r>
          </w:p>
        </w:tc>
        <w:tc>
          <w:tcPr/>
          <w:p>
            <w:pPr>
              <w:pStyle w:val="Compact"/>
              <w:jc w:val="left"/>
            </w:pPr>
            <w:r>
              <w:t xml:space="preserve">Any</w:t>
            </w:r>
          </w:p>
        </w:tc>
        <w:tc>
          <w:tcPr/>
          <w:p>
            <w:pPr>
              <w:pStyle w:val="Compact"/>
              <w:jc w:val="left"/>
            </w:pPr>
            <w:r>
              <w:t xml:space="preserve">SBC Management Interface IP</w:t>
            </w:r>
          </w:p>
        </w:tc>
        <w:tc>
          <w:tcPr/>
          <w:p>
            <w:pPr>
              <w:pStyle w:val="Compact"/>
              <w:jc w:val="left"/>
            </w:pPr>
            <w:r>
              <w:t xml:space="preserve">443</w:t>
            </w:r>
          </w:p>
        </w:tc>
        <w:tc>
          <w:tcPr/>
          <w:p>
            <w:pPr>
              <w:pStyle w:val="Compact"/>
            </w:pPr>
          </w:p>
        </w:tc>
      </w:tr>
      <w:tr>
        <w:tc>
          <w:tcPr/>
          <w:p>
            <w:pPr>
              <w:pStyle w:val="Compact"/>
              <w:jc w:val="left"/>
            </w:pPr>
            <w:r>
              <w:t xml:space="preserve">Device Management</w:t>
            </w:r>
          </w:p>
        </w:tc>
        <w:tc>
          <w:tcPr/>
          <w:p>
            <w:pPr>
              <w:pStyle w:val="Compact"/>
              <w:jc w:val="left"/>
            </w:pPr>
            <w:r>
              <w:t xml:space="preserve">SBC → OVOC</w:t>
            </w:r>
          </w:p>
        </w:tc>
        <w:tc>
          <w:tcPr/>
          <w:p>
            <w:pPr>
              <w:pStyle w:val="Compact"/>
              <w:jc w:val="left"/>
            </w:pPr>
            <w:r>
              <w:t xml:space="preserve">TCP</w:t>
            </w:r>
          </w:p>
        </w:tc>
        <w:tc>
          <w:tcPr/>
          <w:p>
            <w:pPr>
              <w:pStyle w:val="Compact"/>
              <w:jc w:val="left"/>
            </w:pPr>
            <w:r>
              <w:t xml:space="preserve">SBC Management Interface IP</w:t>
            </w:r>
          </w:p>
        </w:tc>
        <w:tc>
          <w:tcPr/>
          <w:p>
            <w:pPr>
              <w:pStyle w:val="Compact"/>
              <w:jc w:val="left"/>
            </w:pPr>
            <w:r>
              <w:t xml:space="preserve">Any</w:t>
            </w:r>
          </w:p>
        </w:tc>
        <w:tc>
          <w:tcPr/>
          <w:p>
            <w:pPr>
              <w:pStyle w:val="Compact"/>
              <w:jc w:val="left"/>
            </w:pPr>
            <w:r>
              <w:t xml:space="preserve">OVOC IP</w:t>
            </w:r>
          </w:p>
        </w:tc>
        <w:tc>
          <w:tcPr/>
          <w:p>
            <w:pPr>
              <w:pStyle w:val="Compact"/>
              <w:jc w:val="left"/>
            </w:pPr>
            <w:r>
              <w:t xml:space="preserve">443</w:t>
            </w:r>
          </w:p>
        </w:tc>
        <w:tc>
          <w:tcPr/>
          <w:p>
            <w:pPr>
              <w:pStyle w:val="Compact"/>
            </w:pPr>
          </w:p>
        </w:tc>
      </w:tr>
      <w:tr>
        <w:tc>
          <w:tcPr/>
          <w:p>
            <w:pPr>
              <w:pStyle w:val="Compact"/>
              <w:jc w:val="left"/>
            </w:pPr>
            <w:r>
              <w:t xml:space="preserve">NTP</w:t>
            </w:r>
          </w:p>
        </w:tc>
        <w:tc>
          <w:tcPr/>
          <w:p>
            <w:pPr>
              <w:pStyle w:val="Compact"/>
              <w:jc w:val="left"/>
            </w:pPr>
            <w:r>
              <w:t xml:space="preserve">SBC → OVOC</w:t>
            </w:r>
          </w:p>
        </w:tc>
        <w:tc>
          <w:tcPr/>
          <w:p>
            <w:pPr>
              <w:pStyle w:val="Compact"/>
              <w:jc w:val="left"/>
            </w:pPr>
            <w:r>
              <w:t xml:space="preserve">UDP/TCP</w:t>
            </w:r>
          </w:p>
        </w:tc>
        <w:tc>
          <w:tcPr/>
          <w:p>
            <w:pPr>
              <w:pStyle w:val="Compact"/>
              <w:jc w:val="left"/>
            </w:pPr>
            <w:r>
              <w:t xml:space="preserve">SBC Management Interface IP</w:t>
            </w:r>
          </w:p>
        </w:tc>
        <w:tc>
          <w:tcPr/>
          <w:p>
            <w:pPr>
              <w:pStyle w:val="Compact"/>
              <w:jc w:val="left"/>
            </w:pPr>
            <w:r>
              <w:t xml:space="preserve">Any</w:t>
            </w:r>
          </w:p>
        </w:tc>
        <w:tc>
          <w:tcPr/>
          <w:p>
            <w:pPr>
              <w:pStyle w:val="Compact"/>
              <w:jc w:val="left"/>
            </w:pPr>
            <w:r>
              <w:t xml:space="preserve">OVOC IP</w:t>
            </w:r>
          </w:p>
        </w:tc>
        <w:tc>
          <w:tcPr/>
          <w:p>
            <w:pPr>
              <w:pStyle w:val="Compact"/>
              <w:jc w:val="left"/>
            </w:pPr>
            <w:r>
              <w:t xml:space="preserve">123</w:t>
            </w:r>
          </w:p>
        </w:tc>
        <w:tc>
          <w:tcPr/>
          <w:p>
            <w:pPr>
              <w:pStyle w:val="Compact"/>
            </w:pPr>
          </w:p>
        </w:tc>
      </w:tr>
    </w:tbl>
    <w:bookmarkEnd w:id="226"/>
    <w:bookmarkStart w:id="227" w:name="management"/>
    <w:p>
      <w:pPr>
        <w:pStyle w:val="Heading4"/>
      </w:pPr>
      <w:r>
        <w:t xml:space="preserve">Management</w:t>
      </w:r>
    </w:p>
    <w:tbl>
      <w:tblPr>
        <w:tblStyle w:val="Table"/>
        <w:tblW w:type="pct" w:w="5000"/>
        <w:tblLook w:firstRow="1" w:lastRow="0" w:firstColumn="0" w:lastColumn="0" w:noHBand="0" w:noVBand="0" w:val="0020"/>
        <w:jc w:val="start"/>
      </w:tblPr>
      <w:tblGrid>
        <w:gridCol w:w="902"/>
        <w:gridCol w:w="1102"/>
        <w:gridCol w:w="1002"/>
        <w:gridCol w:w="802"/>
        <w:gridCol w:w="1002"/>
        <w:gridCol w:w="1303"/>
        <w:gridCol w:w="1002"/>
        <w:gridCol w:w="802"/>
      </w:tblGrid>
      <w:tr>
        <w:trPr>
          <w:tblHeader w:val="true"/>
        </w:trPr>
        <w:tc>
          <w:tcPr/>
          <w:p>
            <w:pPr>
              <w:pStyle w:val="Compact"/>
              <w:jc w:val="left"/>
            </w:pPr>
            <w:r>
              <w:t xml:space="preserve">Service</w:t>
            </w:r>
          </w:p>
        </w:tc>
        <w:tc>
          <w:tcPr/>
          <w:p>
            <w:pPr>
              <w:pStyle w:val="Compact"/>
              <w:jc w:val="left"/>
            </w:pPr>
            <w:r>
              <w:t xml:space="preserve">Direction</w:t>
            </w:r>
          </w:p>
        </w:tc>
        <w:tc>
          <w:tcPr/>
          <w:p>
            <w:pPr>
              <w:pStyle w:val="Compact"/>
              <w:jc w:val="left"/>
            </w:pPr>
            <w:r>
              <w:t xml:space="preserve">Protocol</w:t>
            </w:r>
          </w:p>
        </w:tc>
        <w:tc>
          <w:tcPr/>
          <w:p>
            <w:pPr>
              <w:pStyle w:val="Compact"/>
              <w:jc w:val="left"/>
            </w:pPr>
            <w:r>
              <w:t xml:space="preserve">Source</w:t>
            </w:r>
          </w:p>
        </w:tc>
        <w:tc>
          <w:tcPr/>
          <w:p>
            <w:pPr>
              <w:pStyle w:val="Compact"/>
              <w:jc w:val="left"/>
            </w:pPr>
            <w:r>
              <w:t xml:space="preserve">Src Port</w:t>
            </w:r>
          </w:p>
        </w:tc>
        <w:tc>
          <w:tcPr/>
          <w:p>
            <w:pPr>
              <w:pStyle w:val="Compact"/>
              <w:jc w:val="left"/>
            </w:pPr>
            <w:r>
              <w:t xml:space="preserve">Destination</w:t>
            </w:r>
          </w:p>
        </w:tc>
        <w:tc>
          <w:tcPr/>
          <w:p>
            <w:pPr>
              <w:pStyle w:val="Compact"/>
              <w:jc w:val="left"/>
            </w:pPr>
            <w:r>
              <w:t xml:space="preserve">Dst Port</w:t>
            </w:r>
          </w:p>
        </w:tc>
        <w:tc>
          <w:tcPr/>
          <w:p>
            <w:pPr>
              <w:pStyle w:val="Compact"/>
              <w:jc w:val="left"/>
            </w:pPr>
            <w:r>
              <w:t xml:space="preserve">Remark</w:t>
            </w:r>
          </w:p>
        </w:tc>
      </w:tr>
      <w:tr>
        <w:tc>
          <w:tcPr/>
          <w:p>
            <w:pPr>
              <w:pStyle w:val="Compact"/>
              <w:jc w:val="left"/>
            </w:pPr>
            <w:r>
              <w:t xml:space="preserve">SSH</w:t>
            </w:r>
          </w:p>
        </w:tc>
        <w:tc>
          <w:tcPr/>
          <w:p>
            <w:pPr>
              <w:pStyle w:val="Compact"/>
              <w:jc w:val="left"/>
            </w:pPr>
            <w:r>
              <w:t xml:space="preserve">Jump server → OVOC</w:t>
            </w:r>
          </w:p>
        </w:tc>
        <w:tc>
          <w:tcPr/>
          <w:p>
            <w:pPr>
              <w:pStyle w:val="Compact"/>
              <w:jc w:val="left"/>
            </w:pPr>
            <w:r>
              <w:t xml:space="preserve">TCP</w:t>
            </w:r>
          </w:p>
        </w:tc>
        <w:tc>
          <w:tcPr/>
          <w:p>
            <w:pPr>
              <w:pStyle w:val="Compact"/>
              <w:jc w:val="left"/>
            </w:pPr>
            <w:r>
              <w:t xml:space="preserve">Jump server IP / Management Subnet</w:t>
            </w:r>
          </w:p>
        </w:tc>
        <w:tc>
          <w:tcPr/>
          <w:p>
            <w:pPr>
              <w:pStyle w:val="Compact"/>
              <w:jc w:val="left"/>
            </w:pPr>
            <w:r>
              <w:t xml:space="preserve">Any</w:t>
            </w:r>
          </w:p>
        </w:tc>
        <w:tc>
          <w:tcPr/>
          <w:p>
            <w:pPr>
              <w:pStyle w:val="Compact"/>
              <w:jc w:val="left"/>
            </w:pPr>
            <w:r>
              <w:t xml:space="preserve">OVOC IP</w:t>
            </w:r>
          </w:p>
        </w:tc>
        <w:tc>
          <w:tcPr/>
          <w:p>
            <w:pPr>
              <w:pStyle w:val="Compact"/>
              <w:jc w:val="left"/>
            </w:pPr>
            <w:r>
              <w:t xml:space="preserve">22</w:t>
            </w:r>
          </w:p>
        </w:tc>
        <w:tc>
          <w:tcPr/>
          <w:p>
            <w:pPr>
              <w:pStyle w:val="Compact"/>
            </w:pPr>
          </w:p>
        </w:tc>
      </w:tr>
      <w:tr>
        <w:tc>
          <w:tcPr/>
          <w:p>
            <w:pPr>
              <w:pStyle w:val="Compact"/>
              <w:jc w:val="left"/>
            </w:pPr>
            <w:r>
              <w:t xml:space="preserve">HTTPS</w:t>
            </w:r>
          </w:p>
        </w:tc>
        <w:tc>
          <w:tcPr/>
          <w:p>
            <w:pPr>
              <w:pStyle w:val="Compact"/>
              <w:jc w:val="left"/>
            </w:pPr>
            <w:r>
              <w:t xml:space="preserve">Jump server → OVOC</w:t>
            </w:r>
          </w:p>
        </w:tc>
        <w:tc>
          <w:tcPr/>
          <w:p>
            <w:pPr>
              <w:pStyle w:val="Compact"/>
              <w:jc w:val="left"/>
            </w:pPr>
            <w:r>
              <w:t xml:space="preserve">TCP</w:t>
            </w:r>
          </w:p>
        </w:tc>
        <w:tc>
          <w:tcPr/>
          <w:p>
            <w:pPr>
              <w:pStyle w:val="Compact"/>
              <w:jc w:val="left"/>
            </w:pPr>
            <w:r>
              <w:t xml:space="preserve">Jump server IP / Management Subnet</w:t>
            </w:r>
          </w:p>
        </w:tc>
        <w:tc>
          <w:tcPr/>
          <w:p>
            <w:pPr>
              <w:pStyle w:val="Compact"/>
              <w:jc w:val="left"/>
            </w:pPr>
            <w:r>
              <w:t xml:space="preserve">Any</w:t>
            </w:r>
          </w:p>
        </w:tc>
        <w:tc>
          <w:tcPr/>
          <w:p>
            <w:pPr>
              <w:pStyle w:val="Compact"/>
              <w:jc w:val="left"/>
            </w:pPr>
            <w:r>
              <w:t xml:space="preserve">OVOC IP</w:t>
            </w:r>
          </w:p>
        </w:tc>
        <w:tc>
          <w:tcPr/>
          <w:p>
            <w:pPr>
              <w:pStyle w:val="Compact"/>
              <w:jc w:val="left"/>
            </w:pPr>
            <w:r>
              <w:t xml:space="preserve">443</w:t>
            </w:r>
          </w:p>
        </w:tc>
        <w:tc>
          <w:tcPr/>
          <w:p>
            <w:pPr>
              <w:pStyle w:val="Compact"/>
            </w:pPr>
          </w:p>
        </w:tc>
      </w:tr>
      <w:tr>
        <w:tc>
          <w:tcPr/>
          <w:p>
            <w:pPr>
              <w:pStyle w:val="Compact"/>
              <w:jc w:val="left"/>
            </w:pPr>
            <w:r>
              <w:t xml:space="preserve">LDAP(s)</w:t>
            </w:r>
          </w:p>
        </w:tc>
        <w:tc>
          <w:tcPr/>
          <w:p>
            <w:pPr>
              <w:pStyle w:val="Compact"/>
              <w:jc w:val="left"/>
            </w:pPr>
            <w:r>
              <w:t xml:space="preserve">OVOC → LDAP</w:t>
            </w:r>
          </w:p>
        </w:tc>
        <w:tc>
          <w:tcPr/>
          <w:p>
            <w:pPr>
              <w:pStyle w:val="Compact"/>
              <w:jc w:val="left"/>
            </w:pPr>
            <w:r>
              <w:t xml:space="preserve">TCP</w:t>
            </w:r>
          </w:p>
        </w:tc>
        <w:tc>
          <w:tcPr/>
          <w:p>
            <w:pPr>
              <w:pStyle w:val="Compact"/>
              <w:jc w:val="left"/>
            </w:pPr>
            <w:r>
              <w:t xml:space="preserve">OVOC IP</w:t>
            </w:r>
          </w:p>
        </w:tc>
        <w:tc>
          <w:tcPr/>
          <w:p>
            <w:pPr>
              <w:pStyle w:val="Compact"/>
              <w:jc w:val="left"/>
            </w:pPr>
            <w:r>
              <w:t xml:space="preserve">Any</w:t>
            </w:r>
          </w:p>
        </w:tc>
        <w:tc>
          <w:tcPr/>
          <w:p>
            <w:pPr>
              <w:pStyle w:val="Compact"/>
              <w:jc w:val="left"/>
            </w:pPr>
            <w:r>
              <w:t xml:space="preserve">LDAP server</w:t>
            </w:r>
          </w:p>
        </w:tc>
        <w:tc>
          <w:tcPr/>
          <w:p>
            <w:pPr>
              <w:pStyle w:val="Compact"/>
              <w:jc w:val="left"/>
            </w:pPr>
            <w:r>
              <w:t xml:space="preserve">636</w:t>
            </w:r>
          </w:p>
        </w:tc>
        <w:tc>
          <w:tcPr/>
          <w:p>
            <w:pPr>
              <w:pStyle w:val="Compact"/>
            </w:pPr>
          </w:p>
        </w:tc>
      </w:tr>
      <w:tr>
        <w:tc>
          <w:tcPr/>
          <w:p>
            <w:pPr>
              <w:pStyle w:val="Compact"/>
              <w:jc w:val="left"/>
            </w:pPr>
            <w:r>
              <w:t xml:space="preserve">Client PCs</w:t>
            </w:r>
          </w:p>
        </w:tc>
        <w:tc>
          <w:tcPr/>
          <w:p>
            <w:pPr>
              <w:pStyle w:val="Compact"/>
              <w:jc w:val="left"/>
            </w:pPr>
            <w:r>
              <w:t xml:space="preserve">Client PC → OVOC</w:t>
            </w:r>
          </w:p>
        </w:tc>
        <w:tc>
          <w:tcPr/>
          <w:p>
            <w:pPr>
              <w:pStyle w:val="Compact"/>
              <w:jc w:val="left"/>
            </w:pPr>
            <w:r>
              <w:t xml:space="preserve">TCP</w:t>
            </w:r>
          </w:p>
        </w:tc>
        <w:tc>
          <w:tcPr/>
          <w:p>
            <w:pPr>
              <w:pStyle w:val="Compact"/>
              <w:jc w:val="left"/>
            </w:pPr>
            <w:r>
              <w:t xml:space="preserve">Client IP</w:t>
            </w:r>
          </w:p>
        </w:tc>
        <w:tc>
          <w:tcPr/>
          <w:p>
            <w:pPr>
              <w:pStyle w:val="Compact"/>
              <w:jc w:val="left"/>
            </w:pPr>
            <w:r>
              <w:t xml:space="preserve">Any</w:t>
            </w:r>
          </w:p>
        </w:tc>
        <w:tc>
          <w:tcPr/>
          <w:p>
            <w:pPr>
              <w:pStyle w:val="Compact"/>
              <w:jc w:val="left"/>
            </w:pPr>
            <w:r>
              <w:t xml:space="preserve">OVOC IP</w:t>
            </w:r>
          </w:p>
        </w:tc>
        <w:tc>
          <w:tcPr/>
          <w:p>
            <w:pPr>
              <w:pStyle w:val="Compact"/>
              <w:jc w:val="left"/>
            </w:pPr>
            <w:r>
              <w:t xml:space="preserve">22, 443</w:t>
            </w:r>
          </w:p>
        </w:tc>
        <w:tc>
          <w:tcPr/>
          <w:p>
            <w:pPr>
              <w:pStyle w:val="Compact"/>
            </w:pPr>
          </w:p>
        </w:tc>
      </w:tr>
      <w:tr>
        <w:tc>
          <w:tcPr/>
          <w:p>
            <w:pPr>
              <w:pStyle w:val="Compact"/>
              <w:jc w:val="left"/>
            </w:pPr>
            <w:r>
              <w:t xml:space="preserve">Syslog</w:t>
            </w:r>
          </w:p>
        </w:tc>
        <w:tc>
          <w:tcPr/>
          <w:p>
            <w:pPr>
              <w:pStyle w:val="Compact"/>
              <w:jc w:val="left"/>
            </w:pPr>
            <w:r>
              <w:t xml:space="preserve">OVOC → Syslog server</w:t>
            </w:r>
          </w:p>
        </w:tc>
        <w:tc>
          <w:tcPr/>
          <w:p>
            <w:pPr>
              <w:pStyle w:val="Compact"/>
              <w:jc w:val="left"/>
            </w:pPr>
            <w:r>
              <w:t xml:space="preserve">UDP/TCP</w:t>
            </w:r>
          </w:p>
        </w:tc>
        <w:tc>
          <w:tcPr/>
          <w:p>
            <w:pPr>
              <w:pStyle w:val="Compact"/>
              <w:jc w:val="left"/>
            </w:pPr>
            <w:r>
              <w:t xml:space="preserve">OVOC IP</w:t>
            </w:r>
          </w:p>
        </w:tc>
        <w:tc>
          <w:tcPr/>
          <w:p>
            <w:pPr>
              <w:pStyle w:val="Compact"/>
              <w:jc w:val="left"/>
            </w:pPr>
            <w:r>
              <w:t xml:space="preserve">Any</w:t>
            </w:r>
          </w:p>
        </w:tc>
        <w:tc>
          <w:tcPr/>
          <w:p>
            <w:pPr>
              <w:pStyle w:val="Compact"/>
              <w:jc w:val="left"/>
            </w:pPr>
            <w:r>
              <w:t xml:space="preserve">Syslog Server / Jump server</w:t>
            </w:r>
          </w:p>
        </w:tc>
        <w:tc>
          <w:tcPr/>
          <w:p>
            <w:pPr>
              <w:pStyle w:val="Compact"/>
              <w:jc w:val="left"/>
            </w:pPr>
            <w:r>
              <w:t xml:space="preserve">514</w:t>
            </w:r>
          </w:p>
        </w:tc>
        <w:tc>
          <w:tcPr/>
          <w:p>
            <w:pPr>
              <w:pStyle w:val="Compact"/>
            </w:pPr>
          </w:p>
        </w:tc>
      </w:tr>
      <w:tr>
        <w:tc>
          <w:tcPr/>
          <w:p>
            <w:pPr>
              <w:pStyle w:val="Compact"/>
              <w:jc w:val="left"/>
            </w:pPr>
            <w:r>
              <w:t xml:space="preserve">Debug Recording</w:t>
            </w:r>
          </w:p>
        </w:tc>
        <w:tc>
          <w:tcPr/>
          <w:p>
            <w:pPr>
              <w:pStyle w:val="Compact"/>
              <w:jc w:val="left"/>
            </w:pPr>
            <w:r>
              <w:t xml:space="preserve">OVOC → Syslog server</w:t>
            </w:r>
          </w:p>
        </w:tc>
        <w:tc>
          <w:tcPr/>
          <w:p>
            <w:pPr>
              <w:pStyle w:val="Compact"/>
              <w:jc w:val="left"/>
            </w:pPr>
            <w:r>
              <w:t xml:space="preserve">UDP/TCP</w:t>
            </w:r>
          </w:p>
        </w:tc>
        <w:tc>
          <w:tcPr/>
          <w:p>
            <w:pPr>
              <w:pStyle w:val="Compact"/>
              <w:jc w:val="left"/>
            </w:pPr>
            <w:r>
              <w:t xml:space="preserve">OVOC IP</w:t>
            </w:r>
          </w:p>
        </w:tc>
        <w:tc>
          <w:tcPr/>
          <w:p>
            <w:pPr>
              <w:pStyle w:val="Compact"/>
              <w:jc w:val="left"/>
            </w:pPr>
            <w:r>
              <w:t xml:space="preserve">Any</w:t>
            </w:r>
          </w:p>
        </w:tc>
        <w:tc>
          <w:tcPr/>
          <w:p>
            <w:pPr>
              <w:pStyle w:val="Compact"/>
              <w:jc w:val="left"/>
            </w:pPr>
            <w:r>
              <w:t xml:space="preserve">Syslog Server / Jump server</w:t>
            </w:r>
          </w:p>
        </w:tc>
        <w:tc>
          <w:tcPr/>
          <w:p>
            <w:pPr>
              <w:pStyle w:val="Compact"/>
              <w:jc w:val="left"/>
            </w:pPr>
            <w:r>
              <w:t xml:space="preserve">925</w:t>
            </w:r>
          </w:p>
        </w:tc>
        <w:tc>
          <w:tcPr/>
          <w:p>
            <w:pPr>
              <w:pStyle w:val="Compact"/>
            </w:pPr>
          </w:p>
        </w:tc>
      </w:tr>
    </w:tbl>
    <w:bookmarkEnd w:id="227"/>
    <w:bookmarkStart w:id="228" w:name="device-manager-functionality"/>
    <w:p>
      <w:pPr>
        <w:pStyle w:val="Heading4"/>
      </w:pPr>
      <w:r>
        <w:t xml:space="preserve">Device Manager Functionality</w:t>
      </w:r>
    </w:p>
    <w:tbl>
      <w:tblPr>
        <w:tblStyle w:val="Table"/>
        <w:tblW w:type="pct" w:w="5000"/>
        <w:tblLook w:firstRow="1" w:lastRow="0" w:firstColumn="0" w:lastColumn="0" w:noHBand="0" w:noVBand="0" w:val="0020"/>
        <w:jc w:val="start"/>
      </w:tblPr>
      <w:tblGrid>
        <w:gridCol w:w="902"/>
        <w:gridCol w:w="1102"/>
        <w:gridCol w:w="1002"/>
        <w:gridCol w:w="802"/>
        <w:gridCol w:w="1002"/>
        <w:gridCol w:w="1303"/>
        <w:gridCol w:w="1002"/>
        <w:gridCol w:w="802"/>
      </w:tblGrid>
      <w:tr>
        <w:trPr>
          <w:tblHeader w:val="true"/>
        </w:trPr>
        <w:tc>
          <w:tcPr/>
          <w:p>
            <w:pPr>
              <w:pStyle w:val="Compact"/>
              <w:jc w:val="left"/>
            </w:pPr>
            <w:r>
              <w:t xml:space="preserve">Service</w:t>
            </w:r>
          </w:p>
        </w:tc>
        <w:tc>
          <w:tcPr/>
          <w:p>
            <w:pPr>
              <w:pStyle w:val="Compact"/>
              <w:jc w:val="left"/>
            </w:pPr>
            <w:r>
              <w:t xml:space="preserve">Direction</w:t>
            </w:r>
          </w:p>
        </w:tc>
        <w:tc>
          <w:tcPr/>
          <w:p>
            <w:pPr>
              <w:pStyle w:val="Compact"/>
              <w:jc w:val="left"/>
            </w:pPr>
            <w:r>
              <w:t xml:space="preserve">Protocol</w:t>
            </w:r>
          </w:p>
        </w:tc>
        <w:tc>
          <w:tcPr/>
          <w:p>
            <w:pPr>
              <w:pStyle w:val="Compact"/>
              <w:jc w:val="left"/>
            </w:pPr>
            <w:r>
              <w:t xml:space="preserve">Source</w:t>
            </w:r>
          </w:p>
        </w:tc>
        <w:tc>
          <w:tcPr/>
          <w:p>
            <w:pPr>
              <w:pStyle w:val="Compact"/>
              <w:jc w:val="left"/>
            </w:pPr>
            <w:r>
              <w:t xml:space="preserve">Src Port</w:t>
            </w:r>
          </w:p>
        </w:tc>
        <w:tc>
          <w:tcPr/>
          <w:p>
            <w:pPr>
              <w:pStyle w:val="Compact"/>
              <w:jc w:val="left"/>
            </w:pPr>
            <w:r>
              <w:t xml:space="preserve">Destination</w:t>
            </w:r>
          </w:p>
        </w:tc>
        <w:tc>
          <w:tcPr/>
          <w:p>
            <w:pPr>
              <w:pStyle w:val="Compact"/>
              <w:jc w:val="left"/>
            </w:pPr>
            <w:r>
              <w:t xml:space="preserve">Dst Port</w:t>
            </w:r>
          </w:p>
        </w:tc>
        <w:tc>
          <w:tcPr/>
          <w:p>
            <w:pPr>
              <w:pStyle w:val="Compact"/>
              <w:jc w:val="left"/>
            </w:pPr>
            <w:r>
              <w:t xml:space="preserve">Remark</w:t>
            </w:r>
          </w:p>
        </w:tc>
      </w:tr>
      <w:tr>
        <w:tc>
          <w:tcPr/>
          <w:p>
            <w:pPr>
              <w:pStyle w:val="Compact"/>
              <w:jc w:val="left"/>
            </w:pPr>
            <w:r>
              <w:t xml:space="preserve">HTTPS</w:t>
            </w:r>
          </w:p>
        </w:tc>
        <w:tc>
          <w:tcPr/>
          <w:p>
            <w:pPr>
              <w:pStyle w:val="Compact"/>
              <w:jc w:val="left"/>
            </w:pPr>
            <w:r>
              <w:t xml:space="preserve">Endpoints ↔ OVOC Device Manager</w:t>
            </w:r>
          </w:p>
        </w:tc>
        <w:tc>
          <w:tcPr/>
          <w:p>
            <w:pPr>
              <w:pStyle w:val="Compact"/>
              <w:jc w:val="left"/>
            </w:pPr>
            <w:r>
              <w:t xml:space="preserve">TCP</w:t>
            </w:r>
          </w:p>
        </w:tc>
        <w:tc>
          <w:tcPr/>
          <w:p>
            <w:pPr>
              <w:pStyle w:val="Compact"/>
              <w:jc w:val="left"/>
            </w:pPr>
            <w:r>
              <w:t xml:space="preserve">Endpoints</w:t>
            </w:r>
          </w:p>
        </w:tc>
        <w:tc>
          <w:tcPr/>
          <w:p>
            <w:pPr>
              <w:pStyle w:val="Compact"/>
              <w:jc w:val="left"/>
            </w:pPr>
            <w:r>
              <w:t xml:space="preserve">Any</w:t>
            </w:r>
          </w:p>
        </w:tc>
        <w:tc>
          <w:tcPr/>
          <w:p>
            <w:pPr>
              <w:pStyle w:val="Compact"/>
              <w:jc w:val="left"/>
            </w:pPr>
            <w:r>
              <w:t xml:space="preserve">OVOC IP</w:t>
            </w:r>
          </w:p>
        </w:tc>
        <w:tc>
          <w:tcPr/>
          <w:p>
            <w:pPr>
              <w:pStyle w:val="Compact"/>
              <w:jc w:val="left"/>
            </w:pPr>
            <w:r>
              <w:t xml:space="preserve">443</w:t>
            </w:r>
          </w:p>
        </w:tc>
        <w:tc>
          <w:tcPr/>
          <w:p>
            <w:pPr>
              <w:pStyle w:val="Compact"/>
            </w:pPr>
          </w:p>
        </w:tc>
      </w:tr>
      <w:tr>
        <w:tc>
          <w:tcPr/>
          <w:p>
            <w:pPr>
              <w:pStyle w:val="Compact"/>
              <w:jc w:val="left"/>
            </w:pPr>
            <w:r>
              <w:t xml:space="preserve">HTTPS</w:t>
            </w:r>
          </w:p>
        </w:tc>
        <w:tc>
          <w:tcPr/>
          <w:p>
            <w:pPr>
              <w:pStyle w:val="Compact"/>
              <w:jc w:val="left"/>
            </w:pPr>
            <w:r>
              <w:t xml:space="preserve">OVOC → AudioCodes ShareFile</w:t>
            </w:r>
          </w:p>
        </w:tc>
        <w:tc>
          <w:tcPr/>
          <w:p>
            <w:pPr>
              <w:pStyle w:val="Compact"/>
              <w:jc w:val="left"/>
            </w:pPr>
            <w:r>
              <w:t xml:space="preserve">TCP</w:t>
            </w:r>
          </w:p>
        </w:tc>
        <w:tc>
          <w:tcPr/>
          <w:p>
            <w:pPr>
              <w:pStyle w:val="Compact"/>
              <w:jc w:val="left"/>
            </w:pPr>
            <w:r>
              <w:t xml:space="preserve">OVOC IP</w:t>
            </w:r>
          </w:p>
        </w:tc>
        <w:tc>
          <w:tcPr/>
          <w:p>
            <w:pPr>
              <w:pStyle w:val="Compact"/>
              <w:jc w:val="left"/>
            </w:pPr>
            <w:r>
              <w:t xml:space="preserve">Any</w:t>
            </w:r>
          </w:p>
        </w:tc>
        <w:tc>
          <w:tcPr/>
          <w:p>
            <w:pPr>
              <w:pStyle w:val="Compact"/>
              <w:jc w:val="left"/>
            </w:pPr>
            <w:r>
              <w:t xml:space="preserve">docs.sharefile.com</w:t>
            </w:r>
          </w:p>
        </w:tc>
        <w:tc>
          <w:tcPr/>
          <w:p>
            <w:pPr>
              <w:pStyle w:val="Compact"/>
              <w:jc w:val="left"/>
            </w:pPr>
            <w:r>
              <w:t xml:space="preserve">443</w:t>
            </w:r>
          </w:p>
        </w:tc>
        <w:tc>
          <w:tcPr/>
          <w:p>
            <w:pPr>
              <w:pStyle w:val="Compact"/>
            </w:pPr>
          </w:p>
        </w:tc>
      </w:tr>
    </w:tbl>
    <w:bookmarkEnd w:id="228"/>
    <w:bookmarkStart w:id="229" w:name="functional-1"/>
    <w:p>
      <w:pPr>
        <w:pStyle w:val="Heading4"/>
      </w:pPr>
      <w:r>
        <w:t xml:space="preserve">Functional</w:t>
      </w:r>
    </w:p>
    <w:tbl>
      <w:tblPr>
        <w:tblStyle w:val="Table"/>
        <w:tblW w:type="pct" w:w="5000"/>
        <w:tblLook w:firstRow="1" w:lastRow="0" w:firstColumn="0" w:lastColumn="0" w:noHBand="0" w:noVBand="0" w:val="0020"/>
        <w:jc w:val="start"/>
      </w:tblPr>
      <w:tblGrid>
        <w:gridCol w:w="902"/>
        <w:gridCol w:w="1102"/>
        <w:gridCol w:w="1002"/>
        <w:gridCol w:w="802"/>
        <w:gridCol w:w="1002"/>
        <w:gridCol w:w="1303"/>
        <w:gridCol w:w="1002"/>
        <w:gridCol w:w="802"/>
      </w:tblGrid>
      <w:tr>
        <w:trPr>
          <w:tblHeader w:val="true"/>
        </w:trPr>
        <w:tc>
          <w:tcPr/>
          <w:p>
            <w:pPr>
              <w:pStyle w:val="Compact"/>
              <w:jc w:val="left"/>
            </w:pPr>
            <w:r>
              <w:t xml:space="preserve">Service</w:t>
            </w:r>
          </w:p>
        </w:tc>
        <w:tc>
          <w:tcPr/>
          <w:p>
            <w:pPr>
              <w:pStyle w:val="Compact"/>
              <w:jc w:val="left"/>
            </w:pPr>
            <w:r>
              <w:t xml:space="preserve">Direction</w:t>
            </w:r>
          </w:p>
        </w:tc>
        <w:tc>
          <w:tcPr/>
          <w:p>
            <w:pPr>
              <w:pStyle w:val="Compact"/>
              <w:jc w:val="left"/>
            </w:pPr>
            <w:r>
              <w:t xml:space="preserve">Protocol</w:t>
            </w:r>
          </w:p>
        </w:tc>
        <w:tc>
          <w:tcPr/>
          <w:p>
            <w:pPr>
              <w:pStyle w:val="Compact"/>
              <w:jc w:val="left"/>
            </w:pPr>
            <w:r>
              <w:t xml:space="preserve">Source</w:t>
            </w:r>
          </w:p>
        </w:tc>
        <w:tc>
          <w:tcPr/>
          <w:p>
            <w:pPr>
              <w:pStyle w:val="Compact"/>
              <w:jc w:val="left"/>
            </w:pPr>
            <w:r>
              <w:t xml:space="preserve">Src Port</w:t>
            </w:r>
          </w:p>
        </w:tc>
        <w:tc>
          <w:tcPr/>
          <w:p>
            <w:pPr>
              <w:pStyle w:val="Compact"/>
              <w:jc w:val="left"/>
            </w:pPr>
            <w:r>
              <w:t xml:space="preserve">Destination</w:t>
            </w:r>
          </w:p>
        </w:tc>
        <w:tc>
          <w:tcPr/>
          <w:p>
            <w:pPr>
              <w:pStyle w:val="Compact"/>
              <w:jc w:val="left"/>
            </w:pPr>
            <w:r>
              <w:t xml:space="preserve">Dst Port</w:t>
            </w:r>
          </w:p>
        </w:tc>
        <w:tc>
          <w:tcPr/>
          <w:p>
            <w:pPr>
              <w:pStyle w:val="Compact"/>
              <w:jc w:val="left"/>
            </w:pPr>
            <w:r>
              <w:t xml:space="preserve">Remark</w:t>
            </w:r>
          </w:p>
        </w:tc>
      </w:tr>
      <w:tr>
        <w:tc>
          <w:tcPr/>
          <w:p>
            <w:pPr>
              <w:pStyle w:val="Compact"/>
              <w:jc w:val="left"/>
            </w:pPr>
            <w:r>
              <w:t xml:space="preserve">NTP</w:t>
            </w:r>
          </w:p>
        </w:tc>
        <w:tc>
          <w:tcPr/>
          <w:p>
            <w:pPr>
              <w:pStyle w:val="Compact"/>
              <w:jc w:val="left"/>
            </w:pPr>
            <w:r>
              <w:t xml:space="preserve">OVOC → NTP Server</w:t>
            </w:r>
          </w:p>
        </w:tc>
        <w:tc>
          <w:tcPr/>
          <w:p>
            <w:pPr>
              <w:pStyle w:val="Compact"/>
              <w:jc w:val="left"/>
            </w:pPr>
            <w:r>
              <w:t xml:space="preserve">UDP/TCP</w:t>
            </w:r>
          </w:p>
        </w:tc>
        <w:tc>
          <w:tcPr/>
          <w:p>
            <w:pPr>
              <w:pStyle w:val="Compact"/>
              <w:jc w:val="left"/>
            </w:pPr>
            <w:r>
              <w:t xml:space="preserve">OVOC IP</w:t>
            </w:r>
          </w:p>
        </w:tc>
        <w:tc>
          <w:tcPr/>
          <w:p>
            <w:pPr>
              <w:pStyle w:val="Compact"/>
              <w:jc w:val="left"/>
            </w:pPr>
            <w:r>
              <w:t xml:space="preserve">Any</w:t>
            </w:r>
          </w:p>
        </w:tc>
        <w:tc>
          <w:tcPr/>
          <w:p>
            <w:pPr>
              <w:pStyle w:val="Compact"/>
              <w:jc w:val="left"/>
            </w:pPr>
            <w:r>
              <w:t xml:space="preserve">NTP server</w:t>
            </w:r>
          </w:p>
        </w:tc>
        <w:tc>
          <w:tcPr/>
          <w:p>
            <w:pPr>
              <w:pStyle w:val="Compact"/>
              <w:jc w:val="left"/>
            </w:pPr>
            <w:r>
              <w:t xml:space="preserve">123</w:t>
            </w:r>
          </w:p>
        </w:tc>
        <w:tc>
          <w:tcPr/>
          <w:p>
            <w:pPr>
              <w:pStyle w:val="Compact"/>
            </w:pPr>
          </w:p>
        </w:tc>
      </w:tr>
      <w:tr>
        <w:tc>
          <w:tcPr/>
          <w:p>
            <w:pPr>
              <w:pStyle w:val="Compact"/>
              <w:jc w:val="left"/>
            </w:pPr>
            <w:r>
              <w:t xml:space="preserve">DNS</w:t>
            </w:r>
          </w:p>
        </w:tc>
        <w:tc>
          <w:tcPr/>
          <w:p>
            <w:pPr>
              <w:pStyle w:val="Compact"/>
              <w:jc w:val="left"/>
            </w:pPr>
            <w:r>
              <w:t xml:space="preserve">OVOC → DNS Server</w:t>
            </w:r>
          </w:p>
        </w:tc>
        <w:tc>
          <w:tcPr/>
          <w:p>
            <w:pPr>
              <w:pStyle w:val="Compact"/>
              <w:jc w:val="left"/>
            </w:pPr>
            <w:r>
              <w:t xml:space="preserve">UDP/TCP</w:t>
            </w:r>
          </w:p>
        </w:tc>
        <w:tc>
          <w:tcPr/>
          <w:p>
            <w:pPr>
              <w:pStyle w:val="Compact"/>
              <w:jc w:val="left"/>
            </w:pPr>
            <w:r>
              <w:t xml:space="preserve">OVOC IP</w:t>
            </w:r>
          </w:p>
        </w:tc>
        <w:tc>
          <w:tcPr/>
          <w:p>
            <w:pPr>
              <w:pStyle w:val="Compact"/>
              <w:jc w:val="left"/>
            </w:pPr>
            <w:r>
              <w:t xml:space="preserve">Any</w:t>
            </w:r>
          </w:p>
        </w:tc>
        <w:tc>
          <w:tcPr/>
          <w:p>
            <w:pPr>
              <w:pStyle w:val="Compact"/>
              <w:jc w:val="left"/>
            </w:pPr>
            <w:r>
              <w:t xml:space="preserve">DNS server</w:t>
            </w:r>
          </w:p>
        </w:tc>
        <w:tc>
          <w:tcPr/>
          <w:p>
            <w:pPr>
              <w:pStyle w:val="Compact"/>
              <w:jc w:val="left"/>
            </w:pPr>
            <w:r>
              <w:t xml:space="preserve">53</w:t>
            </w:r>
          </w:p>
        </w:tc>
        <w:tc>
          <w:tcPr/>
          <w:p>
            <w:pPr>
              <w:pStyle w:val="Compact"/>
            </w:pPr>
          </w:p>
        </w:tc>
      </w:tr>
      <w:tr>
        <w:tc>
          <w:tcPr/>
          <w:p>
            <w:pPr>
              <w:pStyle w:val="Compact"/>
              <w:jc w:val="left"/>
            </w:pPr>
            <w:r>
              <w:t xml:space="preserve">Alarm forwarding</w:t>
            </w:r>
          </w:p>
        </w:tc>
        <w:tc>
          <w:tcPr/>
          <w:p>
            <w:pPr>
              <w:pStyle w:val="Compact"/>
              <w:jc w:val="left"/>
            </w:pPr>
            <w:r>
              <w:t xml:space="preserve">OVOC → 3rd party</w:t>
            </w:r>
          </w:p>
        </w:tc>
        <w:tc>
          <w:tcPr/>
          <w:p>
            <w:pPr>
              <w:pStyle w:val="Compact"/>
              <w:jc w:val="left"/>
            </w:pPr>
            <w:r>
              <w:t xml:space="preserve">UDP/TCP</w:t>
            </w:r>
          </w:p>
        </w:tc>
        <w:tc>
          <w:tcPr/>
          <w:p>
            <w:pPr>
              <w:pStyle w:val="Compact"/>
              <w:jc w:val="left"/>
            </w:pPr>
            <w:r>
              <w:t xml:space="preserve">OVOC IP</w:t>
            </w:r>
          </w:p>
        </w:tc>
        <w:tc>
          <w:tcPr/>
          <w:p>
            <w:pPr>
              <w:pStyle w:val="Compact"/>
              <w:jc w:val="left"/>
            </w:pPr>
            <w:r>
              <w:t xml:space="preserve">161</w:t>
            </w:r>
          </w:p>
        </w:tc>
        <w:tc>
          <w:tcPr/>
          <w:p>
            <w:pPr>
              <w:pStyle w:val="Compact"/>
              <w:jc w:val="left"/>
            </w:pPr>
            <w:r>
              <w:t xml:space="preserve">3rd Party SNMP receiver</w:t>
            </w:r>
          </w:p>
        </w:tc>
        <w:tc>
          <w:tcPr/>
          <w:p>
            <w:pPr>
              <w:pStyle w:val="Compact"/>
              <w:jc w:val="left"/>
            </w:pPr>
            <w:r>
              <w:t xml:space="preserve">162</w:t>
            </w:r>
          </w:p>
        </w:tc>
        <w:tc>
          <w:tcPr/>
          <w:p>
            <w:pPr>
              <w:pStyle w:val="Compact"/>
            </w:pPr>
          </w:p>
        </w:tc>
      </w:tr>
      <w:tr>
        <w:tc>
          <w:tcPr/>
          <w:p>
            <w:pPr>
              <w:pStyle w:val="Compact"/>
              <w:jc w:val="left"/>
            </w:pPr>
            <w:r>
              <w:t xml:space="preserve">Email forwarding</w:t>
            </w:r>
          </w:p>
        </w:tc>
        <w:tc>
          <w:tcPr/>
          <w:p>
            <w:pPr>
              <w:pStyle w:val="Compact"/>
              <w:jc w:val="left"/>
            </w:pPr>
            <w:r>
              <w:t xml:space="preserve">OVOC → Mail server</w:t>
            </w:r>
          </w:p>
        </w:tc>
        <w:tc>
          <w:tcPr/>
          <w:p>
            <w:pPr>
              <w:pStyle w:val="Compact"/>
              <w:jc w:val="left"/>
            </w:pPr>
            <w:r>
              <w:t xml:space="preserve">TCP</w:t>
            </w:r>
          </w:p>
        </w:tc>
        <w:tc>
          <w:tcPr/>
          <w:p>
            <w:pPr>
              <w:pStyle w:val="Compact"/>
              <w:jc w:val="left"/>
            </w:pPr>
            <w:r>
              <w:t xml:space="preserve">OVOC IP</w:t>
            </w:r>
          </w:p>
        </w:tc>
        <w:tc>
          <w:tcPr/>
          <w:p>
            <w:pPr>
              <w:pStyle w:val="Compact"/>
              <w:jc w:val="left"/>
            </w:pPr>
            <w:r>
              <w:t xml:space="preserve">Any</w:t>
            </w:r>
          </w:p>
        </w:tc>
        <w:tc>
          <w:tcPr/>
          <w:p>
            <w:pPr>
              <w:pStyle w:val="Compact"/>
              <w:jc w:val="left"/>
            </w:pPr>
            <w:r>
              <w:t xml:space="preserve">Mail server</w:t>
            </w:r>
          </w:p>
        </w:tc>
        <w:tc>
          <w:tcPr/>
          <w:p>
            <w:pPr>
              <w:pStyle w:val="Compact"/>
              <w:jc w:val="left"/>
            </w:pPr>
            <w:r>
              <w:t xml:space="preserve">25</w:t>
            </w:r>
          </w:p>
        </w:tc>
        <w:tc>
          <w:tcPr/>
          <w:p>
            <w:pPr>
              <w:pStyle w:val="Compact"/>
            </w:pPr>
          </w:p>
        </w:tc>
      </w:tr>
      <w:tr>
        <w:tc>
          <w:tcPr/>
          <w:p>
            <w:pPr>
              <w:pStyle w:val="Compact"/>
              <w:jc w:val="left"/>
            </w:pPr>
            <w:r>
              <w:t xml:space="preserve">Teams QoE integration</w:t>
            </w:r>
          </w:p>
        </w:tc>
        <w:tc>
          <w:tcPr/>
          <w:p>
            <w:pPr>
              <w:pStyle w:val="Compact"/>
              <w:jc w:val="left"/>
            </w:pPr>
            <w:r>
              <w:t xml:space="preserve">Microsoft Teams → OVOC</w:t>
            </w:r>
          </w:p>
        </w:tc>
        <w:tc>
          <w:tcPr/>
          <w:p>
            <w:pPr>
              <w:pStyle w:val="Compact"/>
              <w:jc w:val="left"/>
            </w:pPr>
            <w:r>
              <w:t xml:space="preserve">TCP</w:t>
            </w:r>
          </w:p>
        </w:tc>
        <w:tc>
          <w:tcPr/>
          <w:p>
            <w:pPr>
              <w:pStyle w:val="Compact"/>
              <w:jc w:val="left"/>
            </w:pPr>
            <w:r>
              <w:t xml:space="preserve">Microsoft 365 IPs (see MS docs)</w:t>
            </w:r>
          </w:p>
        </w:tc>
        <w:tc>
          <w:tcPr/>
          <w:p>
            <w:pPr>
              <w:pStyle w:val="Compact"/>
              <w:jc w:val="left"/>
            </w:pPr>
            <w:r>
              <w:t xml:space="preserve">Any</w:t>
            </w:r>
          </w:p>
        </w:tc>
        <w:tc>
          <w:tcPr/>
          <w:p>
            <w:pPr>
              <w:pStyle w:val="Compact"/>
              <w:jc w:val="left"/>
            </w:pPr>
            <w:r>
              <w:t xml:space="preserve">OVOC IP</w:t>
            </w:r>
          </w:p>
        </w:tc>
        <w:tc>
          <w:tcPr/>
          <w:p>
            <w:pPr>
              <w:pStyle w:val="Compact"/>
              <w:jc w:val="left"/>
            </w:pPr>
            <w:r>
              <w:t xml:space="preserve">443</w:t>
            </w:r>
          </w:p>
        </w:tc>
        <w:tc>
          <w:tcPr/>
          <w:p>
            <w:pPr>
              <w:pStyle w:val="Compact"/>
              <w:jc w:val="left"/>
            </w:pPr>
            <w:r>
              <w:t xml:space="preserve">Call notifications. Ref: https://learn.microsoft.com/en-us/microsoft-365/enterprise/urls-and-ip-address-ranges</w:t>
            </w:r>
          </w:p>
        </w:tc>
      </w:tr>
      <w:tr>
        <w:tc>
          <w:tcPr/>
          <w:p>
            <w:pPr>
              <w:pStyle w:val="Compact"/>
            </w:pPr>
          </w:p>
        </w:tc>
        <w:tc>
          <w:tcPr/>
          <w:p>
            <w:pPr>
              <w:pStyle w:val="Compact"/>
              <w:jc w:val="left"/>
            </w:pPr>
            <w:r>
              <w:t xml:space="preserve">OVOC → Microsoft</w:t>
            </w:r>
          </w:p>
        </w:tc>
        <w:tc>
          <w:tcPr/>
          <w:p>
            <w:pPr>
              <w:pStyle w:val="Compact"/>
              <w:jc w:val="left"/>
            </w:pPr>
            <w:r>
              <w:t xml:space="preserve">TCP</w:t>
            </w:r>
          </w:p>
        </w:tc>
        <w:tc>
          <w:tcPr/>
          <w:p>
            <w:pPr>
              <w:pStyle w:val="Compact"/>
              <w:jc w:val="left"/>
            </w:pPr>
            <w:r>
              <w:t xml:space="preserve">OVOC IP</w:t>
            </w:r>
          </w:p>
        </w:tc>
        <w:tc>
          <w:tcPr/>
          <w:p>
            <w:pPr>
              <w:pStyle w:val="Compact"/>
              <w:jc w:val="left"/>
            </w:pPr>
            <w:r>
              <w:t xml:space="preserve">Any</w:t>
            </w:r>
          </w:p>
        </w:tc>
        <w:tc>
          <w:tcPr/>
          <w:p>
            <w:pPr>
              <w:pStyle w:val="Compact"/>
              <w:jc w:val="left"/>
            </w:pPr>
            <w:r>
              <w:t xml:space="preserve">login.microsoftonline.com</w:t>
            </w:r>
          </w:p>
        </w:tc>
        <w:tc>
          <w:tcPr/>
          <w:p>
            <w:pPr>
              <w:pStyle w:val="Compact"/>
              <w:jc w:val="left"/>
            </w:pPr>
            <w:r>
              <w:t xml:space="preserve">443</w:t>
            </w:r>
          </w:p>
        </w:tc>
        <w:tc>
          <w:tcPr/>
          <w:p>
            <w:pPr>
              <w:pStyle w:val="Compact"/>
              <w:jc w:val="left"/>
            </w:pPr>
            <w:r>
              <w:t xml:space="preserve">Azure AD authentication</w:t>
            </w:r>
          </w:p>
        </w:tc>
      </w:tr>
      <w:tr>
        <w:tc>
          <w:tcPr/>
          <w:p>
            <w:pPr>
              <w:pStyle w:val="Compact"/>
            </w:pPr>
          </w:p>
        </w:tc>
        <w:tc>
          <w:tcPr/>
          <w:p>
            <w:pPr>
              <w:pStyle w:val="Compact"/>
              <w:jc w:val="left"/>
            </w:pPr>
            <w:r>
              <w:t xml:space="preserve">OVOC → Microsoft</w:t>
            </w:r>
          </w:p>
        </w:tc>
        <w:tc>
          <w:tcPr/>
          <w:p>
            <w:pPr>
              <w:pStyle w:val="Compact"/>
              <w:jc w:val="left"/>
            </w:pPr>
            <w:r>
              <w:t xml:space="preserve">TCP</w:t>
            </w:r>
          </w:p>
        </w:tc>
        <w:tc>
          <w:tcPr/>
          <w:p>
            <w:pPr>
              <w:pStyle w:val="Compact"/>
              <w:jc w:val="left"/>
            </w:pPr>
            <w:r>
              <w:t xml:space="preserve">OVOC IP</w:t>
            </w:r>
          </w:p>
        </w:tc>
        <w:tc>
          <w:tcPr/>
          <w:p>
            <w:pPr>
              <w:pStyle w:val="Compact"/>
              <w:jc w:val="left"/>
            </w:pPr>
            <w:r>
              <w:t xml:space="preserve">Any</w:t>
            </w:r>
          </w:p>
        </w:tc>
        <w:tc>
          <w:tcPr/>
          <w:p>
            <w:pPr>
              <w:pStyle w:val="Compact"/>
              <w:jc w:val="left"/>
            </w:pPr>
            <w:r>
              <w:t xml:space="preserve">graph.microsoft.com</w:t>
            </w:r>
          </w:p>
        </w:tc>
        <w:tc>
          <w:tcPr/>
          <w:p>
            <w:pPr>
              <w:pStyle w:val="Compact"/>
              <w:jc w:val="left"/>
            </w:pPr>
            <w:r>
              <w:t xml:space="preserve">443</w:t>
            </w:r>
          </w:p>
        </w:tc>
        <w:tc>
          <w:tcPr/>
          <w:p>
            <w:pPr>
              <w:pStyle w:val="Compact"/>
              <w:jc w:val="left"/>
            </w:pPr>
            <w:r>
              <w:t xml:space="preserve">Microsoft Graph API</w:t>
            </w:r>
          </w:p>
        </w:tc>
      </w:tr>
    </w:tbl>
    <w:bookmarkEnd w:id="229"/>
    <w:bookmarkStart w:id="230" w:name="data-analytics-api"/>
    <w:p>
      <w:pPr>
        <w:pStyle w:val="Heading4"/>
      </w:pPr>
      <w:r>
        <w:t xml:space="preserve">Data Analytics API</w:t>
      </w:r>
    </w:p>
    <w:tbl>
      <w:tblPr>
        <w:tblStyle w:val="Table"/>
        <w:tblW w:type="pct" w:w="5000"/>
        <w:tblLook w:firstRow="1" w:lastRow="0" w:firstColumn="0" w:lastColumn="0" w:noHBand="0" w:noVBand="0" w:val="0020"/>
        <w:jc w:val="start"/>
      </w:tblPr>
      <w:tblGrid>
        <w:gridCol w:w="902"/>
        <w:gridCol w:w="1102"/>
        <w:gridCol w:w="1002"/>
        <w:gridCol w:w="802"/>
        <w:gridCol w:w="1002"/>
        <w:gridCol w:w="1303"/>
        <w:gridCol w:w="1002"/>
        <w:gridCol w:w="802"/>
      </w:tblGrid>
      <w:tr>
        <w:trPr>
          <w:tblHeader w:val="true"/>
        </w:trPr>
        <w:tc>
          <w:tcPr/>
          <w:p>
            <w:pPr>
              <w:pStyle w:val="Compact"/>
              <w:jc w:val="left"/>
            </w:pPr>
            <w:r>
              <w:t xml:space="preserve">Service</w:t>
            </w:r>
          </w:p>
        </w:tc>
        <w:tc>
          <w:tcPr/>
          <w:p>
            <w:pPr>
              <w:pStyle w:val="Compact"/>
              <w:jc w:val="left"/>
            </w:pPr>
            <w:r>
              <w:t xml:space="preserve">Direction</w:t>
            </w:r>
          </w:p>
        </w:tc>
        <w:tc>
          <w:tcPr/>
          <w:p>
            <w:pPr>
              <w:pStyle w:val="Compact"/>
              <w:jc w:val="left"/>
            </w:pPr>
            <w:r>
              <w:t xml:space="preserve">Protocol</w:t>
            </w:r>
          </w:p>
        </w:tc>
        <w:tc>
          <w:tcPr/>
          <w:p>
            <w:pPr>
              <w:pStyle w:val="Compact"/>
              <w:jc w:val="left"/>
            </w:pPr>
            <w:r>
              <w:t xml:space="preserve">Source</w:t>
            </w:r>
          </w:p>
        </w:tc>
        <w:tc>
          <w:tcPr/>
          <w:p>
            <w:pPr>
              <w:pStyle w:val="Compact"/>
              <w:jc w:val="left"/>
            </w:pPr>
            <w:r>
              <w:t xml:space="preserve">Src Port</w:t>
            </w:r>
          </w:p>
        </w:tc>
        <w:tc>
          <w:tcPr/>
          <w:p>
            <w:pPr>
              <w:pStyle w:val="Compact"/>
              <w:jc w:val="left"/>
            </w:pPr>
            <w:r>
              <w:t xml:space="preserve">Destination</w:t>
            </w:r>
          </w:p>
        </w:tc>
        <w:tc>
          <w:tcPr/>
          <w:p>
            <w:pPr>
              <w:pStyle w:val="Compact"/>
              <w:jc w:val="left"/>
            </w:pPr>
            <w:r>
              <w:t xml:space="preserve">Dst Port</w:t>
            </w:r>
          </w:p>
        </w:tc>
        <w:tc>
          <w:tcPr/>
          <w:p>
            <w:pPr>
              <w:pStyle w:val="Compact"/>
              <w:jc w:val="left"/>
            </w:pPr>
            <w:r>
              <w:t xml:space="preserve">Remark</w:t>
            </w:r>
          </w:p>
        </w:tc>
      </w:tr>
      <w:tr>
        <w:tc>
          <w:tcPr/>
          <w:p>
            <w:pPr>
              <w:pStyle w:val="Compact"/>
              <w:jc w:val="left"/>
            </w:pPr>
            <w:r>
              <w:t xml:space="preserve">Analytics API (PostgreSQL)</w:t>
            </w:r>
          </w:p>
        </w:tc>
        <w:tc>
          <w:tcPr/>
          <w:p>
            <w:pPr>
              <w:pStyle w:val="Compact"/>
              <w:jc w:val="left"/>
            </w:pPr>
            <w:r>
              <w:t xml:space="preserve">ETL Platform → OVOC</w:t>
            </w:r>
          </w:p>
        </w:tc>
        <w:tc>
          <w:tcPr/>
          <w:p>
            <w:pPr>
              <w:pStyle w:val="Compact"/>
              <w:jc w:val="left"/>
            </w:pPr>
            <w:r>
              <w:t xml:space="preserve">TCP</w:t>
            </w:r>
          </w:p>
        </w:tc>
        <w:tc>
          <w:tcPr/>
          <w:p>
            <w:pPr>
              <w:pStyle w:val="Compact"/>
              <w:jc w:val="left"/>
            </w:pPr>
            <w:r>
              <w:t xml:space="preserve">ETL Platform IP / CIDR</w:t>
            </w:r>
          </w:p>
        </w:tc>
        <w:tc>
          <w:tcPr/>
          <w:p>
            <w:pPr>
              <w:pStyle w:val="Compact"/>
              <w:jc w:val="left"/>
            </w:pPr>
            <w:r>
              <w:t xml:space="preserve">Any</w:t>
            </w:r>
          </w:p>
        </w:tc>
        <w:tc>
          <w:tcPr/>
          <w:p>
            <w:pPr>
              <w:pStyle w:val="Compact"/>
              <w:jc w:val="left"/>
            </w:pPr>
            <w:r>
              <w:t xml:space="preserve">OVOC IP</w:t>
            </w:r>
          </w:p>
        </w:tc>
        <w:tc>
          <w:tcPr/>
          <w:p>
            <w:pPr>
              <w:pStyle w:val="Compact"/>
              <w:jc w:val="left"/>
            </w:pPr>
            <w:r>
              <w:t xml:space="preserve">5432</w:t>
            </w:r>
          </w:p>
        </w:tc>
        <w:tc>
          <w:tcPr/>
          <w:p>
            <w:pPr>
              <w:pStyle w:val="Compact"/>
              <w:jc w:val="left"/>
            </w:pPr>
            <w:r>
              <w:t xml:space="preserve">Read-only SQL access to analytics views. Requires SSL.</w:t>
            </w:r>
          </w:p>
        </w:tc>
      </w:tr>
    </w:tbl>
    <w:bookmarkEnd w:id="230"/>
    <w:bookmarkEnd w:id="231"/>
    <w:bookmarkStart w:id="236" w:name="arm-firewall-rules"/>
    <w:p>
      <w:pPr>
        <w:pStyle w:val="Heading3"/>
      </w:pPr>
      <w:r>
        <w:t xml:space="preserve">16.3 ARM Firewall Rules</w:t>
      </w:r>
    </w:p>
    <w:bookmarkStart w:id="232" w:name="device-administration-via-ovoc-2"/>
    <w:p>
      <w:pPr>
        <w:pStyle w:val="Heading4"/>
      </w:pPr>
      <w:r>
        <w:t xml:space="preserve">Device Administration via OVOC</w:t>
      </w:r>
    </w:p>
    <w:tbl>
      <w:tblPr>
        <w:tblStyle w:val="Table"/>
        <w:tblW w:type="pct" w:w="5000"/>
        <w:tblLook w:firstRow="1" w:lastRow="0" w:firstColumn="0" w:lastColumn="0" w:noHBand="0" w:noVBand="0" w:val="0020"/>
        <w:jc w:val="start"/>
      </w:tblPr>
      <w:tblGrid>
        <w:gridCol w:w="902"/>
        <w:gridCol w:w="1102"/>
        <w:gridCol w:w="1002"/>
        <w:gridCol w:w="802"/>
        <w:gridCol w:w="1002"/>
        <w:gridCol w:w="1303"/>
        <w:gridCol w:w="1002"/>
        <w:gridCol w:w="802"/>
      </w:tblGrid>
      <w:tr>
        <w:trPr>
          <w:tblHeader w:val="true"/>
        </w:trPr>
        <w:tc>
          <w:tcPr/>
          <w:p>
            <w:pPr>
              <w:pStyle w:val="Compact"/>
              <w:jc w:val="left"/>
            </w:pPr>
            <w:r>
              <w:t xml:space="preserve">Service</w:t>
            </w:r>
          </w:p>
        </w:tc>
        <w:tc>
          <w:tcPr/>
          <w:p>
            <w:pPr>
              <w:pStyle w:val="Compact"/>
              <w:jc w:val="left"/>
            </w:pPr>
            <w:r>
              <w:t xml:space="preserve">Direction</w:t>
            </w:r>
          </w:p>
        </w:tc>
        <w:tc>
          <w:tcPr/>
          <w:p>
            <w:pPr>
              <w:pStyle w:val="Compact"/>
              <w:jc w:val="left"/>
            </w:pPr>
            <w:r>
              <w:t xml:space="preserve">Protocol</w:t>
            </w:r>
          </w:p>
        </w:tc>
        <w:tc>
          <w:tcPr/>
          <w:p>
            <w:pPr>
              <w:pStyle w:val="Compact"/>
              <w:jc w:val="left"/>
            </w:pPr>
            <w:r>
              <w:t xml:space="preserve">Source</w:t>
            </w:r>
          </w:p>
        </w:tc>
        <w:tc>
          <w:tcPr/>
          <w:p>
            <w:pPr>
              <w:pStyle w:val="Compact"/>
              <w:jc w:val="left"/>
            </w:pPr>
            <w:r>
              <w:t xml:space="preserve">Src Port</w:t>
            </w:r>
          </w:p>
        </w:tc>
        <w:tc>
          <w:tcPr/>
          <w:p>
            <w:pPr>
              <w:pStyle w:val="Compact"/>
              <w:jc w:val="left"/>
            </w:pPr>
            <w:r>
              <w:t xml:space="preserve">Destination</w:t>
            </w:r>
          </w:p>
        </w:tc>
        <w:tc>
          <w:tcPr/>
          <w:p>
            <w:pPr>
              <w:pStyle w:val="Compact"/>
              <w:jc w:val="left"/>
            </w:pPr>
            <w:r>
              <w:t xml:space="preserve">Dst Port</w:t>
            </w:r>
          </w:p>
        </w:tc>
        <w:tc>
          <w:tcPr/>
          <w:p>
            <w:pPr>
              <w:pStyle w:val="Compact"/>
              <w:jc w:val="left"/>
            </w:pPr>
            <w:r>
              <w:t xml:space="preserve">Remark</w:t>
            </w:r>
          </w:p>
        </w:tc>
      </w:tr>
      <w:tr>
        <w:tc>
          <w:tcPr/>
          <w:p>
            <w:pPr>
              <w:pStyle w:val="Compact"/>
              <w:jc w:val="left"/>
            </w:pPr>
            <w:r>
              <w:t xml:space="preserve">SNMP (Trap)</w:t>
            </w:r>
          </w:p>
        </w:tc>
        <w:tc>
          <w:tcPr/>
          <w:p>
            <w:pPr>
              <w:pStyle w:val="Compact"/>
              <w:jc w:val="left"/>
            </w:pPr>
            <w:r>
              <w:t xml:space="preserve">ARM → OVOC</w:t>
            </w:r>
          </w:p>
        </w:tc>
        <w:tc>
          <w:tcPr/>
          <w:p>
            <w:pPr>
              <w:pStyle w:val="Compact"/>
              <w:jc w:val="left"/>
            </w:pPr>
            <w:r>
              <w:t xml:space="preserve">UDP</w:t>
            </w:r>
          </w:p>
        </w:tc>
        <w:tc>
          <w:tcPr/>
          <w:p>
            <w:pPr>
              <w:pStyle w:val="Compact"/>
              <w:jc w:val="left"/>
            </w:pPr>
            <w:r>
              <w:t xml:space="preserve">ARM Configurator IP</w:t>
            </w:r>
          </w:p>
        </w:tc>
        <w:tc>
          <w:tcPr/>
          <w:p>
            <w:pPr>
              <w:pStyle w:val="Compact"/>
              <w:jc w:val="left"/>
            </w:pPr>
            <w:r>
              <w:t xml:space="preserve">161</w:t>
            </w:r>
          </w:p>
        </w:tc>
        <w:tc>
          <w:tcPr/>
          <w:p>
            <w:pPr>
              <w:pStyle w:val="Compact"/>
              <w:jc w:val="left"/>
            </w:pPr>
            <w:r>
              <w:t xml:space="preserve">OVOC IP</w:t>
            </w:r>
          </w:p>
        </w:tc>
        <w:tc>
          <w:tcPr/>
          <w:p>
            <w:pPr>
              <w:pStyle w:val="Compact"/>
              <w:jc w:val="left"/>
            </w:pPr>
            <w:r>
              <w:t xml:space="preserve">162</w:t>
            </w:r>
          </w:p>
        </w:tc>
        <w:tc>
          <w:tcPr/>
          <w:p>
            <w:pPr>
              <w:pStyle w:val="Compact"/>
            </w:pPr>
          </w:p>
        </w:tc>
      </w:tr>
      <w:tr>
        <w:tc>
          <w:tcPr/>
          <w:p>
            <w:pPr>
              <w:pStyle w:val="Compact"/>
              <w:jc w:val="left"/>
            </w:pPr>
            <w:r>
              <w:t xml:space="preserve">SNMP (Trap)</w:t>
            </w:r>
          </w:p>
        </w:tc>
        <w:tc>
          <w:tcPr/>
          <w:p>
            <w:pPr>
              <w:pStyle w:val="Compact"/>
              <w:jc w:val="left"/>
            </w:pPr>
            <w:r>
              <w:t xml:space="preserve">OVOC → ARM</w:t>
            </w:r>
          </w:p>
        </w:tc>
        <w:tc>
          <w:tcPr/>
          <w:p>
            <w:pPr>
              <w:pStyle w:val="Compact"/>
              <w:jc w:val="left"/>
            </w:pPr>
            <w:r>
              <w:t xml:space="preserve">UDP</w:t>
            </w:r>
          </w:p>
        </w:tc>
        <w:tc>
          <w:tcPr/>
          <w:p>
            <w:pPr>
              <w:pStyle w:val="Compact"/>
              <w:jc w:val="left"/>
            </w:pPr>
            <w:r>
              <w:t xml:space="preserve">OVOC IP</w:t>
            </w:r>
          </w:p>
        </w:tc>
        <w:tc>
          <w:tcPr/>
          <w:p>
            <w:pPr>
              <w:pStyle w:val="Compact"/>
              <w:jc w:val="left"/>
            </w:pPr>
            <w:r>
              <w:t xml:space="preserve">1161</w:t>
            </w:r>
          </w:p>
        </w:tc>
        <w:tc>
          <w:tcPr/>
          <w:p>
            <w:pPr>
              <w:pStyle w:val="Compact"/>
              <w:jc w:val="left"/>
            </w:pPr>
            <w:r>
              <w:t xml:space="preserve">ARM Configurator IP</w:t>
            </w:r>
          </w:p>
        </w:tc>
        <w:tc>
          <w:tcPr/>
          <w:p>
            <w:pPr>
              <w:pStyle w:val="Compact"/>
              <w:jc w:val="left"/>
            </w:pPr>
            <w:r>
              <w:t xml:space="preserve">161</w:t>
            </w:r>
          </w:p>
        </w:tc>
        <w:tc>
          <w:tcPr/>
          <w:p>
            <w:pPr>
              <w:pStyle w:val="Compact"/>
            </w:pPr>
          </w:p>
        </w:tc>
      </w:tr>
      <w:tr>
        <w:tc>
          <w:tcPr/>
          <w:p>
            <w:pPr>
              <w:pStyle w:val="Compact"/>
              <w:jc w:val="left"/>
            </w:pPr>
            <w:r>
              <w:t xml:space="preserve">SNMP (Keep-Alive)</w:t>
            </w:r>
          </w:p>
        </w:tc>
        <w:tc>
          <w:tcPr/>
          <w:p>
            <w:pPr>
              <w:pStyle w:val="Compact"/>
              <w:jc w:val="left"/>
            </w:pPr>
            <w:r>
              <w:t xml:space="preserve">ARM → OVOC</w:t>
            </w:r>
          </w:p>
        </w:tc>
        <w:tc>
          <w:tcPr/>
          <w:p>
            <w:pPr>
              <w:pStyle w:val="Compact"/>
              <w:jc w:val="left"/>
            </w:pPr>
            <w:r>
              <w:t xml:space="preserve">UDP</w:t>
            </w:r>
          </w:p>
        </w:tc>
        <w:tc>
          <w:tcPr/>
          <w:p>
            <w:pPr>
              <w:pStyle w:val="Compact"/>
              <w:jc w:val="left"/>
            </w:pPr>
            <w:r>
              <w:t xml:space="preserve">ARM Configurator IP</w:t>
            </w:r>
          </w:p>
        </w:tc>
        <w:tc>
          <w:tcPr/>
          <w:p>
            <w:pPr>
              <w:pStyle w:val="Compact"/>
              <w:jc w:val="left"/>
            </w:pPr>
            <w:r>
              <w:t xml:space="preserve">161</w:t>
            </w:r>
          </w:p>
        </w:tc>
        <w:tc>
          <w:tcPr/>
          <w:p>
            <w:pPr>
              <w:pStyle w:val="Compact"/>
              <w:jc w:val="left"/>
            </w:pPr>
            <w:r>
              <w:t xml:space="preserve">OVOC IP</w:t>
            </w:r>
          </w:p>
        </w:tc>
        <w:tc>
          <w:tcPr/>
          <w:p>
            <w:pPr>
              <w:pStyle w:val="Compact"/>
              <w:jc w:val="left"/>
            </w:pPr>
            <w:r>
              <w:t xml:space="preserve">1161</w:t>
            </w:r>
          </w:p>
        </w:tc>
        <w:tc>
          <w:tcPr/>
          <w:p>
            <w:pPr>
              <w:pStyle w:val="Compact"/>
            </w:pPr>
          </w:p>
        </w:tc>
      </w:tr>
      <w:tr>
        <w:tc>
          <w:tcPr/>
          <w:p>
            <w:pPr>
              <w:pStyle w:val="Compact"/>
              <w:jc w:val="left"/>
            </w:pPr>
            <w:r>
              <w:t xml:space="preserve">Device Management</w:t>
            </w:r>
          </w:p>
        </w:tc>
        <w:tc>
          <w:tcPr/>
          <w:p>
            <w:pPr>
              <w:pStyle w:val="Compact"/>
              <w:jc w:val="left"/>
            </w:pPr>
            <w:r>
              <w:t xml:space="preserve">OVOC → ARM</w:t>
            </w:r>
          </w:p>
        </w:tc>
        <w:tc>
          <w:tcPr/>
          <w:p>
            <w:pPr>
              <w:pStyle w:val="Compact"/>
              <w:jc w:val="left"/>
            </w:pPr>
            <w:r>
              <w:t xml:space="preserve">TCP</w:t>
            </w:r>
          </w:p>
        </w:tc>
        <w:tc>
          <w:tcPr/>
          <w:p>
            <w:pPr>
              <w:pStyle w:val="Compact"/>
              <w:jc w:val="left"/>
            </w:pPr>
            <w:r>
              <w:t xml:space="preserve">OVOC IP</w:t>
            </w:r>
          </w:p>
        </w:tc>
        <w:tc>
          <w:tcPr/>
          <w:p>
            <w:pPr>
              <w:pStyle w:val="Compact"/>
              <w:jc w:val="left"/>
            </w:pPr>
            <w:r>
              <w:t xml:space="preserve">Any</w:t>
            </w:r>
          </w:p>
        </w:tc>
        <w:tc>
          <w:tcPr/>
          <w:p>
            <w:pPr>
              <w:pStyle w:val="Compact"/>
              <w:jc w:val="left"/>
            </w:pPr>
            <w:r>
              <w:t xml:space="preserve">ARM Configurator IP</w:t>
            </w:r>
          </w:p>
        </w:tc>
        <w:tc>
          <w:tcPr/>
          <w:p>
            <w:pPr>
              <w:pStyle w:val="Compact"/>
              <w:jc w:val="left"/>
            </w:pPr>
            <w:r>
              <w:t xml:space="preserve">443</w:t>
            </w:r>
          </w:p>
        </w:tc>
        <w:tc>
          <w:tcPr/>
          <w:p>
            <w:pPr>
              <w:pStyle w:val="Compact"/>
            </w:pPr>
          </w:p>
        </w:tc>
      </w:tr>
      <w:tr>
        <w:tc>
          <w:tcPr/>
          <w:p>
            <w:pPr>
              <w:pStyle w:val="Compact"/>
              <w:jc w:val="left"/>
            </w:pPr>
            <w:r>
              <w:t xml:space="preserve">Device Management</w:t>
            </w:r>
          </w:p>
        </w:tc>
        <w:tc>
          <w:tcPr/>
          <w:p>
            <w:pPr>
              <w:pStyle w:val="Compact"/>
              <w:jc w:val="left"/>
            </w:pPr>
            <w:r>
              <w:t xml:space="preserve">ARM → OVOC</w:t>
            </w:r>
          </w:p>
        </w:tc>
        <w:tc>
          <w:tcPr/>
          <w:p>
            <w:pPr>
              <w:pStyle w:val="Compact"/>
              <w:jc w:val="left"/>
            </w:pPr>
            <w:r>
              <w:t xml:space="preserve">TCP</w:t>
            </w:r>
          </w:p>
        </w:tc>
        <w:tc>
          <w:tcPr/>
          <w:p>
            <w:pPr>
              <w:pStyle w:val="Compact"/>
              <w:jc w:val="left"/>
            </w:pPr>
            <w:r>
              <w:t xml:space="preserve">ARM Configurator IP</w:t>
            </w:r>
          </w:p>
        </w:tc>
        <w:tc>
          <w:tcPr/>
          <w:p>
            <w:pPr>
              <w:pStyle w:val="Compact"/>
              <w:jc w:val="left"/>
            </w:pPr>
            <w:r>
              <w:t xml:space="preserve">Any</w:t>
            </w:r>
          </w:p>
        </w:tc>
        <w:tc>
          <w:tcPr/>
          <w:p>
            <w:pPr>
              <w:pStyle w:val="Compact"/>
              <w:jc w:val="left"/>
            </w:pPr>
            <w:r>
              <w:t xml:space="preserve">OVOC IP</w:t>
            </w:r>
          </w:p>
        </w:tc>
        <w:tc>
          <w:tcPr/>
          <w:p>
            <w:pPr>
              <w:pStyle w:val="Compact"/>
              <w:jc w:val="left"/>
            </w:pPr>
            <w:r>
              <w:t xml:space="preserve">443</w:t>
            </w:r>
          </w:p>
        </w:tc>
        <w:tc>
          <w:tcPr/>
          <w:p>
            <w:pPr>
              <w:pStyle w:val="Compact"/>
            </w:pPr>
          </w:p>
        </w:tc>
      </w:tr>
      <w:tr>
        <w:tc>
          <w:tcPr/>
          <w:p>
            <w:pPr>
              <w:pStyle w:val="Compact"/>
              <w:jc w:val="left"/>
            </w:pPr>
            <w:r>
              <w:t xml:space="preserve">NTP</w:t>
            </w:r>
          </w:p>
        </w:tc>
        <w:tc>
          <w:tcPr/>
          <w:p>
            <w:pPr>
              <w:pStyle w:val="Compact"/>
              <w:jc w:val="left"/>
            </w:pPr>
            <w:r>
              <w:t xml:space="preserve">ARM → OVOC</w:t>
            </w:r>
          </w:p>
        </w:tc>
        <w:tc>
          <w:tcPr/>
          <w:p>
            <w:pPr>
              <w:pStyle w:val="Compact"/>
              <w:jc w:val="left"/>
            </w:pPr>
            <w:r>
              <w:t xml:space="preserve">UDP/TCP</w:t>
            </w:r>
          </w:p>
        </w:tc>
        <w:tc>
          <w:tcPr/>
          <w:p>
            <w:pPr>
              <w:pStyle w:val="Compact"/>
              <w:jc w:val="left"/>
            </w:pPr>
            <w:r>
              <w:t xml:space="preserve">ARM Configurator IP</w:t>
            </w:r>
          </w:p>
        </w:tc>
        <w:tc>
          <w:tcPr/>
          <w:p>
            <w:pPr>
              <w:pStyle w:val="Compact"/>
              <w:jc w:val="left"/>
            </w:pPr>
            <w:r>
              <w:t xml:space="preserve">Any</w:t>
            </w:r>
          </w:p>
        </w:tc>
        <w:tc>
          <w:tcPr/>
          <w:p>
            <w:pPr>
              <w:pStyle w:val="Compact"/>
              <w:jc w:val="left"/>
            </w:pPr>
            <w:r>
              <w:t xml:space="preserve">OVOC IP</w:t>
            </w:r>
          </w:p>
        </w:tc>
        <w:tc>
          <w:tcPr/>
          <w:p>
            <w:pPr>
              <w:pStyle w:val="Compact"/>
              <w:jc w:val="left"/>
            </w:pPr>
            <w:r>
              <w:t xml:space="preserve">123</w:t>
            </w:r>
          </w:p>
        </w:tc>
        <w:tc>
          <w:tcPr/>
          <w:p>
            <w:pPr>
              <w:pStyle w:val="Compact"/>
            </w:pPr>
          </w:p>
        </w:tc>
      </w:tr>
    </w:tbl>
    <w:bookmarkEnd w:id="232"/>
    <w:bookmarkStart w:id="233" w:name="management-1"/>
    <w:p>
      <w:pPr>
        <w:pStyle w:val="Heading4"/>
      </w:pPr>
      <w:r>
        <w:t xml:space="preserve">Management</w:t>
      </w:r>
    </w:p>
    <w:tbl>
      <w:tblPr>
        <w:tblStyle w:val="Table"/>
        <w:tblW w:type="pct" w:w="5000"/>
        <w:tblLook w:firstRow="1" w:lastRow="0" w:firstColumn="0" w:lastColumn="0" w:noHBand="0" w:noVBand="0" w:val="0020"/>
        <w:jc w:val="start"/>
      </w:tblPr>
      <w:tblGrid>
        <w:gridCol w:w="902"/>
        <w:gridCol w:w="1102"/>
        <w:gridCol w:w="1002"/>
        <w:gridCol w:w="802"/>
        <w:gridCol w:w="1002"/>
        <w:gridCol w:w="1303"/>
        <w:gridCol w:w="1002"/>
        <w:gridCol w:w="802"/>
      </w:tblGrid>
      <w:tr>
        <w:trPr>
          <w:tblHeader w:val="true"/>
        </w:trPr>
        <w:tc>
          <w:tcPr/>
          <w:p>
            <w:pPr>
              <w:pStyle w:val="Compact"/>
              <w:jc w:val="left"/>
            </w:pPr>
            <w:r>
              <w:t xml:space="preserve">Service</w:t>
            </w:r>
          </w:p>
        </w:tc>
        <w:tc>
          <w:tcPr/>
          <w:p>
            <w:pPr>
              <w:pStyle w:val="Compact"/>
              <w:jc w:val="left"/>
            </w:pPr>
            <w:r>
              <w:t xml:space="preserve">Direction</w:t>
            </w:r>
          </w:p>
        </w:tc>
        <w:tc>
          <w:tcPr/>
          <w:p>
            <w:pPr>
              <w:pStyle w:val="Compact"/>
              <w:jc w:val="left"/>
            </w:pPr>
            <w:r>
              <w:t xml:space="preserve">Protocol</w:t>
            </w:r>
          </w:p>
        </w:tc>
        <w:tc>
          <w:tcPr/>
          <w:p>
            <w:pPr>
              <w:pStyle w:val="Compact"/>
              <w:jc w:val="left"/>
            </w:pPr>
            <w:r>
              <w:t xml:space="preserve">Source</w:t>
            </w:r>
          </w:p>
        </w:tc>
        <w:tc>
          <w:tcPr/>
          <w:p>
            <w:pPr>
              <w:pStyle w:val="Compact"/>
              <w:jc w:val="left"/>
            </w:pPr>
            <w:r>
              <w:t xml:space="preserve">Src Port</w:t>
            </w:r>
          </w:p>
        </w:tc>
        <w:tc>
          <w:tcPr/>
          <w:p>
            <w:pPr>
              <w:pStyle w:val="Compact"/>
              <w:jc w:val="left"/>
            </w:pPr>
            <w:r>
              <w:t xml:space="preserve">Destination</w:t>
            </w:r>
          </w:p>
        </w:tc>
        <w:tc>
          <w:tcPr/>
          <w:p>
            <w:pPr>
              <w:pStyle w:val="Compact"/>
              <w:jc w:val="left"/>
            </w:pPr>
            <w:r>
              <w:t xml:space="preserve">Dst Port</w:t>
            </w:r>
          </w:p>
        </w:tc>
        <w:tc>
          <w:tcPr/>
          <w:p>
            <w:pPr>
              <w:pStyle w:val="Compact"/>
              <w:jc w:val="left"/>
            </w:pPr>
            <w:r>
              <w:t xml:space="preserve">Remark</w:t>
            </w:r>
          </w:p>
        </w:tc>
      </w:tr>
      <w:tr>
        <w:tc>
          <w:tcPr/>
          <w:p>
            <w:pPr>
              <w:pStyle w:val="Compact"/>
              <w:jc w:val="left"/>
            </w:pPr>
            <w:r>
              <w:t xml:space="preserve">SSH</w:t>
            </w:r>
          </w:p>
        </w:tc>
        <w:tc>
          <w:tcPr/>
          <w:p>
            <w:pPr>
              <w:pStyle w:val="Compact"/>
              <w:jc w:val="left"/>
            </w:pPr>
            <w:r>
              <w:t xml:space="preserve">Jump server → ARM</w:t>
            </w:r>
          </w:p>
        </w:tc>
        <w:tc>
          <w:tcPr/>
          <w:p>
            <w:pPr>
              <w:pStyle w:val="Compact"/>
              <w:jc w:val="left"/>
            </w:pPr>
            <w:r>
              <w:t xml:space="preserve">TCP</w:t>
            </w:r>
          </w:p>
        </w:tc>
        <w:tc>
          <w:tcPr/>
          <w:p>
            <w:pPr>
              <w:pStyle w:val="Compact"/>
              <w:jc w:val="left"/>
            </w:pPr>
            <w:r>
              <w:t xml:space="preserve">Jump server IP / Management Subnet</w:t>
            </w:r>
          </w:p>
        </w:tc>
        <w:tc>
          <w:tcPr/>
          <w:p>
            <w:pPr>
              <w:pStyle w:val="Compact"/>
              <w:jc w:val="left"/>
            </w:pPr>
            <w:r>
              <w:t xml:space="preserve">Any</w:t>
            </w:r>
          </w:p>
        </w:tc>
        <w:tc>
          <w:tcPr/>
          <w:p>
            <w:pPr>
              <w:pStyle w:val="Compact"/>
              <w:jc w:val="left"/>
            </w:pPr>
            <w:r>
              <w:t xml:space="preserve">ARM Configurator IP, ARM Router IP</w:t>
            </w:r>
          </w:p>
        </w:tc>
        <w:tc>
          <w:tcPr/>
          <w:p>
            <w:pPr>
              <w:pStyle w:val="Compact"/>
              <w:jc w:val="left"/>
            </w:pPr>
            <w:r>
              <w:t xml:space="preserve">22</w:t>
            </w:r>
          </w:p>
        </w:tc>
        <w:tc>
          <w:tcPr/>
          <w:p>
            <w:pPr>
              <w:pStyle w:val="Compact"/>
            </w:pPr>
          </w:p>
        </w:tc>
      </w:tr>
      <w:tr>
        <w:tc>
          <w:tcPr/>
          <w:p>
            <w:pPr>
              <w:pStyle w:val="Compact"/>
              <w:jc w:val="left"/>
            </w:pPr>
            <w:r>
              <w:t xml:space="preserve">HTTPS</w:t>
            </w:r>
          </w:p>
        </w:tc>
        <w:tc>
          <w:tcPr/>
          <w:p>
            <w:pPr>
              <w:pStyle w:val="Compact"/>
              <w:jc w:val="left"/>
            </w:pPr>
            <w:r>
              <w:t xml:space="preserve">Jump server → ARM</w:t>
            </w:r>
          </w:p>
        </w:tc>
        <w:tc>
          <w:tcPr/>
          <w:p>
            <w:pPr>
              <w:pStyle w:val="Compact"/>
              <w:jc w:val="left"/>
            </w:pPr>
            <w:r>
              <w:t xml:space="preserve">TCP</w:t>
            </w:r>
          </w:p>
        </w:tc>
        <w:tc>
          <w:tcPr/>
          <w:p>
            <w:pPr>
              <w:pStyle w:val="Compact"/>
              <w:jc w:val="left"/>
            </w:pPr>
            <w:r>
              <w:t xml:space="preserve">Jump server IP / Management Subnet</w:t>
            </w:r>
          </w:p>
        </w:tc>
        <w:tc>
          <w:tcPr/>
          <w:p>
            <w:pPr>
              <w:pStyle w:val="Compact"/>
              <w:jc w:val="left"/>
            </w:pPr>
            <w:r>
              <w:t xml:space="preserve">Any</w:t>
            </w:r>
          </w:p>
        </w:tc>
        <w:tc>
          <w:tcPr/>
          <w:p>
            <w:pPr>
              <w:pStyle w:val="Compact"/>
              <w:jc w:val="left"/>
            </w:pPr>
            <w:r>
              <w:t xml:space="preserve">ARM Configurator IP, ARM Router IP</w:t>
            </w:r>
          </w:p>
        </w:tc>
        <w:tc>
          <w:tcPr/>
          <w:p>
            <w:pPr>
              <w:pStyle w:val="Compact"/>
              <w:jc w:val="left"/>
            </w:pPr>
            <w:r>
              <w:t xml:space="preserve">443</w:t>
            </w:r>
          </w:p>
        </w:tc>
        <w:tc>
          <w:tcPr/>
          <w:p>
            <w:pPr>
              <w:pStyle w:val="Compact"/>
            </w:pPr>
          </w:p>
        </w:tc>
      </w:tr>
      <w:tr>
        <w:tc>
          <w:tcPr/>
          <w:p>
            <w:pPr>
              <w:pStyle w:val="Compact"/>
              <w:jc w:val="left"/>
            </w:pPr>
            <w:r>
              <w:t xml:space="preserve">LDAP(s)</w:t>
            </w:r>
          </w:p>
        </w:tc>
        <w:tc>
          <w:tcPr/>
          <w:p>
            <w:pPr>
              <w:pStyle w:val="Compact"/>
              <w:jc w:val="left"/>
            </w:pPr>
            <w:r>
              <w:t xml:space="preserve">ARM → LDAP</w:t>
            </w:r>
          </w:p>
        </w:tc>
        <w:tc>
          <w:tcPr/>
          <w:p>
            <w:pPr>
              <w:pStyle w:val="Compact"/>
              <w:jc w:val="left"/>
            </w:pPr>
            <w:r>
              <w:t xml:space="preserve">TCP</w:t>
            </w:r>
          </w:p>
        </w:tc>
        <w:tc>
          <w:tcPr/>
          <w:p>
            <w:pPr>
              <w:pStyle w:val="Compact"/>
              <w:jc w:val="left"/>
            </w:pPr>
            <w:r>
              <w:t xml:space="preserve">ARM Configurator IP</w:t>
            </w:r>
          </w:p>
        </w:tc>
        <w:tc>
          <w:tcPr/>
          <w:p>
            <w:pPr>
              <w:pStyle w:val="Compact"/>
              <w:jc w:val="left"/>
            </w:pPr>
            <w:r>
              <w:t xml:space="preserve">Any</w:t>
            </w:r>
          </w:p>
        </w:tc>
        <w:tc>
          <w:tcPr/>
          <w:p>
            <w:pPr>
              <w:pStyle w:val="Compact"/>
              <w:jc w:val="left"/>
            </w:pPr>
            <w:r>
              <w:t xml:space="preserve">LDAP server</w:t>
            </w:r>
          </w:p>
        </w:tc>
        <w:tc>
          <w:tcPr/>
          <w:p>
            <w:pPr>
              <w:pStyle w:val="Compact"/>
              <w:jc w:val="left"/>
            </w:pPr>
            <w:r>
              <w:t xml:space="preserve">636</w:t>
            </w:r>
          </w:p>
        </w:tc>
        <w:tc>
          <w:tcPr/>
          <w:p>
            <w:pPr>
              <w:pStyle w:val="Compact"/>
            </w:pPr>
          </w:p>
        </w:tc>
      </w:tr>
      <w:tr>
        <w:tc>
          <w:tcPr/>
          <w:p>
            <w:pPr>
              <w:pStyle w:val="Compact"/>
              <w:jc w:val="left"/>
            </w:pPr>
            <w:r>
              <w:t xml:space="preserve">Client PCs</w:t>
            </w:r>
          </w:p>
        </w:tc>
        <w:tc>
          <w:tcPr/>
          <w:p>
            <w:pPr>
              <w:pStyle w:val="Compact"/>
              <w:jc w:val="left"/>
            </w:pPr>
            <w:r>
              <w:t xml:space="preserve">Client PC → ARM</w:t>
            </w:r>
          </w:p>
        </w:tc>
        <w:tc>
          <w:tcPr/>
          <w:p>
            <w:pPr>
              <w:pStyle w:val="Compact"/>
              <w:jc w:val="left"/>
            </w:pPr>
            <w:r>
              <w:t xml:space="preserve">TCP</w:t>
            </w:r>
          </w:p>
        </w:tc>
        <w:tc>
          <w:tcPr/>
          <w:p>
            <w:pPr>
              <w:pStyle w:val="Compact"/>
              <w:jc w:val="left"/>
            </w:pPr>
            <w:r>
              <w:t xml:space="preserve">Client IP</w:t>
            </w:r>
          </w:p>
        </w:tc>
        <w:tc>
          <w:tcPr/>
          <w:p>
            <w:pPr>
              <w:pStyle w:val="Compact"/>
              <w:jc w:val="left"/>
            </w:pPr>
            <w:r>
              <w:t xml:space="preserve">Any</w:t>
            </w:r>
          </w:p>
        </w:tc>
        <w:tc>
          <w:tcPr/>
          <w:p>
            <w:pPr>
              <w:pStyle w:val="Compact"/>
              <w:jc w:val="left"/>
            </w:pPr>
            <w:r>
              <w:t xml:space="preserve">ARM Configurator IP, ARM Router IP</w:t>
            </w:r>
          </w:p>
        </w:tc>
        <w:tc>
          <w:tcPr/>
          <w:p>
            <w:pPr>
              <w:pStyle w:val="Compact"/>
              <w:jc w:val="left"/>
            </w:pPr>
            <w:r>
              <w:t xml:space="preserve">22, 443</w:t>
            </w:r>
          </w:p>
        </w:tc>
        <w:tc>
          <w:tcPr/>
          <w:p>
            <w:pPr>
              <w:pStyle w:val="Compact"/>
            </w:pPr>
          </w:p>
        </w:tc>
      </w:tr>
      <w:tr>
        <w:tc>
          <w:tcPr/>
          <w:p>
            <w:pPr>
              <w:pStyle w:val="Compact"/>
              <w:jc w:val="left"/>
            </w:pPr>
            <w:r>
              <w:t xml:space="preserve">Syslog</w:t>
            </w:r>
          </w:p>
        </w:tc>
        <w:tc>
          <w:tcPr/>
          <w:p>
            <w:pPr>
              <w:pStyle w:val="Compact"/>
              <w:jc w:val="left"/>
            </w:pPr>
            <w:r>
              <w:t xml:space="preserve">ARM → Syslog server</w:t>
            </w:r>
          </w:p>
        </w:tc>
        <w:tc>
          <w:tcPr/>
          <w:p>
            <w:pPr>
              <w:pStyle w:val="Compact"/>
              <w:jc w:val="left"/>
            </w:pPr>
            <w:r>
              <w:t xml:space="preserve">UDP/TCP</w:t>
            </w:r>
          </w:p>
        </w:tc>
        <w:tc>
          <w:tcPr/>
          <w:p>
            <w:pPr>
              <w:pStyle w:val="Compact"/>
              <w:jc w:val="left"/>
            </w:pPr>
            <w:r>
              <w:t xml:space="preserve">ARM Configurator IP, ARM Router IP</w:t>
            </w:r>
          </w:p>
        </w:tc>
        <w:tc>
          <w:tcPr/>
          <w:p>
            <w:pPr>
              <w:pStyle w:val="Compact"/>
              <w:jc w:val="left"/>
            </w:pPr>
            <w:r>
              <w:t xml:space="preserve">Any</w:t>
            </w:r>
          </w:p>
        </w:tc>
        <w:tc>
          <w:tcPr/>
          <w:p>
            <w:pPr>
              <w:pStyle w:val="Compact"/>
              <w:jc w:val="left"/>
            </w:pPr>
            <w:r>
              <w:t xml:space="preserve">Syslog Server / Jump server</w:t>
            </w:r>
          </w:p>
        </w:tc>
        <w:tc>
          <w:tcPr/>
          <w:p>
            <w:pPr>
              <w:pStyle w:val="Compact"/>
              <w:jc w:val="left"/>
            </w:pPr>
            <w:r>
              <w:t xml:space="preserve">514</w:t>
            </w:r>
          </w:p>
        </w:tc>
        <w:tc>
          <w:tcPr/>
          <w:p>
            <w:pPr>
              <w:pStyle w:val="Compact"/>
            </w:pPr>
          </w:p>
        </w:tc>
      </w:tr>
    </w:tbl>
    <w:bookmarkEnd w:id="233"/>
    <w:bookmarkStart w:id="234" w:name="arm-application"/>
    <w:p>
      <w:pPr>
        <w:pStyle w:val="Heading4"/>
      </w:pPr>
      <w:r>
        <w:t xml:space="preserve">ARM Application</w:t>
      </w:r>
    </w:p>
    <w:tbl>
      <w:tblPr>
        <w:tblStyle w:val="Table"/>
        <w:tblW w:type="pct" w:w="5000"/>
        <w:tblLook w:firstRow="1" w:lastRow="0" w:firstColumn="0" w:lastColumn="0" w:noHBand="0" w:noVBand="0" w:val="0020"/>
        <w:jc w:val="start"/>
      </w:tblPr>
      <w:tblGrid>
        <w:gridCol w:w="902"/>
        <w:gridCol w:w="1102"/>
        <w:gridCol w:w="1002"/>
        <w:gridCol w:w="802"/>
        <w:gridCol w:w="1002"/>
        <w:gridCol w:w="1303"/>
        <w:gridCol w:w="1002"/>
        <w:gridCol w:w="802"/>
      </w:tblGrid>
      <w:tr>
        <w:trPr>
          <w:tblHeader w:val="true"/>
        </w:trPr>
        <w:tc>
          <w:tcPr/>
          <w:p>
            <w:pPr>
              <w:pStyle w:val="Compact"/>
              <w:jc w:val="left"/>
            </w:pPr>
            <w:r>
              <w:t xml:space="preserve">Service</w:t>
            </w:r>
          </w:p>
        </w:tc>
        <w:tc>
          <w:tcPr/>
          <w:p>
            <w:pPr>
              <w:pStyle w:val="Compact"/>
              <w:jc w:val="left"/>
            </w:pPr>
            <w:r>
              <w:t xml:space="preserve">Direction</w:t>
            </w:r>
          </w:p>
        </w:tc>
        <w:tc>
          <w:tcPr/>
          <w:p>
            <w:pPr>
              <w:pStyle w:val="Compact"/>
              <w:jc w:val="left"/>
            </w:pPr>
            <w:r>
              <w:t xml:space="preserve">Protocol</w:t>
            </w:r>
          </w:p>
        </w:tc>
        <w:tc>
          <w:tcPr/>
          <w:p>
            <w:pPr>
              <w:pStyle w:val="Compact"/>
              <w:jc w:val="left"/>
            </w:pPr>
            <w:r>
              <w:t xml:space="preserve">Source</w:t>
            </w:r>
          </w:p>
        </w:tc>
        <w:tc>
          <w:tcPr/>
          <w:p>
            <w:pPr>
              <w:pStyle w:val="Compact"/>
              <w:jc w:val="left"/>
            </w:pPr>
            <w:r>
              <w:t xml:space="preserve">Src Port</w:t>
            </w:r>
          </w:p>
        </w:tc>
        <w:tc>
          <w:tcPr/>
          <w:p>
            <w:pPr>
              <w:pStyle w:val="Compact"/>
              <w:jc w:val="left"/>
            </w:pPr>
            <w:r>
              <w:t xml:space="preserve">Destination</w:t>
            </w:r>
          </w:p>
        </w:tc>
        <w:tc>
          <w:tcPr/>
          <w:p>
            <w:pPr>
              <w:pStyle w:val="Compact"/>
              <w:jc w:val="left"/>
            </w:pPr>
            <w:r>
              <w:t xml:space="preserve">Dst Port</w:t>
            </w:r>
          </w:p>
        </w:tc>
        <w:tc>
          <w:tcPr/>
          <w:p>
            <w:pPr>
              <w:pStyle w:val="Compact"/>
              <w:jc w:val="left"/>
            </w:pPr>
            <w:r>
              <w:t xml:space="preserve">Remark</w:t>
            </w:r>
          </w:p>
        </w:tc>
      </w:tr>
      <w:tr>
        <w:tc>
          <w:tcPr/>
          <w:p>
            <w:pPr>
              <w:pStyle w:val="Compact"/>
              <w:jc w:val="left"/>
            </w:pPr>
            <w:r>
              <w:t xml:space="preserve">HTTPS/SSH/JMS</w:t>
            </w:r>
          </w:p>
        </w:tc>
        <w:tc>
          <w:tcPr/>
          <w:p>
            <w:pPr>
              <w:pStyle w:val="Compact"/>
              <w:jc w:val="left"/>
            </w:pPr>
            <w:r>
              <w:t xml:space="preserve">ARM Configurator → ARM Router</w:t>
            </w:r>
          </w:p>
        </w:tc>
        <w:tc>
          <w:tcPr/>
          <w:p>
            <w:pPr>
              <w:pStyle w:val="Compact"/>
              <w:jc w:val="left"/>
            </w:pPr>
            <w:r>
              <w:t xml:space="preserve">TCP</w:t>
            </w:r>
          </w:p>
        </w:tc>
        <w:tc>
          <w:tcPr/>
          <w:p>
            <w:pPr>
              <w:pStyle w:val="Compact"/>
              <w:jc w:val="left"/>
            </w:pPr>
            <w:r>
              <w:t xml:space="preserve">ARM Configurator IP</w:t>
            </w:r>
          </w:p>
        </w:tc>
        <w:tc>
          <w:tcPr/>
          <w:p>
            <w:pPr>
              <w:pStyle w:val="Compact"/>
              <w:jc w:val="left"/>
            </w:pPr>
            <w:r>
              <w:t xml:space="preserve">Any</w:t>
            </w:r>
          </w:p>
        </w:tc>
        <w:tc>
          <w:tcPr/>
          <w:p>
            <w:pPr>
              <w:pStyle w:val="Compact"/>
              <w:jc w:val="left"/>
            </w:pPr>
            <w:r>
              <w:t xml:space="preserve">ARM Router IP</w:t>
            </w:r>
          </w:p>
        </w:tc>
        <w:tc>
          <w:tcPr/>
          <w:p>
            <w:pPr>
              <w:pStyle w:val="Compact"/>
              <w:jc w:val="left"/>
            </w:pPr>
            <w:r>
              <w:t xml:space="preserve">443, 22, 8080, 6379</w:t>
            </w:r>
          </w:p>
        </w:tc>
        <w:tc>
          <w:tcPr/>
          <w:p>
            <w:pPr>
              <w:pStyle w:val="Compact"/>
            </w:pPr>
          </w:p>
        </w:tc>
      </w:tr>
      <w:tr>
        <w:tc>
          <w:tcPr/>
          <w:p>
            <w:pPr>
              <w:pStyle w:val="Compact"/>
              <w:jc w:val="left"/>
            </w:pPr>
            <w:r>
              <w:t xml:space="preserve">HTTPS/SSH/JMS</w:t>
            </w:r>
          </w:p>
        </w:tc>
        <w:tc>
          <w:tcPr/>
          <w:p>
            <w:pPr>
              <w:pStyle w:val="Compact"/>
              <w:jc w:val="left"/>
            </w:pPr>
            <w:r>
              <w:t xml:space="preserve">ARM Router → ARM Configurator</w:t>
            </w:r>
          </w:p>
        </w:tc>
        <w:tc>
          <w:tcPr/>
          <w:p>
            <w:pPr>
              <w:pStyle w:val="Compact"/>
              <w:jc w:val="left"/>
            </w:pPr>
            <w:r>
              <w:t xml:space="preserve">TCP</w:t>
            </w:r>
          </w:p>
        </w:tc>
        <w:tc>
          <w:tcPr/>
          <w:p>
            <w:pPr>
              <w:pStyle w:val="Compact"/>
              <w:jc w:val="left"/>
            </w:pPr>
            <w:r>
              <w:t xml:space="preserve">ARM Router IP</w:t>
            </w:r>
          </w:p>
        </w:tc>
        <w:tc>
          <w:tcPr/>
          <w:p>
            <w:pPr>
              <w:pStyle w:val="Compact"/>
              <w:jc w:val="left"/>
            </w:pPr>
            <w:r>
              <w:t xml:space="preserve">Any</w:t>
            </w:r>
          </w:p>
        </w:tc>
        <w:tc>
          <w:tcPr/>
          <w:p>
            <w:pPr>
              <w:pStyle w:val="Compact"/>
              <w:jc w:val="left"/>
            </w:pPr>
            <w:r>
              <w:t xml:space="preserve">ARM Configurator IP</w:t>
            </w:r>
          </w:p>
        </w:tc>
        <w:tc>
          <w:tcPr/>
          <w:p>
            <w:pPr>
              <w:pStyle w:val="Compact"/>
              <w:jc w:val="left"/>
            </w:pPr>
            <w:r>
              <w:t xml:space="preserve">443, 22, 8080, 6379</w:t>
            </w:r>
          </w:p>
        </w:tc>
        <w:tc>
          <w:tcPr/>
          <w:p>
            <w:pPr>
              <w:pStyle w:val="Compact"/>
            </w:pPr>
          </w:p>
        </w:tc>
      </w:tr>
      <w:tr>
        <w:tc>
          <w:tcPr/>
          <w:p>
            <w:pPr>
              <w:pStyle w:val="Compact"/>
              <w:jc w:val="left"/>
            </w:pPr>
            <w:r>
              <w:t xml:space="preserve">HTTPS</w:t>
            </w:r>
          </w:p>
        </w:tc>
        <w:tc>
          <w:tcPr/>
          <w:p>
            <w:pPr>
              <w:pStyle w:val="Compact"/>
              <w:jc w:val="left"/>
            </w:pPr>
            <w:r>
              <w:t xml:space="preserve">ARM Configurator → SBC</w:t>
            </w:r>
          </w:p>
        </w:tc>
        <w:tc>
          <w:tcPr/>
          <w:p>
            <w:pPr>
              <w:pStyle w:val="Compact"/>
              <w:jc w:val="left"/>
            </w:pPr>
            <w:r>
              <w:t xml:space="preserve">TCP</w:t>
            </w:r>
          </w:p>
        </w:tc>
        <w:tc>
          <w:tcPr/>
          <w:p>
            <w:pPr>
              <w:pStyle w:val="Compact"/>
              <w:jc w:val="left"/>
            </w:pPr>
            <w:r>
              <w:t xml:space="preserve">ARM Configurator IP, ARM Router IP</w:t>
            </w:r>
          </w:p>
        </w:tc>
        <w:tc>
          <w:tcPr/>
          <w:p>
            <w:pPr>
              <w:pStyle w:val="Compact"/>
              <w:jc w:val="left"/>
            </w:pPr>
            <w:r>
              <w:t xml:space="preserve">Any</w:t>
            </w:r>
          </w:p>
        </w:tc>
        <w:tc>
          <w:tcPr/>
          <w:p>
            <w:pPr>
              <w:pStyle w:val="Compact"/>
              <w:jc w:val="left"/>
            </w:pPr>
            <w:r>
              <w:t xml:space="preserve">SBC IP</w:t>
            </w:r>
          </w:p>
        </w:tc>
        <w:tc>
          <w:tcPr/>
          <w:p>
            <w:pPr>
              <w:pStyle w:val="Compact"/>
              <w:jc w:val="left"/>
            </w:pPr>
            <w:r>
              <w:t xml:space="preserve">443</w:t>
            </w:r>
          </w:p>
        </w:tc>
        <w:tc>
          <w:tcPr/>
          <w:p>
            <w:pPr>
              <w:pStyle w:val="Compact"/>
            </w:pPr>
          </w:p>
        </w:tc>
      </w:tr>
      <w:tr>
        <w:tc>
          <w:tcPr/>
          <w:p>
            <w:pPr>
              <w:pStyle w:val="Compact"/>
              <w:jc w:val="left"/>
            </w:pPr>
            <w:r>
              <w:t xml:space="preserve">HTTPS</w:t>
            </w:r>
          </w:p>
        </w:tc>
        <w:tc>
          <w:tcPr/>
          <w:p>
            <w:pPr>
              <w:pStyle w:val="Compact"/>
              <w:jc w:val="left"/>
            </w:pPr>
            <w:r>
              <w:t xml:space="preserve">SBC → ARM</w:t>
            </w:r>
          </w:p>
        </w:tc>
        <w:tc>
          <w:tcPr/>
          <w:p>
            <w:pPr>
              <w:pStyle w:val="Compact"/>
              <w:jc w:val="left"/>
            </w:pPr>
            <w:r>
              <w:t xml:space="preserve">TCP</w:t>
            </w:r>
          </w:p>
        </w:tc>
        <w:tc>
          <w:tcPr/>
          <w:p>
            <w:pPr>
              <w:pStyle w:val="Compact"/>
              <w:jc w:val="left"/>
            </w:pPr>
            <w:r>
              <w:t xml:space="preserve">SBC IP</w:t>
            </w:r>
          </w:p>
        </w:tc>
        <w:tc>
          <w:tcPr/>
          <w:p>
            <w:pPr>
              <w:pStyle w:val="Compact"/>
              <w:jc w:val="left"/>
            </w:pPr>
            <w:r>
              <w:t xml:space="preserve">Any</w:t>
            </w:r>
          </w:p>
        </w:tc>
        <w:tc>
          <w:tcPr/>
          <w:p>
            <w:pPr>
              <w:pStyle w:val="Compact"/>
              <w:jc w:val="left"/>
            </w:pPr>
            <w:r>
              <w:t xml:space="preserve">ARM Configurator IP, ARM Router IP</w:t>
            </w:r>
          </w:p>
        </w:tc>
        <w:tc>
          <w:tcPr/>
          <w:p>
            <w:pPr>
              <w:pStyle w:val="Compact"/>
              <w:jc w:val="left"/>
            </w:pPr>
            <w:r>
              <w:t xml:space="preserve">443</w:t>
            </w:r>
          </w:p>
        </w:tc>
        <w:tc>
          <w:tcPr/>
          <w:p>
            <w:pPr>
              <w:pStyle w:val="Compact"/>
            </w:pPr>
          </w:p>
        </w:tc>
      </w:tr>
    </w:tbl>
    <w:bookmarkEnd w:id="234"/>
    <w:bookmarkStart w:id="235" w:name="functional-2"/>
    <w:p>
      <w:pPr>
        <w:pStyle w:val="Heading4"/>
      </w:pPr>
      <w:r>
        <w:t xml:space="preserve">Functional</w:t>
      </w:r>
    </w:p>
    <w:tbl>
      <w:tblPr>
        <w:tblStyle w:val="Table"/>
        <w:tblW w:type="pct" w:w="5000"/>
        <w:tblLook w:firstRow="1" w:lastRow="0" w:firstColumn="0" w:lastColumn="0" w:noHBand="0" w:noVBand="0" w:val="0020"/>
        <w:jc w:val="start"/>
      </w:tblPr>
      <w:tblGrid>
        <w:gridCol w:w="902"/>
        <w:gridCol w:w="1102"/>
        <w:gridCol w:w="1002"/>
        <w:gridCol w:w="802"/>
        <w:gridCol w:w="1002"/>
        <w:gridCol w:w="1303"/>
        <w:gridCol w:w="1002"/>
        <w:gridCol w:w="802"/>
      </w:tblGrid>
      <w:tr>
        <w:trPr>
          <w:tblHeader w:val="true"/>
        </w:trPr>
        <w:tc>
          <w:tcPr/>
          <w:p>
            <w:pPr>
              <w:pStyle w:val="Compact"/>
              <w:jc w:val="left"/>
            </w:pPr>
            <w:r>
              <w:t xml:space="preserve">Service</w:t>
            </w:r>
          </w:p>
        </w:tc>
        <w:tc>
          <w:tcPr/>
          <w:p>
            <w:pPr>
              <w:pStyle w:val="Compact"/>
              <w:jc w:val="left"/>
            </w:pPr>
            <w:r>
              <w:t xml:space="preserve">Direction</w:t>
            </w:r>
          </w:p>
        </w:tc>
        <w:tc>
          <w:tcPr/>
          <w:p>
            <w:pPr>
              <w:pStyle w:val="Compact"/>
              <w:jc w:val="left"/>
            </w:pPr>
            <w:r>
              <w:t xml:space="preserve">Protocol</w:t>
            </w:r>
          </w:p>
        </w:tc>
        <w:tc>
          <w:tcPr/>
          <w:p>
            <w:pPr>
              <w:pStyle w:val="Compact"/>
              <w:jc w:val="left"/>
            </w:pPr>
            <w:r>
              <w:t xml:space="preserve">Source</w:t>
            </w:r>
          </w:p>
        </w:tc>
        <w:tc>
          <w:tcPr/>
          <w:p>
            <w:pPr>
              <w:pStyle w:val="Compact"/>
              <w:jc w:val="left"/>
            </w:pPr>
            <w:r>
              <w:t xml:space="preserve">Src Port</w:t>
            </w:r>
          </w:p>
        </w:tc>
        <w:tc>
          <w:tcPr/>
          <w:p>
            <w:pPr>
              <w:pStyle w:val="Compact"/>
              <w:jc w:val="left"/>
            </w:pPr>
            <w:r>
              <w:t xml:space="preserve">Destination</w:t>
            </w:r>
          </w:p>
        </w:tc>
        <w:tc>
          <w:tcPr/>
          <w:p>
            <w:pPr>
              <w:pStyle w:val="Compact"/>
              <w:jc w:val="left"/>
            </w:pPr>
            <w:r>
              <w:t xml:space="preserve">Dst Port</w:t>
            </w:r>
          </w:p>
        </w:tc>
        <w:tc>
          <w:tcPr/>
          <w:p>
            <w:pPr>
              <w:pStyle w:val="Compact"/>
              <w:jc w:val="left"/>
            </w:pPr>
            <w:r>
              <w:t xml:space="preserve">Remark</w:t>
            </w:r>
          </w:p>
        </w:tc>
      </w:tr>
      <w:tr>
        <w:tc>
          <w:tcPr/>
          <w:p>
            <w:pPr>
              <w:pStyle w:val="Compact"/>
              <w:jc w:val="left"/>
            </w:pPr>
            <w:r>
              <w:t xml:space="preserve">NTP</w:t>
            </w:r>
          </w:p>
        </w:tc>
        <w:tc>
          <w:tcPr/>
          <w:p>
            <w:pPr>
              <w:pStyle w:val="Compact"/>
              <w:jc w:val="left"/>
            </w:pPr>
            <w:r>
              <w:t xml:space="preserve">ARM → NTP Server</w:t>
            </w:r>
          </w:p>
        </w:tc>
        <w:tc>
          <w:tcPr/>
          <w:p>
            <w:pPr>
              <w:pStyle w:val="Compact"/>
              <w:jc w:val="left"/>
            </w:pPr>
            <w:r>
              <w:t xml:space="preserve">UDP/TCP</w:t>
            </w:r>
          </w:p>
        </w:tc>
        <w:tc>
          <w:tcPr/>
          <w:p>
            <w:pPr>
              <w:pStyle w:val="Compact"/>
              <w:jc w:val="left"/>
            </w:pPr>
            <w:r>
              <w:t xml:space="preserve">ARM Configurator IP, ARM Router IP</w:t>
            </w:r>
          </w:p>
        </w:tc>
        <w:tc>
          <w:tcPr/>
          <w:p>
            <w:pPr>
              <w:pStyle w:val="Compact"/>
              <w:jc w:val="left"/>
            </w:pPr>
            <w:r>
              <w:t xml:space="preserve">Any</w:t>
            </w:r>
          </w:p>
        </w:tc>
        <w:tc>
          <w:tcPr/>
          <w:p>
            <w:pPr>
              <w:pStyle w:val="Compact"/>
              <w:jc w:val="left"/>
            </w:pPr>
            <w:r>
              <w:t xml:space="preserve">NTP server</w:t>
            </w:r>
          </w:p>
        </w:tc>
        <w:tc>
          <w:tcPr/>
          <w:p>
            <w:pPr>
              <w:pStyle w:val="Compact"/>
              <w:jc w:val="left"/>
            </w:pPr>
            <w:r>
              <w:t xml:space="preserve">123</w:t>
            </w:r>
          </w:p>
        </w:tc>
        <w:tc>
          <w:tcPr/>
          <w:p>
            <w:pPr>
              <w:pStyle w:val="Compact"/>
            </w:pPr>
          </w:p>
        </w:tc>
      </w:tr>
      <w:tr>
        <w:tc>
          <w:tcPr/>
          <w:p>
            <w:pPr>
              <w:pStyle w:val="Compact"/>
              <w:jc w:val="left"/>
            </w:pPr>
            <w:r>
              <w:t xml:space="preserve">DNS</w:t>
            </w:r>
          </w:p>
        </w:tc>
        <w:tc>
          <w:tcPr/>
          <w:p>
            <w:pPr>
              <w:pStyle w:val="Compact"/>
              <w:jc w:val="left"/>
            </w:pPr>
            <w:r>
              <w:t xml:space="preserve">ARM → DNS Server</w:t>
            </w:r>
          </w:p>
        </w:tc>
        <w:tc>
          <w:tcPr/>
          <w:p>
            <w:pPr>
              <w:pStyle w:val="Compact"/>
              <w:jc w:val="left"/>
            </w:pPr>
            <w:r>
              <w:t xml:space="preserve">UDP/TCP</w:t>
            </w:r>
          </w:p>
        </w:tc>
        <w:tc>
          <w:tcPr/>
          <w:p>
            <w:pPr>
              <w:pStyle w:val="Compact"/>
              <w:jc w:val="left"/>
            </w:pPr>
            <w:r>
              <w:t xml:space="preserve">ARM Configurator IP, ARM Router IP</w:t>
            </w:r>
          </w:p>
        </w:tc>
        <w:tc>
          <w:tcPr/>
          <w:p>
            <w:pPr>
              <w:pStyle w:val="Compact"/>
              <w:jc w:val="left"/>
            </w:pPr>
            <w:r>
              <w:t xml:space="preserve">Any</w:t>
            </w:r>
          </w:p>
        </w:tc>
        <w:tc>
          <w:tcPr/>
          <w:p>
            <w:pPr>
              <w:pStyle w:val="Compact"/>
              <w:jc w:val="left"/>
            </w:pPr>
            <w:r>
              <w:t xml:space="preserve">DNS server</w:t>
            </w:r>
          </w:p>
        </w:tc>
        <w:tc>
          <w:tcPr/>
          <w:p>
            <w:pPr>
              <w:pStyle w:val="Compact"/>
              <w:jc w:val="left"/>
            </w:pPr>
            <w:r>
              <w:t xml:space="preserve">53</w:t>
            </w:r>
          </w:p>
        </w:tc>
        <w:tc>
          <w:tcPr/>
          <w:p>
            <w:pPr>
              <w:pStyle w:val="Compact"/>
            </w:pPr>
          </w:p>
        </w:tc>
      </w:tr>
    </w:tbl>
    <w:bookmarkEnd w:id="235"/>
    <w:bookmarkEnd w:id="236"/>
    <w:bookmarkStart w:id="245" w:name="downstream-sbc-firewall-rules"/>
    <w:p>
      <w:pPr>
        <w:pStyle w:val="Heading3"/>
      </w:pPr>
      <w:r>
        <w:t xml:space="preserve">16.4 Downstream SBC Firewall Rules</w:t>
      </w:r>
    </w:p>
    <w:bookmarkStart w:id="237" w:name="device-administration-via-ovoc-3"/>
    <w:p>
      <w:pPr>
        <w:pStyle w:val="Heading4"/>
      </w:pPr>
      <w:r>
        <w:t xml:space="preserve">Device Administration via OVOC</w:t>
      </w:r>
    </w:p>
    <w:tbl>
      <w:tblPr>
        <w:tblStyle w:val="Table"/>
        <w:tblW w:type="pct" w:w="5000"/>
        <w:tblLook w:firstRow="1" w:lastRow="0" w:firstColumn="0" w:lastColumn="0" w:noHBand="0" w:noVBand="0" w:val="0020"/>
        <w:jc w:val="start"/>
      </w:tblPr>
      <w:tblGrid>
        <w:gridCol w:w="902"/>
        <w:gridCol w:w="1102"/>
        <w:gridCol w:w="1002"/>
        <w:gridCol w:w="802"/>
        <w:gridCol w:w="1002"/>
        <w:gridCol w:w="1303"/>
        <w:gridCol w:w="1002"/>
        <w:gridCol w:w="802"/>
      </w:tblGrid>
      <w:tr>
        <w:trPr>
          <w:tblHeader w:val="true"/>
        </w:trPr>
        <w:tc>
          <w:tcPr/>
          <w:p>
            <w:pPr>
              <w:pStyle w:val="Compact"/>
              <w:jc w:val="left"/>
            </w:pPr>
            <w:r>
              <w:t xml:space="preserve">Service</w:t>
            </w:r>
          </w:p>
        </w:tc>
        <w:tc>
          <w:tcPr/>
          <w:p>
            <w:pPr>
              <w:pStyle w:val="Compact"/>
              <w:jc w:val="left"/>
            </w:pPr>
            <w:r>
              <w:t xml:space="preserve">Direction</w:t>
            </w:r>
          </w:p>
        </w:tc>
        <w:tc>
          <w:tcPr/>
          <w:p>
            <w:pPr>
              <w:pStyle w:val="Compact"/>
              <w:jc w:val="left"/>
            </w:pPr>
            <w:r>
              <w:t xml:space="preserve">Protocol</w:t>
            </w:r>
          </w:p>
        </w:tc>
        <w:tc>
          <w:tcPr/>
          <w:p>
            <w:pPr>
              <w:pStyle w:val="Compact"/>
              <w:jc w:val="left"/>
            </w:pPr>
            <w:r>
              <w:t xml:space="preserve">Source</w:t>
            </w:r>
          </w:p>
        </w:tc>
        <w:tc>
          <w:tcPr/>
          <w:p>
            <w:pPr>
              <w:pStyle w:val="Compact"/>
              <w:jc w:val="left"/>
            </w:pPr>
            <w:r>
              <w:t xml:space="preserve">Src Port</w:t>
            </w:r>
          </w:p>
        </w:tc>
        <w:tc>
          <w:tcPr/>
          <w:p>
            <w:pPr>
              <w:pStyle w:val="Compact"/>
              <w:jc w:val="left"/>
            </w:pPr>
            <w:r>
              <w:t xml:space="preserve">Destination</w:t>
            </w:r>
          </w:p>
        </w:tc>
        <w:tc>
          <w:tcPr/>
          <w:p>
            <w:pPr>
              <w:pStyle w:val="Compact"/>
              <w:jc w:val="left"/>
            </w:pPr>
            <w:r>
              <w:t xml:space="preserve">Dst Port</w:t>
            </w:r>
          </w:p>
        </w:tc>
        <w:tc>
          <w:tcPr/>
          <w:p>
            <w:pPr>
              <w:pStyle w:val="Compact"/>
              <w:jc w:val="left"/>
            </w:pPr>
            <w:r>
              <w:t xml:space="preserve">Remark</w:t>
            </w:r>
          </w:p>
        </w:tc>
      </w:tr>
      <w:tr>
        <w:tc>
          <w:tcPr/>
          <w:p>
            <w:pPr>
              <w:pStyle w:val="Compact"/>
              <w:jc w:val="left"/>
            </w:pPr>
            <w:r>
              <w:t xml:space="preserve">SNMP (Trap)</w:t>
            </w:r>
          </w:p>
        </w:tc>
        <w:tc>
          <w:tcPr/>
          <w:p>
            <w:pPr>
              <w:pStyle w:val="Compact"/>
              <w:jc w:val="left"/>
            </w:pPr>
            <w:r>
              <w:t xml:space="preserve">SBC → OVOC</w:t>
            </w:r>
          </w:p>
        </w:tc>
        <w:tc>
          <w:tcPr/>
          <w:p>
            <w:pPr>
              <w:pStyle w:val="Compact"/>
              <w:jc w:val="left"/>
            </w:pPr>
            <w:r>
              <w:t xml:space="preserve">UDP</w:t>
            </w:r>
          </w:p>
        </w:tc>
        <w:tc>
          <w:tcPr/>
          <w:p>
            <w:pPr>
              <w:pStyle w:val="Compact"/>
              <w:jc w:val="left"/>
            </w:pPr>
            <w:r>
              <w:t xml:space="preserve">SBC Management Interface IP</w:t>
            </w:r>
          </w:p>
        </w:tc>
        <w:tc>
          <w:tcPr/>
          <w:p>
            <w:pPr>
              <w:pStyle w:val="Compact"/>
              <w:jc w:val="left"/>
            </w:pPr>
            <w:r>
              <w:t xml:space="preserve">161</w:t>
            </w:r>
          </w:p>
        </w:tc>
        <w:tc>
          <w:tcPr/>
          <w:p>
            <w:pPr>
              <w:pStyle w:val="Compact"/>
              <w:jc w:val="left"/>
            </w:pPr>
            <w:r>
              <w:t xml:space="preserve">OVOC IP</w:t>
            </w:r>
          </w:p>
        </w:tc>
        <w:tc>
          <w:tcPr/>
          <w:p>
            <w:pPr>
              <w:pStyle w:val="Compact"/>
              <w:jc w:val="left"/>
            </w:pPr>
            <w:r>
              <w:t xml:space="preserve">162</w:t>
            </w:r>
          </w:p>
        </w:tc>
        <w:tc>
          <w:tcPr/>
          <w:p>
            <w:pPr>
              <w:pStyle w:val="Compact"/>
            </w:pPr>
          </w:p>
        </w:tc>
      </w:tr>
      <w:tr>
        <w:tc>
          <w:tcPr/>
          <w:p>
            <w:pPr>
              <w:pStyle w:val="Compact"/>
              <w:jc w:val="left"/>
            </w:pPr>
            <w:r>
              <w:t xml:space="preserve">SNMP (Trap)</w:t>
            </w:r>
          </w:p>
        </w:tc>
        <w:tc>
          <w:tcPr/>
          <w:p>
            <w:pPr>
              <w:pStyle w:val="Compact"/>
              <w:jc w:val="left"/>
            </w:pPr>
            <w:r>
              <w:t xml:space="preserve">OVOC → SBC</w:t>
            </w:r>
          </w:p>
        </w:tc>
        <w:tc>
          <w:tcPr/>
          <w:p>
            <w:pPr>
              <w:pStyle w:val="Compact"/>
              <w:jc w:val="left"/>
            </w:pPr>
            <w:r>
              <w:t xml:space="preserve">UDP</w:t>
            </w:r>
          </w:p>
        </w:tc>
        <w:tc>
          <w:tcPr/>
          <w:p>
            <w:pPr>
              <w:pStyle w:val="Compact"/>
              <w:jc w:val="left"/>
            </w:pPr>
            <w:r>
              <w:t xml:space="preserve">OVOC IP</w:t>
            </w:r>
          </w:p>
        </w:tc>
        <w:tc>
          <w:tcPr/>
          <w:p>
            <w:pPr>
              <w:pStyle w:val="Compact"/>
              <w:jc w:val="left"/>
            </w:pPr>
            <w:r>
              <w:t xml:space="preserve">1161</w:t>
            </w:r>
          </w:p>
        </w:tc>
        <w:tc>
          <w:tcPr/>
          <w:p>
            <w:pPr>
              <w:pStyle w:val="Compact"/>
              <w:jc w:val="left"/>
            </w:pPr>
            <w:r>
              <w:t xml:space="preserve">SBC Management Interface IP</w:t>
            </w:r>
          </w:p>
        </w:tc>
        <w:tc>
          <w:tcPr/>
          <w:p>
            <w:pPr>
              <w:pStyle w:val="Compact"/>
              <w:jc w:val="left"/>
            </w:pPr>
            <w:r>
              <w:t xml:space="preserve">161</w:t>
            </w:r>
          </w:p>
        </w:tc>
        <w:tc>
          <w:tcPr/>
          <w:p>
            <w:pPr>
              <w:pStyle w:val="Compact"/>
            </w:pPr>
          </w:p>
        </w:tc>
      </w:tr>
      <w:tr>
        <w:tc>
          <w:tcPr/>
          <w:p>
            <w:pPr>
              <w:pStyle w:val="Compact"/>
              <w:jc w:val="left"/>
            </w:pPr>
            <w:r>
              <w:t xml:space="preserve">SNMP (Keep-Alive)</w:t>
            </w:r>
          </w:p>
        </w:tc>
        <w:tc>
          <w:tcPr/>
          <w:p>
            <w:pPr>
              <w:pStyle w:val="Compact"/>
              <w:jc w:val="left"/>
            </w:pPr>
            <w:r>
              <w:t xml:space="preserve">SBC → OVOC</w:t>
            </w:r>
          </w:p>
        </w:tc>
        <w:tc>
          <w:tcPr/>
          <w:p>
            <w:pPr>
              <w:pStyle w:val="Compact"/>
              <w:jc w:val="left"/>
            </w:pPr>
            <w:r>
              <w:t xml:space="preserve">UDP</w:t>
            </w:r>
          </w:p>
        </w:tc>
        <w:tc>
          <w:tcPr/>
          <w:p>
            <w:pPr>
              <w:pStyle w:val="Compact"/>
              <w:jc w:val="left"/>
            </w:pPr>
            <w:r>
              <w:t xml:space="preserve">SBC Management Interface IP</w:t>
            </w:r>
          </w:p>
        </w:tc>
        <w:tc>
          <w:tcPr/>
          <w:p>
            <w:pPr>
              <w:pStyle w:val="Compact"/>
              <w:jc w:val="left"/>
            </w:pPr>
            <w:r>
              <w:t xml:space="preserve">161</w:t>
            </w:r>
          </w:p>
        </w:tc>
        <w:tc>
          <w:tcPr/>
          <w:p>
            <w:pPr>
              <w:pStyle w:val="Compact"/>
              <w:jc w:val="left"/>
            </w:pPr>
            <w:r>
              <w:t xml:space="preserve">OVOC IP</w:t>
            </w:r>
          </w:p>
        </w:tc>
        <w:tc>
          <w:tcPr/>
          <w:p>
            <w:pPr>
              <w:pStyle w:val="Compact"/>
              <w:jc w:val="left"/>
            </w:pPr>
            <w:r>
              <w:t xml:space="preserve">1161</w:t>
            </w:r>
          </w:p>
        </w:tc>
        <w:tc>
          <w:tcPr/>
          <w:p>
            <w:pPr>
              <w:pStyle w:val="Compact"/>
            </w:pPr>
          </w:p>
        </w:tc>
      </w:tr>
      <w:tr>
        <w:tc>
          <w:tcPr/>
          <w:p>
            <w:pPr>
              <w:pStyle w:val="Compact"/>
              <w:jc w:val="left"/>
            </w:pPr>
            <w:r>
              <w:t xml:space="preserve">QoE Reporting</w:t>
            </w:r>
          </w:p>
        </w:tc>
        <w:tc>
          <w:tcPr/>
          <w:p>
            <w:pPr>
              <w:pStyle w:val="Compact"/>
              <w:jc w:val="left"/>
            </w:pPr>
            <w:r>
              <w:t xml:space="preserve">SBC → OVOC</w:t>
            </w:r>
          </w:p>
        </w:tc>
        <w:tc>
          <w:tcPr/>
          <w:p>
            <w:pPr>
              <w:pStyle w:val="Compact"/>
              <w:jc w:val="left"/>
            </w:pPr>
            <w:r>
              <w:t xml:space="preserve">TCP (TLS)</w:t>
            </w:r>
          </w:p>
        </w:tc>
        <w:tc>
          <w:tcPr/>
          <w:p>
            <w:pPr>
              <w:pStyle w:val="Compact"/>
              <w:jc w:val="left"/>
            </w:pPr>
            <w:r>
              <w:t xml:space="preserve">SBC Management Interface IP</w:t>
            </w:r>
          </w:p>
        </w:tc>
        <w:tc>
          <w:tcPr/>
          <w:p>
            <w:pPr>
              <w:pStyle w:val="Compact"/>
              <w:jc w:val="left"/>
            </w:pPr>
            <w:r>
              <w:t xml:space="preserve">Any</w:t>
            </w:r>
          </w:p>
        </w:tc>
        <w:tc>
          <w:tcPr/>
          <w:p>
            <w:pPr>
              <w:pStyle w:val="Compact"/>
              <w:jc w:val="left"/>
            </w:pPr>
            <w:r>
              <w:t xml:space="preserve">OVOC IP</w:t>
            </w:r>
          </w:p>
        </w:tc>
        <w:tc>
          <w:tcPr/>
          <w:p>
            <w:pPr>
              <w:pStyle w:val="Compact"/>
              <w:jc w:val="left"/>
            </w:pPr>
            <w:r>
              <w:t xml:space="preserve">5001</w:t>
            </w:r>
          </w:p>
        </w:tc>
        <w:tc>
          <w:tcPr/>
          <w:p>
            <w:pPr>
              <w:pStyle w:val="Compact"/>
            </w:pPr>
          </w:p>
        </w:tc>
      </w:tr>
      <w:tr>
        <w:tc>
          <w:tcPr/>
          <w:p>
            <w:pPr>
              <w:pStyle w:val="Compact"/>
              <w:jc w:val="left"/>
            </w:pPr>
            <w:r>
              <w:t xml:space="preserve">Device Management</w:t>
            </w:r>
          </w:p>
        </w:tc>
        <w:tc>
          <w:tcPr/>
          <w:p>
            <w:pPr>
              <w:pStyle w:val="Compact"/>
              <w:jc w:val="left"/>
            </w:pPr>
            <w:r>
              <w:t xml:space="preserve">OVOC → SBC</w:t>
            </w:r>
          </w:p>
        </w:tc>
        <w:tc>
          <w:tcPr/>
          <w:p>
            <w:pPr>
              <w:pStyle w:val="Compact"/>
              <w:jc w:val="left"/>
            </w:pPr>
            <w:r>
              <w:t xml:space="preserve">TCP</w:t>
            </w:r>
          </w:p>
        </w:tc>
        <w:tc>
          <w:tcPr/>
          <w:p>
            <w:pPr>
              <w:pStyle w:val="Compact"/>
              <w:jc w:val="left"/>
            </w:pPr>
            <w:r>
              <w:t xml:space="preserve">OVOC IP</w:t>
            </w:r>
          </w:p>
        </w:tc>
        <w:tc>
          <w:tcPr/>
          <w:p>
            <w:pPr>
              <w:pStyle w:val="Compact"/>
              <w:jc w:val="left"/>
            </w:pPr>
            <w:r>
              <w:t xml:space="preserve">Any</w:t>
            </w:r>
          </w:p>
        </w:tc>
        <w:tc>
          <w:tcPr/>
          <w:p>
            <w:pPr>
              <w:pStyle w:val="Compact"/>
              <w:jc w:val="left"/>
            </w:pPr>
            <w:r>
              <w:t xml:space="preserve">SBC Management Interface IP</w:t>
            </w:r>
          </w:p>
        </w:tc>
        <w:tc>
          <w:tcPr/>
          <w:p>
            <w:pPr>
              <w:pStyle w:val="Compact"/>
              <w:jc w:val="left"/>
            </w:pPr>
            <w:r>
              <w:t xml:space="preserve">443</w:t>
            </w:r>
          </w:p>
        </w:tc>
        <w:tc>
          <w:tcPr/>
          <w:p>
            <w:pPr>
              <w:pStyle w:val="Compact"/>
            </w:pPr>
          </w:p>
        </w:tc>
      </w:tr>
      <w:tr>
        <w:tc>
          <w:tcPr/>
          <w:p>
            <w:pPr>
              <w:pStyle w:val="Compact"/>
              <w:jc w:val="left"/>
            </w:pPr>
            <w:r>
              <w:t xml:space="preserve">Device Management</w:t>
            </w:r>
          </w:p>
        </w:tc>
        <w:tc>
          <w:tcPr/>
          <w:p>
            <w:pPr>
              <w:pStyle w:val="Compact"/>
              <w:jc w:val="left"/>
            </w:pPr>
            <w:r>
              <w:t xml:space="preserve">SBC → OVOC</w:t>
            </w:r>
          </w:p>
        </w:tc>
        <w:tc>
          <w:tcPr/>
          <w:p>
            <w:pPr>
              <w:pStyle w:val="Compact"/>
              <w:jc w:val="left"/>
            </w:pPr>
            <w:r>
              <w:t xml:space="preserve">TCP</w:t>
            </w:r>
          </w:p>
        </w:tc>
        <w:tc>
          <w:tcPr/>
          <w:p>
            <w:pPr>
              <w:pStyle w:val="Compact"/>
              <w:jc w:val="left"/>
            </w:pPr>
            <w:r>
              <w:t xml:space="preserve">SBC Management Interface IP</w:t>
            </w:r>
          </w:p>
        </w:tc>
        <w:tc>
          <w:tcPr/>
          <w:p>
            <w:pPr>
              <w:pStyle w:val="Compact"/>
              <w:jc w:val="left"/>
            </w:pPr>
            <w:r>
              <w:t xml:space="preserve">Any</w:t>
            </w:r>
          </w:p>
        </w:tc>
        <w:tc>
          <w:tcPr/>
          <w:p>
            <w:pPr>
              <w:pStyle w:val="Compact"/>
              <w:jc w:val="left"/>
            </w:pPr>
            <w:r>
              <w:t xml:space="preserve">OVOC IP</w:t>
            </w:r>
          </w:p>
        </w:tc>
        <w:tc>
          <w:tcPr/>
          <w:p>
            <w:pPr>
              <w:pStyle w:val="Compact"/>
              <w:jc w:val="left"/>
            </w:pPr>
            <w:r>
              <w:t xml:space="preserve">443</w:t>
            </w:r>
          </w:p>
        </w:tc>
        <w:tc>
          <w:tcPr/>
          <w:p>
            <w:pPr>
              <w:pStyle w:val="Compact"/>
            </w:pPr>
          </w:p>
        </w:tc>
      </w:tr>
      <w:tr>
        <w:tc>
          <w:tcPr/>
          <w:p>
            <w:pPr>
              <w:pStyle w:val="Compact"/>
              <w:jc w:val="left"/>
            </w:pPr>
            <w:r>
              <w:t xml:space="preserve">NTP</w:t>
            </w:r>
          </w:p>
        </w:tc>
        <w:tc>
          <w:tcPr/>
          <w:p>
            <w:pPr>
              <w:pStyle w:val="Compact"/>
              <w:jc w:val="left"/>
            </w:pPr>
            <w:r>
              <w:t xml:space="preserve">SBC → OVOC</w:t>
            </w:r>
          </w:p>
        </w:tc>
        <w:tc>
          <w:tcPr/>
          <w:p>
            <w:pPr>
              <w:pStyle w:val="Compact"/>
              <w:jc w:val="left"/>
            </w:pPr>
            <w:r>
              <w:t xml:space="preserve">UDP/TCP</w:t>
            </w:r>
          </w:p>
        </w:tc>
        <w:tc>
          <w:tcPr/>
          <w:p>
            <w:pPr>
              <w:pStyle w:val="Compact"/>
              <w:jc w:val="left"/>
            </w:pPr>
            <w:r>
              <w:t xml:space="preserve">SBC Management Interface IP</w:t>
            </w:r>
          </w:p>
        </w:tc>
        <w:tc>
          <w:tcPr/>
          <w:p>
            <w:pPr>
              <w:pStyle w:val="Compact"/>
              <w:jc w:val="left"/>
            </w:pPr>
            <w:r>
              <w:t xml:space="preserve">Any</w:t>
            </w:r>
          </w:p>
        </w:tc>
        <w:tc>
          <w:tcPr/>
          <w:p>
            <w:pPr>
              <w:pStyle w:val="Compact"/>
              <w:jc w:val="left"/>
            </w:pPr>
            <w:r>
              <w:t xml:space="preserve">OVOC IP</w:t>
            </w:r>
          </w:p>
        </w:tc>
        <w:tc>
          <w:tcPr/>
          <w:p>
            <w:pPr>
              <w:pStyle w:val="Compact"/>
              <w:jc w:val="left"/>
            </w:pPr>
            <w:r>
              <w:t xml:space="preserve">123</w:t>
            </w:r>
          </w:p>
        </w:tc>
        <w:tc>
          <w:tcPr/>
          <w:p>
            <w:pPr>
              <w:pStyle w:val="Compact"/>
            </w:pPr>
          </w:p>
        </w:tc>
      </w:tr>
    </w:tbl>
    <w:bookmarkEnd w:id="237"/>
    <w:bookmarkStart w:id="238" w:name="management-via-jump-server-1"/>
    <w:p>
      <w:pPr>
        <w:pStyle w:val="Heading4"/>
      </w:pPr>
      <w:r>
        <w:t xml:space="preserve">Management via Jump Server</w:t>
      </w:r>
    </w:p>
    <w:tbl>
      <w:tblPr>
        <w:tblStyle w:val="Table"/>
        <w:tblW w:type="pct" w:w="5000"/>
        <w:tblLook w:firstRow="1" w:lastRow="0" w:firstColumn="0" w:lastColumn="0" w:noHBand="0" w:noVBand="0" w:val="0020"/>
        <w:jc w:val="start"/>
      </w:tblPr>
      <w:tblGrid>
        <w:gridCol w:w="902"/>
        <w:gridCol w:w="1102"/>
        <w:gridCol w:w="1002"/>
        <w:gridCol w:w="802"/>
        <w:gridCol w:w="1002"/>
        <w:gridCol w:w="1303"/>
        <w:gridCol w:w="1002"/>
        <w:gridCol w:w="802"/>
      </w:tblGrid>
      <w:tr>
        <w:trPr>
          <w:tblHeader w:val="true"/>
        </w:trPr>
        <w:tc>
          <w:tcPr/>
          <w:p>
            <w:pPr>
              <w:pStyle w:val="Compact"/>
              <w:jc w:val="left"/>
            </w:pPr>
            <w:r>
              <w:t xml:space="preserve">Service</w:t>
            </w:r>
          </w:p>
        </w:tc>
        <w:tc>
          <w:tcPr/>
          <w:p>
            <w:pPr>
              <w:pStyle w:val="Compact"/>
              <w:jc w:val="left"/>
            </w:pPr>
            <w:r>
              <w:t xml:space="preserve">Direction</w:t>
            </w:r>
          </w:p>
        </w:tc>
        <w:tc>
          <w:tcPr/>
          <w:p>
            <w:pPr>
              <w:pStyle w:val="Compact"/>
              <w:jc w:val="left"/>
            </w:pPr>
            <w:r>
              <w:t xml:space="preserve">Protocol</w:t>
            </w:r>
          </w:p>
        </w:tc>
        <w:tc>
          <w:tcPr/>
          <w:p>
            <w:pPr>
              <w:pStyle w:val="Compact"/>
              <w:jc w:val="left"/>
            </w:pPr>
            <w:r>
              <w:t xml:space="preserve">Source</w:t>
            </w:r>
          </w:p>
        </w:tc>
        <w:tc>
          <w:tcPr/>
          <w:p>
            <w:pPr>
              <w:pStyle w:val="Compact"/>
              <w:jc w:val="left"/>
            </w:pPr>
            <w:r>
              <w:t xml:space="preserve">Src Port</w:t>
            </w:r>
          </w:p>
        </w:tc>
        <w:tc>
          <w:tcPr/>
          <w:p>
            <w:pPr>
              <w:pStyle w:val="Compact"/>
              <w:jc w:val="left"/>
            </w:pPr>
            <w:r>
              <w:t xml:space="preserve">Destination</w:t>
            </w:r>
          </w:p>
        </w:tc>
        <w:tc>
          <w:tcPr/>
          <w:p>
            <w:pPr>
              <w:pStyle w:val="Compact"/>
              <w:jc w:val="left"/>
            </w:pPr>
            <w:r>
              <w:t xml:space="preserve">Dst Port</w:t>
            </w:r>
          </w:p>
        </w:tc>
        <w:tc>
          <w:tcPr/>
          <w:p>
            <w:pPr>
              <w:pStyle w:val="Compact"/>
              <w:jc w:val="left"/>
            </w:pPr>
            <w:r>
              <w:t xml:space="preserve">Remark</w:t>
            </w:r>
          </w:p>
        </w:tc>
      </w:tr>
      <w:tr>
        <w:tc>
          <w:tcPr/>
          <w:p>
            <w:pPr>
              <w:pStyle w:val="Compact"/>
              <w:jc w:val="left"/>
            </w:pPr>
            <w:r>
              <w:t xml:space="preserve">SSH</w:t>
            </w:r>
          </w:p>
        </w:tc>
        <w:tc>
          <w:tcPr/>
          <w:p>
            <w:pPr>
              <w:pStyle w:val="Compact"/>
              <w:jc w:val="left"/>
            </w:pPr>
            <w:r>
              <w:t xml:space="preserve">Jump server → SBC</w:t>
            </w:r>
          </w:p>
        </w:tc>
        <w:tc>
          <w:tcPr/>
          <w:p>
            <w:pPr>
              <w:pStyle w:val="Compact"/>
              <w:jc w:val="left"/>
            </w:pPr>
            <w:r>
              <w:t xml:space="preserve">TCP</w:t>
            </w:r>
          </w:p>
        </w:tc>
        <w:tc>
          <w:tcPr/>
          <w:p>
            <w:pPr>
              <w:pStyle w:val="Compact"/>
              <w:jc w:val="left"/>
            </w:pPr>
            <w:r>
              <w:t xml:space="preserve">Jump server IP / Management Subnet</w:t>
            </w:r>
          </w:p>
        </w:tc>
        <w:tc>
          <w:tcPr/>
          <w:p>
            <w:pPr>
              <w:pStyle w:val="Compact"/>
              <w:jc w:val="left"/>
            </w:pPr>
            <w:r>
              <w:t xml:space="preserve">Any</w:t>
            </w:r>
          </w:p>
        </w:tc>
        <w:tc>
          <w:tcPr/>
          <w:p>
            <w:pPr>
              <w:pStyle w:val="Compact"/>
              <w:jc w:val="left"/>
            </w:pPr>
            <w:r>
              <w:t xml:space="preserve">SBC Management Interface IP</w:t>
            </w:r>
          </w:p>
        </w:tc>
        <w:tc>
          <w:tcPr/>
          <w:p>
            <w:pPr>
              <w:pStyle w:val="Compact"/>
              <w:jc w:val="left"/>
            </w:pPr>
            <w:r>
              <w:t xml:space="preserve">22</w:t>
            </w:r>
          </w:p>
        </w:tc>
        <w:tc>
          <w:tcPr/>
          <w:p>
            <w:pPr>
              <w:pStyle w:val="Compact"/>
            </w:pPr>
          </w:p>
        </w:tc>
      </w:tr>
      <w:tr>
        <w:tc>
          <w:tcPr/>
          <w:p>
            <w:pPr>
              <w:pStyle w:val="Compact"/>
              <w:jc w:val="left"/>
            </w:pPr>
            <w:r>
              <w:t xml:space="preserve">HTTPS</w:t>
            </w:r>
          </w:p>
        </w:tc>
        <w:tc>
          <w:tcPr/>
          <w:p>
            <w:pPr>
              <w:pStyle w:val="Compact"/>
              <w:jc w:val="left"/>
            </w:pPr>
            <w:r>
              <w:t xml:space="preserve">Jump server → SBC</w:t>
            </w:r>
          </w:p>
        </w:tc>
        <w:tc>
          <w:tcPr/>
          <w:p>
            <w:pPr>
              <w:pStyle w:val="Compact"/>
              <w:jc w:val="left"/>
            </w:pPr>
            <w:r>
              <w:t xml:space="preserve">TCP</w:t>
            </w:r>
          </w:p>
        </w:tc>
        <w:tc>
          <w:tcPr/>
          <w:p>
            <w:pPr>
              <w:pStyle w:val="Compact"/>
              <w:jc w:val="left"/>
            </w:pPr>
            <w:r>
              <w:t xml:space="preserve">Jump server IP / Management Subnet</w:t>
            </w:r>
          </w:p>
        </w:tc>
        <w:tc>
          <w:tcPr/>
          <w:p>
            <w:pPr>
              <w:pStyle w:val="Compact"/>
              <w:jc w:val="left"/>
            </w:pPr>
            <w:r>
              <w:t xml:space="preserve">Any</w:t>
            </w:r>
          </w:p>
        </w:tc>
        <w:tc>
          <w:tcPr/>
          <w:p>
            <w:pPr>
              <w:pStyle w:val="Compact"/>
              <w:jc w:val="left"/>
            </w:pPr>
            <w:r>
              <w:t xml:space="preserve">SBC Management Interface IP</w:t>
            </w:r>
          </w:p>
        </w:tc>
        <w:tc>
          <w:tcPr/>
          <w:p>
            <w:pPr>
              <w:pStyle w:val="Compact"/>
              <w:jc w:val="left"/>
            </w:pPr>
            <w:r>
              <w:t xml:space="preserve">443</w:t>
            </w:r>
          </w:p>
        </w:tc>
        <w:tc>
          <w:tcPr/>
          <w:p>
            <w:pPr>
              <w:pStyle w:val="Compact"/>
            </w:pPr>
          </w:p>
        </w:tc>
      </w:tr>
      <w:tr>
        <w:tc>
          <w:tcPr/>
          <w:p>
            <w:pPr>
              <w:pStyle w:val="Compact"/>
              <w:jc w:val="left"/>
            </w:pPr>
            <w:r>
              <w:t xml:space="preserve">RADIUS Auth</w:t>
            </w:r>
          </w:p>
        </w:tc>
        <w:tc>
          <w:tcPr/>
          <w:p>
            <w:pPr>
              <w:pStyle w:val="Compact"/>
              <w:jc w:val="left"/>
            </w:pPr>
            <w:r>
              <w:t xml:space="preserve">SBC → RADIUS AAA</w:t>
            </w:r>
          </w:p>
        </w:tc>
        <w:tc>
          <w:tcPr/>
          <w:p>
            <w:pPr>
              <w:pStyle w:val="Compact"/>
              <w:jc w:val="left"/>
            </w:pPr>
            <w:r>
              <w:t xml:space="preserve">UDP</w:t>
            </w:r>
          </w:p>
        </w:tc>
        <w:tc>
          <w:tcPr/>
          <w:p>
            <w:pPr>
              <w:pStyle w:val="Compact"/>
              <w:jc w:val="left"/>
            </w:pPr>
            <w:r>
              <w:t xml:space="preserve">SBC Management Interface IP</w:t>
            </w:r>
          </w:p>
        </w:tc>
        <w:tc>
          <w:tcPr/>
          <w:p>
            <w:pPr>
              <w:pStyle w:val="Compact"/>
              <w:jc w:val="left"/>
            </w:pPr>
            <w:r>
              <w:t xml:space="preserve">Any</w:t>
            </w:r>
          </w:p>
        </w:tc>
        <w:tc>
          <w:tcPr/>
          <w:p>
            <w:pPr>
              <w:pStyle w:val="Compact"/>
              <w:jc w:val="left"/>
            </w:pPr>
            <w:r>
              <w:t xml:space="preserve">Cisco ISE PSN</w:t>
            </w:r>
          </w:p>
        </w:tc>
        <w:tc>
          <w:tcPr/>
          <w:p>
            <w:pPr>
              <w:pStyle w:val="Compact"/>
              <w:jc w:val="left"/>
            </w:pPr>
            <w:r>
              <w:t xml:space="preserve">1812</w:t>
            </w:r>
          </w:p>
        </w:tc>
        <w:tc>
          <w:tcPr/>
          <w:p>
            <w:pPr>
              <w:pStyle w:val="Compact"/>
              <w:jc w:val="left"/>
            </w:pPr>
            <w:r>
              <w:t xml:space="preserve">Management authentication</w:t>
            </w:r>
          </w:p>
        </w:tc>
      </w:tr>
      <w:tr>
        <w:tc>
          <w:tcPr/>
          <w:p>
            <w:pPr>
              <w:pStyle w:val="Compact"/>
              <w:jc w:val="left"/>
            </w:pPr>
            <w:r>
              <w:t xml:space="preserve">RADIUS Acct</w:t>
            </w:r>
          </w:p>
        </w:tc>
        <w:tc>
          <w:tcPr/>
          <w:p>
            <w:pPr>
              <w:pStyle w:val="Compact"/>
              <w:jc w:val="left"/>
            </w:pPr>
            <w:r>
              <w:t xml:space="preserve">SBC → RADIUS AAA</w:t>
            </w:r>
          </w:p>
        </w:tc>
        <w:tc>
          <w:tcPr/>
          <w:p>
            <w:pPr>
              <w:pStyle w:val="Compact"/>
              <w:jc w:val="left"/>
            </w:pPr>
            <w:r>
              <w:t xml:space="preserve">UDP</w:t>
            </w:r>
          </w:p>
        </w:tc>
        <w:tc>
          <w:tcPr/>
          <w:p>
            <w:pPr>
              <w:pStyle w:val="Compact"/>
              <w:jc w:val="left"/>
            </w:pPr>
            <w:r>
              <w:t xml:space="preserve">SBC Management Interface IP</w:t>
            </w:r>
          </w:p>
        </w:tc>
        <w:tc>
          <w:tcPr/>
          <w:p>
            <w:pPr>
              <w:pStyle w:val="Compact"/>
              <w:jc w:val="left"/>
            </w:pPr>
            <w:r>
              <w:t xml:space="preserve">Any</w:t>
            </w:r>
          </w:p>
        </w:tc>
        <w:tc>
          <w:tcPr/>
          <w:p>
            <w:pPr>
              <w:pStyle w:val="Compact"/>
              <w:jc w:val="left"/>
            </w:pPr>
            <w:r>
              <w:t xml:space="preserve">Cisco ISE PSN</w:t>
            </w:r>
          </w:p>
        </w:tc>
        <w:tc>
          <w:tcPr/>
          <w:p>
            <w:pPr>
              <w:pStyle w:val="Compact"/>
              <w:jc w:val="left"/>
            </w:pPr>
            <w:r>
              <w:t xml:space="preserve">1813</w:t>
            </w:r>
          </w:p>
        </w:tc>
        <w:tc>
          <w:tcPr/>
          <w:p>
            <w:pPr>
              <w:pStyle w:val="Compact"/>
              <w:jc w:val="left"/>
            </w:pPr>
            <w:r>
              <w:t xml:space="preserve">Management accounting/audit</w:t>
            </w:r>
          </w:p>
        </w:tc>
      </w:tr>
      <w:tr>
        <w:tc>
          <w:tcPr/>
          <w:p>
            <w:pPr>
              <w:pStyle w:val="Compact"/>
              <w:jc w:val="left"/>
            </w:pPr>
            <w:r>
              <w:t xml:space="preserve">Debug Recording</w:t>
            </w:r>
          </w:p>
        </w:tc>
        <w:tc>
          <w:tcPr/>
          <w:p>
            <w:pPr>
              <w:pStyle w:val="Compact"/>
              <w:jc w:val="left"/>
            </w:pPr>
            <w:r>
              <w:t xml:space="preserve">SBC → Jump server</w:t>
            </w:r>
          </w:p>
        </w:tc>
        <w:tc>
          <w:tcPr/>
          <w:p>
            <w:pPr>
              <w:pStyle w:val="Compact"/>
              <w:jc w:val="left"/>
            </w:pPr>
            <w:r>
              <w:t xml:space="preserve">UDP</w:t>
            </w:r>
          </w:p>
        </w:tc>
        <w:tc>
          <w:tcPr/>
          <w:p>
            <w:pPr>
              <w:pStyle w:val="Compact"/>
              <w:jc w:val="left"/>
            </w:pPr>
            <w:r>
              <w:t xml:space="preserve">SBC Management Interface IP</w:t>
            </w:r>
          </w:p>
        </w:tc>
        <w:tc>
          <w:tcPr/>
          <w:p>
            <w:pPr>
              <w:pStyle w:val="Compact"/>
              <w:jc w:val="left"/>
            </w:pPr>
            <w:r>
              <w:t xml:space="preserve">Any</w:t>
            </w:r>
          </w:p>
        </w:tc>
        <w:tc>
          <w:tcPr/>
          <w:p>
            <w:pPr>
              <w:pStyle w:val="Compact"/>
              <w:jc w:val="left"/>
            </w:pPr>
            <w:r>
              <w:t xml:space="preserve">Jump server IP / Management Subnet</w:t>
            </w:r>
          </w:p>
        </w:tc>
        <w:tc>
          <w:tcPr/>
          <w:p>
            <w:pPr>
              <w:pStyle w:val="Compact"/>
              <w:jc w:val="left"/>
            </w:pPr>
            <w:r>
              <w:t xml:space="preserve">925</w:t>
            </w:r>
          </w:p>
        </w:tc>
        <w:tc>
          <w:tcPr/>
          <w:p>
            <w:pPr>
              <w:pStyle w:val="Compact"/>
            </w:pPr>
          </w:p>
        </w:tc>
      </w:tr>
      <w:tr>
        <w:tc>
          <w:tcPr/>
          <w:p>
            <w:pPr>
              <w:pStyle w:val="Compact"/>
              <w:jc w:val="left"/>
            </w:pPr>
            <w:r>
              <w:t xml:space="preserve">Syslog</w:t>
            </w:r>
          </w:p>
        </w:tc>
        <w:tc>
          <w:tcPr/>
          <w:p>
            <w:pPr>
              <w:pStyle w:val="Compact"/>
              <w:jc w:val="left"/>
            </w:pPr>
            <w:r>
              <w:t xml:space="preserve">SBC → Jump server</w:t>
            </w:r>
          </w:p>
        </w:tc>
        <w:tc>
          <w:tcPr/>
          <w:p>
            <w:pPr>
              <w:pStyle w:val="Compact"/>
              <w:jc w:val="left"/>
            </w:pPr>
            <w:r>
              <w:t xml:space="preserve">UDP</w:t>
            </w:r>
          </w:p>
        </w:tc>
        <w:tc>
          <w:tcPr/>
          <w:p>
            <w:pPr>
              <w:pStyle w:val="Compact"/>
              <w:jc w:val="left"/>
            </w:pPr>
            <w:r>
              <w:t xml:space="preserve">SBC Management Interface IP</w:t>
            </w:r>
          </w:p>
        </w:tc>
        <w:tc>
          <w:tcPr/>
          <w:p>
            <w:pPr>
              <w:pStyle w:val="Compact"/>
              <w:jc w:val="left"/>
            </w:pPr>
            <w:r>
              <w:t xml:space="preserve">Any</w:t>
            </w:r>
          </w:p>
        </w:tc>
        <w:tc>
          <w:tcPr/>
          <w:p>
            <w:pPr>
              <w:pStyle w:val="Compact"/>
              <w:jc w:val="left"/>
            </w:pPr>
            <w:r>
              <w:t xml:space="preserve">Jump server IP / Management Subnet</w:t>
            </w:r>
          </w:p>
        </w:tc>
        <w:tc>
          <w:tcPr/>
          <w:p>
            <w:pPr>
              <w:pStyle w:val="Compact"/>
              <w:jc w:val="left"/>
            </w:pPr>
            <w:r>
              <w:t xml:space="preserve">514</w:t>
            </w:r>
          </w:p>
        </w:tc>
        <w:tc>
          <w:tcPr/>
          <w:p>
            <w:pPr>
              <w:pStyle w:val="Compact"/>
            </w:pPr>
          </w:p>
        </w:tc>
      </w:tr>
      <w:tr>
        <w:tc>
          <w:tcPr/>
          <w:p>
            <w:pPr>
              <w:pStyle w:val="Compact"/>
              <w:jc w:val="left"/>
            </w:pPr>
            <w:r>
              <w:t xml:space="preserve">CDR</w:t>
            </w:r>
          </w:p>
        </w:tc>
        <w:tc>
          <w:tcPr/>
          <w:p>
            <w:pPr>
              <w:pStyle w:val="Compact"/>
              <w:jc w:val="left"/>
            </w:pPr>
            <w:r>
              <w:t xml:space="preserve">SBC → CDR server</w:t>
            </w:r>
          </w:p>
        </w:tc>
        <w:tc>
          <w:tcPr/>
          <w:p>
            <w:pPr>
              <w:pStyle w:val="Compact"/>
              <w:jc w:val="left"/>
            </w:pPr>
            <w:r>
              <w:t xml:space="preserve">TCP</w:t>
            </w:r>
          </w:p>
        </w:tc>
        <w:tc>
          <w:tcPr/>
          <w:p>
            <w:pPr>
              <w:pStyle w:val="Compact"/>
              <w:jc w:val="left"/>
            </w:pPr>
            <w:r>
              <w:t xml:space="preserve">SBC Management Interface IP</w:t>
            </w:r>
          </w:p>
        </w:tc>
        <w:tc>
          <w:tcPr/>
          <w:p>
            <w:pPr>
              <w:pStyle w:val="Compact"/>
              <w:jc w:val="left"/>
            </w:pPr>
            <w:r>
              <w:t xml:space="preserve">Any</w:t>
            </w:r>
          </w:p>
        </w:tc>
        <w:tc>
          <w:tcPr/>
          <w:p>
            <w:pPr>
              <w:pStyle w:val="Compact"/>
              <w:jc w:val="left"/>
            </w:pPr>
            <w:r>
              <w:t xml:space="preserve">CDR server</w:t>
            </w:r>
          </w:p>
        </w:tc>
        <w:tc>
          <w:tcPr/>
          <w:p>
            <w:pPr>
              <w:pStyle w:val="Compact"/>
              <w:jc w:val="left"/>
            </w:pPr>
            <w:r>
              <w:t xml:space="preserve">22</w:t>
            </w:r>
          </w:p>
        </w:tc>
        <w:tc>
          <w:tcPr/>
          <w:p>
            <w:pPr>
              <w:pStyle w:val="Compact"/>
            </w:pPr>
          </w:p>
        </w:tc>
      </w:tr>
    </w:tbl>
    <w:bookmarkEnd w:id="238"/>
    <w:bookmarkStart w:id="239" w:name="functional-3"/>
    <w:p>
      <w:pPr>
        <w:pStyle w:val="Heading4"/>
      </w:pPr>
      <w:r>
        <w:t xml:space="preserve">Functional</w:t>
      </w:r>
    </w:p>
    <w:tbl>
      <w:tblPr>
        <w:tblStyle w:val="Table"/>
        <w:tblW w:type="pct" w:w="5000"/>
        <w:tblLook w:firstRow="1" w:lastRow="0" w:firstColumn="0" w:lastColumn="0" w:noHBand="0" w:noVBand="0" w:val="0020"/>
        <w:jc w:val="start"/>
      </w:tblPr>
      <w:tblGrid>
        <w:gridCol w:w="902"/>
        <w:gridCol w:w="1102"/>
        <w:gridCol w:w="1002"/>
        <w:gridCol w:w="802"/>
        <w:gridCol w:w="1002"/>
        <w:gridCol w:w="1303"/>
        <w:gridCol w:w="1002"/>
        <w:gridCol w:w="802"/>
      </w:tblGrid>
      <w:tr>
        <w:trPr>
          <w:tblHeader w:val="true"/>
        </w:trPr>
        <w:tc>
          <w:tcPr/>
          <w:p>
            <w:pPr>
              <w:pStyle w:val="Compact"/>
              <w:jc w:val="left"/>
            </w:pPr>
            <w:r>
              <w:t xml:space="preserve">Service</w:t>
            </w:r>
          </w:p>
        </w:tc>
        <w:tc>
          <w:tcPr/>
          <w:p>
            <w:pPr>
              <w:pStyle w:val="Compact"/>
              <w:jc w:val="left"/>
            </w:pPr>
            <w:r>
              <w:t xml:space="preserve">Direction</w:t>
            </w:r>
          </w:p>
        </w:tc>
        <w:tc>
          <w:tcPr/>
          <w:p>
            <w:pPr>
              <w:pStyle w:val="Compact"/>
              <w:jc w:val="left"/>
            </w:pPr>
            <w:r>
              <w:t xml:space="preserve">Protocol</w:t>
            </w:r>
          </w:p>
        </w:tc>
        <w:tc>
          <w:tcPr/>
          <w:p>
            <w:pPr>
              <w:pStyle w:val="Compact"/>
              <w:jc w:val="left"/>
            </w:pPr>
            <w:r>
              <w:t xml:space="preserve">Source</w:t>
            </w:r>
          </w:p>
        </w:tc>
        <w:tc>
          <w:tcPr/>
          <w:p>
            <w:pPr>
              <w:pStyle w:val="Compact"/>
              <w:jc w:val="left"/>
            </w:pPr>
            <w:r>
              <w:t xml:space="preserve">Src Port</w:t>
            </w:r>
          </w:p>
        </w:tc>
        <w:tc>
          <w:tcPr/>
          <w:p>
            <w:pPr>
              <w:pStyle w:val="Compact"/>
              <w:jc w:val="left"/>
            </w:pPr>
            <w:r>
              <w:t xml:space="preserve">Destination</w:t>
            </w:r>
          </w:p>
        </w:tc>
        <w:tc>
          <w:tcPr/>
          <w:p>
            <w:pPr>
              <w:pStyle w:val="Compact"/>
              <w:jc w:val="left"/>
            </w:pPr>
            <w:r>
              <w:t xml:space="preserve">Dst Port</w:t>
            </w:r>
          </w:p>
        </w:tc>
        <w:tc>
          <w:tcPr/>
          <w:p>
            <w:pPr>
              <w:pStyle w:val="Compact"/>
              <w:jc w:val="left"/>
            </w:pPr>
            <w:r>
              <w:t xml:space="preserve">Remark</w:t>
            </w:r>
          </w:p>
        </w:tc>
      </w:tr>
      <w:tr>
        <w:tc>
          <w:tcPr/>
          <w:p>
            <w:pPr>
              <w:pStyle w:val="Compact"/>
              <w:jc w:val="left"/>
            </w:pPr>
            <w:r>
              <w:t xml:space="preserve">NTP</w:t>
            </w:r>
          </w:p>
        </w:tc>
        <w:tc>
          <w:tcPr/>
          <w:p>
            <w:pPr>
              <w:pStyle w:val="Compact"/>
              <w:jc w:val="left"/>
            </w:pPr>
            <w:r>
              <w:t xml:space="preserve">SBC → NTP Server</w:t>
            </w:r>
          </w:p>
        </w:tc>
        <w:tc>
          <w:tcPr/>
          <w:p>
            <w:pPr>
              <w:pStyle w:val="Compact"/>
              <w:jc w:val="left"/>
            </w:pPr>
            <w:r>
              <w:t xml:space="preserve">UDP/TCP</w:t>
            </w:r>
          </w:p>
        </w:tc>
        <w:tc>
          <w:tcPr/>
          <w:p>
            <w:pPr>
              <w:pStyle w:val="Compact"/>
              <w:jc w:val="left"/>
            </w:pPr>
            <w:r>
              <w:t xml:space="preserve">SBC Management Interface IP</w:t>
            </w:r>
          </w:p>
        </w:tc>
        <w:tc>
          <w:tcPr/>
          <w:p>
            <w:pPr>
              <w:pStyle w:val="Compact"/>
              <w:jc w:val="left"/>
            </w:pPr>
            <w:r>
              <w:t xml:space="preserve">Any</w:t>
            </w:r>
          </w:p>
        </w:tc>
        <w:tc>
          <w:tcPr/>
          <w:p>
            <w:pPr>
              <w:pStyle w:val="Compact"/>
              <w:jc w:val="left"/>
            </w:pPr>
            <w:r>
              <w:t xml:space="preserve">NTP server</w:t>
            </w:r>
          </w:p>
        </w:tc>
        <w:tc>
          <w:tcPr/>
          <w:p>
            <w:pPr>
              <w:pStyle w:val="Compact"/>
              <w:jc w:val="left"/>
            </w:pPr>
            <w:r>
              <w:t xml:space="preserve">123</w:t>
            </w:r>
          </w:p>
        </w:tc>
        <w:tc>
          <w:tcPr/>
          <w:p>
            <w:pPr>
              <w:pStyle w:val="Compact"/>
            </w:pPr>
          </w:p>
        </w:tc>
      </w:tr>
      <w:tr>
        <w:tc>
          <w:tcPr/>
          <w:p>
            <w:pPr>
              <w:pStyle w:val="Compact"/>
              <w:jc w:val="left"/>
            </w:pPr>
            <w:r>
              <w:t xml:space="preserve">DNS</w:t>
            </w:r>
          </w:p>
        </w:tc>
        <w:tc>
          <w:tcPr/>
          <w:p>
            <w:pPr>
              <w:pStyle w:val="Compact"/>
              <w:jc w:val="left"/>
            </w:pPr>
            <w:r>
              <w:t xml:space="preserve">SBC → DNS Server</w:t>
            </w:r>
          </w:p>
        </w:tc>
        <w:tc>
          <w:tcPr/>
          <w:p>
            <w:pPr>
              <w:pStyle w:val="Compact"/>
              <w:jc w:val="left"/>
            </w:pPr>
            <w:r>
              <w:t xml:space="preserve">UDP/TCP</w:t>
            </w:r>
          </w:p>
        </w:tc>
        <w:tc>
          <w:tcPr/>
          <w:p>
            <w:pPr>
              <w:pStyle w:val="Compact"/>
              <w:jc w:val="left"/>
            </w:pPr>
            <w:r>
              <w:t xml:space="preserve">SBC Management Interface IP</w:t>
            </w:r>
          </w:p>
        </w:tc>
        <w:tc>
          <w:tcPr/>
          <w:p>
            <w:pPr>
              <w:pStyle w:val="Compact"/>
              <w:jc w:val="left"/>
            </w:pPr>
            <w:r>
              <w:t xml:space="preserve">Any</w:t>
            </w:r>
          </w:p>
        </w:tc>
        <w:tc>
          <w:tcPr/>
          <w:p>
            <w:pPr>
              <w:pStyle w:val="Compact"/>
              <w:jc w:val="left"/>
            </w:pPr>
            <w:r>
              <w:t xml:space="preserve">DNS server</w:t>
            </w:r>
          </w:p>
        </w:tc>
        <w:tc>
          <w:tcPr/>
          <w:p>
            <w:pPr>
              <w:pStyle w:val="Compact"/>
              <w:jc w:val="left"/>
            </w:pPr>
            <w:r>
              <w:t xml:space="preserve">53</w:t>
            </w:r>
          </w:p>
        </w:tc>
        <w:tc>
          <w:tcPr/>
          <w:p>
            <w:pPr>
              <w:pStyle w:val="Compact"/>
            </w:pPr>
          </w:p>
        </w:tc>
      </w:tr>
    </w:tbl>
    <w:bookmarkEnd w:id="239"/>
    <w:bookmarkStart w:id="240" w:name="Xb111c25309231473ad463ef62455b64fcad6fe0"/>
    <w:p>
      <w:pPr>
        <w:pStyle w:val="Heading4"/>
      </w:pPr>
      <w:r>
        <w:t xml:space="preserve">Integration with PSTN SIP Provider (Applicable for SBCs with SIP trunks directly only)</w:t>
      </w:r>
    </w:p>
    <w:tbl>
      <w:tblPr>
        <w:tblStyle w:val="Table"/>
        <w:tblW w:type="pct" w:w="5000"/>
        <w:tblLook w:firstRow="1" w:lastRow="0" w:firstColumn="0" w:lastColumn="0" w:noHBand="0" w:noVBand="0" w:val="0020"/>
        <w:jc w:val="start"/>
      </w:tblPr>
      <w:tblGrid>
        <w:gridCol w:w="902"/>
        <w:gridCol w:w="1102"/>
        <w:gridCol w:w="1002"/>
        <w:gridCol w:w="802"/>
        <w:gridCol w:w="1002"/>
        <w:gridCol w:w="1303"/>
        <w:gridCol w:w="1002"/>
        <w:gridCol w:w="802"/>
      </w:tblGrid>
      <w:tr>
        <w:trPr>
          <w:tblHeader w:val="true"/>
        </w:trPr>
        <w:tc>
          <w:tcPr/>
          <w:p>
            <w:pPr>
              <w:pStyle w:val="Compact"/>
              <w:jc w:val="left"/>
            </w:pPr>
            <w:r>
              <w:t xml:space="preserve">Service</w:t>
            </w:r>
          </w:p>
        </w:tc>
        <w:tc>
          <w:tcPr/>
          <w:p>
            <w:pPr>
              <w:pStyle w:val="Compact"/>
              <w:jc w:val="left"/>
            </w:pPr>
            <w:r>
              <w:t xml:space="preserve">Direction</w:t>
            </w:r>
          </w:p>
        </w:tc>
        <w:tc>
          <w:tcPr/>
          <w:p>
            <w:pPr>
              <w:pStyle w:val="Compact"/>
              <w:jc w:val="left"/>
            </w:pPr>
            <w:r>
              <w:t xml:space="preserve">Protocol</w:t>
            </w:r>
          </w:p>
        </w:tc>
        <w:tc>
          <w:tcPr/>
          <w:p>
            <w:pPr>
              <w:pStyle w:val="Compact"/>
              <w:jc w:val="left"/>
            </w:pPr>
            <w:r>
              <w:t xml:space="preserve">Source</w:t>
            </w:r>
          </w:p>
        </w:tc>
        <w:tc>
          <w:tcPr/>
          <w:p>
            <w:pPr>
              <w:pStyle w:val="Compact"/>
              <w:jc w:val="left"/>
            </w:pPr>
            <w:r>
              <w:t xml:space="preserve">Src Port</w:t>
            </w:r>
          </w:p>
        </w:tc>
        <w:tc>
          <w:tcPr/>
          <w:p>
            <w:pPr>
              <w:pStyle w:val="Compact"/>
              <w:jc w:val="left"/>
            </w:pPr>
            <w:r>
              <w:t xml:space="preserve">Destination</w:t>
            </w:r>
          </w:p>
        </w:tc>
        <w:tc>
          <w:tcPr/>
          <w:p>
            <w:pPr>
              <w:pStyle w:val="Compact"/>
              <w:jc w:val="left"/>
            </w:pPr>
            <w:r>
              <w:t xml:space="preserve">Dst Port</w:t>
            </w:r>
          </w:p>
        </w:tc>
        <w:tc>
          <w:tcPr/>
          <w:p>
            <w:pPr>
              <w:pStyle w:val="Compact"/>
              <w:jc w:val="left"/>
            </w:pPr>
            <w:r>
              <w:t xml:space="preserve">Remark</w:t>
            </w:r>
          </w:p>
        </w:tc>
      </w:tr>
      <w:tr>
        <w:tc>
          <w:tcPr/>
          <w:p>
            <w:pPr>
              <w:pStyle w:val="Compact"/>
              <w:jc w:val="left"/>
            </w:pPr>
            <w:r>
              <w:t xml:space="preserve">SIP Signalling</w:t>
            </w:r>
          </w:p>
        </w:tc>
        <w:tc>
          <w:tcPr/>
          <w:p>
            <w:pPr>
              <w:pStyle w:val="Compact"/>
              <w:jc w:val="left"/>
            </w:pPr>
            <w:r>
              <w:t xml:space="preserve">SBC → Telco Provider</w:t>
            </w:r>
          </w:p>
        </w:tc>
        <w:tc>
          <w:tcPr/>
          <w:p>
            <w:pPr>
              <w:pStyle w:val="Compact"/>
              <w:jc w:val="left"/>
            </w:pPr>
            <w:r>
              <w:t xml:space="preserve">UDP/TCP</w:t>
            </w:r>
          </w:p>
        </w:tc>
        <w:tc>
          <w:tcPr/>
          <w:p>
            <w:pPr>
              <w:pStyle w:val="Compact"/>
              <w:jc w:val="left"/>
            </w:pPr>
            <w:r>
              <w:t xml:space="preserve">SBC IP Address</w:t>
            </w:r>
          </w:p>
        </w:tc>
        <w:tc>
          <w:tcPr/>
          <w:p>
            <w:pPr>
              <w:pStyle w:val="Compact"/>
              <w:jc w:val="left"/>
            </w:pPr>
            <w:r>
              <w:t xml:space="preserve">Any</w:t>
            </w:r>
          </w:p>
        </w:tc>
        <w:tc>
          <w:tcPr/>
          <w:p>
            <w:pPr>
              <w:pStyle w:val="Compact"/>
              <w:jc w:val="left"/>
            </w:pPr>
            <w:r>
              <w:t xml:space="preserve">Telco Provider IP/s</w:t>
            </w:r>
          </w:p>
        </w:tc>
        <w:tc>
          <w:tcPr/>
          <w:p>
            <w:pPr>
              <w:pStyle w:val="Compact"/>
              <w:jc w:val="left"/>
            </w:pPr>
            <w:r>
              <w:t xml:space="preserve">To be confirmed with Telco</w:t>
            </w:r>
          </w:p>
        </w:tc>
        <w:tc>
          <w:tcPr/>
          <w:p>
            <w:pPr>
              <w:pStyle w:val="Compact"/>
              <w:jc w:val="left"/>
            </w:pPr>
            <w:r>
              <w:t xml:space="preserve">SIP Signalling (outbound)</w:t>
            </w:r>
          </w:p>
        </w:tc>
      </w:tr>
      <w:tr>
        <w:tc>
          <w:tcPr/>
          <w:p>
            <w:pPr>
              <w:pStyle w:val="Compact"/>
              <w:jc w:val="left"/>
            </w:pPr>
            <w:r>
              <w:t xml:space="preserve">SIP Signalling</w:t>
            </w:r>
          </w:p>
        </w:tc>
        <w:tc>
          <w:tcPr/>
          <w:p>
            <w:pPr>
              <w:pStyle w:val="Compact"/>
              <w:jc w:val="left"/>
            </w:pPr>
            <w:r>
              <w:t xml:space="preserve">Telco Provider → SBC</w:t>
            </w:r>
          </w:p>
        </w:tc>
        <w:tc>
          <w:tcPr/>
          <w:p>
            <w:pPr>
              <w:pStyle w:val="Compact"/>
              <w:jc w:val="left"/>
            </w:pPr>
            <w:r>
              <w:t xml:space="preserve">UDP/TCP</w:t>
            </w:r>
          </w:p>
        </w:tc>
        <w:tc>
          <w:tcPr/>
          <w:p>
            <w:pPr>
              <w:pStyle w:val="Compact"/>
              <w:jc w:val="left"/>
            </w:pPr>
            <w:r>
              <w:t xml:space="preserve">Telco Provider IP/s</w:t>
            </w:r>
          </w:p>
        </w:tc>
        <w:tc>
          <w:tcPr/>
          <w:p>
            <w:pPr>
              <w:pStyle w:val="Compact"/>
              <w:jc w:val="left"/>
            </w:pPr>
            <w:r>
              <w:t xml:space="preserve">Any</w:t>
            </w:r>
          </w:p>
        </w:tc>
        <w:tc>
          <w:tcPr/>
          <w:p>
            <w:pPr>
              <w:pStyle w:val="Compact"/>
              <w:jc w:val="left"/>
            </w:pPr>
            <w:r>
              <w:t xml:space="preserve">SBC IP Address</w:t>
            </w:r>
          </w:p>
        </w:tc>
        <w:tc>
          <w:tcPr/>
          <w:p>
            <w:pPr>
              <w:pStyle w:val="Compact"/>
              <w:jc w:val="left"/>
            </w:pPr>
            <w:r>
              <w:t xml:space="preserve">5060, 5061</w:t>
            </w:r>
          </w:p>
        </w:tc>
        <w:tc>
          <w:tcPr/>
          <w:p>
            <w:pPr>
              <w:pStyle w:val="Compact"/>
              <w:jc w:val="left"/>
            </w:pPr>
            <w:r>
              <w:t xml:space="preserve">SIP Signalling (inbound)</w:t>
            </w:r>
          </w:p>
        </w:tc>
      </w:tr>
      <w:tr>
        <w:tc>
          <w:tcPr/>
          <w:p>
            <w:pPr>
              <w:pStyle w:val="Compact"/>
              <w:jc w:val="left"/>
            </w:pPr>
            <w:r>
              <w:t xml:space="preserve">Media</w:t>
            </w:r>
          </w:p>
        </w:tc>
        <w:tc>
          <w:tcPr/>
          <w:p>
            <w:pPr>
              <w:pStyle w:val="Compact"/>
              <w:jc w:val="left"/>
            </w:pPr>
            <w:r>
              <w:t xml:space="preserve">SBC → Telco Provider</w:t>
            </w:r>
          </w:p>
        </w:tc>
        <w:tc>
          <w:tcPr/>
          <w:p>
            <w:pPr>
              <w:pStyle w:val="Compact"/>
              <w:jc w:val="left"/>
            </w:pPr>
            <w:r>
              <w:t xml:space="preserve">UDP</w:t>
            </w:r>
          </w:p>
        </w:tc>
        <w:tc>
          <w:tcPr/>
          <w:p>
            <w:pPr>
              <w:pStyle w:val="Compact"/>
              <w:jc w:val="left"/>
            </w:pPr>
            <w:r>
              <w:t xml:space="preserve">SBC IP Address</w:t>
            </w:r>
          </w:p>
        </w:tc>
        <w:tc>
          <w:tcPr/>
          <w:p>
            <w:pPr>
              <w:pStyle w:val="Compact"/>
              <w:jc w:val="left"/>
            </w:pPr>
            <w:r>
              <w:t xml:space="preserve">40000-41999</w:t>
            </w:r>
          </w:p>
        </w:tc>
        <w:tc>
          <w:tcPr/>
          <w:p>
            <w:pPr>
              <w:pStyle w:val="Compact"/>
              <w:jc w:val="left"/>
            </w:pPr>
            <w:r>
              <w:t xml:space="preserve">Telco Provider IP/s</w:t>
            </w:r>
          </w:p>
        </w:tc>
        <w:tc>
          <w:tcPr/>
          <w:p>
            <w:pPr>
              <w:pStyle w:val="Compact"/>
              <w:jc w:val="left"/>
            </w:pPr>
            <w:r>
              <w:t xml:space="preserve">Any</w:t>
            </w:r>
          </w:p>
        </w:tc>
        <w:tc>
          <w:tcPr/>
          <w:p>
            <w:pPr>
              <w:pStyle w:val="Compact"/>
              <w:jc w:val="left"/>
            </w:pPr>
            <w:r>
              <w:t xml:space="preserve">Media (outbound)</w:t>
            </w:r>
          </w:p>
        </w:tc>
      </w:tr>
      <w:tr>
        <w:tc>
          <w:tcPr/>
          <w:p>
            <w:pPr>
              <w:pStyle w:val="Compact"/>
              <w:jc w:val="left"/>
            </w:pPr>
            <w:r>
              <w:t xml:space="preserve">Media</w:t>
            </w:r>
          </w:p>
        </w:tc>
        <w:tc>
          <w:tcPr/>
          <w:p>
            <w:pPr>
              <w:pStyle w:val="Compact"/>
              <w:jc w:val="left"/>
            </w:pPr>
            <w:r>
              <w:t xml:space="preserve">Telco Provider → SBC</w:t>
            </w:r>
          </w:p>
        </w:tc>
        <w:tc>
          <w:tcPr/>
          <w:p>
            <w:pPr>
              <w:pStyle w:val="Compact"/>
              <w:jc w:val="left"/>
            </w:pPr>
            <w:r>
              <w:t xml:space="preserve">UDP</w:t>
            </w:r>
          </w:p>
        </w:tc>
        <w:tc>
          <w:tcPr/>
          <w:p>
            <w:pPr>
              <w:pStyle w:val="Compact"/>
              <w:jc w:val="left"/>
            </w:pPr>
            <w:r>
              <w:t xml:space="preserve">Telco Provider IP/s</w:t>
            </w:r>
          </w:p>
        </w:tc>
        <w:tc>
          <w:tcPr/>
          <w:p>
            <w:pPr>
              <w:pStyle w:val="Compact"/>
              <w:jc w:val="left"/>
            </w:pPr>
            <w:r>
              <w:t xml:space="preserve">Any</w:t>
            </w:r>
          </w:p>
        </w:tc>
        <w:tc>
          <w:tcPr/>
          <w:p>
            <w:pPr>
              <w:pStyle w:val="Compact"/>
              <w:jc w:val="left"/>
            </w:pPr>
            <w:r>
              <w:t xml:space="preserve">SBC IP Address</w:t>
            </w:r>
          </w:p>
        </w:tc>
        <w:tc>
          <w:tcPr/>
          <w:p>
            <w:pPr>
              <w:pStyle w:val="Compact"/>
              <w:jc w:val="left"/>
            </w:pPr>
            <w:r>
              <w:t xml:space="preserve">40000-41999</w:t>
            </w:r>
          </w:p>
        </w:tc>
        <w:tc>
          <w:tcPr/>
          <w:p>
            <w:pPr>
              <w:pStyle w:val="Compact"/>
              <w:jc w:val="left"/>
            </w:pPr>
            <w:r>
              <w:t xml:space="preserve">Media (inbound)</w:t>
            </w:r>
          </w:p>
        </w:tc>
      </w:tr>
    </w:tbl>
    <w:bookmarkEnd w:id="240"/>
    <w:bookmarkStart w:id="241" w:name="integration-with-proxy-sbc"/>
    <w:p>
      <w:pPr>
        <w:pStyle w:val="Heading4"/>
      </w:pPr>
      <w:r>
        <w:t xml:space="preserve">Integration with Proxy SBC</w:t>
      </w:r>
    </w:p>
    <w:tbl>
      <w:tblPr>
        <w:tblStyle w:val="Table"/>
        <w:tblW w:type="pct" w:w="5000"/>
        <w:tblLook w:firstRow="1" w:lastRow="0" w:firstColumn="0" w:lastColumn="0" w:noHBand="0" w:noVBand="0" w:val="0020"/>
        <w:jc w:val="start"/>
      </w:tblPr>
      <w:tblGrid>
        <w:gridCol w:w="902"/>
        <w:gridCol w:w="1102"/>
        <w:gridCol w:w="1002"/>
        <w:gridCol w:w="802"/>
        <w:gridCol w:w="1002"/>
        <w:gridCol w:w="1303"/>
        <w:gridCol w:w="1002"/>
        <w:gridCol w:w="802"/>
      </w:tblGrid>
      <w:tr>
        <w:trPr>
          <w:tblHeader w:val="true"/>
        </w:trPr>
        <w:tc>
          <w:tcPr/>
          <w:p>
            <w:pPr>
              <w:pStyle w:val="Compact"/>
              <w:jc w:val="left"/>
            </w:pPr>
            <w:r>
              <w:t xml:space="preserve">Service</w:t>
            </w:r>
          </w:p>
        </w:tc>
        <w:tc>
          <w:tcPr/>
          <w:p>
            <w:pPr>
              <w:pStyle w:val="Compact"/>
              <w:jc w:val="left"/>
            </w:pPr>
            <w:r>
              <w:t xml:space="preserve">Direction</w:t>
            </w:r>
          </w:p>
        </w:tc>
        <w:tc>
          <w:tcPr/>
          <w:p>
            <w:pPr>
              <w:pStyle w:val="Compact"/>
              <w:jc w:val="left"/>
            </w:pPr>
            <w:r>
              <w:t xml:space="preserve">Protocol</w:t>
            </w:r>
          </w:p>
        </w:tc>
        <w:tc>
          <w:tcPr/>
          <w:p>
            <w:pPr>
              <w:pStyle w:val="Compact"/>
              <w:jc w:val="left"/>
            </w:pPr>
            <w:r>
              <w:t xml:space="preserve">Source</w:t>
            </w:r>
          </w:p>
        </w:tc>
        <w:tc>
          <w:tcPr/>
          <w:p>
            <w:pPr>
              <w:pStyle w:val="Compact"/>
              <w:jc w:val="left"/>
            </w:pPr>
            <w:r>
              <w:t xml:space="preserve">Src Port</w:t>
            </w:r>
          </w:p>
        </w:tc>
        <w:tc>
          <w:tcPr/>
          <w:p>
            <w:pPr>
              <w:pStyle w:val="Compact"/>
              <w:jc w:val="left"/>
            </w:pPr>
            <w:r>
              <w:t xml:space="preserve">Destination</w:t>
            </w:r>
          </w:p>
        </w:tc>
        <w:tc>
          <w:tcPr/>
          <w:p>
            <w:pPr>
              <w:pStyle w:val="Compact"/>
              <w:jc w:val="left"/>
            </w:pPr>
            <w:r>
              <w:t xml:space="preserve">Dst Port</w:t>
            </w:r>
          </w:p>
        </w:tc>
        <w:tc>
          <w:tcPr/>
          <w:p>
            <w:pPr>
              <w:pStyle w:val="Compact"/>
              <w:jc w:val="left"/>
            </w:pPr>
            <w:r>
              <w:t xml:space="preserve">Remark</w:t>
            </w:r>
          </w:p>
        </w:tc>
      </w:tr>
      <w:tr>
        <w:tc>
          <w:tcPr/>
          <w:p>
            <w:pPr>
              <w:pStyle w:val="Compact"/>
              <w:jc w:val="left"/>
            </w:pPr>
            <w:r>
              <w:t xml:space="preserve">SIP Signalling</w:t>
            </w:r>
          </w:p>
        </w:tc>
        <w:tc>
          <w:tcPr/>
          <w:p>
            <w:pPr>
              <w:pStyle w:val="Compact"/>
              <w:jc w:val="left"/>
            </w:pPr>
            <w:r>
              <w:t xml:space="preserve">Sites → Proxy SBC</w:t>
            </w:r>
          </w:p>
        </w:tc>
        <w:tc>
          <w:tcPr/>
          <w:p>
            <w:pPr>
              <w:pStyle w:val="Compact"/>
              <w:jc w:val="left"/>
            </w:pPr>
            <w:r>
              <w:t xml:space="preserve">TCP/UDP</w:t>
            </w:r>
          </w:p>
        </w:tc>
        <w:tc>
          <w:tcPr/>
          <w:p>
            <w:pPr>
              <w:pStyle w:val="Compact"/>
              <w:jc w:val="left"/>
            </w:pPr>
            <w:r>
              <w:t xml:space="preserve">Downstream SBC IPs</w:t>
            </w:r>
          </w:p>
        </w:tc>
        <w:tc>
          <w:tcPr/>
          <w:p>
            <w:pPr>
              <w:pStyle w:val="Compact"/>
              <w:jc w:val="left"/>
            </w:pPr>
            <w:r>
              <w:t xml:space="preserve">Any</w:t>
            </w:r>
          </w:p>
        </w:tc>
        <w:tc>
          <w:tcPr/>
          <w:p>
            <w:pPr>
              <w:pStyle w:val="Compact"/>
              <w:jc w:val="left"/>
            </w:pPr>
            <w:r>
              <w:t xml:space="preserve">Proxy SBC Internal IP Address</w:t>
            </w:r>
          </w:p>
        </w:tc>
        <w:tc>
          <w:tcPr/>
          <w:p>
            <w:pPr>
              <w:pStyle w:val="Compact"/>
              <w:jc w:val="left"/>
            </w:pPr>
            <w:r>
              <w:t xml:space="preserve">5060, 5061</w:t>
            </w:r>
          </w:p>
        </w:tc>
        <w:tc>
          <w:tcPr/>
          <w:p>
            <w:pPr>
              <w:pStyle w:val="Compact"/>
              <w:jc w:val="left"/>
            </w:pPr>
            <w:r>
              <w:t xml:space="preserve">SIP Signalling</w:t>
            </w:r>
          </w:p>
        </w:tc>
      </w:tr>
      <w:tr>
        <w:tc>
          <w:tcPr/>
          <w:p>
            <w:pPr>
              <w:pStyle w:val="Compact"/>
              <w:jc w:val="left"/>
            </w:pPr>
            <w:r>
              <w:t xml:space="preserve">SIP Signalling</w:t>
            </w:r>
          </w:p>
        </w:tc>
        <w:tc>
          <w:tcPr/>
          <w:p>
            <w:pPr>
              <w:pStyle w:val="Compact"/>
              <w:jc w:val="left"/>
            </w:pPr>
            <w:r>
              <w:t xml:space="preserve">Proxy SBC → Sites</w:t>
            </w:r>
          </w:p>
        </w:tc>
        <w:tc>
          <w:tcPr/>
          <w:p>
            <w:pPr>
              <w:pStyle w:val="Compact"/>
              <w:jc w:val="left"/>
            </w:pPr>
            <w:r>
              <w:t xml:space="preserve">TCP/UDP</w:t>
            </w:r>
          </w:p>
        </w:tc>
        <w:tc>
          <w:tcPr/>
          <w:p>
            <w:pPr>
              <w:pStyle w:val="Compact"/>
              <w:jc w:val="left"/>
            </w:pPr>
            <w:r>
              <w:t xml:space="preserve">Proxy SBC Internal IP Address</w:t>
            </w:r>
          </w:p>
        </w:tc>
        <w:tc>
          <w:tcPr/>
          <w:p>
            <w:pPr>
              <w:pStyle w:val="Compact"/>
              <w:jc w:val="left"/>
            </w:pPr>
            <w:r>
              <w:t xml:space="preserve">Any</w:t>
            </w:r>
          </w:p>
        </w:tc>
        <w:tc>
          <w:tcPr/>
          <w:p>
            <w:pPr>
              <w:pStyle w:val="Compact"/>
              <w:jc w:val="left"/>
            </w:pPr>
            <w:r>
              <w:t xml:space="preserve">Downstream SBC IPs</w:t>
            </w:r>
          </w:p>
        </w:tc>
        <w:tc>
          <w:tcPr/>
          <w:p>
            <w:pPr>
              <w:pStyle w:val="Compact"/>
              <w:jc w:val="left"/>
            </w:pPr>
            <w:r>
              <w:t xml:space="preserve">5060, 5061</w:t>
            </w:r>
          </w:p>
        </w:tc>
        <w:tc>
          <w:tcPr/>
          <w:p>
            <w:pPr>
              <w:pStyle w:val="Compact"/>
              <w:jc w:val="left"/>
            </w:pPr>
            <w:r>
              <w:t xml:space="preserve">SIP Signalling</w:t>
            </w:r>
          </w:p>
        </w:tc>
      </w:tr>
      <w:tr>
        <w:tc>
          <w:tcPr/>
          <w:p>
            <w:pPr>
              <w:pStyle w:val="Compact"/>
              <w:jc w:val="left"/>
            </w:pPr>
            <w:r>
              <w:t xml:space="preserve">Media</w:t>
            </w:r>
          </w:p>
        </w:tc>
        <w:tc>
          <w:tcPr/>
          <w:p>
            <w:pPr>
              <w:pStyle w:val="Compact"/>
              <w:jc w:val="left"/>
            </w:pPr>
            <w:r>
              <w:t xml:space="preserve">Sites → Proxy SBC</w:t>
            </w:r>
          </w:p>
        </w:tc>
        <w:tc>
          <w:tcPr/>
          <w:p>
            <w:pPr>
              <w:pStyle w:val="Compact"/>
              <w:jc w:val="left"/>
            </w:pPr>
            <w:r>
              <w:t xml:space="preserve">UDP</w:t>
            </w:r>
          </w:p>
        </w:tc>
        <w:tc>
          <w:tcPr/>
          <w:p>
            <w:pPr>
              <w:pStyle w:val="Compact"/>
              <w:jc w:val="left"/>
            </w:pPr>
            <w:r>
              <w:t xml:space="preserve">Downstream SBC IPs</w:t>
            </w:r>
          </w:p>
        </w:tc>
        <w:tc>
          <w:tcPr/>
          <w:p>
            <w:pPr>
              <w:pStyle w:val="Compact"/>
              <w:jc w:val="left"/>
            </w:pPr>
            <w:r>
              <w:t xml:space="preserve">Any</w:t>
            </w:r>
          </w:p>
        </w:tc>
        <w:tc>
          <w:tcPr/>
          <w:p>
            <w:pPr>
              <w:pStyle w:val="Compact"/>
              <w:jc w:val="left"/>
            </w:pPr>
            <w:r>
              <w:t xml:space="preserve">Proxy SBC Internal IP Address</w:t>
            </w:r>
          </w:p>
        </w:tc>
        <w:tc>
          <w:tcPr/>
          <w:p>
            <w:pPr>
              <w:pStyle w:val="Compact"/>
              <w:jc w:val="left"/>
            </w:pPr>
            <w:r>
              <w:t xml:space="preserve">10000-19999</w:t>
            </w:r>
          </w:p>
        </w:tc>
        <w:tc>
          <w:tcPr/>
          <w:p>
            <w:pPr>
              <w:pStyle w:val="Compact"/>
              <w:jc w:val="left"/>
            </w:pPr>
            <w:r>
              <w:t xml:space="preserve">Media</w:t>
            </w:r>
          </w:p>
        </w:tc>
      </w:tr>
      <w:tr>
        <w:tc>
          <w:tcPr/>
          <w:p>
            <w:pPr>
              <w:pStyle w:val="Compact"/>
              <w:jc w:val="left"/>
            </w:pPr>
            <w:r>
              <w:t xml:space="preserve">Media</w:t>
            </w:r>
          </w:p>
        </w:tc>
        <w:tc>
          <w:tcPr/>
          <w:p>
            <w:pPr>
              <w:pStyle w:val="Compact"/>
              <w:jc w:val="left"/>
            </w:pPr>
            <w:r>
              <w:t xml:space="preserve">Proxy SBC → Sites</w:t>
            </w:r>
          </w:p>
        </w:tc>
        <w:tc>
          <w:tcPr/>
          <w:p>
            <w:pPr>
              <w:pStyle w:val="Compact"/>
              <w:jc w:val="left"/>
            </w:pPr>
            <w:r>
              <w:t xml:space="preserve">UDP</w:t>
            </w:r>
          </w:p>
        </w:tc>
        <w:tc>
          <w:tcPr/>
          <w:p>
            <w:pPr>
              <w:pStyle w:val="Compact"/>
              <w:jc w:val="left"/>
            </w:pPr>
            <w:r>
              <w:t xml:space="preserve">Proxy SBC Internal IP Address</w:t>
            </w:r>
          </w:p>
        </w:tc>
        <w:tc>
          <w:tcPr/>
          <w:p>
            <w:pPr>
              <w:pStyle w:val="Compact"/>
              <w:jc w:val="left"/>
            </w:pPr>
            <w:r>
              <w:t xml:space="preserve">10000-19999</w:t>
            </w:r>
          </w:p>
        </w:tc>
        <w:tc>
          <w:tcPr/>
          <w:p>
            <w:pPr>
              <w:pStyle w:val="Compact"/>
              <w:jc w:val="left"/>
            </w:pPr>
            <w:r>
              <w:t xml:space="preserve">Downstream SBC IPs</w:t>
            </w:r>
          </w:p>
        </w:tc>
        <w:tc>
          <w:tcPr/>
          <w:p>
            <w:pPr>
              <w:pStyle w:val="Compact"/>
              <w:jc w:val="left"/>
            </w:pPr>
            <w:r>
              <w:t xml:space="preserve">Any</w:t>
            </w:r>
          </w:p>
        </w:tc>
        <w:tc>
          <w:tcPr/>
          <w:p>
            <w:pPr>
              <w:pStyle w:val="Compact"/>
              <w:jc w:val="left"/>
            </w:pPr>
            <w:r>
              <w:t xml:space="preserve">Media</w:t>
            </w:r>
          </w:p>
        </w:tc>
      </w:tr>
    </w:tbl>
    <w:bookmarkEnd w:id="241"/>
    <w:bookmarkStart w:id="242" w:name="arm-integration-1"/>
    <w:p>
      <w:pPr>
        <w:pStyle w:val="Heading4"/>
      </w:pPr>
      <w:r>
        <w:t xml:space="preserve">ARM Integration</w:t>
      </w:r>
    </w:p>
    <w:tbl>
      <w:tblPr>
        <w:tblStyle w:val="Table"/>
        <w:tblW w:type="pct" w:w="5000"/>
        <w:tblLook w:firstRow="1" w:lastRow="0" w:firstColumn="0" w:lastColumn="0" w:noHBand="0" w:noVBand="0" w:val="0020"/>
        <w:jc w:val="start"/>
      </w:tblPr>
      <w:tblGrid>
        <w:gridCol w:w="902"/>
        <w:gridCol w:w="1102"/>
        <w:gridCol w:w="1002"/>
        <w:gridCol w:w="802"/>
        <w:gridCol w:w="1002"/>
        <w:gridCol w:w="1303"/>
        <w:gridCol w:w="1002"/>
        <w:gridCol w:w="802"/>
      </w:tblGrid>
      <w:tr>
        <w:trPr>
          <w:tblHeader w:val="true"/>
        </w:trPr>
        <w:tc>
          <w:tcPr/>
          <w:p>
            <w:pPr>
              <w:pStyle w:val="Compact"/>
              <w:jc w:val="left"/>
            </w:pPr>
            <w:r>
              <w:t xml:space="preserve">Service</w:t>
            </w:r>
          </w:p>
        </w:tc>
        <w:tc>
          <w:tcPr/>
          <w:p>
            <w:pPr>
              <w:pStyle w:val="Compact"/>
              <w:jc w:val="left"/>
            </w:pPr>
            <w:r>
              <w:t xml:space="preserve">Direction</w:t>
            </w:r>
          </w:p>
        </w:tc>
        <w:tc>
          <w:tcPr/>
          <w:p>
            <w:pPr>
              <w:pStyle w:val="Compact"/>
              <w:jc w:val="left"/>
            </w:pPr>
            <w:r>
              <w:t xml:space="preserve">Protocol</w:t>
            </w:r>
          </w:p>
        </w:tc>
        <w:tc>
          <w:tcPr/>
          <w:p>
            <w:pPr>
              <w:pStyle w:val="Compact"/>
              <w:jc w:val="left"/>
            </w:pPr>
            <w:r>
              <w:t xml:space="preserve">Source</w:t>
            </w:r>
          </w:p>
        </w:tc>
        <w:tc>
          <w:tcPr/>
          <w:p>
            <w:pPr>
              <w:pStyle w:val="Compact"/>
              <w:jc w:val="left"/>
            </w:pPr>
            <w:r>
              <w:t xml:space="preserve">Src Port</w:t>
            </w:r>
          </w:p>
        </w:tc>
        <w:tc>
          <w:tcPr/>
          <w:p>
            <w:pPr>
              <w:pStyle w:val="Compact"/>
              <w:jc w:val="left"/>
            </w:pPr>
            <w:r>
              <w:t xml:space="preserve">Destination</w:t>
            </w:r>
          </w:p>
        </w:tc>
        <w:tc>
          <w:tcPr/>
          <w:p>
            <w:pPr>
              <w:pStyle w:val="Compact"/>
              <w:jc w:val="left"/>
            </w:pPr>
            <w:r>
              <w:t xml:space="preserve">Dst Port</w:t>
            </w:r>
          </w:p>
        </w:tc>
        <w:tc>
          <w:tcPr/>
          <w:p>
            <w:pPr>
              <w:pStyle w:val="Compact"/>
              <w:jc w:val="left"/>
            </w:pPr>
            <w:r>
              <w:t xml:space="preserve">Remark</w:t>
            </w:r>
          </w:p>
        </w:tc>
      </w:tr>
      <w:tr>
        <w:tc>
          <w:tcPr/>
          <w:p>
            <w:pPr>
              <w:pStyle w:val="Compact"/>
              <w:jc w:val="left"/>
            </w:pPr>
            <w:r>
              <w:t xml:space="preserve">ARM Integration</w:t>
            </w:r>
          </w:p>
        </w:tc>
        <w:tc>
          <w:tcPr/>
          <w:p>
            <w:pPr>
              <w:pStyle w:val="Compact"/>
              <w:jc w:val="left"/>
            </w:pPr>
            <w:r>
              <w:t xml:space="preserve">ARM → SBC</w:t>
            </w:r>
          </w:p>
        </w:tc>
        <w:tc>
          <w:tcPr/>
          <w:p>
            <w:pPr>
              <w:pStyle w:val="Compact"/>
              <w:jc w:val="left"/>
            </w:pPr>
            <w:r>
              <w:t xml:space="preserve">TCP</w:t>
            </w:r>
          </w:p>
        </w:tc>
        <w:tc>
          <w:tcPr/>
          <w:p>
            <w:pPr>
              <w:pStyle w:val="Compact"/>
              <w:jc w:val="left"/>
            </w:pPr>
            <w:r>
              <w:t xml:space="preserve">ARM Configurator IP, ARM Router IP</w:t>
            </w:r>
          </w:p>
        </w:tc>
        <w:tc>
          <w:tcPr/>
          <w:p>
            <w:pPr>
              <w:pStyle w:val="Compact"/>
              <w:jc w:val="left"/>
            </w:pPr>
            <w:r>
              <w:t xml:space="preserve">Any</w:t>
            </w:r>
          </w:p>
        </w:tc>
        <w:tc>
          <w:tcPr/>
          <w:p>
            <w:pPr>
              <w:pStyle w:val="Compact"/>
              <w:jc w:val="left"/>
            </w:pPr>
            <w:r>
              <w:t xml:space="preserve">SBC IP</w:t>
            </w:r>
          </w:p>
        </w:tc>
        <w:tc>
          <w:tcPr/>
          <w:p>
            <w:pPr>
              <w:pStyle w:val="Compact"/>
              <w:jc w:val="left"/>
            </w:pPr>
            <w:r>
              <w:t xml:space="preserve">443</w:t>
            </w:r>
          </w:p>
        </w:tc>
        <w:tc>
          <w:tcPr/>
          <w:p>
            <w:pPr>
              <w:pStyle w:val="Compact"/>
            </w:pPr>
          </w:p>
        </w:tc>
      </w:tr>
      <w:tr>
        <w:tc>
          <w:tcPr/>
          <w:p>
            <w:pPr>
              <w:pStyle w:val="Compact"/>
            </w:pPr>
          </w:p>
        </w:tc>
        <w:tc>
          <w:tcPr/>
          <w:p>
            <w:pPr>
              <w:pStyle w:val="Compact"/>
              <w:jc w:val="left"/>
            </w:pPr>
            <w:r>
              <w:t xml:space="preserve">SBC → ARM</w:t>
            </w:r>
          </w:p>
        </w:tc>
        <w:tc>
          <w:tcPr/>
          <w:p>
            <w:pPr>
              <w:pStyle w:val="Compact"/>
              <w:jc w:val="left"/>
            </w:pPr>
            <w:r>
              <w:t xml:space="preserve">TCP</w:t>
            </w:r>
          </w:p>
        </w:tc>
        <w:tc>
          <w:tcPr/>
          <w:p>
            <w:pPr>
              <w:pStyle w:val="Compact"/>
              <w:jc w:val="left"/>
            </w:pPr>
            <w:r>
              <w:t xml:space="preserve">SBC IP</w:t>
            </w:r>
          </w:p>
        </w:tc>
        <w:tc>
          <w:tcPr/>
          <w:p>
            <w:pPr>
              <w:pStyle w:val="Compact"/>
              <w:jc w:val="left"/>
            </w:pPr>
            <w:r>
              <w:t xml:space="preserve">Any</w:t>
            </w:r>
          </w:p>
        </w:tc>
        <w:tc>
          <w:tcPr/>
          <w:p>
            <w:pPr>
              <w:pStyle w:val="Compact"/>
              <w:jc w:val="left"/>
            </w:pPr>
            <w:r>
              <w:t xml:space="preserve">ARM Configurator IP, ARM Router IP</w:t>
            </w:r>
          </w:p>
        </w:tc>
        <w:tc>
          <w:tcPr/>
          <w:p>
            <w:pPr>
              <w:pStyle w:val="Compact"/>
              <w:jc w:val="left"/>
            </w:pPr>
            <w:r>
              <w:t xml:space="preserve">443</w:t>
            </w:r>
          </w:p>
        </w:tc>
        <w:tc>
          <w:tcPr/>
          <w:p>
            <w:pPr>
              <w:pStyle w:val="Compact"/>
            </w:pPr>
          </w:p>
        </w:tc>
      </w:tr>
    </w:tbl>
    <w:bookmarkEnd w:id="242"/>
    <w:bookmarkStart w:id="243" w:name="teams---lmo-flows-1"/>
    <w:p>
      <w:pPr>
        <w:pStyle w:val="Heading4"/>
      </w:pPr>
      <w:r>
        <w:t xml:space="preserve">Teams - LMO Flows</w:t>
      </w:r>
    </w:p>
    <w:tbl>
      <w:tblPr>
        <w:tblStyle w:val="Table"/>
        <w:tblW w:type="pct" w:w="5000"/>
        <w:tblLook w:firstRow="1" w:lastRow="0" w:firstColumn="0" w:lastColumn="0" w:noHBand="0" w:noVBand="0" w:val="0020"/>
        <w:jc w:val="start"/>
      </w:tblPr>
      <w:tblGrid>
        <w:gridCol w:w="902"/>
        <w:gridCol w:w="1102"/>
        <w:gridCol w:w="1002"/>
        <w:gridCol w:w="802"/>
        <w:gridCol w:w="1002"/>
        <w:gridCol w:w="1303"/>
        <w:gridCol w:w="1002"/>
        <w:gridCol w:w="802"/>
      </w:tblGrid>
      <w:tr>
        <w:trPr>
          <w:tblHeader w:val="true"/>
        </w:trPr>
        <w:tc>
          <w:tcPr/>
          <w:p>
            <w:pPr>
              <w:pStyle w:val="Compact"/>
              <w:jc w:val="left"/>
            </w:pPr>
            <w:r>
              <w:t xml:space="preserve">Service</w:t>
            </w:r>
          </w:p>
        </w:tc>
        <w:tc>
          <w:tcPr/>
          <w:p>
            <w:pPr>
              <w:pStyle w:val="Compact"/>
              <w:jc w:val="left"/>
            </w:pPr>
            <w:r>
              <w:t xml:space="preserve">Direction</w:t>
            </w:r>
          </w:p>
        </w:tc>
        <w:tc>
          <w:tcPr/>
          <w:p>
            <w:pPr>
              <w:pStyle w:val="Compact"/>
              <w:jc w:val="left"/>
            </w:pPr>
            <w:r>
              <w:t xml:space="preserve">Protocol</w:t>
            </w:r>
          </w:p>
        </w:tc>
        <w:tc>
          <w:tcPr/>
          <w:p>
            <w:pPr>
              <w:pStyle w:val="Compact"/>
              <w:jc w:val="left"/>
            </w:pPr>
            <w:r>
              <w:t xml:space="preserve">Source</w:t>
            </w:r>
          </w:p>
        </w:tc>
        <w:tc>
          <w:tcPr/>
          <w:p>
            <w:pPr>
              <w:pStyle w:val="Compact"/>
              <w:jc w:val="left"/>
            </w:pPr>
            <w:r>
              <w:t xml:space="preserve">Src Port</w:t>
            </w:r>
          </w:p>
        </w:tc>
        <w:tc>
          <w:tcPr/>
          <w:p>
            <w:pPr>
              <w:pStyle w:val="Compact"/>
              <w:jc w:val="left"/>
            </w:pPr>
            <w:r>
              <w:t xml:space="preserve">Destination</w:t>
            </w:r>
          </w:p>
        </w:tc>
        <w:tc>
          <w:tcPr/>
          <w:p>
            <w:pPr>
              <w:pStyle w:val="Compact"/>
              <w:jc w:val="left"/>
            </w:pPr>
            <w:r>
              <w:t xml:space="preserve">Dst Port</w:t>
            </w:r>
          </w:p>
        </w:tc>
        <w:tc>
          <w:tcPr/>
          <w:p>
            <w:pPr>
              <w:pStyle w:val="Compact"/>
              <w:jc w:val="left"/>
            </w:pPr>
            <w:r>
              <w:t xml:space="preserve">Remark</w:t>
            </w:r>
          </w:p>
        </w:tc>
      </w:tr>
      <w:tr>
        <w:tc>
          <w:tcPr/>
          <w:p>
            <w:pPr>
              <w:pStyle w:val="Compact"/>
              <w:jc w:val="left"/>
            </w:pPr>
            <w:r>
              <w:t xml:space="preserve">Teams - LMO Flows</w:t>
            </w:r>
          </w:p>
        </w:tc>
        <w:tc>
          <w:tcPr/>
          <w:p>
            <w:pPr>
              <w:pStyle w:val="Compact"/>
              <w:jc w:val="left"/>
            </w:pPr>
            <w:r>
              <w:t xml:space="preserve">Endpoints → Downstream SBC</w:t>
            </w:r>
          </w:p>
        </w:tc>
        <w:tc>
          <w:tcPr/>
          <w:p>
            <w:pPr>
              <w:pStyle w:val="Compact"/>
              <w:jc w:val="left"/>
            </w:pPr>
            <w:r>
              <w:t xml:space="preserve">UDP</w:t>
            </w:r>
          </w:p>
        </w:tc>
        <w:tc>
          <w:tcPr/>
          <w:p>
            <w:pPr>
              <w:pStyle w:val="Compact"/>
              <w:jc w:val="left"/>
            </w:pPr>
            <w:r>
              <w:t xml:space="preserve">Endpoints (Teams soft clients, IP Phones)</w:t>
            </w:r>
          </w:p>
        </w:tc>
        <w:tc>
          <w:tcPr/>
          <w:p>
            <w:pPr>
              <w:pStyle w:val="Compact"/>
              <w:jc w:val="left"/>
            </w:pPr>
            <w:r>
              <w:t xml:space="preserve">3478-3481, 49152-53247</w:t>
            </w:r>
          </w:p>
        </w:tc>
        <w:tc>
          <w:tcPr/>
          <w:p>
            <w:pPr>
              <w:pStyle w:val="Compact"/>
              <w:jc w:val="left"/>
            </w:pPr>
            <w:r>
              <w:t xml:space="preserve">SBC IP</w:t>
            </w:r>
          </w:p>
        </w:tc>
        <w:tc>
          <w:tcPr/>
          <w:p>
            <w:pPr>
              <w:pStyle w:val="Compact"/>
              <w:jc w:val="left"/>
            </w:pPr>
            <w:r>
              <w:t xml:space="preserve">30000-39999</w:t>
            </w:r>
          </w:p>
        </w:tc>
        <w:tc>
          <w:tcPr/>
          <w:p>
            <w:pPr>
              <w:pStyle w:val="Compact"/>
              <w:jc w:val="left"/>
            </w:pPr>
            <w:r>
              <w:t xml:space="preserve">Media</w:t>
            </w:r>
          </w:p>
        </w:tc>
      </w:tr>
      <w:tr>
        <w:tc>
          <w:tcPr/>
          <w:p>
            <w:pPr>
              <w:pStyle w:val="Compact"/>
            </w:pPr>
          </w:p>
        </w:tc>
        <w:tc>
          <w:tcPr/>
          <w:p>
            <w:pPr>
              <w:pStyle w:val="Compact"/>
              <w:jc w:val="left"/>
            </w:pPr>
            <w:r>
              <w:t xml:space="preserve">Downstream SBC → Endpoints</w:t>
            </w:r>
          </w:p>
        </w:tc>
        <w:tc>
          <w:tcPr/>
          <w:p>
            <w:pPr>
              <w:pStyle w:val="Compact"/>
              <w:jc w:val="left"/>
            </w:pPr>
            <w:r>
              <w:t xml:space="preserve">UDP</w:t>
            </w:r>
          </w:p>
        </w:tc>
        <w:tc>
          <w:tcPr/>
          <w:p>
            <w:pPr>
              <w:pStyle w:val="Compact"/>
              <w:jc w:val="left"/>
            </w:pPr>
            <w:r>
              <w:t xml:space="preserve">SBC IP</w:t>
            </w:r>
          </w:p>
        </w:tc>
        <w:tc>
          <w:tcPr/>
          <w:p>
            <w:pPr>
              <w:pStyle w:val="Compact"/>
              <w:jc w:val="left"/>
            </w:pPr>
            <w:r>
              <w:t xml:space="preserve">30000-39999</w:t>
            </w:r>
          </w:p>
        </w:tc>
        <w:tc>
          <w:tcPr/>
          <w:p>
            <w:pPr>
              <w:pStyle w:val="Compact"/>
              <w:jc w:val="left"/>
            </w:pPr>
            <w:r>
              <w:t xml:space="preserve">Endpoints (Teams soft clients, IP Phones)</w:t>
            </w:r>
          </w:p>
        </w:tc>
        <w:tc>
          <w:tcPr/>
          <w:p>
            <w:pPr>
              <w:pStyle w:val="Compact"/>
              <w:jc w:val="left"/>
            </w:pPr>
            <w:r>
              <w:t xml:space="preserve">3478-3481, 49152-53247</w:t>
            </w:r>
          </w:p>
        </w:tc>
        <w:tc>
          <w:tcPr/>
          <w:p>
            <w:pPr>
              <w:pStyle w:val="Compact"/>
              <w:jc w:val="left"/>
            </w:pPr>
            <w:r>
              <w:t xml:space="preserve">Media</w:t>
            </w:r>
          </w:p>
        </w:tc>
      </w:tr>
    </w:tbl>
    <w:bookmarkEnd w:id="243"/>
    <w:bookmarkStart w:id="244" w:name="integration-with-sip-generic-endpoints-1"/>
    <w:p>
      <w:pPr>
        <w:pStyle w:val="Heading4"/>
      </w:pPr>
      <w:r>
        <w:t xml:space="preserve">Integration with SIP Generic Endpoints</w:t>
      </w:r>
    </w:p>
    <w:tbl>
      <w:tblPr>
        <w:tblStyle w:val="Table"/>
        <w:tblW w:type="pct" w:w="5000"/>
        <w:tblLook w:firstRow="1" w:lastRow="0" w:firstColumn="0" w:lastColumn="0" w:noHBand="0" w:noVBand="0" w:val="0020"/>
        <w:jc w:val="start"/>
      </w:tblPr>
      <w:tblGrid>
        <w:gridCol w:w="902"/>
        <w:gridCol w:w="1102"/>
        <w:gridCol w:w="1002"/>
        <w:gridCol w:w="802"/>
        <w:gridCol w:w="1002"/>
        <w:gridCol w:w="1303"/>
        <w:gridCol w:w="1002"/>
        <w:gridCol w:w="802"/>
      </w:tblGrid>
      <w:tr>
        <w:trPr>
          <w:tblHeader w:val="true"/>
        </w:trPr>
        <w:tc>
          <w:tcPr/>
          <w:p>
            <w:pPr>
              <w:pStyle w:val="Compact"/>
              <w:jc w:val="left"/>
            </w:pPr>
            <w:r>
              <w:t xml:space="preserve">Service</w:t>
            </w:r>
          </w:p>
        </w:tc>
        <w:tc>
          <w:tcPr/>
          <w:p>
            <w:pPr>
              <w:pStyle w:val="Compact"/>
              <w:jc w:val="left"/>
            </w:pPr>
            <w:r>
              <w:t xml:space="preserve">Direction</w:t>
            </w:r>
          </w:p>
        </w:tc>
        <w:tc>
          <w:tcPr/>
          <w:p>
            <w:pPr>
              <w:pStyle w:val="Compact"/>
              <w:jc w:val="left"/>
            </w:pPr>
            <w:r>
              <w:t xml:space="preserve">Protocol</w:t>
            </w:r>
          </w:p>
        </w:tc>
        <w:tc>
          <w:tcPr/>
          <w:p>
            <w:pPr>
              <w:pStyle w:val="Compact"/>
              <w:jc w:val="left"/>
            </w:pPr>
            <w:r>
              <w:t xml:space="preserve">Source</w:t>
            </w:r>
          </w:p>
        </w:tc>
        <w:tc>
          <w:tcPr/>
          <w:p>
            <w:pPr>
              <w:pStyle w:val="Compact"/>
              <w:jc w:val="left"/>
            </w:pPr>
            <w:r>
              <w:t xml:space="preserve">Src Port</w:t>
            </w:r>
          </w:p>
        </w:tc>
        <w:tc>
          <w:tcPr/>
          <w:p>
            <w:pPr>
              <w:pStyle w:val="Compact"/>
              <w:jc w:val="left"/>
            </w:pPr>
            <w:r>
              <w:t xml:space="preserve">Destination</w:t>
            </w:r>
          </w:p>
        </w:tc>
        <w:tc>
          <w:tcPr/>
          <w:p>
            <w:pPr>
              <w:pStyle w:val="Compact"/>
              <w:jc w:val="left"/>
            </w:pPr>
            <w:r>
              <w:t xml:space="preserve">Dst Port</w:t>
            </w:r>
          </w:p>
        </w:tc>
        <w:tc>
          <w:tcPr/>
          <w:p>
            <w:pPr>
              <w:pStyle w:val="Compact"/>
              <w:jc w:val="left"/>
            </w:pPr>
            <w:r>
              <w:t xml:space="preserve">Remark</w:t>
            </w:r>
          </w:p>
        </w:tc>
      </w:tr>
      <w:tr>
        <w:tc>
          <w:tcPr/>
          <w:p>
            <w:pPr>
              <w:pStyle w:val="Compact"/>
              <w:jc w:val="left"/>
            </w:pPr>
            <w:r>
              <w:t xml:space="preserve">SIP Generic Endpoint</w:t>
            </w:r>
          </w:p>
        </w:tc>
        <w:tc>
          <w:tcPr/>
          <w:p>
            <w:pPr>
              <w:pStyle w:val="Compact"/>
              <w:jc w:val="left"/>
            </w:pPr>
            <w:r>
              <w:t xml:space="preserve">SIP Generic Endpoint → SBC</w:t>
            </w:r>
          </w:p>
        </w:tc>
        <w:tc>
          <w:tcPr/>
          <w:p>
            <w:pPr>
              <w:pStyle w:val="Compact"/>
              <w:jc w:val="left"/>
            </w:pPr>
            <w:r>
              <w:t xml:space="preserve">TCP/UDP</w:t>
            </w:r>
          </w:p>
        </w:tc>
        <w:tc>
          <w:tcPr/>
          <w:p>
            <w:pPr>
              <w:pStyle w:val="Compact"/>
              <w:jc w:val="left"/>
            </w:pPr>
            <w:r>
              <w:t xml:space="preserve">SIP Generic Endpoint IPs</w:t>
            </w:r>
          </w:p>
        </w:tc>
        <w:tc>
          <w:tcPr/>
          <w:p>
            <w:pPr>
              <w:pStyle w:val="Compact"/>
              <w:jc w:val="left"/>
            </w:pPr>
            <w:r>
              <w:t xml:space="preserve">Any</w:t>
            </w:r>
          </w:p>
        </w:tc>
        <w:tc>
          <w:tcPr/>
          <w:p>
            <w:pPr>
              <w:pStyle w:val="Compact"/>
              <w:jc w:val="left"/>
            </w:pPr>
            <w:r>
              <w:t xml:space="preserve">SBC Internal IP Address</w:t>
            </w:r>
          </w:p>
        </w:tc>
        <w:tc>
          <w:tcPr/>
          <w:p>
            <w:pPr>
              <w:pStyle w:val="Compact"/>
              <w:jc w:val="left"/>
            </w:pPr>
            <w:r>
              <w:t xml:space="preserve">5060-5069</w:t>
            </w:r>
          </w:p>
        </w:tc>
        <w:tc>
          <w:tcPr/>
          <w:p>
            <w:pPr>
              <w:pStyle w:val="Compact"/>
              <w:jc w:val="left"/>
            </w:pPr>
            <w:r>
              <w:t xml:space="preserve">SIP Signalling</w:t>
            </w:r>
          </w:p>
        </w:tc>
      </w:tr>
      <w:tr>
        <w:tc>
          <w:tcPr/>
          <w:p>
            <w:pPr>
              <w:pStyle w:val="Compact"/>
            </w:pPr>
          </w:p>
        </w:tc>
        <w:tc>
          <w:tcPr/>
          <w:p>
            <w:pPr>
              <w:pStyle w:val="Compact"/>
              <w:jc w:val="left"/>
            </w:pPr>
            <w:r>
              <w:t xml:space="preserve">SBC → SIP Generic Endpoint</w:t>
            </w:r>
          </w:p>
        </w:tc>
        <w:tc>
          <w:tcPr/>
          <w:p>
            <w:pPr>
              <w:pStyle w:val="Compact"/>
              <w:jc w:val="left"/>
            </w:pPr>
            <w:r>
              <w:t xml:space="preserve">TCP/UDP</w:t>
            </w:r>
          </w:p>
        </w:tc>
        <w:tc>
          <w:tcPr/>
          <w:p>
            <w:pPr>
              <w:pStyle w:val="Compact"/>
              <w:jc w:val="left"/>
            </w:pPr>
            <w:r>
              <w:t xml:space="preserve">SBC Internal IP Address</w:t>
            </w:r>
          </w:p>
        </w:tc>
        <w:tc>
          <w:tcPr/>
          <w:p>
            <w:pPr>
              <w:pStyle w:val="Compact"/>
              <w:jc w:val="left"/>
            </w:pPr>
            <w:r>
              <w:t xml:space="preserve">Any</w:t>
            </w:r>
          </w:p>
        </w:tc>
        <w:tc>
          <w:tcPr/>
          <w:p>
            <w:pPr>
              <w:pStyle w:val="Compact"/>
              <w:jc w:val="left"/>
            </w:pPr>
            <w:r>
              <w:t xml:space="preserve">SIP Generic Endpoint IPs</w:t>
            </w:r>
          </w:p>
        </w:tc>
        <w:tc>
          <w:tcPr/>
          <w:p>
            <w:pPr>
              <w:pStyle w:val="Compact"/>
              <w:jc w:val="left"/>
            </w:pPr>
            <w:r>
              <w:t xml:space="preserve">5060-5069</w:t>
            </w:r>
          </w:p>
        </w:tc>
        <w:tc>
          <w:tcPr/>
          <w:p>
            <w:pPr>
              <w:pStyle w:val="Compact"/>
              <w:jc w:val="left"/>
            </w:pPr>
            <w:r>
              <w:t xml:space="preserve">SIP Signalling</w:t>
            </w:r>
          </w:p>
        </w:tc>
      </w:tr>
      <w:tr>
        <w:tc>
          <w:tcPr/>
          <w:p>
            <w:pPr>
              <w:pStyle w:val="Compact"/>
            </w:pPr>
          </w:p>
        </w:tc>
        <w:tc>
          <w:tcPr/>
          <w:p>
            <w:pPr>
              <w:pStyle w:val="Compact"/>
              <w:jc w:val="left"/>
            </w:pPr>
            <w:r>
              <w:t xml:space="preserve">SIP Generic Endpoint → SBC</w:t>
            </w:r>
          </w:p>
        </w:tc>
        <w:tc>
          <w:tcPr/>
          <w:p>
            <w:pPr>
              <w:pStyle w:val="Compact"/>
              <w:jc w:val="left"/>
            </w:pPr>
            <w:r>
              <w:t xml:space="preserve">UDP</w:t>
            </w:r>
          </w:p>
        </w:tc>
        <w:tc>
          <w:tcPr/>
          <w:p>
            <w:pPr>
              <w:pStyle w:val="Compact"/>
              <w:jc w:val="left"/>
            </w:pPr>
            <w:r>
              <w:t xml:space="preserve">SIP Generic Endpoint IPs</w:t>
            </w:r>
          </w:p>
        </w:tc>
        <w:tc>
          <w:tcPr/>
          <w:p>
            <w:pPr>
              <w:pStyle w:val="Compact"/>
              <w:jc w:val="left"/>
            </w:pPr>
            <w:r>
              <w:t xml:space="preserve">Any</w:t>
            </w:r>
          </w:p>
        </w:tc>
        <w:tc>
          <w:tcPr/>
          <w:p>
            <w:pPr>
              <w:pStyle w:val="Compact"/>
              <w:jc w:val="left"/>
            </w:pPr>
            <w:r>
              <w:t xml:space="preserve">SBC Internal IP Address</w:t>
            </w:r>
          </w:p>
        </w:tc>
        <w:tc>
          <w:tcPr/>
          <w:p>
            <w:pPr>
              <w:pStyle w:val="Compact"/>
              <w:jc w:val="left"/>
            </w:pPr>
            <w:r>
              <w:t xml:space="preserve">30000-39999</w:t>
            </w:r>
          </w:p>
        </w:tc>
        <w:tc>
          <w:tcPr/>
          <w:p>
            <w:pPr>
              <w:pStyle w:val="Compact"/>
              <w:jc w:val="left"/>
            </w:pPr>
            <w:r>
              <w:t xml:space="preserve">Media</w:t>
            </w:r>
          </w:p>
        </w:tc>
      </w:tr>
      <w:tr>
        <w:tc>
          <w:tcPr/>
          <w:p>
            <w:pPr>
              <w:pStyle w:val="Compact"/>
            </w:pPr>
          </w:p>
        </w:tc>
        <w:tc>
          <w:tcPr/>
          <w:p>
            <w:pPr>
              <w:pStyle w:val="Compact"/>
              <w:jc w:val="left"/>
            </w:pPr>
            <w:r>
              <w:t xml:space="preserve">SBC → SIP Generic Endpoint</w:t>
            </w:r>
          </w:p>
        </w:tc>
        <w:tc>
          <w:tcPr/>
          <w:p>
            <w:pPr>
              <w:pStyle w:val="Compact"/>
              <w:jc w:val="left"/>
            </w:pPr>
            <w:r>
              <w:t xml:space="preserve">UDP</w:t>
            </w:r>
          </w:p>
        </w:tc>
        <w:tc>
          <w:tcPr/>
          <w:p>
            <w:pPr>
              <w:pStyle w:val="Compact"/>
              <w:jc w:val="left"/>
            </w:pPr>
            <w:r>
              <w:t xml:space="preserve">SBC Internal IP Address</w:t>
            </w:r>
          </w:p>
        </w:tc>
        <w:tc>
          <w:tcPr/>
          <w:p>
            <w:pPr>
              <w:pStyle w:val="Compact"/>
              <w:jc w:val="left"/>
            </w:pPr>
            <w:r>
              <w:t xml:space="preserve">30000-39999</w:t>
            </w:r>
          </w:p>
        </w:tc>
        <w:tc>
          <w:tcPr/>
          <w:p>
            <w:pPr>
              <w:pStyle w:val="Compact"/>
              <w:jc w:val="left"/>
            </w:pPr>
            <w:r>
              <w:t xml:space="preserve">SIP Generic Endpoint IPs</w:t>
            </w:r>
          </w:p>
        </w:tc>
        <w:tc>
          <w:tcPr/>
          <w:p>
            <w:pPr>
              <w:pStyle w:val="Compact"/>
              <w:jc w:val="left"/>
            </w:pPr>
            <w:r>
              <w:t xml:space="preserve">Any</w:t>
            </w:r>
          </w:p>
        </w:tc>
        <w:tc>
          <w:tcPr/>
          <w:p>
            <w:pPr>
              <w:pStyle w:val="Compact"/>
              <w:jc w:val="left"/>
            </w:pPr>
            <w:r>
              <w:t xml:space="preserve">Media</w:t>
            </w:r>
          </w:p>
        </w:tc>
      </w:tr>
    </w:tbl>
    <w:bookmarkEnd w:id="244"/>
    <w:bookmarkEnd w:id="245"/>
    <w:bookmarkStart w:id="249" w:name="sip-generic-endpoint-firewall-rules"/>
    <w:p>
      <w:pPr>
        <w:pStyle w:val="Heading3"/>
      </w:pPr>
      <w:r>
        <w:t xml:space="preserve">16.5 SIP Generic Endpoint Firewall Rules</w:t>
      </w:r>
    </w:p>
    <w:bookmarkStart w:id="246" w:name="device-manager-functionality-1"/>
    <w:p>
      <w:pPr>
        <w:pStyle w:val="Heading4"/>
      </w:pPr>
      <w:r>
        <w:t xml:space="preserve">Device Manager Functionality</w:t>
      </w:r>
    </w:p>
    <w:tbl>
      <w:tblPr>
        <w:tblStyle w:val="Table"/>
        <w:tblW w:type="pct" w:w="5000"/>
        <w:tblLook w:firstRow="1" w:lastRow="0" w:firstColumn="0" w:lastColumn="0" w:noHBand="0" w:noVBand="0" w:val="0020"/>
        <w:jc w:val="start"/>
      </w:tblPr>
      <w:tblGrid>
        <w:gridCol w:w="902"/>
        <w:gridCol w:w="1102"/>
        <w:gridCol w:w="1002"/>
        <w:gridCol w:w="802"/>
        <w:gridCol w:w="1002"/>
        <w:gridCol w:w="1303"/>
        <w:gridCol w:w="1002"/>
        <w:gridCol w:w="802"/>
      </w:tblGrid>
      <w:tr>
        <w:trPr>
          <w:tblHeader w:val="true"/>
        </w:trPr>
        <w:tc>
          <w:tcPr/>
          <w:p>
            <w:pPr>
              <w:pStyle w:val="Compact"/>
              <w:jc w:val="left"/>
            </w:pPr>
            <w:r>
              <w:t xml:space="preserve">Service</w:t>
            </w:r>
          </w:p>
        </w:tc>
        <w:tc>
          <w:tcPr/>
          <w:p>
            <w:pPr>
              <w:pStyle w:val="Compact"/>
              <w:jc w:val="left"/>
            </w:pPr>
            <w:r>
              <w:t xml:space="preserve">Direction</w:t>
            </w:r>
          </w:p>
        </w:tc>
        <w:tc>
          <w:tcPr/>
          <w:p>
            <w:pPr>
              <w:pStyle w:val="Compact"/>
              <w:jc w:val="left"/>
            </w:pPr>
            <w:r>
              <w:t xml:space="preserve">Protocol</w:t>
            </w:r>
          </w:p>
        </w:tc>
        <w:tc>
          <w:tcPr/>
          <w:p>
            <w:pPr>
              <w:pStyle w:val="Compact"/>
              <w:jc w:val="left"/>
            </w:pPr>
            <w:r>
              <w:t xml:space="preserve">Source</w:t>
            </w:r>
          </w:p>
        </w:tc>
        <w:tc>
          <w:tcPr/>
          <w:p>
            <w:pPr>
              <w:pStyle w:val="Compact"/>
              <w:jc w:val="left"/>
            </w:pPr>
            <w:r>
              <w:t xml:space="preserve">Src Port</w:t>
            </w:r>
          </w:p>
        </w:tc>
        <w:tc>
          <w:tcPr/>
          <w:p>
            <w:pPr>
              <w:pStyle w:val="Compact"/>
              <w:jc w:val="left"/>
            </w:pPr>
            <w:r>
              <w:t xml:space="preserve">Destination</w:t>
            </w:r>
          </w:p>
        </w:tc>
        <w:tc>
          <w:tcPr/>
          <w:p>
            <w:pPr>
              <w:pStyle w:val="Compact"/>
              <w:jc w:val="left"/>
            </w:pPr>
            <w:r>
              <w:t xml:space="preserve">Dst Port</w:t>
            </w:r>
          </w:p>
        </w:tc>
        <w:tc>
          <w:tcPr/>
          <w:p>
            <w:pPr>
              <w:pStyle w:val="Compact"/>
              <w:jc w:val="left"/>
            </w:pPr>
            <w:r>
              <w:t xml:space="preserve">Remark</w:t>
            </w:r>
          </w:p>
        </w:tc>
      </w:tr>
      <w:tr>
        <w:tc>
          <w:tcPr/>
          <w:p>
            <w:pPr>
              <w:pStyle w:val="Compact"/>
              <w:jc w:val="left"/>
            </w:pPr>
            <w:r>
              <w:t xml:space="preserve">HTTPS</w:t>
            </w:r>
          </w:p>
        </w:tc>
        <w:tc>
          <w:tcPr/>
          <w:p>
            <w:pPr>
              <w:pStyle w:val="Compact"/>
              <w:jc w:val="left"/>
            </w:pPr>
            <w:r>
              <w:t xml:space="preserve">Endpoints ↔ OVOC Device Manager</w:t>
            </w:r>
          </w:p>
        </w:tc>
        <w:tc>
          <w:tcPr/>
          <w:p>
            <w:pPr>
              <w:pStyle w:val="Compact"/>
              <w:jc w:val="left"/>
            </w:pPr>
            <w:r>
              <w:t xml:space="preserve">TCP</w:t>
            </w:r>
          </w:p>
        </w:tc>
        <w:tc>
          <w:tcPr/>
          <w:p>
            <w:pPr>
              <w:pStyle w:val="Compact"/>
              <w:jc w:val="left"/>
            </w:pPr>
            <w:r>
              <w:t xml:space="preserve">Endpoints</w:t>
            </w:r>
          </w:p>
        </w:tc>
        <w:tc>
          <w:tcPr/>
          <w:p>
            <w:pPr>
              <w:pStyle w:val="Compact"/>
              <w:jc w:val="left"/>
            </w:pPr>
            <w:r>
              <w:t xml:space="preserve">Any</w:t>
            </w:r>
          </w:p>
        </w:tc>
        <w:tc>
          <w:tcPr/>
          <w:p>
            <w:pPr>
              <w:pStyle w:val="Compact"/>
              <w:jc w:val="left"/>
            </w:pPr>
            <w:r>
              <w:t xml:space="preserve">OVOC IP</w:t>
            </w:r>
          </w:p>
        </w:tc>
        <w:tc>
          <w:tcPr/>
          <w:p>
            <w:pPr>
              <w:pStyle w:val="Compact"/>
              <w:jc w:val="left"/>
            </w:pPr>
            <w:r>
              <w:t xml:space="preserve">443</w:t>
            </w:r>
          </w:p>
        </w:tc>
        <w:tc>
          <w:tcPr/>
          <w:p>
            <w:pPr>
              <w:pStyle w:val="Compact"/>
            </w:pPr>
          </w:p>
        </w:tc>
      </w:tr>
      <w:tr>
        <w:tc>
          <w:tcPr/>
          <w:p>
            <w:pPr>
              <w:pStyle w:val="Compact"/>
              <w:jc w:val="left"/>
            </w:pPr>
            <w:r>
              <w:t xml:space="preserve">HTTPS</w:t>
            </w:r>
          </w:p>
        </w:tc>
        <w:tc>
          <w:tcPr/>
          <w:p>
            <w:pPr>
              <w:pStyle w:val="Compact"/>
              <w:jc w:val="left"/>
            </w:pPr>
            <w:r>
              <w:t xml:space="preserve">Jump server → Endpoints</w:t>
            </w:r>
          </w:p>
        </w:tc>
        <w:tc>
          <w:tcPr/>
          <w:p>
            <w:pPr>
              <w:pStyle w:val="Compact"/>
              <w:jc w:val="left"/>
            </w:pPr>
            <w:r>
              <w:t xml:space="preserve">TCP</w:t>
            </w:r>
          </w:p>
        </w:tc>
        <w:tc>
          <w:tcPr/>
          <w:p>
            <w:pPr>
              <w:pStyle w:val="Compact"/>
              <w:jc w:val="left"/>
            </w:pPr>
            <w:r>
              <w:t xml:space="preserve">Jump server IP / Management Subnet</w:t>
            </w:r>
          </w:p>
        </w:tc>
        <w:tc>
          <w:tcPr/>
          <w:p>
            <w:pPr>
              <w:pStyle w:val="Compact"/>
              <w:jc w:val="left"/>
            </w:pPr>
            <w:r>
              <w:t xml:space="preserve">Any</w:t>
            </w:r>
          </w:p>
        </w:tc>
        <w:tc>
          <w:tcPr/>
          <w:p>
            <w:pPr>
              <w:pStyle w:val="Compact"/>
              <w:jc w:val="left"/>
            </w:pPr>
            <w:r>
              <w:t xml:space="preserve">Endpoints</w:t>
            </w:r>
          </w:p>
        </w:tc>
        <w:tc>
          <w:tcPr/>
          <w:p>
            <w:pPr>
              <w:pStyle w:val="Compact"/>
              <w:jc w:val="left"/>
            </w:pPr>
            <w:r>
              <w:t xml:space="preserve">443, 22</w:t>
            </w:r>
          </w:p>
        </w:tc>
        <w:tc>
          <w:tcPr/>
          <w:p>
            <w:pPr>
              <w:pStyle w:val="Compact"/>
              <w:jc w:val="left"/>
            </w:pPr>
            <w:r>
              <w:t xml:space="preserve">Manual management</w:t>
            </w:r>
          </w:p>
        </w:tc>
      </w:tr>
    </w:tbl>
    <w:bookmarkEnd w:id="246"/>
    <w:bookmarkStart w:id="247" w:name="functional-4"/>
    <w:p>
      <w:pPr>
        <w:pStyle w:val="Heading4"/>
      </w:pPr>
      <w:r>
        <w:t xml:space="preserve">Functional</w:t>
      </w:r>
    </w:p>
    <w:tbl>
      <w:tblPr>
        <w:tblStyle w:val="Table"/>
        <w:tblW w:type="pct" w:w="5000"/>
        <w:tblLook w:firstRow="1" w:lastRow="0" w:firstColumn="0" w:lastColumn="0" w:noHBand="0" w:noVBand="0" w:val="0020"/>
        <w:jc w:val="start"/>
      </w:tblPr>
      <w:tblGrid>
        <w:gridCol w:w="902"/>
        <w:gridCol w:w="1102"/>
        <w:gridCol w:w="1002"/>
        <w:gridCol w:w="802"/>
        <w:gridCol w:w="1002"/>
        <w:gridCol w:w="1303"/>
        <w:gridCol w:w="1002"/>
        <w:gridCol w:w="802"/>
      </w:tblGrid>
      <w:tr>
        <w:trPr>
          <w:tblHeader w:val="true"/>
        </w:trPr>
        <w:tc>
          <w:tcPr/>
          <w:p>
            <w:pPr>
              <w:pStyle w:val="Compact"/>
              <w:jc w:val="left"/>
            </w:pPr>
            <w:r>
              <w:t xml:space="preserve">Service</w:t>
            </w:r>
          </w:p>
        </w:tc>
        <w:tc>
          <w:tcPr/>
          <w:p>
            <w:pPr>
              <w:pStyle w:val="Compact"/>
              <w:jc w:val="left"/>
            </w:pPr>
            <w:r>
              <w:t xml:space="preserve">Direction</w:t>
            </w:r>
          </w:p>
        </w:tc>
        <w:tc>
          <w:tcPr/>
          <w:p>
            <w:pPr>
              <w:pStyle w:val="Compact"/>
              <w:jc w:val="left"/>
            </w:pPr>
            <w:r>
              <w:t xml:space="preserve">Protocol</w:t>
            </w:r>
          </w:p>
        </w:tc>
        <w:tc>
          <w:tcPr/>
          <w:p>
            <w:pPr>
              <w:pStyle w:val="Compact"/>
              <w:jc w:val="left"/>
            </w:pPr>
            <w:r>
              <w:t xml:space="preserve">Source</w:t>
            </w:r>
          </w:p>
        </w:tc>
        <w:tc>
          <w:tcPr/>
          <w:p>
            <w:pPr>
              <w:pStyle w:val="Compact"/>
              <w:jc w:val="left"/>
            </w:pPr>
            <w:r>
              <w:t xml:space="preserve">Src Port</w:t>
            </w:r>
          </w:p>
        </w:tc>
        <w:tc>
          <w:tcPr/>
          <w:p>
            <w:pPr>
              <w:pStyle w:val="Compact"/>
              <w:jc w:val="left"/>
            </w:pPr>
            <w:r>
              <w:t xml:space="preserve">Destination</w:t>
            </w:r>
          </w:p>
        </w:tc>
        <w:tc>
          <w:tcPr/>
          <w:p>
            <w:pPr>
              <w:pStyle w:val="Compact"/>
              <w:jc w:val="left"/>
            </w:pPr>
            <w:r>
              <w:t xml:space="preserve">Dst Port</w:t>
            </w:r>
          </w:p>
        </w:tc>
        <w:tc>
          <w:tcPr/>
          <w:p>
            <w:pPr>
              <w:pStyle w:val="Compact"/>
              <w:jc w:val="left"/>
            </w:pPr>
            <w:r>
              <w:t xml:space="preserve">Remark</w:t>
            </w:r>
          </w:p>
        </w:tc>
      </w:tr>
      <w:tr>
        <w:tc>
          <w:tcPr/>
          <w:p>
            <w:pPr>
              <w:pStyle w:val="Compact"/>
              <w:jc w:val="left"/>
            </w:pPr>
            <w:r>
              <w:t xml:space="preserve">NTP</w:t>
            </w:r>
          </w:p>
        </w:tc>
        <w:tc>
          <w:tcPr/>
          <w:p>
            <w:pPr>
              <w:pStyle w:val="Compact"/>
              <w:jc w:val="left"/>
            </w:pPr>
            <w:r>
              <w:t xml:space="preserve">Endpoints → NTP Server</w:t>
            </w:r>
          </w:p>
        </w:tc>
        <w:tc>
          <w:tcPr/>
          <w:p>
            <w:pPr>
              <w:pStyle w:val="Compact"/>
              <w:jc w:val="left"/>
            </w:pPr>
            <w:r>
              <w:t xml:space="preserve">UDP/TCP</w:t>
            </w:r>
          </w:p>
        </w:tc>
        <w:tc>
          <w:tcPr/>
          <w:p>
            <w:pPr>
              <w:pStyle w:val="Compact"/>
              <w:jc w:val="left"/>
            </w:pPr>
            <w:r>
              <w:t xml:space="preserve">Endpoints</w:t>
            </w:r>
          </w:p>
        </w:tc>
        <w:tc>
          <w:tcPr/>
          <w:p>
            <w:pPr>
              <w:pStyle w:val="Compact"/>
              <w:jc w:val="left"/>
            </w:pPr>
            <w:r>
              <w:t xml:space="preserve">Any</w:t>
            </w:r>
          </w:p>
        </w:tc>
        <w:tc>
          <w:tcPr/>
          <w:p>
            <w:pPr>
              <w:pStyle w:val="Compact"/>
              <w:jc w:val="left"/>
            </w:pPr>
            <w:r>
              <w:t xml:space="preserve">NTP server</w:t>
            </w:r>
          </w:p>
        </w:tc>
        <w:tc>
          <w:tcPr/>
          <w:p>
            <w:pPr>
              <w:pStyle w:val="Compact"/>
              <w:jc w:val="left"/>
            </w:pPr>
            <w:r>
              <w:t xml:space="preserve">123</w:t>
            </w:r>
          </w:p>
        </w:tc>
        <w:tc>
          <w:tcPr/>
          <w:p>
            <w:pPr>
              <w:pStyle w:val="Compact"/>
            </w:pPr>
          </w:p>
        </w:tc>
      </w:tr>
      <w:tr>
        <w:tc>
          <w:tcPr/>
          <w:p>
            <w:pPr>
              <w:pStyle w:val="Compact"/>
              <w:jc w:val="left"/>
            </w:pPr>
            <w:r>
              <w:t xml:space="preserve">DNS</w:t>
            </w:r>
          </w:p>
        </w:tc>
        <w:tc>
          <w:tcPr/>
          <w:p>
            <w:pPr>
              <w:pStyle w:val="Compact"/>
              <w:jc w:val="left"/>
            </w:pPr>
            <w:r>
              <w:t xml:space="preserve">Endpoints → DNS Server</w:t>
            </w:r>
          </w:p>
        </w:tc>
        <w:tc>
          <w:tcPr/>
          <w:p>
            <w:pPr>
              <w:pStyle w:val="Compact"/>
              <w:jc w:val="left"/>
            </w:pPr>
            <w:r>
              <w:t xml:space="preserve">UDP/TCP</w:t>
            </w:r>
          </w:p>
        </w:tc>
        <w:tc>
          <w:tcPr/>
          <w:p>
            <w:pPr>
              <w:pStyle w:val="Compact"/>
              <w:jc w:val="left"/>
            </w:pPr>
            <w:r>
              <w:t xml:space="preserve">Endpoints</w:t>
            </w:r>
          </w:p>
        </w:tc>
        <w:tc>
          <w:tcPr/>
          <w:p>
            <w:pPr>
              <w:pStyle w:val="Compact"/>
              <w:jc w:val="left"/>
            </w:pPr>
            <w:r>
              <w:t xml:space="preserve">Any</w:t>
            </w:r>
          </w:p>
        </w:tc>
        <w:tc>
          <w:tcPr/>
          <w:p>
            <w:pPr>
              <w:pStyle w:val="Compact"/>
              <w:jc w:val="left"/>
            </w:pPr>
            <w:r>
              <w:t xml:space="preserve">DNS server</w:t>
            </w:r>
          </w:p>
        </w:tc>
        <w:tc>
          <w:tcPr/>
          <w:p>
            <w:pPr>
              <w:pStyle w:val="Compact"/>
              <w:jc w:val="left"/>
            </w:pPr>
            <w:r>
              <w:t xml:space="preserve">53</w:t>
            </w:r>
          </w:p>
        </w:tc>
        <w:tc>
          <w:tcPr/>
          <w:p>
            <w:pPr>
              <w:pStyle w:val="Compact"/>
            </w:pPr>
          </w:p>
        </w:tc>
      </w:tr>
      <w:tr>
        <w:tc>
          <w:tcPr/>
          <w:p>
            <w:pPr>
              <w:pStyle w:val="Compact"/>
              <w:jc w:val="left"/>
            </w:pPr>
            <w:r>
              <w:t xml:space="preserve">LDAP(s)</w:t>
            </w:r>
          </w:p>
        </w:tc>
        <w:tc>
          <w:tcPr/>
          <w:p>
            <w:pPr>
              <w:pStyle w:val="Compact"/>
              <w:jc w:val="left"/>
            </w:pPr>
            <w:r>
              <w:t xml:space="preserve">Endpoints → LDAP</w:t>
            </w:r>
          </w:p>
        </w:tc>
        <w:tc>
          <w:tcPr/>
          <w:p>
            <w:pPr>
              <w:pStyle w:val="Compact"/>
              <w:jc w:val="left"/>
            </w:pPr>
            <w:r>
              <w:t xml:space="preserve">TCP</w:t>
            </w:r>
          </w:p>
        </w:tc>
        <w:tc>
          <w:tcPr/>
          <w:p>
            <w:pPr>
              <w:pStyle w:val="Compact"/>
              <w:jc w:val="left"/>
            </w:pPr>
            <w:r>
              <w:t xml:space="preserve">Endpoints</w:t>
            </w:r>
          </w:p>
        </w:tc>
        <w:tc>
          <w:tcPr/>
          <w:p>
            <w:pPr>
              <w:pStyle w:val="Compact"/>
              <w:jc w:val="left"/>
            </w:pPr>
            <w:r>
              <w:t xml:space="preserve">Any</w:t>
            </w:r>
          </w:p>
        </w:tc>
        <w:tc>
          <w:tcPr/>
          <w:p>
            <w:pPr>
              <w:pStyle w:val="Compact"/>
              <w:jc w:val="left"/>
            </w:pPr>
            <w:r>
              <w:t xml:space="preserve">LDAP server</w:t>
            </w:r>
          </w:p>
        </w:tc>
        <w:tc>
          <w:tcPr/>
          <w:p>
            <w:pPr>
              <w:pStyle w:val="Compact"/>
              <w:jc w:val="left"/>
            </w:pPr>
            <w:r>
              <w:t xml:space="preserve">636</w:t>
            </w:r>
          </w:p>
        </w:tc>
        <w:tc>
          <w:tcPr/>
          <w:p>
            <w:pPr>
              <w:pStyle w:val="Compact"/>
            </w:pPr>
          </w:p>
        </w:tc>
      </w:tr>
    </w:tbl>
    <w:bookmarkEnd w:id="247"/>
    <w:bookmarkStart w:id="248" w:name="integration-with-sbc"/>
    <w:p>
      <w:pPr>
        <w:pStyle w:val="Heading4"/>
      </w:pPr>
      <w:r>
        <w:t xml:space="preserve">Integration with SBC</w:t>
      </w:r>
    </w:p>
    <w:tbl>
      <w:tblPr>
        <w:tblStyle w:val="Table"/>
        <w:tblW w:type="pct" w:w="5000"/>
        <w:tblLook w:firstRow="1" w:lastRow="0" w:firstColumn="0" w:lastColumn="0" w:noHBand="0" w:noVBand="0" w:val="0020"/>
        <w:jc w:val="start"/>
      </w:tblPr>
      <w:tblGrid>
        <w:gridCol w:w="902"/>
        <w:gridCol w:w="1102"/>
        <w:gridCol w:w="1002"/>
        <w:gridCol w:w="802"/>
        <w:gridCol w:w="1002"/>
        <w:gridCol w:w="1303"/>
        <w:gridCol w:w="1002"/>
        <w:gridCol w:w="802"/>
      </w:tblGrid>
      <w:tr>
        <w:trPr>
          <w:tblHeader w:val="true"/>
        </w:trPr>
        <w:tc>
          <w:tcPr/>
          <w:p>
            <w:pPr>
              <w:pStyle w:val="Compact"/>
              <w:jc w:val="left"/>
            </w:pPr>
            <w:r>
              <w:t xml:space="preserve">Service</w:t>
            </w:r>
          </w:p>
        </w:tc>
        <w:tc>
          <w:tcPr/>
          <w:p>
            <w:pPr>
              <w:pStyle w:val="Compact"/>
              <w:jc w:val="left"/>
            </w:pPr>
            <w:r>
              <w:t xml:space="preserve">Direction</w:t>
            </w:r>
          </w:p>
        </w:tc>
        <w:tc>
          <w:tcPr/>
          <w:p>
            <w:pPr>
              <w:pStyle w:val="Compact"/>
              <w:jc w:val="left"/>
            </w:pPr>
            <w:r>
              <w:t xml:space="preserve">Protocol</w:t>
            </w:r>
          </w:p>
        </w:tc>
        <w:tc>
          <w:tcPr/>
          <w:p>
            <w:pPr>
              <w:pStyle w:val="Compact"/>
              <w:jc w:val="left"/>
            </w:pPr>
            <w:r>
              <w:t xml:space="preserve">Source</w:t>
            </w:r>
          </w:p>
        </w:tc>
        <w:tc>
          <w:tcPr/>
          <w:p>
            <w:pPr>
              <w:pStyle w:val="Compact"/>
              <w:jc w:val="left"/>
            </w:pPr>
            <w:r>
              <w:t xml:space="preserve">Src Port</w:t>
            </w:r>
          </w:p>
        </w:tc>
        <w:tc>
          <w:tcPr/>
          <w:p>
            <w:pPr>
              <w:pStyle w:val="Compact"/>
              <w:jc w:val="left"/>
            </w:pPr>
            <w:r>
              <w:t xml:space="preserve">Destination</w:t>
            </w:r>
          </w:p>
        </w:tc>
        <w:tc>
          <w:tcPr/>
          <w:p>
            <w:pPr>
              <w:pStyle w:val="Compact"/>
              <w:jc w:val="left"/>
            </w:pPr>
            <w:r>
              <w:t xml:space="preserve">Dst Port</w:t>
            </w:r>
          </w:p>
        </w:tc>
        <w:tc>
          <w:tcPr/>
          <w:p>
            <w:pPr>
              <w:pStyle w:val="Compact"/>
              <w:jc w:val="left"/>
            </w:pPr>
            <w:r>
              <w:t xml:space="preserve">Remark</w:t>
            </w:r>
          </w:p>
        </w:tc>
      </w:tr>
      <w:tr>
        <w:tc>
          <w:tcPr/>
          <w:p>
            <w:pPr>
              <w:pStyle w:val="Compact"/>
              <w:jc w:val="left"/>
            </w:pPr>
            <w:r>
              <w:t xml:space="preserve">SIP Signalling</w:t>
            </w:r>
          </w:p>
        </w:tc>
        <w:tc>
          <w:tcPr/>
          <w:p>
            <w:pPr>
              <w:pStyle w:val="Compact"/>
              <w:jc w:val="left"/>
            </w:pPr>
            <w:r>
              <w:t xml:space="preserve">SIP Generic Endpoint → SBC</w:t>
            </w:r>
          </w:p>
        </w:tc>
        <w:tc>
          <w:tcPr/>
          <w:p>
            <w:pPr>
              <w:pStyle w:val="Compact"/>
              <w:jc w:val="left"/>
            </w:pPr>
            <w:r>
              <w:t xml:space="preserve">TCP/UDP</w:t>
            </w:r>
          </w:p>
        </w:tc>
        <w:tc>
          <w:tcPr/>
          <w:p>
            <w:pPr>
              <w:pStyle w:val="Compact"/>
              <w:jc w:val="left"/>
            </w:pPr>
            <w:r>
              <w:t xml:space="preserve">Endpoints</w:t>
            </w:r>
          </w:p>
        </w:tc>
        <w:tc>
          <w:tcPr/>
          <w:p>
            <w:pPr>
              <w:pStyle w:val="Compact"/>
              <w:jc w:val="left"/>
            </w:pPr>
            <w:r>
              <w:t xml:space="preserve">Any</w:t>
            </w:r>
          </w:p>
        </w:tc>
        <w:tc>
          <w:tcPr/>
          <w:p>
            <w:pPr>
              <w:pStyle w:val="Compact"/>
              <w:jc w:val="left"/>
            </w:pPr>
            <w:r>
              <w:t xml:space="preserve">SBC Internal IP Address</w:t>
            </w:r>
          </w:p>
        </w:tc>
        <w:tc>
          <w:tcPr/>
          <w:p>
            <w:pPr>
              <w:pStyle w:val="Compact"/>
              <w:jc w:val="left"/>
            </w:pPr>
            <w:r>
              <w:t xml:space="preserve">5060-5069</w:t>
            </w:r>
          </w:p>
        </w:tc>
        <w:tc>
          <w:tcPr/>
          <w:p>
            <w:pPr>
              <w:pStyle w:val="Compact"/>
              <w:jc w:val="left"/>
            </w:pPr>
            <w:r>
              <w:t xml:space="preserve">SIP Signalling</w:t>
            </w:r>
          </w:p>
        </w:tc>
      </w:tr>
      <w:tr>
        <w:tc>
          <w:tcPr/>
          <w:p>
            <w:pPr>
              <w:pStyle w:val="Compact"/>
              <w:jc w:val="left"/>
            </w:pPr>
            <w:r>
              <w:t xml:space="preserve">SIP Signalling</w:t>
            </w:r>
          </w:p>
        </w:tc>
        <w:tc>
          <w:tcPr/>
          <w:p>
            <w:pPr>
              <w:pStyle w:val="Compact"/>
              <w:jc w:val="left"/>
            </w:pPr>
            <w:r>
              <w:t xml:space="preserve">SBC → SIP Generic Endpoint</w:t>
            </w:r>
          </w:p>
        </w:tc>
        <w:tc>
          <w:tcPr/>
          <w:p>
            <w:pPr>
              <w:pStyle w:val="Compact"/>
              <w:jc w:val="left"/>
            </w:pPr>
            <w:r>
              <w:t xml:space="preserve">TCP/UDP</w:t>
            </w:r>
          </w:p>
        </w:tc>
        <w:tc>
          <w:tcPr/>
          <w:p>
            <w:pPr>
              <w:pStyle w:val="Compact"/>
              <w:jc w:val="left"/>
            </w:pPr>
            <w:r>
              <w:t xml:space="preserve">SBC Internal IP Address</w:t>
            </w:r>
          </w:p>
        </w:tc>
        <w:tc>
          <w:tcPr/>
          <w:p>
            <w:pPr>
              <w:pStyle w:val="Compact"/>
              <w:jc w:val="left"/>
            </w:pPr>
            <w:r>
              <w:t xml:space="preserve">Any</w:t>
            </w:r>
          </w:p>
        </w:tc>
        <w:tc>
          <w:tcPr/>
          <w:p>
            <w:pPr>
              <w:pStyle w:val="Compact"/>
              <w:jc w:val="left"/>
            </w:pPr>
            <w:r>
              <w:t xml:space="preserve">Endpoints</w:t>
            </w:r>
          </w:p>
        </w:tc>
        <w:tc>
          <w:tcPr/>
          <w:p>
            <w:pPr>
              <w:pStyle w:val="Compact"/>
              <w:jc w:val="left"/>
            </w:pPr>
            <w:r>
              <w:t xml:space="preserve">5060-5069</w:t>
            </w:r>
          </w:p>
        </w:tc>
        <w:tc>
          <w:tcPr/>
          <w:p>
            <w:pPr>
              <w:pStyle w:val="Compact"/>
              <w:jc w:val="left"/>
            </w:pPr>
            <w:r>
              <w:t xml:space="preserve">SIP Signalling</w:t>
            </w:r>
          </w:p>
        </w:tc>
      </w:tr>
      <w:tr>
        <w:tc>
          <w:tcPr/>
          <w:p>
            <w:pPr>
              <w:pStyle w:val="Compact"/>
              <w:jc w:val="left"/>
            </w:pPr>
            <w:r>
              <w:t xml:space="preserve">Media</w:t>
            </w:r>
          </w:p>
        </w:tc>
        <w:tc>
          <w:tcPr/>
          <w:p>
            <w:pPr>
              <w:pStyle w:val="Compact"/>
              <w:jc w:val="left"/>
            </w:pPr>
            <w:r>
              <w:t xml:space="preserve">SIP Generic Endpoint → SBC</w:t>
            </w:r>
          </w:p>
        </w:tc>
        <w:tc>
          <w:tcPr/>
          <w:p>
            <w:pPr>
              <w:pStyle w:val="Compact"/>
              <w:jc w:val="left"/>
            </w:pPr>
            <w:r>
              <w:t xml:space="preserve">UDP</w:t>
            </w:r>
          </w:p>
        </w:tc>
        <w:tc>
          <w:tcPr/>
          <w:p>
            <w:pPr>
              <w:pStyle w:val="Compact"/>
              <w:jc w:val="left"/>
            </w:pPr>
            <w:r>
              <w:t xml:space="preserve">Endpoints</w:t>
            </w:r>
          </w:p>
        </w:tc>
        <w:tc>
          <w:tcPr/>
          <w:p>
            <w:pPr>
              <w:pStyle w:val="Compact"/>
              <w:jc w:val="left"/>
            </w:pPr>
            <w:r>
              <w:t xml:space="preserve">Any</w:t>
            </w:r>
          </w:p>
        </w:tc>
        <w:tc>
          <w:tcPr/>
          <w:p>
            <w:pPr>
              <w:pStyle w:val="Compact"/>
              <w:jc w:val="left"/>
            </w:pPr>
            <w:r>
              <w:t xml:space="preserve">SBC Internal IP Address</w:t>
            </w:r>
          </w:p>
        </w:tc>
        <w:tc>
          <w:tcPr/>
          <w:p>
            <w:pPr>
              <w:pStyle w:val="Compact"/>
              <w:jc w:val="left"/>
            </w:pPr>
            <w:r>
              <w:t xml:space="preserve">30000-39999</w:t>
            </w:r>
          </w:p>
        </w:tc>
        <w:tc>
          <w:tcPr/>
          <w:p>
            <w:pPr>
              <w:pStyle w:val="Compact"/>
              <w:jc w:val="left"/>
            </w:pPr>
            <w:r>
              <w:t xml:space="preserve">Media</w:t>
            </w:r>
          </w:p>
        </w:tc>
      </w:tr>
      <w:tr>
        <w:tc>
          <w:tcPr/>
          <w:p>
            <w:pPr>
              <w:pStyle w:val="Compact"/>
              <w:jc w:val="left"/>
            </w:pPr>
            <w:r>
              <w:t xml:space="preserve">Media</w:t>
            </w:r>
          </w:p>
        </w:tc>
        <w:tc>
          <w:tcPr/>
          <w:p>
            <w:pPr>
              <w:pStyle w:val="Compact"/>
              <w:jc w:val="left"/>
            </w:pPr>
            <w:r>
              <w:t xml:space="preserve">SBC → SIP Generic Endpoint</w:t>
            </w:r>
          </w:p>
        </w:tc>
        <w:tc>
          <w:tcPr/>
          <w:p>
            <w:pPr>
              <w:pStyle w:val="Compact"/>
              <w:jc w:val="left"/>
            </w:pPr>
            <w:r>
              <w:t xml:space="preserve">UDP</w:t>
            </w:r>
          </w:p>
        </w:tc>
        <w:tc>
          <w:tcPr/>
          <w:p>
            <w:pPr>
              <w:pStyle w:val="Compact"/>
              <w:jc w:val="left"/>
            </w:pPr>
            <w:r>
              <w:t xml:space="preserve">SBC Internal IP Address</w:t>
            </w:r>
          </w:p>
        </w:tc>
        <w:tc>
          <w:tcPr/>
          <w:p>
            <w:pPr>
              <w:pStyle w:val="Compact"/>
              <w:jc w:val="left"/>
            </w:pPr>
            <w:r>
              <w:t xml:space="preserve">30000-39999</w:t>
            </w:r>
          </w:p>
        </w:tc>
        <w:tc>
          <w:tcPr/>
          <w:p>
            <w:pPr>
              <w:pStyle w:val="Compact"/>
              <w:jc w:val="left"/>
            </w:pPr>
            <w:r>
              <w:t xml:space="preserve">Endpoints</w:t>
            </w:r>
          </w:p>
        </w:tc>
        <w:tc>
          <w:tcPr/>
          <w:p>
            <w:pPr>
              <w:pStyle w:val="Compact"/>
              <w:jc w:val="left"/>
            </w:pPr>
            <w:r>
              <w:t xml:space="preserve">Any</w:t>
            </w:r>
          </w:p>
        </w:tc>
        <w:tc>
          <w:tcPr/>
          <w:p>
            <w:pPr>
              <w:pStyle w:val="Compact"/>
              <w:jc w:val="left"/>
            </w:pPr>
            <w:r>
              <w:t xml:space="preserve">Media</w:t>
            </w:r>
          </w:p>
        </w:tc>
      </w:tr>
    </w:tbl>
    <w:bookmarkEnd w:id="248"/>
    <w:bookmarkEnd w:id="249"/>
    <w:bookmarkStart w:id="254" w:name="teams-endpoints-firewall-rules"/>
    <w:p>
      <w:pPr>
        <w:pStyle w:val="Heading3"/>
      </w:pPr>
      <w:r>
        <w:t xml:space="preserve">16.6 Teams Endpoints Firewall Rules</w:t>
      </w:r>
    </w:p>
    <w:bookmarkStart w:id="250" w:name="device-manager-functionality-2"/>
    <w:p>
      <w:pPr>
        <w:pStyle w:val="Heading4"/>
      </w:pPr>
      <w:r>
        <w:t xml:space="preserve">Device Manager Functionality</w:t>
      </w:r>
    </w:p>
    <w:tbl>
      <w:tblPr>
        <w:tblStyle w:val="Table"/>
        <w:tblW w:type="pct" w:w="5000"/>
        <w:tblLook w:firstRow="1" w:lastRow="0" w:firstColumn="0" w:lastColumn="0" w:noHBand="0" w:noVBand="0" w:val="0020"/>
        <w:jc w:val="start"/>
      </w:tblPr>
      <w:tblGrid>
        <w:gridCol w:w="902"/>
        <w:gridCol w:w="1102"/>
        <w:gridCol w:w="1002"/>
        <w:gridCol w:w="802"/>
        <w:gridCol w:w="1002"/>
        <w:gridCol w:w="1303"/>
        <w:gridCol w:w="1002"/>
        <w:gridCol w:w="802"/>
      </w:tblGrid>
      <w:tr>
        <w:trPr>
          <w:tblHeader w:val="true"/>
        </w:trPr>
        <w:tc>
          <w:tcPr/>
          <w:p>
            <w:pPr>
              <w:pStyle w:val="Compact"/>
              <w:jc w:val="left"/>
            </w:pPr>
            <w:r>
              <w:t xml:space="preserve">Service</w:t>
            </w:r>
          </w:p>
        </w:tc>
        <w:tc>
          <w:tcPr/>
          <w:p>
            <w:pPr>
              <w:pStyle w:val="Compact"/>
              <w:jc w:val="left"/>
            </w:pPr>
            <w:r>
              <w:t xml:space="preserve">Direction</w:t>
            </w:r>
          </w:p>
        </w:tc>
        <w:tc>
          <w:tcPr/>
          <w:p>
            <w:pPr>
              <w:pStyle w:val="Compact"/>
              <w:jc w:val="left"/>
            </w:pPr>
            <w:r>
              <w:t xml:space="preserve">Protocol</w:t>
            </w:r>
          </w:p>
        </w:tc>
        <w:tc>
          <w:tcPr/>
          <w:p>
            <w:pPr>
              <w:pStyle w:val="Compact"/>
              <w:jc w:val="left"/>
            </w:pPr>
            <w:r>
              <w:t xml:space="preserve">Source</w:t>
            </w:r>
          </w:p>
        </w:tc>
        <w:tc>
          <w:tcPr/>
          <w:p>
            <w:pPr>
              <w:pStyle w:val="Compact"/>
              <w:jc w:val="left"/>
            </w:pPr>
            <w:r>
              <w:t xml:space="preserve">Src Port</w:t>
            </w:r>
          </w:p>
        </w:tc>
        <w:tc>
          <w:tcPr/>
          <w:p>
            <w:pPr>
              <w:pStyle w:val="Compact"/>
              <w:jc w:val="left"/>
            </w:pPr>
            <w:r>
              <w:t xml:space="preserve">Destination</w:t>
            </w:r>
          </w:p>
        </w:tc>
        <w:tc>
          <w:tcPr/>
          <w:p>
            <w:pPr>
              <w:pStyle w:val="Compact"/>
              <w:jc w:val="left"/>
            </w:pPr>
            <w:r>
              <w:t xml:space="preserve">Dst Port</w:t>
            </w:r>
          </w:p>
        </w:tc>
        <w:tc>
          <w:tcPr/>
          <w:p>
            <w:pPr>
              <w:pStyle w:val="Compact"/>
              <w:jc w:val="left"/>
            </w:pPr>
            <w:r>
              <w:t xml:space="preserve">Remark</w:t>
            </w:r>
          </w:p>
        </w:tc>
      </w:tr>
      <w:tr>
        <w:tc>
          <w:tcPr/>
          <w:p>
            <w:pPr>
              <w:pStyle w:val="Compact"/>
              <w:jc w:val="left"/>
            </w:pPr>
            <w:r>
              <w:t xml:space="preserve">HTTPS</w:t>
            </w:r>
          </w:p>
        </w:tc>
        <w:tc>
          <w:tcPr/>
          <w:p>
            <w:pPr>
              <w:pStyle w:val="Compact"/>
              <w:jc w:val="left"/>
            </w:pPr>
            <w:r>
              <w:t xml:space="preserve">Endpoints ↔ OVOC Device Manager</w:t>
            </w:r>
          </w:p>
        </w:tc>
        <w:tc>
          <w:tcPr/>
          <w:p>
            <w:pPr>
              <w:pStyle w:val="Compact"/>
              <w:jc w:val="left"/>
            </w:pPr>
            <w:r>
              <w:t xml:space="preserve">TCP</w:t>
            </w:r>
          </w:p>
        </w:tc>
        <w:tc>
          <w:tcPr/>
          <w:p>
            <w:pPr>
              <w:pStyle w:val="Compact"/>
              <w:jc w:val="left"/>
            </w:pPr>
            <w:r>
              <w:t xml:space="preserve">Endpoints</w:t>
            </w:r>
          </w:p>
        </w:tc>
        <w:tc>
          <w:tcPr/>
          <w:p>
            <w:pPr>
              <w:pStyle w:val="Compact"/>
              <w:jc w:val="left"/>
            </w:pPr>
            <w:r>
              <w:t xml:space="preserve">Any</w:t>
            </w:r>
          </w:p>
        </w:tc>
        <w:tc>
          <w:tcPr/>
          <w:p>
            <w:pPr>
              <w:pStyle w:val="Compact"/>
              <w:jc w:val="left"/>
            </w:pPr>
            <w:r>
              <w:t xml:space="preserve">OVOC IP</w:t>
            </w:r>
          </w:p>
        </w:tc>
        <w:tc>
          <w:tcPr/>
          <w:p>
            <w:pPr>
              <w:pStyle w:val="Compact"/>
              <w:jc w:val="left"/>
            </w:pPr>
            <w:r>
              <w:t xml:space="preserve">443</w:t>
            </w:r>
          </w:p>
        </w:tc>
        <w:tc>
          <w:tcPr/>
          <w:p>
            <w:pPr>
              <w:pStyle w:val="Compact"/>
              <w:jc w:val="left"/>
            </w:pPr>
            <w:r>
              <w:t xml:space="preserve">For Teams phones only</w:t>
            </w:r>
          </w:p>
        </w:tc>
      </w:tr>
      <w:tr>
        <w:tc>
          <w:tcPr/>
          <w:p>
            <w:pPr>
              <w:pStyle w:val="Compact"/>
              <w:jc w:val="left"/>
            </w:pPr>
            <w:r>
              <w:t xml:space="preserve">HTTPS</w:t>
            </w:r>
          </w:p>
        </w:tc>
        <w:tc>
          <w:tcPr/>
          <w:p>
            <w:pPr>
              <w:pStyle w:val="Compact"/>
              <w:jc w:val="left"/>
            </w:pPr>
            <w:r>
              <w:t xml:space="preserve">Jump server → Endpoints</w:t>
            </w:r>
          </w:p>
        </w:tc>
        <w:tc>
          <w:tcPr/>
          <w:p>
            <w:pPr>
              <w:pStyle w:val="Compact"/>
              <w:jc w:val="left"/>
            </w:pPr>
            <w:r>
              <w:t xml:space="preserve">TCP</w:t>
            </w:r>
          </w:p>
        </w:tc>
        <w:tc>
          <w:tcPr/>
          <w:p>
            <w:pPr>
              <w:pStyle w:val="Compact"/>
              <w:jc w:val="left"/>
            </w:pPr>
            <w:r>
              <w:t xml:space="preserve">Jump server IP / Management Subnet</w:t>
            </w:r>
          </w:p>
        </w:tc>
        <w:tc>
          <w:tcPr/>
          <w:p>
            <w:pPr>
              <w:pStyle w:val="Compact"/>
              <w:jc w:val="left"/>
            </w:pPr>
            <w:r>
              <w:t xml:space="preserve">Any</w:t>
            </w:r>
          </w:p>
        </w:tc>
        <w:tc>
          <w:tcPr/>
          <w:p>
            <w:pPr>
              <w:pStyle w:val="Compact"/>
              <w:jc w:val="left"/>
            </w:pPr>
            <w:r>
              <w:t xml:space="preserve">Endpoints</w:t>
            </w:r>
          </w:p>
        </w:tc>
        <w:tc>
          <w:tcPr/>
          <w:p>
            <w:pPr>
              <w:pStyle w:val="Compact"/>
              <w:jc w:val="left"/>
            </w:pPr>
            <w:r>
              <w:t xml:space="preserve">443, 22</w:t>
            </w:r>
          </w:p>
        </w:tc>
        <w:tc>
          <w:tcPr/>
          <w:p>
            <w:pPr>
              <w:pStyle w:val="Compact"/>
              <w:jc w:val="left"/>
            </w:pPr>
            <w:r>
              <w:t xml:space="preserve">Manual management, Teams phones only</w:t>
            </w:r>
          </w:p>
        </w:tc>
      </w:tr>
    </w:tbl>
    <w:bookmarkEnd w:id="250"/>
    <w:bookmarkStart w:id="251" w:name="functional-5"/>
    <w:p>
      <w:pPr>
        <w:pStyle w:val="Heading4"/>
      </w:pPr>
      <w:r>
        <w:t xml:space="preserve">Functional</w:t>
      </w:r>
    </w:p>
    <w:tbl>
      <w:tblPr>
        <w:tblStyle w:val="Table"/>
        <w:tblW w:type="pct" w:w="5000"/>
        <w:tblLook w:firstRow="1" w:lastRow="0" w:firstColumn="0" w:lastColumn="0" w:noHBand="0" w:noVBand="0" w:val="0020"/>
        <w:jc w:val="start"/>
      </w:tblPr>
      <w:tblGrid>
        <w:gridCol w:w="902"/>
        <w:gridCol w:w="1102"/>
        <w:gridCol w:w="1002"/>
        <w:gridCol w:w="802"/>
        <w:gridCol w:w="1002"/>
        <w:gridCol w:w="1303"/>
        <w:gridCol w:w="1002"/>
        <w:gridCol w:w="802"/>
      </w:tblGrid>
      <w:tr>
        <w:trPr>
          <w:tblHeader w:val="true"/>
        </w:trPr>
        <w:tc>
          <w:tcPr/>
          <w:p>
            <w:pPr>
              <w:pStyle w:val="Compact"/>
              <w:jc w:val="left"/>
            </w:pPr>
            <w:r>
              <w:t xml:space="preserve">Service</w:t>
            </w:r>
          </w:p>
        </w:tc>
        <w:tc>
          <w:tcPr/>
          <w:p>
            <w:pPr>
              <w:pStyle w:val="Compact"/>
              <w:jc w:val="left"/>
            </w:pPr>
            <w:r>
              <w:t xml:space="preserve">Direction</w:t>
            </w:r>
          </w:p>
        </w:tc>
        <w:tc>
          <w:tcPr/>
          <w:p>
            <w:pPr>
              <w:pStyle w:val="Compact"/>
              <w:jc w:val="left"/>
            </w:pPr>
            <w:r>
              <w:t xml:space="preserve">Protocol</w:t>
            </w:r>
          </w:p>
        </w:tc>
        <w:tc>
          <w:tcPr/>
          <w:p>
            <w:pPr>
              <w:pStyle w:val="Compact"/>
              <w:jc w:val="left"/>
            </w:pPr>
            <w:r>
              <w:t xml:space="preserve">Source</w:t>
            </w:r>
          </w:p>
        </w:tc>
        <w:tc>
          <w:tcPr/>
          <w:p>
            <w:pPr>
              <w:pStyle w:val="Compact"/>
              <w:jc w:val="left"/>
            </w:pPr>
            <w:r>
              <w:t xml:space="preserve">Src Port</w:t>
            </w:r>
          </w:p>
        </w:tc>
        <w:tc>
          <w:tcPr/>
          <w:p>
            <w:pPr>
              <w:pStyle w:val="Compact"/>
              <w:jc w:val="left"/>
            </w:pPr>
            <w:r>
              <w:t xml:space="preserve">Destination</w:t>
            </w:r>
          </w:p>
        </w:tc>
        <w:tc>
          <w:tcPr/>
          <w:p>
            <w:pPr>
              <w:pStyle w:val="Compact"/>
              <w:jc w:val="left"/>
            </w:pPr>
            <w:r>
              <w:t xml:space="preserve">Dst Port</w:t>
            </w:r>
          </w:p>
        </w:tc>
        <w:tc>
          <w:tcPr/>
          <w:p>
            <w:pPr>
              <w:pStyle w:val="Compact"/>
              <w:jc w:val="left"/>
            </w:pPr>
            <w:r>
              <w:t xml:space="preserve">Remark</w:t>
            </w:r>
          </w:p>
        </w:tc>
      </w:tr>
      <w:tr>
        <w:tc>
          <w:tcPr/>
          <w:p>
            <w:pPr>
              <w:pStyle w:val="Compact"/>
              <w:jc w:val="left"/>
            </w:pPr>
            <w:r>
              <w:t xml:space="preserve">NTP</w:t>
            </w:r>
          </w:p>
        </w:tc>
        <w:tc>
          <w:tcPr/>
          <w:p>
            <w:pPr>
              <w:pStyle w:val="Compact"/>
              <w:jc w:val="left"/>
            </w:pPr>
            <w:r>
              <w:t xml:space="preserve">Endpoints → NTP Server</w:t>
            </w:r>
          </w:p>
        </w:tc>
        <w:tc>
          <w:tcPr/>
          <w:p>
            <w:pPr>
              <w:pStyle w:val="Compact"/>
              <w:jc w:val="left"/>
            </w:pPr>
            <w:r>
              <w:t xml:space="preserve">UDP/TCP</w:t>
            </w:r>
          </w:p>
        </w:tc>
        <w:tc>
          <w:tcPr/>
          <w:p>
            <w:pPr>
              <w:pStyle w:val="Compact"/>
              <w:jc w:val="left"/>
            </w:pPr>
            <w:r>
              <w:t xml:space="preserve">Endpoints</w:t>
            </w:r>
          </w:p>
        </w:tc>
        <w:tc>
          <w:tcPr/>
          <w:p>
            <w:pPr>
              <w:pStyle w:val="Compact"/>
              <w:jc w:val="left"/>
            </w:pPr>
            <w:r>
              <w:t xml:space="preserve">Any</w:t>
            </w:r>
          </w:p>
        </w:tc>
        <w:tc>
          <w:tcPr/>
          <w:p>
            <w:pPr>
              <w:pStyle w:val="Compact"/>
              <w:jc w:val="left"/>
            </w:pPr>
            <w:r>
              <w:t xml:space="preserve">NTP server</w:t>
            </w:r>
          </w:p>
        </w:tc>
        <w:tc>
          <w:tcPr/>
          <w:p>
            <w:pPr>
              <w:pStyle w:val="Compact"/>
              <w:jc w:val="left"/>
            </w:pPr>
            <w:r>
              <w:t xml:space="preserve">123</w:t>
            </w:r>
          </w:p>
        </w:tc>
        <w:tc>
          <w:tcPr/>
          <w:p>
            <w:pPr>
              <w:pStyle w:val="Compact"/>
            </w:pPr>
          </w:p>
        </w:tc>
      </w:tr>
      <w:tr>
        <w:tc>
          <w:tcPr/>
          <w:p>
            <w:pPr>
              <w:pStyle w:val="Compact"/>
              <w:jc w:val="left"/>
            </w:pPr>
            <w:r>
              <w:t xml:space="preserve">DNS</w:t>
            </w:r>
          </w:p>
        </w:tc>
        <w:tc>
          <w:tcPr/>
          <w:p>
            <w:pPr>
              <w:pStyle w:val="Compact"/>
              <w:jc w:val="left"/>
            </w:pPr>
            <w:r>
              <w:t xml:space="preserve">Endpoints → DNS Server</w:t>
            </w:r>
          </w:p>
        </w:tc>
        <w:tc>
          <w:tcPr/>
          <w:p>
            <w:pPr>
              <w:pStyle w:val="Compact"/>
              <w:jc w:val="left"/>
            </w:pPr>
            <w:r>
              <w:t xml:space="preserve">UDP/TCP</w:t>
            </w:r>
          </w:p>
        </w:tc>
        <w:tc>
          <w:tcPr/>
          <w:p>
            <w:pPr>
              <w:pStyle w:val="Compact"/>
              <w:jc w:val="left"/>
            </w:pPr>
            <w:r>
              <w:t xml:space="preserve">Endpoints</w:t>
            </w:r>
          </w:p>
        </w:tc>
        <w:tc>
          <w:tcPr/>
          <w:p>
            <w:pPr>
              <w:pStyle w:val="Compact"/>
              <w:jc w:val="left"/>
            </w:pPr>
            <w:r>
              <w:t xml:space="preserve">Any</w:t>
            </w:r>
          </w:p>
        </w:tc>
        <w:tc>
          <w:tcPr/>
          <w:p>
            <w:pPr>
              <w:pStyle w:val="Compact"/>
              <w:jc w:val="left"/>
            </w:pPr>
            <w:r>
              <w:t xml:space="preserve">DNS server</w:t>
            </w:r>
          </w:p>
        </w:tc>
        <w:tc>
          <w:tcPr/>
          <w:p>
            <w:pPr>
              <w:pStyle w:val="Compact"/>
              <w:jc w:val="left"/>
            </w:pPr>
            <w:r>
              <w:t xml:space="preserve">53</w:t>
            </w:r>
          </w:p>
        </w:tc>
        <w:tc>
          <w:tcPr/>
          <w:p>
            <w:pPr>
              <w:pStyle w:val="Compact"/>
            </w:pPr>
          </w:p>
        </w:tc>
      </w:tr>
    </w:tbl>
    <w:bookmarkEnd w:id="251"/>
    <w:bookmarkStart w:id="252" w:name="teams---lmo-flows-2"/>
    <w:p>
      <w:pPr>
        <w:pStyle w:val="Heading4"/>
      </w:pPr>
      <w:r>
        <w:t xml:space="preserve">Teams - LMO Flows</w:t>
      </w:r>
    </w:p>
    <w:tbl>
      <w:tblPr>
        <w:tblStyle w:val="Table"/>
        <w:tblW w:type="pct" w:w="5000"/>
        <w:tblLook w:firstRow="1" w:lastRow="0" w:firstColumn="0" w:lastColumn="0" w:noHBand="0" w:noVBand="0" w:val="0020"/>
        <w:jc w:val="start"/>
      </w:tblPr>
      <w:tblGrid>
        <w:gridCol w:w="902"/>
        <w:gridCol w:w="1102"/>
        <w:gridCol w:w="1002"/>
        <w:gridCol w:w="802"/>
        <w:gridCol w:w="1002"/>
        <w:gridCol w:w="1303"/>
        <w:gridCol w:w="1002"/>
        <w:gridCol w:w="802"/>
      </w:tblGrid>
      <w:tr>
        <w:trPr>
          <w:tblHeader w:val="true"/>
        </w:trPr>
        <w:tc>
          <w:tcPr/>
          <w:p>
            <w:pPr>
              <w:pStyle w:val="Compact"/>
              <w:jc w:val="left"/>
            </w:pPr>
            <w:r>
              <w:t xml:space="preserve">Service</w:t>
            </w:r>
          </w:p>
        </w:tc>
        <w:tc>
          <w:tcPr/>
          <w:p>
            <w:pPr>
              <w:pStyle w:val="Compact"/>
              <w:jc w:val="left"/>
            </w:pPr>
            <w:r>
              <w:t xml:space="preserve">Direction</w:t>
            </w:r>
          </w:p>
        </w:tc>
        <w:tc>
          <w:tcPr/>
          <w:p>
            <w:pPr>
              <w:pStyle w:val="Compact"/>
              <w:jc w:val="left"/>
            </w:pPr>
            <w:r>
              <w:t xml:space="preserve">Protocol</w:t>
            </w:r>
          </w:p>
        </w:tc>
        <w:tc>
          <w:tcPr/>
          <w:p>
            <w:pPr>
              <w:pStyle w:val="Compact"/>
              <w:jc w:val="left"/>
            </w:pPr>
            <w:r>
              <w:t xml:space="preserve">Source</w:t>
            </w:r>
          </w:p>
        </w:tc>
        <w:tc>
          <w:tcPr/>
          <w:p>
            <w:pPr>
              <w:pStyle w:val="Compact"/>
              <w:jc w:val="left"/>
            </w:pPr>
            <w:r>
              <w:t xml:space="preserve">Src Port</w:t>
            </w:r>
          </w:p>
        </w:tc>
        <w:tc>
          <w:tcPr/>
          <w:p>
            <w:pPr>
              <w:pStyle w:val="Compact"/>
              <w:jc w:val="left"/>
            </w:pPr>
            <w:r>
              <w:t xml:space="preserve">Destination</w:t>
            </w:r>
          </w:p>
        </w:tc>
        <w:tc>
          <w:tcPr/>
          <w:p>
            <w:pPr>
              <w:pStyle w:val="Compact"/>
              <w:jc w:val="left"/>
            </w:pPr>
            <w:r>
              <w:t xml:space="preserve">Dst Port</w:t>
            </w:r>
          </w:p>
        </w:tc>
        <w:tc>
          <w:tcPr/>
          <w:p>
            <w:pPr>
              <w:pStyle w:val="Compact"/>
              <w:jc w:val="left"/>
            </w:pPr>
            <w:r>
              <w:t xml:space="preserve">Remark</w:t>
            </w:r>
          </w:p>
        </w:tc>
      </w:tr>
      <w:tr>
        <w:tc>
          <w:tcPr/>
          <w:p>
            <w:pPr>
              <w:pStyle w:val="Compact"/>
              <w:jc w:val="left"/>
            </w:pPr>
            <w:r>
              <w:t xml:space="preserve">Media</w:t>
            </w:r>
          </w:p>
        </w:tc>
        <w:tc>
          <w:tcPr/>
          <w:p>
            <w:pPr>
              <w:pStyle w:val="Compact"/>
              <w:jc w:val="left"/>
            </w:pPr>
            <w:r>
              <w:t xml:space="preserve">Endpoints → SBC</w:t>
            </w:r>
          </w:p>
        </w:tc>
        <w:tc>
          <w:tcPr/>
          <w:p>
            <w:pPr>
              <w:pStyle w:val="Compact"/>
              <w:jc w:val="left"/>
            </w:pPr>
            <w:r>
              <w:t xml:space="preserve">UDP</w:t>
            </w:r>
          </w:p>
        </w:tc>
        <w:tc>
          <w:tcPr/>
          <w:p>
            <w:pPr>
              <w:pStyle w:val="Compact"/>
              <w:jc w:val="left"/>
            </w:pPr>
            <w:r>
              <w:t xml:space="preserve">Endpoints (Teams soft clients, IP Phones)</w:t>
            </w:r>
          </w:p>
        </w:tc>
        <w:tc>
          <w:tcPr/>
          <w:p>
            <w:pPr>
              <w:pStyle w:val="Compact"/>
              <w:jc w:val="left"/>
            </w:pPr>
            <w:r>
              <w:t xml:space="preserve">3478-3481, 49152-53247</w:t>
            </w:r>
          </w:p>
        </w:tc>
        <w:tc>
          <w:tcPr/>
          <w:p>
            <w:pPr>
              <w:pStyle w:val="Compact"/>
              <w:jc w:val="left"/>
            </w:pPr>
            <w:r>
              <w:t xml:space="preserve">SBC IP</w:t>
            </w:r>
          </w:p>
        </w:tc>
        <w:tc>
          <w:tcPr/>
          <w:p>
            <w:pPr>
              <w:pStyle w:val="Compact"/>
              <w:jc w:val="left"/>
            </w:pPr>
            <w:r>
              <w:t xml:space="preserve">30000-39999</w:t>
            </w:r>
          </w:p>
        </w:tc>
        <w:tc>
          <w:tcPr/>
          <w:p>
            <w:pPr>
              <w:pStyle w:val="Compact"/>
              <w:jc w:val="left"/>
            </w:pPr>
            <w:r>
              <w:t xml:space="preserve">Media via Local Media Optimization</w:t>
            </w:r>
          </w:p>
        </w:tc>
      </w:tr>
      <w:tr>
        <w:tc>
          <w:tcPr/>
          <w:p>
            <w:pPr>
              <w:pStyle w:val="Compact"/>
              <w:jc w:val="left"/>
            </w:pPr>
            <w:r>
              <w:t xml:space="preserve">Media</w:t>
            </w:r>
          </w:p>
        </w:tc>
        <w:tc>
          <w:tcPr/>
          <w:p>
            <w:pPr>
              <w:pStyle w:val="Compact"/>
              <w:jc w:val="left"/>
            </w:pPr>
            <w:r>
              <w:t xml:space="preserve">SBC → Endpoints</w:t>
            </w:r>
          </w:p>
        </w:tc>
        <w:tc>
          <w:tcPr/>
          <w:p>
            <w:pPr>
              <w:pStyle w:val="Compact"/>
              <w:jc w:val="left"/>
            </w:pPr>
            <w:r>
              <w:t xml:space="preserve">UDP</w:t>
            </w:r>
          </w:p>
        </w:tc>
        <w:tc>
          <w:tcPr/>
          <w:p>
            <w:pPr>
              <w:pStyle w:val="Compact"/>
              <w:jc w:val="left"/>
            </w:pPr>
            <w:r>
              <w:t xml:space="preserve">SBC IP</w:t>
            </w:r>
          </w:p>
        </w:tc>
        <w:tc>
          <w:tcPr/>
          <w:p>
            <w:pPr>
              <w:pStyle w:val="Compact"/>
              <w:jc w:val="left"/>
            </w:pPr>
            <w:r>
              <w:t xml:space="preserve">30000-39999</w:t>
            </w:r>
          </w:p>
        </w:tc>
        <w:tc>
          <w:tcPr/>
          <w:p>
            <w:pPr>
              <w:pStyle w:val="Compact"/>
              <w:jc w:val="left"/>
            </w:pPr>
            <w:r>
              <w:t xml:space="preserve">Endpoints (Teams soft clients, IP Phones)</w:t>
            </w:r>
          </w:p>
        </w:tc>
        <w:tc>
          <w:tcPr/>
          <w:p>
            <w:pPr>
              <w:pStyle w:val="Compact"/>
              <w:jc w:val="left"/>
            </w:pPr>
            <w:r>
              <w:t xml:space="preserve">3478-3481, 49152-53247</w:t>
            </w:r>
          </w:p>
        </w:tc>
        <w:tc>
          <w:tcPr/>
          <w:p>
            <w:pPr>
              <w:pStyle w:val="Compact"/>
              <w:jc w:val="left"/>
            </w:pPr>
            <w:r>
              <w:t xml:space="preserve">Media via Local Media Optimization</w:t>
            </w:r>
          </w:p>
        </w:tc>
      </w:tr>
    </w:tbl>
    <w:bookmarkEnd w:id="252"/>
    <w:bookmarkStart w:id="253" w:name="microsoft-services"/>
    <w:p>
      <w:pPr>
        <w:pStyle w:val="Heading4"/>
      </w:pPr>
      <w:r>
        <w:t xml:space="preserve">Microsoft Services</w:t>
      </w:r>
    </w:p>
    <w:tbl>
      <w:tblPr>
        <w:tblStyle w:val="Table"/>
        <w:tblW w:type="pct" w:w="5000"/>
        <w:tblLook w:firstRow="1" w:lastRow="0" w:firstColumn="0" w:lastColumn="0" w:noHBand="0" w:noVBand="0" w:val="0020"/>
        <w:jc w:val="start"/>
      </w:tblPr>
      <w:tblGrid>
        <w:gridCol w:w="902"/>
        <w:gridCol w:w="1102"/>
        <w:gridCol w:w="1002"/>
        <w:gridCol w:w="802"/>
        <w:gridCol w:w="1002"/>
        <w:gridCol w:w="1303"/>
        <w:gridCol w:w="1002"/>
        <w:gridCol w:w="802"/>
      </w:tblGrid>
      <w:tr>
        <w:trPr>
          <w:tblHeader w:val="true"/>
        </w:trPr>
        <w:tc>
          <w:tcPr/>
          <w:p>
            <w:pPr>
              <w:pStyle w:val="Compact"/>
              <w:jc w:val="left"/>
            </w:pPr>
            <w:r>
              <w:t xml:space="preserve">Service</w:t>
            </w:r>
          </w:p>
        </w:tc>
        <w:tc>
          <w:tcPr/>
          <w:p>
            <w:pPr>
              <w:pStyle w:val="Compact"/>
              <w:jc w:val="left"/>
            </w:pPr>
            <w:r>
              <w:t xml:space="preserve">Direction</w:t>
            </w:r>
          </w:p>
        </w:tc>
        <w:tc>
          <w:tcPr/>
          <w:p>
            <w:pPr>
              <w:pStyle w:val="Compact"/>
              <w:jc w:val="left"/>
            </w:pPr>
            <w:r>
              <w:t xml:space="preserve">Protocol</w:t>
            </w:r>
          </w:p>
        </w:tc>
        <w:tc>
          <w:tcPr/>
          <w:p>
            <w:pPr>
              <w:pStyle w:val="Compact"/>
              <w:jc w:val="left"/>
            </w:pPr>
            <w:r>
              <w:t xml:space="preserve">Source</w:t>
            </w:r>
          </w:p>
        </w:tc>
        <w:tc>
          <w:tcPr/>
          <w:p>
            <w:pPr>
              <w:pStyle w:val="Compact"/>
              <w:jc w:val="left"/>
            </w:pPr>
            <w:r>
              <w:t xml:space="preserve">Src Port</w:t>
            </w:r>
          </w:p>
        </w:tc>
        <w:tc>
          <w:tcPr/>
          <w:p>
            <w:pPr>
              <w:pStyle w:val="Compact"/>
              <w:jc w:val="left"/>
            </w:pPr>
            <w:r>
              <w:t xml:space="preserve">Destination</w:t>
            </w:r>
          </w:p>
        </w:tc>
        <w:tc>
          <w:tcPr/>
          <w:p>
            <w:pPr>
              <w:pStyle w:val="Compact"/>
              <w:jc w:val="left"/>
            </w:pPr>
            <w:r>
              <w:t xml:space="preserve">Dst Port</w:t>
            </w:r>
          </w:p>
        </w:tc>
        <w:tc>
          <w:tcPr/>
          <w:p>
            <w:pPr>
              <w:pStyle w:val="Compact"/>
              <w:jc w:val="left"/>
            </w:pPr>
            <w:r>
              <w:t xml:space="preserve">Remark</w:t>
            </w:r>
          </w:p>
        </w:tc>
      </w:tr>
      <w:tr>
        <w:tc>
          <w:tcPr/>
          <w:p>
            <w:pPr>
              <w:pStyle w:val="Compact"/>
              <w:jc w:val="left"/>
            </w:pPr>
            <w:r>
              <w:t xml:space="preserve">HTTP/HTTPS</w:t>
            </w:r>
          </w:p>
        </w:tc>
        <w:tc>
          <w:tcPr/>
          <w:p>
            <w:pPr>
              <w:pStyle w:val="Compact"/>
              <w:jc w:val="left"/>
            </w:pPr>
            <w:r>
              <w:t xml:space="preserve">Endpoints → Microsoft</w:t>
            </w:r>
          </w:p>
        </w:tc>
        <w:tc>
          <w:tcPr/>
          <w:p>
            <w:pPr>
              <w:pStyle w:val="Compact"/>
              <w:jc w:val="left"/>
            </w:pPr>
            <w:r>
              <w:t xml:space="preserve">TCP</w:t>
            </w:r>
          </w:p>
        </w:tc>
        <w:tc>
          <w:tcPr/>
          <w:p>
            <w:pPr>
              <w:pStyle w:val="Compact"/>
              <w:jc w:val="left"/>
            </w:pPr>
            <w:r>
              <w:t xml:space="preserve">Endpoints</w:t>
            </w:r>
          </w:p>
        </w:tc>
        <w:tc>
          <w:tcPr/>
          <w:p>
            <w:pPr>
              <w:pStyle w:val="Compact"/>
              <w:jc w:val="left"/>
            </w:pPr>
            <w:r>
              <w:t xml:space="preserve">Any</w:t>
            </w:r>
          </w:p>
        </w:tc>
        <w:tc>
          <w:tcPr/>
          <w:p>
            <w:pPr>
              <w:pStyle w:val="Compact"/>
              <w:jc w:val="left"/>
            </w:pPr>
            <w:r>
              <w:t xml:space="preserve">Microsoft 365 IPs (see MS docs)</w:t>
            </w:r>
          </w:p>
        </w:tc>
        <w:tc>
          <w:tcPr/>
          <w:p>
            <w:pPr>
              <w:pStyle w:val="Compact"/>
              <w:jc w:val="left"/>
            </w:pPr>
            <w:r>
              <w:t xml:space="preserve">80, 443</w:t>
            </w:r>
          </w:p>
        </w:tc>
        <w:tc>
          <w:tcPr/>
          <w:p>
            <w:pPr>
              <w:pStyle w:val="Compact"/>
              <w:jc w:val="left"/>
            </w:pPr>
            <w:r>
              <w:t xml:space="preserve">Microsoft service connectivity. Ref: https://learn.microsoft.com/en-us/microsoft-365/enterprise/urls-and-ip-address-ranges</w:t>
            </w:r>
          </w:p>
        </w:tc>
      </w:tr>
      <w:tr>
        <w:tc>
          <w:tcPr/>
          <w:p>
            <w:pPr>
              <w:pStyle w:val="Compact"/>
              <w:jc w:val="left"/>
            </w:pPr>
            <w:r>
              <w:t xml:space="preserve">STUN/TURN</w:t>
            </w:r>
          </w:p>
        </w:tc>
        <w:tc>
          <w:tcPr/>
          <w:p>
            <w:pPr>
              <w:pStyle w:val="Compact"/>
              <w:jc w:val="left"/>
            </w:pPr>
            <w:r>
              <w:t xml:space="preserve">Endpoints → Microsoft</w:t>
            </w:r>
          </w:p>
        </w:tc>
        <w:tc>
          <w:tcPr/>
          <w:p>
            <w:pPr>
              <w:pStyle w:val="Compact"/>
              <w:jc w:val="left"/>
            </w:pPr>
            <w:r>
              <w:t xml:space="preserve">UDP</w:t>
            </w:r>
          </w:p>
        </w:tc>
        <w:tc>
          <w:tcPr/>
          <w:p>
            <w:pPr>
              <w:pStyle w:val="Compact"/>
              <w:jc w:val="left"/>
            </w:pPr>
            <w:r>
              <w:t xml:space="preserve">Endpoints</w:t>
            </w:r>
          </w:p>
        </w:tc>
        <w:tc>
          <w:tcPr/>
          <w:p>
            <w:pPr>
              <w:pStyle w:val="Compact"/>
              <w:jc w:val="left"/>
            </w:pPr>
            <w:r>
              <w:t xml:space="preserve">Any</w:t>
            </w:r>
          </w:p>
        </w:tc>
        <w:tc>
          <w:tcPr/>
          <w:p>
            <w:pPr>
              <w:pStyle w:val="Compact"/>
              <w:jc w:val="left"/>
            </w:pPr>
            <w:r>
              <w:t xml:space="preserve">13.107.64.0/18, 52.112.0.0/14, 52.120.0.0/14</w:t>
            </w:r>
          </w:p>
        </w:tc>
        <w:tc>
          <w:tcPr/>
          <w:p>
            <w:pPr>
              <w:pStyle w:val="Compact"/>
              <w:jc w:val="left"/>
            </w:pPr>
            <w:r>
              <w:t xml:space="preserve">3478-3481</w:t>
            </w:r>
          </w:p>
        </w:tc>
        <w:tc>
          <w:tcPr/>
          <w:p>
            <w:pPr>
              <w:pStyle w:val="Compact"/>
              <w:jc w:val="left"/>
            </w:pPr>
            <w:r>
              <w:t xml:space="preserve">Teams media relay. Ref: https://learn.microsoft.com/en-us/microsoftteams/get-clients</w:t>
            </w:r>
          </w:p>
        </w:tc>
      </w:tr>
      <w:tr>
        <w:tc>
          <w:tcPr/>
          <w:p>
            <w:pPr>
              <w:pStyle w:val="Compact"/>
              <w:jc w:val="left"/>
            </w:pPr>
            <w:r>
              <w:t xml:space="preserve">Endpoint-to-Endpoint Media</w:t>
            </w:r>
          </w:p>
        </w:tc>
        <w:tc>
          <w:tcPr/>
          <w:p>
            <w:pPr>
              <w:pStyle w:val="Compact"/>
              <w:jc w:val="left"/>
            </w:pPr>
            <w:r>
              <w:t xml:space="preserve">Endpoints ↔ Endpoints</w:t>
            </w:r>
          </w:p>
        </w:tc>
        <w:tc>
          <w:tcPr/>
          <w:p>
            <w:pPr>
              <w:pStyle w:val="Compact"/>
              <w:jc w:val="left"/>
            </w:pPr>
            <w:r>
              <w:t xml:space="preserve">UDP</w:t>
            </w:r>
          </w:p>
        </w:tc>
        <w:tc>
          <w:tcPr/>
          <w:p>
            <w:pPr>
              <w:pStyle w:val="Compact"/>
              <w:jc w:val="left"/>
            </w:pPr>
            <w:r>
              <w:t xml:space="preserve">Endpoints</w:t>
            </w:r>
          </w:p>
        </w:tc>
        <w:tc>
          <w:tcPr/>
          <w:p>
            <w:pPr>
              <w:pStyle w:val="Compact"/>
              <w:jc w:val="left"/>
            </w:pPr>
            <w:r>
              <w:t xml:space="preserve">3478-3481, 49152-53247</w:t>
            </w:r>
          </w:p>
        </w:tc>
        <w:tc>
          <w:tcPr/>
          <w:p>
            <w:pPr>
              <w:pStyle w:val="Compact"/>
              <w:jc w:val="left"/>
            </w:pPr>
            <w:r>
              <w:t xml:space="preserve">Endpoints</w:t>
            </w:r>
          </w:p>
        </w:tc>
        <w:tc>
          <w:tcPr/>
          <w:p>
            <w:pPr>
              <w:pStyle w:val="Compact"/>
              <w:jc w:val="left"/>
            </w:pPr>
            <w:r>
              <w:t xml:space="preserve">3478-3481, 49152-53247</w:t>
            </w:r>
          </w:p>
        </w:tc>
        <w:tc>
          <w:tcPr/>
          <w:p>
            <w:pPr>
              <w:pStyle w:val="Compact"/>
              <w:jc w:val="left"/>
            </w:pPr>
            <w:r>
              <w:t xml:space="preserve">Direct peer-to-peer media</w:t>
            </w:r>
          </w:p>
        </w:tc>
      </w:tr>
    </w:tbl>
    <w:p>
      <w:r>
        <w:pict>
          <v:rect style="width:0;height:1.5pt" o:hralign="center" o:hrstd="t" o:hr="t"/>
        </w:pict>
      </w:r>
    </w:p>
    <w:bookmarkEnd w:id="253"/>
    <w:bookmarkEnd w:id="254"/>
    <w:bookmarkEnd w:id="255"/>
    <w:bookmarkStart w:id="264" w:name="break-glass-accounts"/>
    <w:p>
      <w:pPr>
        <w:pStyle w:val="Heading2"/>
      </w:pPr>
      <w:r>
        <w:t xml:space="preserve">17. Break Glass Accounts</w:t>
      </w:r>
    </w:p>
    <w:bookmarkStart w:id="256" w:name="overview-1"/>
    <w:p>
      <w:pPr>
        <w:pStyle w:val="Heading3"/>
      </w:pPr>
      <w:r>
        <w:t xml:space="preserve">Overview</w:t>
      </w:r>
    </w:p>
    <w:p>
      <w:pPr>
        <w:pStyle w:val="FirstParagraph"/>
      </w:pPr>
      <w:r>
        <w:t xml:space="preserve">Each AudioCodes workload</w:t>
      </w:r>
      <w:r>
        <w:t xml:space="preserve"> </w:t>
      </w:r>
      <w:r>
        <w:rPr>
          <w:bCs/>
          <w:b/>
        </w:rPr>
        <w:t xml:space="preserve">must</w:t>
      </w:r>
      <w:r>
        <w:t xml:space="preserve"> </w:t>
      </w:r>
      <w:r>
        <w:t xml:space="preserve">have a dedicated local break glass account for emergency access when:</w:t>
      </w:r>
      <w:r>
        <w:t xml:space="preserve"> </w:t>
      </w:r>
      <w:r>
        <w:t xml:space="preserve">- Microsoft Entra ID is unavailable</w:t>
      </w:r>
      <w:r>
        <w:t xml:space="preserve"> </w:t>
      </w:r>
      <w:r>
        <w:t xml:space="preserve">- OAuth authentication fails</w:t>
      </w:r>
      <w:r>
        <w:t xml:space="preserve"> </w:t>
      </w:r>
      <w:r>
        <w:t xml:space="preserve">- Identity provider integration is misconfigured</w:t>
      </w:r>
      <w:r>
        <w:t xml:space="preserve"> </w:t>
      </w:r>
      <w:r>
        <w:t xml:space="preserve">- Emergency maintenance is required</w:t>
      </w:r>
    </w:p>
    <w:bookmarkEnd w:id="256"/>
    <w:bookmarkStart w:id="257" w:name="requirements"/>
    <w:p>
      <w:pPr>
        <w:pStyle w:val="Heading3"/>
      </w:pPr>
      <w:r>
        <w:t xml:space="preserve">Requirements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Requirement</w:t>
            </w:r>
          </w:p>
        </w:tc>
        <w:tc>
          <w:tcPr/>
          <w:p>
            <w:pPr>
              <w:pStyle w:val="Compact"/>
              <w:jc w:val="left"/>
            </w:pPr>
            <w:r>
              <w:t xml:space="preserve">Details</w:t>
            </w:r>
          </w:p>
        </w:tc>
      </w:tr>
      <w:tr>
        <w:tc>
          <w:tcPr/>
          <w:p>
            <w:pPr>
              <w:pStyle w:val="Compact"/>
              <w:jc w:val="left"/>
            </w:pPr>
            <w:r>
              <w:rPr>
                <w:bCs/>
                <w:b/>
              </w:rPr>
              <w:t xml:space="preserve">Account Type</w:t>
            </w:r>
          </w:p>
        </w:tc>
        <w:tc>
          <w:tcPr/>
          <w:p>
            <w:pPr>
              <w:pStyle w:val="Compact"/>
              <w:jc w:val="left"/>
            </w:pPr>
            <w:r>
              <w:t xml:space="preserve">Local account on each appliance</w:t>
            </w:r>
          </w:p>
        </w:tc>
      </w:tr>
      <w:tr>
        <w:tc>
          <w:tcPr/>
          <w:p>
            <w:pPr>
              <w:pStyle w:val="Compact"/>
              <w:jc w:val="left"/>
            </w:pPr>
            <w:r>
              <w:rPr>
                <w:bCs/>
                <w:b/>
              </w:rPr>
              <w:t xml:space="preserve">Naming Convention</w:t>
            </w:r>
          </w:p>
        </w:tc>
        <w:tc>
          <w:tcPr/>
          <w:p>
            <w:pPr>
              <w:pStyle w:val="Compact"/>
              <w:jc w:val="left"/>
            </w:pPr>
            <w:r>
              <w:rPr>
                <w:rStyle w:val="VerbatimChar"/>
              </w:rPr>
              <w:t xml:space="preserve">breakglass-&lt;component&gt;-&lt;environment&gt;</w:t>
            </w:r>
          </w:p>
        </w:tc>
      </w:tr>
      <w:tr>
        <w:tc>
          <w:tcPr/>
          <w:p>
            <w:pPr>
              <w:pStyle w:val="Compact"/>
              <w:jc w:val="left"/>
            </w:pPr>
            <w:r>
              <w:rPr>
                <w:bCs/>
                <w:b/>
              </w:rPr>
              <w:t xml:space="preserve">Password Policy</w:t>
            </w:r>
          </w:p>
        </w:tc>
        <w:tc>
          <w:tcPr/>
          <w:p>
            <w:pPr>
              <w:pStyle w:val="Compact"/>
              <w:jc w:val="left"/>
            </w:pPr>
            <w:r>
              <w:t xml:space="preserve">Minimum 20 characters, complex</w:t>
            </w:r>
          </w:p>
        </w:tc>
      </w:tr>
      <w:tr>
        <w:tc>
          <w:tcPr/>
          <w:p>
            <w:pPr>
              <w:pStyle w:val="Compact"/>
              <w:jc w:val="left"/>
            </w:pPr>
            <w:r>
              <w:rPr>
                <w:bCs/>
                <w:b/>
              </w:rPr>
              <w:t xml:space="preserve">Storage</w:t>
            </w:r>
          </w:p>
        </w:tc>
        <w:tc>
          <w:tcPr/>
          <w:p>
            <w:pPr>
              <w:pStyle w:val="Compact"/>
              <w:jc w:val="left"/>
            </w:pPr>
            <w:r>
              <w:t xml:space="preserve">Secure secret repository of your choice</w:t>
            </w:r>
          </w:p>
        </w:tc>
      </w:tr>
      <w:tr>
        <w:tc>
          <w:tcPr/>
          <w:p>
            <w:pPr>
              <w:pStyle w:val="Compact"/>
              <w:jc w:val="left"/>
            </w:pPr>
            <w:r>
              <w:rPr>
                <w:bCs/>
                <w:b/>
              </w:rPr>
              <w:t xml:space="preserve">Access</w:t>
            </w:r>
          </w:p>
        </w:tc>
        <w:tc>
          <w:tcPr/>
          <w:p>
            <w:pPr>
              <w:pStyle w:val="Compact"/>
              <w:jc w:val="left"/>
            </w:pPr>
            <w:r>
              <w:t xml:space="preserve">Documented procedure, dual-control access</w:t>
            </w:r>
          </w:p>
        </w:tc>
      </w:tr>
      <w:tr>
        <w:tc>
          <w:tcPr/>
          <w:p>
            <w:pPr>
              <w:pStyle w:val="Compact"/>
              <w:jc w:val="left"/>
            </w:pPr>
            <w:r>
              <w:rPr>
                <w:bCs/>
                <w:b/>
              </w:rPr>
              <w:t xml:space="preserve">Audit</w:t>
            </w:r>
          </w:p>
        </w:tc>
        <w:tc>
          <w:tcPr/>
          <w:p>
            <w:pPr>
              <w:pStyle w:val="Compact"/>
              <w:jc w:val="left"/>
            </w:pPr>
            <w:r>
              <w:t xml:space="preserve">All usage must be logged and reviewed</w:t>
            </w:r>
          </w:p>
        </w:tc>
      </w:tr>
    </w:tbl>
    <w:bookmarkEnd w:id="257"/>
    <w:bookmarkStart w:id="258" w:name="non-production-environment-accounts"/>
    <w:p>
      <w:pPr>
        <w:pStyle w:val="Heading3"/>
      </w:pPr>
      <w:r>
        <w:t xml:space="preserve">Non-Production Environment Accounts</w:t>
      </w:r>
    </w:p>
    <w:tbl>
      <w:tblPr>
        <w:tblStyle w:val="Table"/>
        <w:tblW w:type="pct" w:w="5000"/>
        <w:tblLook w:firstRow="1" w:lastRow="0" w:firstColumn="0" w:lastColumn="0" w:noHBand="0" w:noVBand="0" w:val="0020"/>
        <w:jc w:val="start"/>
      </w:tblPr>
      <w:tblGrid>
        <w:gridCol w:w="2904"/>
        <w:gridCol w:w="2640"/>
        <w:gridCol w:w="2376"/>
      </w:tblGrid>
      <w:tr>
        <w:trPr>
          <w:tblHeader w:val="true"/>
        </w:trPr>
        <w:tc>
          <w:tcPr/>
          <w:p>
            <w:pPr>
              <w:pStyle w:val="Compact"/>
              <w:jc w:val="left"/>
            </w:pPr>
            <w:r>
              <w:t xml:space="preserve">Component</w:t>
            </w:r>
          </w:p>
        </w:tc>
        <w:tc>
          <w:tcPr/>
          <w:p>
            <w:pPr>
              <w:pStyle w:val="Compact"/>
              <w:jc w:val="left"/>
            </w:pPr>
            <w:r>
              <w:t xml:space="preserve">Username</w:t>
            </w:r>
          </w:p>
        </w:tc>
        <w:tc>
          <w:tcPr/>
          <w:p>
            <w:pPr>
              <w:pStyle w:val="Compact"/>
              <w:jc w:val="left"/>
            </w:pPr>
            <w:r>
              <w:t xml:space="preserve">Purpose</w:t>
            </w:r>
          </w:p>
        </w:tc>
      </w:tr>
      <w:tr>
        <w:tc>
          <w:tcPr/>
          <w:p>
            <w:pPr>
              <w:pStyle w:val="Compact"/>
              <w:jc w:val="left"/>
            </w:pPr>
            <w:r>
              <w:t xml:space="preserve">Stack Manager</w:t>
            </w:r>
          </w:p>
        </w:tc>
        <w:tc>
          <w:tcPr/>
          <w:p>
            <w:pPr>
              <w:pStyle w:val="Compact"/>
              <w:jc w:val="left"/>
            </w:pPr>
            <w:r>
              <w:rPr>
                <w:rStyle w:val="VerbatimChar"/>
              </w:rPr>
              <w:t xml:space="preserve">breakglass-stackmgr-nonprod</w:t>
            </w:r>
          </w:p>
        </w:tc>
        <w:tc>
          <w:tcPr/>
          <w:p>
            <w:pPr>
              <w:pStyle w:val="Compact"/>
              <w:jc w:val="left"/>
            </w:pPr>
            <w:r>
              <w:t xml:space="preserve">Emergency Stack Manager access</w:t>
            </w:r>
          </w:p>
        </w:tc>
      </w:tr>
      <w:tr>
        <w:tc>
          <w:tcPr/>
          <w:p>
            <w:pPr>
              <w:pStyle w:val="Compact"/>
              <w:jc w:val="left"/>
            </w:pPr>
            <w:r>
              <w:t xml:space="preserve">SBC #1 (AZ-A)</w:t>
            </w:r>
          </w:p>
        </w:tc>
        <w:tc>
          <w:tcPr/>
          <w:p>
            <w:pPr>
              <w:pStyle w:val="Compact"/>
              <w:jc w:val="left"/>
            </w:pPr>
            <w:r>
              <w:rPr>
                <w:rStyle w:val="VerbatimChar"/>
              </w:rPr>
              <w:t xml:space="preserve">breakglass-sbc1-nonprod</w:t>
            </w:r>
          </w:p>
        </w:tc>
        <w:tc>
          <w:tcPr/>
          <w:p>
            <w:pPr>
              <w:pStyle w:val="Compact"/>
              <w:jc w:val="left"/>
            </w:pPr>
            <w:r>
              <w:t xml:space="preserve">Emergency SBC access</w:t>
            </w:r>
          </w:p>
        </w:tc>
      </w:tr>
      <w:tr>
        <w:tc>
          <w:tcPr/>
          <w:p>
            <w:pPr>
              <w:pStyle w:val="Compact"/>
              <w:jc w:val="left"/>
            </w:pPr>
            <w:r>
              <w:t xml:space="preserve">SBC #2 (AZ-B)</w:t>
            </w:r>
          </w:p>
        </w:tc>
        <w:tc>
          <w:tcPr/>
          <w:p>
            <w:pPr>
              <w:pStyle w:val="Compact"/>
              <w:jc w:val="left"/>
            </w:pPr>
            <w:r>
              <w:rPr>
                <w:rStyle w:val="VerbatimChar"/>
              </w:rPr>
              <w:t xml:space="preserve">breakglass-sbc2-nonprod</w:t>
            </w:r>
          </w:p>
        </w:tc>
        <w:tc>
          <w:tcPr/>
          <w:p>
            <w:pPr>
              <w:pStyle w:val="Compact"/>
              <w:jc w:val="left"/>
            </w:pPr>
            <w:r>
              <w:t xml:space="preserve">Emergency SBC access</w:t>
            </w:r>
          </w:p>
        </w:tc>
      </w:tr>
      <w:tr>
        <w:tc>
          <w:tcPr/>
          <w:p>
            <w:pPr>
              <w:pStyle w:val="Compact"/>
              <w:jc w:val="left"/>
            </w:pPr>
            <w:r>
              <w:t xml:space="preserve">ARM Configurator</w:t>
            </w:r>
          </w:p>
        </w:tc>
        <w:tc>
          <w:tcPr/>
          <w:p>
            <w:pPr>
              <w:pStyle w:val="Compact"/>
              <w:jc w:val="left"/>
            </w:pPr>
            <w:r>
              <w:rPr>
                <w:rStyle w:val="VerbatimChar"/>
              </w:rPr>
              <w:t xml:space="preserve">breakglass-armcfg-nonprod</w:t>
            </w:r>
          </w:p>
        </w:tc>
        <w:tc>
          <w:tcPr/>
          <w:p>
            <w:pPr>
              <w:pStyle w:val="Compact"/>
              <w:jc w:val="left"/>
            </w:pPr>
            <w:r>
              <w:t xml:space="preserve">Emergency ARM Configurator access</w:t>
            </w:r>
          </w:p>
        </w:tc>
      </w:tr>
      <w:tr>
        <w:tc>
          <w:tcPr/>
          <w:p>
            <w:pPr>
              <w:pStyle w:val="Compact"/>
              <w:jc w:val="left"/>
            </w:pPr>
            <w:r>
              <w:t xml:space="preserve">ARM Router</w:t>
            </w:r>
          </w:p>
        </w:tc>
        <w:tc>
          <w:tcPr/>
          <w:p>
            <w:pPr>
              <w:pStyle w:val="Compact"/>
              <w:jc w:val="left"/>
            </w:pPr>
            <w:r>
              <w:rPr>
                <w:rStyle w:val="VerbatimChar"/>
              </w:rPr>
              <w:t xml:space="preserve">breakglass-armrtr-nonprod</w:t>
            </w:r>
          </w:p>
        </w:tc>
        <w:tc>
          <w:tcPr/>
          <w:p>
            <w:pPr>
              <w:pStyle w:val="Compact"/>
              <w:jc w:val="left"/>
            </w:pPr>
            <w:r>
              <w:t xml:space="preserve">Emergency ARM Router access</w:t>
            </w:r>
          </w:p>
        </w:tc>
      </w:tr>
    </w:tbl>
    <w:p>
      <w:pPr>
        <w:pStyle w:val="BodyText"/>
      </w:pPr>
      <w:r>
        <w:rPr>
          <w:bCs/>
          <w:b/>
        </w:rPr>
        <w:t xml:space="preserve">Non-Production Total: 5 break glass accounts</w:t>
      </w:r>
    </w:p>
    <w:bookmarkEnd w:id="258"/>
    <w:bookmarkStart w:id="259" w:name="production-australia-accounts"/>
    <w:p>
      <w:pPr>
        <w:pStyle w:val="Heading3"/>
      </w:pPr>
      <w:r>
        <w:t xml:space="preserve">Production Australia Accounts</w:t>
      </w:r>
    </w:p>
    <w:tbl>
      <w:tblPr>
        <w:tblStyle w:val="Table"/>
        <w:tblW w:type="pct" w:w="5000"/>
        <w:tblLook w:firstRow="1" w:lastRow="0" w:firstColumn="0" w:lastColumn="0" w:noHBand="0" w:noVBand="0" w:val="0020"/>
        <w:jc w:val="start"/>
      </w:tblPr>
      <w:tblGrid>
        <w:gridCol w:w="2904"/>
        <w:gridCol w:w="2640"/>
        <w:gridCol w:w="2376"/>
      </w:tblGrid>
      <w:tr>
        <w:trPr>
          <w:tblHeader w:val="true"/>
        </w:trPr>
        <w:tc>
          <w:tcPr/>
          <w:p>
            <w:pPr>
              <w:pStyle w:val="Compact"/>
              <w:jc w:val="left"/>
            </w:pPr>
            <w:r>
              <w:t xml:space="preserve">Component</w:t>
            </w:r>
          </w:p>
        </w:tc>
        <w:tc>
          <w:tcPr/>
          <w:p>
            <w:pPr>
              <w:pStyle w:val="Compact"/>
              <w:jc w:val="left"/>
            </w:pPr>
            <w:r>
              <w:t xml:space="preserve">Username</w:t>
            </w:r>
          </w:p>
        </w:tc>
        <w:tc>
          <w:tcPr/>
          <w:p>
            <w:pPr>
              <w:pStyle w:val="Compact"/>
              <w:jc w:val="left"/>
            </w:pPr>
            <w:r>
              <w:t xml:space="preserve">Purpose</w:t>
            </w:r>
          </w:p>
        </w:tc>
      </w:tr>
      <w:tr>
        <w:tc>
          <w:tcPr/>
          <w:p>
            <w:pPr>
              <w:pStyle w:val="Compact"/>
              <w:jc w:val="left"/>
            </w:pPr>
            <w:r>
              <w:t xml:space="preserve">Stack Manager</w:t>
            </w:r>
          </w:p>
        </w:tc>
        <w:tc>
          <w:tcPr/>
          <w:p>
            <w:pPr>
              <w:pStyle w:val="Compact"/>
              <w:jc w:val="left"/>
            </w:pPr>
            <w:r>
              <w:rPr>
                <w:rStyle w:val="VerbatimChar"/>
              </w:rPr>
              <w:t xml:space="preserve">breakglass-stackmgr-prod-aus</w:t>
            </w:r>
          </w:p>
        </w:tc>
        <w:tc>
          <w:tcPr/>
          <w:p>
            <w:pPr>
              <w:pStyle w:val="Compact"/>
              <w:jc w:val="left"/>
            </w:pPr>
            <w:r>
              <w:t xml:space="preserve">Emergency Stack Manager access</w:t>
            </w:r>
          </w:p>
        </w:tc>
      </w:tr>
      <w:tr>
        <w:tc>
          <w:tcPr/>
          <w:p>
            <w:pPr>
              <w:pStyle w:val="Compact"/>
              <w:jc w:val="left"/>
            </w:pPr>
            <w:r>
              <w:t xml:space="preserve">SBC #1 (AZ-A)</w:t>
            </w:r>
          </w:p>
        </w:tc>
        <w:tc>
          <w:tcPr/>
          <w:p>
            <w:pPr>
              <w:pStyle w:val="Compact"/>
              <w:jc w:val="left"/>
            </w:pPr>
            <w:r>
              <w:rPr>
                <w:rStyle w:val="VerbatimChar"/>
              </w:rPr>
              <w:t xml:space="preserve">breakglass-sbc1-prod-aus</w:t>
            </w:r>
          </w:p>
        </w:tc>
        <w:tc>
          <w:tcPr/>
          <w:p>
            <w:pPr>
              <w:pStyle w:val="Compact"/>
              <w:jc w:val="left"/>
            </w:pPr>
            <w:r>
              <w:t xml:space="preserve">Emergency SBC access</w:t>
            </w:r>
          </w:p>
        </w:tc>
      </w:tr>
      <w:tr>
        <w:tc>
          <w:tcPr/>
          <w:p>
            <w:pPr>
              <w:pStyle w:val="Compact"/>
              <w:jc w:val="left"/>
            </w:pPr>
            <w:r>
              <w:t xml:space="preserve">SBC #2 (AZ-B)</w:t>
            </w:r>
          </w:p>
        </w:tc>
        <w:tc>
          <w:tcPr/>
          <w:p>
            <w:pPr>
              <w:pStyle w:val="Compact"/>
              <w:jc w:val="left"/>
            </w:pPr>
            <w:r>
              <w:rPr>
                <w:rStyle w:val="VerbatimChar"/>
              </w:rPr>
              <w:t xml:space="preserve">breakglass-sbc2-prod-aus</w:t>
            </w:r>
          </w:p>
        </w:tc>
        <w:tc>
          <w:tcPr/>
          <w:p>
            <w:pPr>
              <w:pStyle w:val="Compact"/>
              <w:jc w:val="left"/>
            </w:pPr>
            <w:r>
              <w:t xml:space="preserve">Emergency SBC access</w:t>
            </w:r>
          </w:p>
        </w:tc>
      </w:tr>
      <w:tr>
        <w:tc>
          <w:tcPr/>
          <w:p>
            <w:pPr>
              <w:pStyle w:val="Compact"/>
              <w:jc w:val="left"/>
            </w:pPr>
            <w:r>
              <w:t xml:space="preserve">OVOC</w:t>
            </w:r>
          </w:p>
        </w:tc>
        <w:tc>
          <w:tcPr/>
          <w:p>
            <w:pPr>
              <w:pStyle w:val="Compact"/>
              <w:jc w:val="left"/>
            </w:pPr>
            <w:r>
              <w:rPr>
                <w:rStyle w:val="VerbatimChar"/>
              </w:rPr>
              <w:t xml:space="preserve">breakglass-ovoc-prod</w:t>
            </w:r>
          </w:p>
        </w:tc>
        <w:tc>
          <w:tcPr/>
          <w:p>
            <w:pPr>
              <w:pStyle w:val="Compact"/>
              <w:jc w:val="left"/>
            </w:pPr>
            <w:r>
              <w:t xml:space="preserve">Emergency OVOC access</w:t>
            </w:r>
          </w:p>
        </w:tc>
      </w:tr>
      <w:tr>
        <w:tc>
          <w:tcPr/>
          <w:p>
            <w:pPr>
              <w:pStyle w:val="Compact"/>
              <w:jc w:val="left"/>
            </w:pPr>
            <w:r>
              <w:t xml:space="preserve">ARM Configurator</w:t>
            </w:r>
          </w:p>
        </w:tc>
        <w:tc>
          <w:tcPr/>
          <w:p>
            <w:pPr>
              <w:pStyle w:val="Compact"/>
              <w:jc w:val="left"/>
            </w:pPr>
            <w:r>
              <w:rPr>
                <w:rStyle w:val="VerbatimChar"/>
              </w:rPr>
              <w:t xml:space="preserve">breakglass-armcfg-prod</w:t>
            </w:r>
          </w:p>
        </w:tc>
        <w:tc>
          <w:tcPr/>
          <w:p>
            <w:pPr>
              <w:pStyle w:val="Compact"/>
              <w:jc w:val="left"/>
            </w:pPr>
            <w:r>
              <w:t xml:space="preserve">Emergency ARM Configurator access</w:t>
            </w:r>
          </w:p>
        </w:tc>
      </w:tr>
      <w:tr>
        <w:tc>
          <w:tcPr/>
          <w:p>
            <w:pPr>
              <w:pStyle w:val="Compact"/>
              <w:jc w:val="left"/>
            </w:pPr>
            <w:r>
              <w:t xml:space="preserve">ARM Router (AUS)</w:t>
            </w:r>
          </w:p>
        </w:tc>
        <w:tc>
          <w:tcPr/>
          <w:p>
            <w:pPr>
              <w:pStyle w:val="Compact"/>
              <w:jc w:val="left"/>
            </w:pPr>
            <w:r>
              <w:rPr>
                <w:rStyle w:val="VerbatimChar"/>
              </w:rPr>
              <w:t xml:space="preserve">breakglass-armrtr-prod-aus</w:t>
            </w:r>
          </w:p>
        </w:tc>
        <w:tc>
          <w:tcPr/>
          <w:p>
            <w:pPr>
              <w:pStyle w:val="Compact"/>
              <w:jc w:val="left"/>
            </w:pPr>
            <w:r>
              <w:t xml:space="preserve">Emergency ARM Router access</w:t>
            </w:r>
          </w:p>
        </w:tc>
      </w:tr>
    </w:tbl>
    <w:p>
      <w:pPr>
        <w:pStyle w:val="BodyText"/>
      </w:pPr>
      <w:r>
        <w:rPr>
          <w:bCs/>
          <w:b/>
        </w:rPr>
        <w:t xml:space="preserve">Production AUS Total: 6 break glass accounts</w:t>
      </w:r>
    </w:p>
    <w:bookmarkEnd w:id="259"/>
    <w:bookmarkStart w:id="260" w:name="production-united-states-accounts"/>
    <w:p>
      <w:pPr>
        <w:pStyle w:val="Heading3"/>
      </w:pPr>
      <w:r>
        <w:t xml:space="preserve">Production United States Accounts</w:t>
      </w:r>
    </w:p>
    <w:tbl>
      <w:tblPr>
        <w:tblStyle w:val="Table"/>
        <w:tblW w:type="pct" w:w="5000"/>
        <w:tblLook w:firstRow="1" w:lastRow="0" w:firstColumn="0" w:lastColumn="0" w:noHBand="0" w:noVBand="0" w:val="0020"/>
        <w:jc w:val="start"/>
      </w:tblPr>
      <w:tblGrid>
        <w:gridCol w:w="2904"/>
        <w:gridCol w:w="2640"/>
        <w:gridCol w:w="2376"/>
      </w:tblGrid>
      <w:tr>
        <w:trPr>
          <w:tblHeader w:val="true"/>
        </w:trPr>
        <w:tc>
          <w:tcPr/>
          <w:p>
            <w:pPr>
              <w:pStyle w:val="Compact"/>
              <w:jc w:val="left"/>
            </w:pPr>
            <w:r>
              <w:t xml:space="preserve">Component</w:t>
            </w:r>
          </w:p>
        </w:tc>
        <w:tc>
          <w:tcPr/>
          <w:p>
            <w:pPr>
              <w:pStyle w:val="Compact"/>
              <w:jc w:val="left"/>
            </w:pPr>
            <w:r>
              <w:t xml:space="preserve">Username</w:t>
            </w:r>
          </w:p>
        </w:tc>
        <w:tc>
          <w:tcPr/>
          <w:p>
            <w:pPr>
              <w:pStyle w:val="Compact"/>
              <w:jc w:val="left"/>
            </w:pPr>
            <w:r>
              <w:t xml:space="preserve">Purpose</w:t>
            </w:r>
          </w:p>
        </w:tc>
      </w:tr>
      <w:tr>
        <w:tc>
          <w:tcPr/>
          <w:p>
            <w:pPr>
              <w:pStyle w:val="Compact"/>
              <w:jc w:val="left"/>
            </w:pPr>
            <w:r>
              <w:t xml:space="preserve">SBC #1 (AZ-A)</w:t>
            </w:r>
          </w:p>
        </w:tc>
        <w:tc>
          <w:tcPr/>
          <w:p>
            <w:pPr>
              <w:pStyle w:val="Compact"/>
              <w:jc w:val="left"/>
            </w:pPr>
            <w:r>
              <w:rPr>
                <w:rStyle w:val="VerbatimChar"/>
              </w:rPr>
              <w:t xml:space="preserve">breakglass-sbc1-prod-us</w:t>
            </w:r>
          </w:p>
        </w:tc>
        <w:tc>
          <w:tcPr/>
          <w:p>
            <w:pPr>
              <w:pStyle w:val="Compact"/>
              <w:jc w:val="left"/>
            </w:pPr>
            <w:r>
              <w:t xml:space="preserve">Emergency SBC access</w:t>
            </w:r>
          </w:p>
        </w:tc>
      </w:tr>
      <w:tr>
        <w:tc>
          <w:tcPr/>
          <w:p>
            <w:pPr>
              <w:pStyle w:val="Compact"/>
              <w:jc w:val="left"/>
            </w:pPr>
            <w:r>
              <w:t xml:space="preserve">SBC #2 (AZ-B)</w:t>
            </w:r>
          </w:p>
        </w:tc>
        <w:tc>
          <w:tcPr/>
          <w:p>
            <w:pPr>
              <w:pStyle w:val="Compact"/>
              <w:jc w:val="left"/>
            </w:pPr>
            <w:r>
              <w:rPr>
                <w:rStyle w:val="VerbatimChar"/>
              </w:rPr>
              <w:t xml:space="preserve">breakglass-sbc2-prod-us</w:t>
            </w:r>
          </w:p>
        </w:tc>
        <w:tc>
          <w:tcPr/>
          <w:p>
            <w:pPr>
              <w:pStyle w:val="Compact"/>
              <w:jc w:val="left"/>
            </w:pPr>
            <w:r>
              <w:t xml:space="preserve">Emergency SBC access</w:t>
            </w:r>
          </w:p>
        </w:tc>
      </w:tr>
      <w:tr>
        <w:tc>
          <w:tcPr/>
          <w:p>
            <w:pPr>
              <w:pStyle w:val="Compact"/>
              <w:jc w:val="left"/>
            </w:pPr>
            <w:r>
              <w:t xml:space="preserve">ARM Router (US)</w:t>
            </w:r>
          </w:p>
        </w:tc>
        <w:tc>
          <w:tcPr/>
          <w:p>
            <w:pPr>
              <w:pStyle w:val="Compact"/>
              <w:jc w:val="left"/>
            </w:pPr>
            <w:r>
              <w:rPr>
                <w:rStyle w:val="VerbatimChar"/>
              </w:rPr>
              <w:t xml:space="preserve">breakglass-armrtr-prod-us</w:t>
            </w:r>
          </w:p>
        </w:tc>
        <w:tc>
          <w:tcPr/>
          <w:p>
            <w:pPr>
              <w:pStyle w:val="Compact"/>
              <w:jc w:val="left"/>
            </w:pPr>
            <w:r>
              <w:t xml:space="preserve">Emergency ARM Router access</w:t>
            </w:r>
          </w:p>
        </w:tc>
      </w:tr>
    </w:tbl>
    <w:p>
      <w:pPr>
        <w:pStyle w:val="BodyText"/>
      </w:pPr>
      <w:r>
        <w:rPr>
          <w:bCs/>
          <w:b/>
        </w:rPr>
        <w:t xml:space="preserve">Production US Total: 3 break glass accounts</w:t>
      </w:r>
    </w:p>
    <w:p>
      <w:pPr>
        <w:pStyle w:val="BlockText"/>
      </w:pPr>
      <w:r>
        <w:rPr>
          <w:bCs/>
          <w:b/>
        </w:rPr>
        <w:t xml:space="preserve">Note:</w:t>
      </w:r>
      <w:r>
        <w:t xml:space="preserve"> </w:t>
      </w:r>
      <w:r>
        <w:t xml:space="preserve">No Stack Manager break glass account is required for the US region. The Australian Stack Manager manages US SBC HA stacks remotely.</w:t>
      </w:r>
    </w:p>
    <w:bookmarkEnd w:id="260"/>
    <w:bookmarkStart w:id="261" w:name="password-storage"/>
    <w:p>
      <w:pPr>
        <w:pStyle w:val="Heading3"/>
      </w:pPr>
      <w:r>
        <w:t xml:space="preserve">Password Storage</w:t>
      </w:r>
    </w:p>
    <w:p>
      <w:pPr>
        <w:pStyle w:val="FirstParagraph"/>
      </w:pPr>
      <w:r>
        <w:t xml:space="preserve">Store break glass credentials in a secure, access-controlled secret repository of your choice (e.g., enterprise password vault, secrets manager, or equivalent secure storage solution).</w:t>
      </w:r>
    </w:p>
    <w:p>
      <w:pPr>
        <w:pStyle w:val="BodyText"/>
      </w:pPr>
      <w:r>
        <w:rPr>
          <w:bCs/>
          <w:b/>
        </w:rPr>
        <w:t xml:space="preserve">Recommended folder/path structure: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Environment</w:t>
            </w:r>
          </w:p>
        </w:tc>
        <w:tc>
          <w:tcPr/>
          <w:p>
            <w:pPr>
              <w:pStyle w:val="Compact"/>
              <w:jc w:val="left"/>
            </w:pPr>
            <w:r>
              <w:t xml:space="preserve">Path/Folder</w:t>
            </w:r>
          </w:p>
        </w:tc>
      </w:tr>
      <w:tr>
        <w:tc>
          <w:tcPr/>
          <w:p>
            <w:pPr>
              <w:pStyle w:val="Compact"/>
              <w:jc w:val="left"/>
            </w:pPr>
            <w:r>
              <w:t xml:space="preserve">Non-Production</w:t>
            </w:r>
          </w:p>
        </w:tc>
        <w:tc>
          <w:tcPr/>
          <w:p>
            <w:pPr>
              <w:pStyle w:val="Compact"/>
              <w:jc w:val="left"/>
            </w:pPr>
            <w:r>
              <w:rPr>
                <w:rStyle w:val="VerbatimChar"/>
              </w:rPr>
              <w:t xml:space="preserve">/audiocodes/nonprod/</w:t>
            </w:r>
          </w:p>
        </w:tc>
      </w:tr>
      <w:tr>
        <w:tc>
          <w:tcPr/>
          <w:p>
            <w:pPr>
              <w:pStyle w:val="Compact"/>
              <w:jc w:val="left"/>
            </w:pPr>
            <w:r>
              <w:t xml:space="preserve">Production - Australia</w:t>
            </w:r>
          </w:p>
        </w:tc>
        <w:tc>
          <w:tcPr/>
          <w:p>
            <w:pPr>
              <w:pStyle w:val="Compact"/>
              <w:jc w:val="left"/>
            </w:pPr>
            <w:r>
              <w:rPr>
                <w:rStyle w:val="VerbatimChar"/>
              </w:rPr>
              <w:t xml:space="preserve">/audiocodes/prod-aus/</w:t>
            </w:r>
          </w:p>
        </w:tc>
      </w:tr>
      <w:tr>
        <w:tc>
          <w:tcPr/>
          <w:p>
            <w:pPr>
              <w:pStyle w:val="Compact"/>
              <w:jc w:val="left"/>
            </w:pPr>
            <w:r>
              <w:t xml:space="preserve">Production - United States</w:t>
            </w:r>
          </w:p>
        </w:tc>
        <w:tc>
          <w:tcPr/>
          <w:p>
            <w:pPr>
              <w:pStyle w:val="Compact"/>
              <w:jc w:val="left"/>
            </w:pPr>
            <w:r>
              <w:rPr>
                <w:rStyle w:val="VerbatimChar"/>
              </w:rPr>
              <w:t xml:space="preserve">/audiocodes/prod-us/</w:t>
            </w:r>
          </w:p>
        </w:tc>
      </w:tr>
    </w:tbl>
    <w:bookmarkEnd w:id="261"/>
    <w:bookmarkStart w:id="262" w:name="access-procedure"/>
    <w:p>
      <w:pPr>
        <w:pStyle w:val="Heading3"/>
      </w:pPr>
      <w:r>
        <w:t xml:space="preserve">Access Procedure</w:t>
      </w:r>
    </w:p>
    <w:p>
      <w:pPr>
        <w:numPr>
          <w:ilvl w:val="0"/>
          <w:numId w:val="1075"/>
        </w:numPr>
        <w:pStyle w:val="Compact"/>
      </w:pPr>
      <w:r>
        <w:rPr>
          <w:bCs/>
          <w:b/>
        </w:rPr>
        <w:t xml:space="preserve">Dual Control:</w:t>
      </w:r>
      <w:r>
        <w:t xml:space="preserve"> </w:t>
      </w:r>
      <w:r>
        <w:t xml:space="preserve">Two authorized personnel required to retrieve credentials</w:t>
      </w:r>
    </w:p>
    <w:p>
      <w:pPr>
        <w:numPr>
          <w:ilvl w:val="0"/>
          <w:numId w:val="1075"/>
        </w:numPr>
        <w:pStyle w:val="Compact"/>
      </w:pPr>
      <w:r>
        <w:rPr>
          <w:bCs/>
          <w:b/>
        </w:rPr>
        <w:t xml:space="preserve">Incident Ticket:</w:t>
      </w:r>
      <w:r>
        <w:t xml:space="preserve"> </w:t>
      </w:r>
      <w:r>
        <w:t xml:space="preserve">Create incident ticket before retrieval</w:t>
      </w:r>
    </w:p>
    <w:p>
      <w:pPr>
        <w:numPr>
          <w:ilvl w:val="0"/>
          <w:numId w:val="1075"/>
        </w:numPr>
        <w:pStyle w:val="Compact"/>
      </w:pPr>
      <w:r>
        <w:rPr>
          <w:bCs/>
          <w:b/>
        </w:rPr>
        <w:t xml:space="preserve">Time-Limited:</w:t>
      </w:r>
      <w:r>
        <w:t xml:space="preserve"> </w:t>
      </w:r>
      <w:r>
        <w:t xml:space="preserve">Credentials retrieved for specific maintenance window</w:t>
      </w:r>
    </w:p>
    <w:p>
      <w:pPr>
        <w:numPr>
          <w:ilvl w:val="0"/>
          <w:numId w:val="1075"/>
        </w:numPr>
        <w:pStyle w:val="Compact"/>
      </w:pPr>
      <w:r>
        <w:rPr>
          <w:bCs/>
          <w:b/>
        </w:rPr>
        <w:t xml:space="preserve">Audit Trail:</w:t>
      </w:r>
      <w:r>
        <w:t xml:space="preserve"> </w:t>
      </w:r>
      <w:r>
        <w:t xml:space="preserve">Log all access to secrets manager</w:t>
      </w:r>
    </w:p>
    <w:p>
      <w:pPr>
        <w:numPr>
          <w:ilvl w:val="0"/>
          <w:numId w:val="1075"/>
        </w:numPr>
        <w:pStyle w:val="Compact"/>
      </w:pPr>
      <w:r>
        <w:rPr>
          <w:bCs/>
          <w:b/>
        </w:rPr>
        <w:t xml:space="preserve">Post-Use:</w:t>
      </w:r>
      <w:r>
        <w:t xml:space="preserve"> </w:t>
      </w:r>
      <w:r>
        <w:t xml:space="preserve">Rotate password after each use (recommended)</w:t>
      </w:r>
    </w:p>
    <w:bookmarkEnd w:id="262"/>
    <w:bookmarkStart w:id="263" w:name="password-rotation-schedule"/>
    <w:p>
      <w:pPr>
        <w:pStyle w:val="Heading3"/>
      </w:pPr>
      <w:r>
        <w:t xml:space="preserve">Password Rotation Schedule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Frequency</w:t>
            </w:r>
          </w:p>
        </w:tc>
        <w:tc>
          <w:tcPr/>
          <w:p>
            <w:pPr>
              <w:pStyle w:val="Compact"/>
              <w:jc w:val="left"/>
            </w:pPr>
            <w:r>
              <w:t xml:space="preserve">Action</w:t>
            </w:r>
          </w:p>
        </w:tc>
      </w:tr>
      <w:tr>
        <w:tc>
          <w:tcPr/>
          <w:p>
            <w:pPr>
              <w:pStyle w:val="Compact"/>
              <w:jc w:val="left"/>
            </w:pPr>
            <w:r>
              <w:t xml:space="preserve">Quarterly</w:t>
            </w:r>
          </w:p>
        </w:tc>
        <w:tc>
          <w:tcPr/>
          <w:p>
            <w:pPr>
              <w:pStyle w:val="Compact"/>
              <w:jc w:val="left"/>
            </w:pPr>
            <w:r>
              <w:t xml:space="preserve">Review break glass account status</w:t>
            </w:r>
          </w:p>
        </w:tc>
      </w:tr>
      <w:tr>
        <w:tc>
          <w:tcPr/>
          <w:p>
            <w:pPr>
              <w:pStyle w:val="Compact"/>
              <w:jc w:val="left"/>
            </w:pPr>
            <w:r>
              <w:t xml:space="preserve">Semi-Annually</w:t>
            </w:r>
          </w:p>
        </w:tc>
        <w:tc>
          <w:tcPr/>
          <w:p>
            <w:pPr>
              <w:pStyle w:val="Compact"/>
              <w:jc w:val="left"/>
            </w:pPr>
            <w:r>
              <w:t xml:space="preserve">Rotate all break glass passwords</w:t>
            </w:r>
          </w:p>
        </w:tc>
      </w:tr>
      <w:tr>
        <w:tc>
          <w:tcPr/>
          <w:p>
            <w:pPr>
              <w:pStyle w:val="Compact"/>
              <w:jc w:val="left"/>
            </w:pPr>
            <w:r>
              <w:t xml:space="preserve">After Each Use</w:t>
            </w:r>
          </w:p>
        </w:tc>
        <w:tc>
          <w:tcPr/>
          <w:p>
            <w:pPr>
              <w:pStyle w:val="Compact"/>
              <w:jc w:val="left"/>
            </w:pPr>
            <w:r>
              <w:t xml:space="preserve">Rotate used account password</w:t>
            </w:r>
          </w:p>
        </w:tc>
      </w:tr>
      <w:tr>
        <w:tc>
          <w:tcPr/>
          <w:p>
            <w:pPr>
              <w:pStyle w:val="Compact"/>
              <w:jc w:val="left"/>
            </w:pPr>
            <w:r>
              <w:t xml:space="preserve">Annually</w:t>
            </w:r>
          </w:p>
        </w:tc>
        <w:tc>
          <w:tcPr/>
          <w:p>
            <w:pPr>
              <w:pStyle w:val="Compact"/>
              <w:jc w:val="left"/>
            </w:pPr>
            <w:r>
              <w:t xml:space="preserve">Full break glass procedure test</w:t>
            </w:r>
          </w:p>
        </w:tc>
      </w:tr>
    </w:tbl>
    <w:p>
      <w:r>
        <w:pict>
          <v:rect style="width:0;height:1.5pt" o:hralign="center" o:hrstd="t" o:hr="t"/>
        </w:pict>
      </w:r>
    </w:p>
    <w:bookmarkEnd w:id="263"/>
    <w:bookmarkEnd w:id="264"/>
    <w:bookmarkStart w:id="270" w:name="deployment-methodology"/>
    <w:p>
      <w:pPr>
        <w:pStyle w:val="Heading2"/>
      </w:pPr>
      <w:r>
        <w:t xml:space="preserve">18. Deployment Methodology</w:t>
      </w:r>
    </w:p>
    <w:bookmarkStart w:id="268" w:name="phase-deployment-sequence"/>
    <w:p>
      <w:pPr>
        <w:pStyle w:val="Heading3"/>
      </w:pPr>
      <w:r>
        <w:t xml:space="preserve">8-Phase Deployment Sequence</w:t>
      </w:r>
    </w:p>
    <w:p>
      <w:pPr>
        <w:pStyle w:val="CaptionedFigure"/>
      </w:pPr>
      <w:r>
        <w:drawing>
          <wp:inline>
            <wp:extent cx="5334000" cy="105494666"/>
            <wp:effectExtent b="0" l="0" r="0" t="0"/>
            <wp:docPr descr="Diagram 6" title="" id="266" name="Picture"/>
            <a:graphic>
              <a:graphicData uri="http://schemas.openxmlformats.org/drawingml/2006/picture">
                <pic:pic>
                  <pic:nvPicPr>
                    <pic:cNvPr descr="png-diagrams/06-8-phase-deployment-sequence.png" id="267" name="Picture"/>
                    <pic:cNvPicPr>
                      <a:picLocks noChangeArrowheads="1" noChangeAspect="1"/>
                    </pic:cNvPicPr>
                  </pic:nvPicPr>
                  <pic:blipFill>
                    <a:blip r:embed="rId265"/>
                    <a:stretch>
                      <a:fillRect/>
                    </a:stretch>
                  </pic:blipFill>
                  <pic:spPr bwMode="auto">
                    <a:xfrm>
                      <a:off x="0" y="0"/>
                      <a:ext cx="5334000" cy="105494666"/>
                    </a:xfrm>
                    <a:prstGeom prst="rect">
                      <a:avLst/>
                    </a:prstGeom>
                    <a:noFill/>
                    <a:ln w="9525">
                      <a:noFill/>
                      <a:headEnd/>
                      <a:tailEnd/>
                    </a:ln>
                  </pic:spPr>
                </pic:pic>
              </a:graphicData>
            </a:graphic>
          </wp:inline>
        </w:drawing>
      </w:r>
    </w:p>
    <w:p>
      <w:pPr>
        <w:pStyle w:val="ImageCaption"/>
      </w:pPr>
      <w:r>
        <w:t xml:space="preserve">Diagram 6</w:t>
      </w:r>
    </w:p>
    <w:bookmarkEnd w:id="268"/>
    <w:bookmarkStart w:id="269" w:name="deployment-methods-by-component"/>
    <w:p>
      <w:pPr>
        <w:pStyle w:val="Heading3"/>
      </w:pPr>
      <w:r>
        <w:t xml:space="preserve">Deployment Methods by Component</w:t>
      </w:r>
    </w:p>
    <w:tbl>
      <w:tblPr>
        <w:tblStyle w:val="Table"/>
        <w:tblW w:type="pct" w:w="5000"/>
        <w:tblLook w:firstRow="1" w:lastRow="0" w:firstColumn="0" w:lastColumn="0" w:noHBand="0" w:noVBand="0" w:val="0020"/>
        <w:jc w:val="start"/>
      </w:tblPr>
      <w:tblGrid>
        <w:gridCol w:w="2354"/>
        <w:gridCol w:w="3852"/>
        <w:gridCol w:w="1712"/>
      </w:tblGrid>
      <w:tr>
        <w:trPr>
          <w:tblHeader w:val="true"/>
        </w:trPr>
        <w:tc>
          <w:tcPr/>
          <w:p>
            <w:pPr>
              <w:pStyle w:val="Compact"/>
              <w:jc w:val="left"/>
            </w:pPr>
            <w:r>
              <w:t xml:space="preserve">Component</w:t>
            </w:r>
          </w:p>
        </w:tc>
        <w:tc>
          <w:tcPr/>
          <w:p>
            <w:pPr>
              <w:pStyle w:val="Compact"/>
              <w:jc w:val="left"/>
            </w:pPr>
            <w:r>
              <w:t xml:space="preserve">Deployment Method</w:t>
            </w:r>
          </w:p>
        </w:tc>
        <w:tc>
          <w:tcPr/>
          <w:p>
            <w:pPr>
              <w:pStyle w:val="Compact"/>
              <w:jc w:val="left"/>
            </w:pPr>
            <w:r>
              <w:t xml:space="preserve">Source</w:t>
            </w:r>
          </w:p>
        </w:tc>
      </w:tr>
      <w:tr>
        <w:tc>
          <w:tcPr/>
          <w:p>
            <w:pPr>
              <w:pStyle w:val="Compact"/>
              <w:jc w:val="left"/>
            </w:pPr>
            <w:r>
              <w:t xml:space="preserve">Stack Manager</w:t>
            </w:r>
          </w:p>
        </w:tc>
        <w:tc>
          <w:tcPr/>
          <w:p>
            <w:pPr>
              <w:pStyle w:val="Compact"/>
              <w:jc w:val="left"/>
            </w:pPr>
            <w:r>
              <w:t xml:space="preserve">AWS EC2 Console / CLI (AU region only)</w:t>
            </w:r>
          </w:p>
        </w:tc>
        <w:tc>
          <w:tcPr/>
          <w:p>
            <w:pPr>
              <w:pStyle w:val="Compact"/>
              <w:jc w:val="left"/>
            </w:pPr>
            <w:r>
              <w:t xml:space="preserve">AudioCodes AMI from AWS Marketplace</w:t>
            </w:r>
          </w:p>
        </w:tc>
      </w:tr>
      <w:tr>
        <w:tc>
          <w:tcPr/>
          <w:p>
            <w:pPr>
              <w:pStyle w:val="Compact"/>
              <w:jc w:val="left"/>
            </w:pPr>
            <w:r>
              <w:t xml:space="preserve">Mediant VE SBC</w:t>
            </w:r>
          </w:p>
        </w:tc>
        <w:tc>
          <w:tcPr/>
          <w:p>
            <w:pPr>
              <w:pStyle w:val="Compact"/>
              <w:jc w:val="left"/>
            </w:pPr>
            <w:r>
              <w:rPr>
                <w:bCs/>
                <w:b/>
              </w:rPr>
              <w:t xml:space="preserve">Via Stack Manager only</w:t>
            </w:r>
            <w:r>
              <w:t xml:space="preserve"> </w:t>
            </w:r>
            <w:r>
              <w:t xml:space="preserve">(for HA); Stack Manager in AU manages all regions</w:t>
            </w:r>
          </w:p>
        </w:tc>
        <w:tc>
          <w:tcPr/>
          <w:p>
            <w:pPr>
              <w:pStyle w:val="Compact"/>
              <w:jc w:val="left"/>
            </w:pPr>
            <w:r>
              <w:t xml:space="preserve">Stack Manager orchestrates deployment via cross-region API</w:t>
            </w:r>
          </w:p>
        </w:tc>
      </w:tr>
      <w:tr>
        <w:tc>
          <w:tcPr/>
          <w:p>
            <w:pPr>
              <w:pStyle w:val="Compact"/>
              <w:jc w:val="left"/>
            </w:pPr>
            <w:r>
              <w:t xml:space="preserve">ARM Configurator</w:t>
            </w:r>
          </w:p>
        </w:tc>
        <w:tc>
          <w:tcPr/>
          <w:p>
            <w:pPr>
              <w:pStyle w:val="Compact"/>
              <w:jc w:val="left"/>
            </w:pPr>
            <w:r>
              <w:t xml:space="preserve">AWS EC2 Console using AudioCodes AMI</w:t>
            </w:r>
          </w:p>
        </w:tc>
        <w:tc>
          <w:tcPr/>
          <w:p>
            <w:pPr>
              <w:pStyle w:val="Compact"/>
              <w:jc w:val="left"/>
            </w:pPr>
            <w:r>
              <w:t xml:space="preserve">AWS Marketplace Community AMI</w:t>
            </w:r>
          </w:p>
        </w:tc>
      </w:tr>
      <w:tr>
        <w:tc>
          <w:tcPr/>
          <w:p>
            <w:pPr>
              <w:pStyle w:val="Compact"/>
              <w:jc w:val="left"/>
            </w:pPr>
            <w:r>
              <w:t xml:space="preserve">ARM Router</w:t>
            </w:r>
          </w:p>
        </w:tc>
        <w:tc>
          <w:tcPr/>
          <w:p>
            <w:pPr>
              <w:pStyle w:val="Compact"/>
              <w:jc w:val="left"/>
            </w:pPr>
            <w:r>
              <w:t xml:space="preserve">AWS EC2 Console using AudioCodes AMI</w:t>
            </w:r>
          </w:p>
        </w:tc>
        <w:tc>
          <w:tcPr/>
          <w:p>
            <w:pPr>
              <w:pStyle w:val="Compact"/>
              <w:jc w:val="left"/>
            </w:pPr>
            <w:r>
              <w:t xml:space="preserve">AWS Marketplace Community AMI</w:t>
            </w:r>
          </w:p>
        </w:tc>
      </w:tr>
      <w:tr>
        <w:tc>
          <w:tcPr/>
          <w:p>
            <w:pPr>
              <w:pStyle w:val="Compact"/>
              <w:jc w:val="left"/>
            </w:pPr>
            <w:r>
              <w:t xml:space="preserve">OVOC</w:t>
            </w:r>
          </w:p>
        </w:tc>
        <w:tc>
          <w:tcPr/>
          <w:p>
            <w:pPr>
              <w:pStyle w:val="Compact"/>
              <w:jc w:val="left"/>
            </w:pPr>
            <w:r>
              <w:t xml:space="preserve">AWS EC2 Console using AudioCodes AMI</w:t>
            </w:r>
          </w:p>
        </w:tc>
        <w:tc>
          <w:tcPr/>
          <w:p>
            <w:pPr>
              <w:pStyle w:val="Compact"/>
              <w:jc w:val="left"/>
            </w:pPr>
            <w:r>
              <w:t xml:space="preserve">AudioCodes provided AMI</w:t>
            </w:r>
          </w:p>
        </w:tc>
      </w:tr>
    </w:tbl>
    <w:p>
      <w:r>
        <w:pict>
          <v:rect style="width:0;height:1.5pt" o:hralign="center" o:hrstd="t" o:hr="t"/>
        </w:pict>
      </w:r>
    </w:p>
    <w:bookmarkEnd w:id="269"/>
    <w:bookmarkEnd w:id="270"/>
    <w:bookmarkStart w:id="307" w:name="high-availability-considerations"/>
    <w:p>
      <w:pPr>
        <w:pStyle w:val="Heading2"/>
      </w:pPr>
      <w:r>
        <w:t xml:space="preserve">19. High Availability Considerations</w:t>
      </w:r>
    </w:p>
    <w:bookmarkStart w:id="271" w:name="sbc-ha-architecture"/>
    <w:p>
      <w:pPr>
        <w:pStyle w:val="Heading3"/>
      </w:pPr>
      <w:r>
        <w:t xml:space="preserve">SBC HA Architecture</w:t>
      </w:r>
    </w:p>
    <w:tbl>
      <w:tblPr>
        <w:tblStyle w:val="Table"/>
        <w:tblW w:type="pct" w:w="5000"/>
        <w:tblLook w:firstRow="1" w:lastRow="0" w:firstColumn="0" w:lastColumn="0" w:noHBand="0" w:noVBand="0" w:val="0020"/>
        <w:jc w:val="start"/>
      </w:tblPr>
      <w:tblGrid>
        <w:gridCol w:w="2754"/>
        <w:gridCol w:w="5165"/>
      </w:tblGrid>
      <w:tr>
        <w:trPr>
          <w:tblHeader w:val="true"/>
        </w:trPr>
        <w:tc>
          <w:tcPr/>
          <w:p>
            <w:pPr>
              <w:pStyle w:val="Compact"/>
              <w:jc w:val="left"/>
            </w:pPr>
            <w:r>
              <w:t xml:space="preserve">Aspect</w:t>
            </w:r>
          </w:p>
        </w:tc>
        <w:tc>
          <w:tcPr/>
          <w:p>
            <w:pPr>
              <w:pStyle w:val="Compact"/>
              <w:jc w:val="left"/>
            </w:pPr>
            <w:r>
              <w:t xml:space="preserve">Configuration</w:t>
            </w:r>
          </w:p>
        </w:tc>
      </w:tr>
      <w:tr>
        <w:tc>
          <w:tcPr/>
          <w:p>
            <w:pPr>
              <w:pStyle w:val="Compact"/>
              <w:jc w:val="left"/>
            </w:pPr>
            <w:r>
              <w:t xml:space="preserve">Mode</w:t>
            </w:r>
          </w:p>
        </w:tc>
        <w:tc>
          <w:tcPr/>
          <w:p>
            <w:pPr>
              <w:pStyle w:val="Compact"/>
              <w:jc w:val="left"/>
            </w:pPr>
            <w:r>
              <w:t xml:space="preserve">1+1 Active/Standby</w:t>
            </w:r>
          </w:p>
        </w:tc>
      </w:tr>
      <w:tr>
        <w:tc>
          <w:tcPr/>
          <w:p>
            <w:pPr>
              <w:pStyle w:val="Compact"/>
              <w:jc w:val="left"/>
            </w:pPr>
            <w:r>
              <w:t xml:space="preserve">Scope</w:t>
            </w:r>
          </w:p>
        </w:tc>
        <w:tc>
          <w:tcPr/>
          <w:p>
            <w:pPr>
              <w:pStyle w:val="Compact"/>
              <w:jc w:val="left"/>
            </w:pPr>
            <w:r>
              <w:t xml:space="preserve">Within single VPC, across two Availability Zones</w:t>
            </w:r>
          </w:p>
        </w:tc>
      </w:tr>
      <w:tr>
        <w:tc>
          <w:tcPr/>
          <w:p>
            <w:pPr>
              <w:pStyle w:val="Compact"/>
              <w:jc w:val="left"/>
            </w:pPr>
            <w:r>
              <w:t xml:space="preserve">Failover Trigger</w:t>
            </w:r>
          </w:p>
        </w:tc>
        <w:tc>
          <w:tcPr/>
          <w:p>
            <w:pPr>
              <w:pStyle w:val="Compact"/>
              <w:jc w:val="left"/>
            </w:pPr>
            <w:r>
              <w:t xml:space="preserve">Health check failure, manual trigger</w:t>
            </w:r>
          </w:p>
        </w:tc>
      </w:tr>
      <w:tr>
        <w:tc>
          <w:tcPr/>
          <w:p>
            <w:pPr>
              <w:pStyle w:val="Compact"/>
              <w:jc w:val="left"/>
            </w:pPr>
            <w:r>
              <w:t xml:space="preserve">Failover Mechanism</w:t>
            </w:r>
          </w:p>
        </w:tc>
        <w:tc>
          <w:tcPr/>
          <w:p>
            <w:pPr>
              <w:pStyle w:val="Compact"/>
              <w:jc w:val="left"/>
            </w:pPr>
            <w:r>
              <w:t xml:space="preserve">SBC directly updates VPC route tables via AWS API</w:t>
            </w:r>
          </w:p>
        </w:tc>
      </w:tr>
      <w:tr>
        <w:tc>
          <w:tcPr/>
          <w:p>
            <w:pPr>
              <w:pStyle w:val="Compact"/>
              <w:jc w:val="left"/>
            </w:pPr>
            <w:r>
              <w:t xml:space="preserve">Call Handling</w:t>
            </w:r>
          </w:p>
        </w:tc>
        <w:tc>
          <w:tcPr/>
          <w:p>
            <w:pPr>
              <w:pStyle w:val="Compact"/>
              <w:jc w:val="left"/>
            </w:pPr>
            <w:r>
              <w:t xml:space="preserve">Active IP calls maintained; PSTN calls dropped</w:t>
            </w:r>
          </w:p>
        </w:tc>
      </w:tr>
      <w:tr>
        <w:tc>
          <w:tcPr/>
          <w:p>
            <w:pPr>
              <w:pStyle w:val="Compact"/>
              <w:jc w:val="left"/>
            </w:pPr>
            <w:r>
              <w:t xml:space="preserve">Virtual IP Range</w:t>
            </w:r>
          </w:p>
        </w:tc>
        <w:tc>
          <w:tcPr/>
          <w:p>
            <w:pPr>
              <w:pStyle w:val="Compact"/>
              <w:jc w:val="left"/>
            </w:pPr>
            <w:r>
              <w:t xml:space="preserve">10.x.x.x (within VPC CIDR)</w:t>
            </w:r>
          </w:p>
        </w:tc>
      </w:tr>
      <w:tr>
        <w:tc>
          <w:tcPr/>
          <w:p>
            <w:pPr>
              <w:pStyle w:val="Compact"/>
              <w:jc w:val="left"/>
            </w:pPr>
            <w:r>
              <w:t xml:space="preserve">Heartbeat Network</w:t>
            </w:r>
          </w:p>
        </w:tc>
        <w:tc>
          <w:tcPr/>
          <w:p>
            <w:pPr>
              <w:pStyle w:val="Compact"/>
              <w:jc w:val="left"/>
            </w:pPr>
            <w:r>
              <w:t xml:space="preserve">Dedicated HA subnet between SBC instances</w:t>
            </w:r>
          </w:p>
        </w:tc>
      </w:tr>
    </w:tbl>
    <w:p>
      <w:pPr>
        <w:pStyle w:val="BlockText"/>
      </w:pPr>
      <w:r>
        <w:rPr>
          <w:bCs/>
          <w:b/>
        </w:rPr>
        <w:t xml:space="preserve">CRITICAL: SBC IAM Role Required for HA Failover</w:t>
      </w:r>
    </w:p>
    <w:p>
      <w:pPr>
        <w:pStyle w:val="BlockText"/>
      </w:pPr>
      <w:r>
        <w:t xml:space="preserve">SBCs</w:t>
      </w:r>
      <w:r>
        <w:t xml:space="preserve"> </w:t>
      </w:r>
      <w:r>
        <w:rPr>
          <w:bCs/>
          <w:b/>
        </w:rPr>
        <w:t xml:space="preserve">MUST</w:t>
      </w:r>
      <w:r>
        <w:t xml:space="preserve"> </w:t>
      </w:r>
      <w:r>
        <w:t xml:space="preserve">have an IAM role attached to call AWS APIs during failover. The SBCs directly manipulate VPC route tables and reassign Elastic IPs to redirect traffic to the newly Active instance.</w:t>
      </w:r>
      <w:r>
        <w:t xml:space="preserve"> </w:t>
      </w:r>
      <w:r>
        <w:rPr>
          <w:bCs/>
          <w:b/>
        </w:rPr>
        <w:t xml:space="preserve">Without this IAM role, HA failover will NOT work.</w:t>
      </w:r>
    </w:p>
    <w:p>
      <w:pPr>
        <w:pStyle w:val="BlockText"/>
      </w:pPr>
      <w:r>
        <w:rPr>
          <w:bCs/>
          <w:b/>
        </w:rPr>
        <w:t xml:space="preserve">Required IAM Permissions (least-privilege, per AudioCodes recommendation):</w:t>
      </w:r>
      <w:r>
        <w:t xml:space="preserve"> </w:t>
      </w:r>
      <w:r>
        <w:t xml:space="preserve">-</w:t>
      </w:r>
      <w:r>
        <w:t xml:space="preserve"> </w:t>
      </w:r>
      <w:r>
        <w:rPr>
          <w:rStyle w:val="VerbatimChar"/>
        </w:rPr>
        <w:t xml:space="preserve">ec2:DescribeAddresses</w:t>
      </w:r>
      <w:r>
        <w:t xml:space="preserve"> </w:t>
      </w:r>
      <w:r>
        <w:t xml:space="preserve">- Query Elastic IP allocation state (</w:t>
      </w:r>
      <w:r>
        <w:rPr>
          <w:rStyle w:val="VerbatimChar"/>
        </w:rPr>
        <w:t xml:space="preserve">Resource: *</w:t>
      </w:r>
      <w:r>
        <w:t xml:space="preserve">)</w:t>
      </w:r>
      <w:r>
        <w:t xml:space="preserve"> </w:t>
      </w:r>
      <w:r>
        <w:t xml:space="preserve">-</w:t>
      </w:r>
      <w:r>
        <w:t xml:space="preserve"> </w:t>
      </w:r>
      <w:r>
        <w:rPr>
          <w:rStyle w:val="VerbatimChar"/>
        </w:rPr>
        <w:t xml:space="preserve">ec2:DescribeNetworkInterfaceAttribute</w:t>
      </w:r>
      <w:r>
        <w:t xml:space="preserve"> </w:t>
      </w:r>
      <w:r>
        <w:t xml:space="preserve">- Query ENI attributes (</w:t>
      </w:r>
      <w:r>
        <w:rPr>
          <w:rStyle w:val="VerbatimChar"/>
        </w:rPr>
        <w:t xml:space="preserve">Resource: *</w:t>
      </w:r>
      <w:r>
        <w:t xml:space="preserve">)</w:t>
      </w:r>
      <w:r>
        <w:t xml:space="preserve"> </w:t>
      </w:r>
      <w:r>
        <w:t xml:space="preserve">-</w:t>
      </w:r>
      <w:r>
        <w:t xml:space="preserve"> </w:t>
      </w:r>
      <w:r>
        <w:rPr>
          <w:rStyle w:val="VerbatimChar"/>
        </w:rPr>
        <w:t xml:space="preserve">ec2:DescribeNetworkInterfaces</w:t>
      </w:r>
      <w:r>
        <w:t xml:space="preserve"> </w:t>
      </w:r>
      <w:r>
        <w:t xml:space="preserve">- Query ENI information (</w:t>
      </w:r>
      <w:r>
        <w:rPr>
          <w:rStyle w:val="VerbatimChar"/>
        </w:rPr>
        <w:t xml:space="preserve">Resource: *</w:t>
      </w:r>
      <w:r>
        <w:t xml:space="preserve">)</w:t>
      </w:r>
      <w:r>
        <w:t xml:space="preserve"> </w:t>
      </w:r>
      <w:r>
        <w:t xml:space="preserve">-</w:t>
      </w:r>
      <w:r>
        <w:t xml:space="preserve"> </w:t>
      </w:r>
      <w:r>
        <w:rPr>
          <w:rStyle w:val="VerbatimChar"/>
        </w:rPr>
        <w:t xml:space="preserve">ec2:ReplaceRoute</w:t>
      </w:r>
      <w:r>
        <w:t xml:space="preserve"> </w:t>
      </w:r>
      <w:r>
        <w:t xml:space="preserve">- Update existing route table entries (scoped to specific route table ARN +</w:t>
      </w:r>
      <w:r>
        <w:t xml:space="preserve"> </w:t>
      </w:r>
      <w:r>
        <w:rPr>
          <w:rStyle w:val="VerbatimChar"/>
        </w:rPr>
        <w:t xml:space="preserve">Env</w:t>
      </w:r>
      <w:r>
        <w:t xml:space="preserve"> </w:t>
      </w:r>
      <w:r>
        <w:t xml:space="preserve">tag)</w:t>
      </w:r>
      <w:r>
        <w:t xml:space="preserve"> </w:t>
      </w:r>
      <w:r>
        <w:t xml:space="preserve">-</w:t>
      </w:r>
      <w:r>
        <w:t xml:space="preserve"> </w:t>
      </w:r>
      <w:r>
        <w:rPr>
          <w:rStyle w:val="VerbatimChar"/>
        </w:rPr>
        <w:t xml:space="preserve">ec2:AssociateAddress</w:t>
      </w:r>
      <w:r>
        <w:t xml:space="preserve"> </w:t>
      </w:r>
      <w:r>
        <w:t xml:space="preserve">- Reassign Elastic IP during failover (scoped to specific EIP ARN +</w:t>
      </w:r>
      <w:r>
        <w:t xml:space="preserve"> </w:t>
      </w:r>
      <w:r>
        <w:rPr>
          <w:rStyle w:val="VerbatimChar"/>
        </w:rPr>
        <w:t xml:space="preserve">App</w:t>
      </w:r>
      <w:r>
        <w:t xml:space="preserve">/</w:t>
      </w:r>
      <w:r>
        <w:rPr>
          <w:rStyle w:val="VerbatimChar"/>
        </w:rPr>
        <w:t xml:space="preserve">Env</w:t>
      </w:r>
      <w:r>
        <w:t xml:space="preserve"> </w:t>
      </w:r>
      <w:r>
        <w:t xml:space="preserve">tags)</w:t>
      </w:r>
    </w:p>
    <w:p>
      <w:pPr>
        <w:pStyle w:val="BlockText"/>
      </w:pPr>
      <w:r>
        <w:rPr>
          <w:bCs/>
          <w:b/>
        </w:rPr>
        <w:t xml:space="preserve">Network Requirement:</w:t>
      </w:r>
      <w:r>
        <w:t xml:space="preserve"> </w:t>
      </w:r>
      <w:r>
        <w:t xml:space="preserve">The HA subnet must have connectivity to AWS API endpoints (via NAT Gateway or VPC Endpoint for EC2). Without this connectivity, the SBC cannot call AWS APIs to perform route table updates.</w:t>
      </w:r>
    </w:p>
    <w:p>
      <w:pPr>
        <w:pStyle w:val="BlockText"/>
      </w:pPr>
      <w:r>
        <w:t xml:space="preserve">See</w:t>
      </w:r>
      <w:r>
        <w:t xml:space="preserve"> </w:t>
      </w:r>
      <w:hyperlink w:anchor="X7413c5bb50da85621162ada073f144adc648684">
        <w:r>
          <w:rPr>
            <w:rStyle w:val="Hyperlink"/>
          </w:rPr>
          <w:t xml:space="preserve">Section 20: IAM Permissions and Security</w:t>
        </w:r>
      </w:hyperlink>
      <w:r>
        <w:t xml:space="preserve"> </w:t>
      </w:r>
      <w:r>
        <w:t xml:space="preserve">for the full IAM policy and creation steps.</w:t>
      </w:r>
    </w:p>
    <w:bookmarkEnd w:id="271"/>
    <w:bookmarkStart w:id="272" w:name="prerequisites-for-ha-deployment"/>
    <w:p>
      <w:pPr>
        <w:pStyle w:val="Heading3"/>
      </w:pPr>
      <w:r>
        <w:t xml:space="preserve">Prerequisites for HA Deployment</w:t>
      </w:r>
    </w:p>
    <w:p>
      <w:pPr>
        <w:pStyle w:val="FirstParagraph"/>
      </w:pPr>
      <w:r>
        <w:t xml:space="preserve">Before deploying an SBC HA pair, ensure all of the following requirements are met:</w:t>
      </w:r>
    </w:p>
    <w:p>
      <w:pPr>
        <w:numPr>
          <w:ilvl w:val="0"/>
          <w:numId w:val="1076"/>
        </w:numPr>
        <w:pStyle w:val="Compact"/>
      </w:pPr>
      <w:r>
        <w:t xml:space="preserve">☐</w:t>
      </w:r>
      <w:r>
        <w:t xml:space="preserve"> </w:t>
      </w:r>
      <w:r>
        <w:rPr>
          <w:bCs/>
          <w:b/>
        </w:rPr>
        <w:t xml:space="preserve">IAM Role Created</w:t>
      </w:r>
      <w:r>
        <w:t xml:space="preserve"> </w:t>
      </w:r>
      <w:r>
        <w:t xml:space="preserve">- SBC IAM role with route table manipulation permissions (see</w:t>
      </w:r>
      <w:r>
        <w:t xml:space="preserve"> </w:t>
      </w:r>
      <w:hyperlink w:anchor="X7413c5bb50da85621162ada073f144adc648684">
        <w:r>
          <w:rPr>
            <w:rStyle w:val="Hyperlink"/>
          </w:rPr>
          <w:t xml:space="preserve">Section 20</w:t>
        </w:r>
      </w:hyperlink>
      <w:r>
        <w:t xml:space="preserve">)</w:t>
      </w:r>
    </w:p>
    <w:p>
      <w:pPr>
        <w:numPr>
          <w:ilvl w:val="0"/>
          <w:numId w:val="1076"/>
        </w:numPr>
        <w:pStyle w:val="Compact"/>
      </w:pPr>
      <w:r>
        <w:t xml:space="preserve">☐</w:t>
      </w:r>
      <w:r>
        <w:t xml:space="preserve"> </w:t>
      </w:r>
      <w:r>
        <w:rPr>
          <w:bCs/>
          <w:b/>
        </w:rPr>
        <w:t xml:space="preserve">IAM Role Attached</w:t>
      </w:r>
      <w:r>
        <w:t xml:space="preserve"> </w:t>
      </w:r>
      <w:r>
        <w:t xml:space="preserve">- Both SBC EC2 instances have the IAM role attached (typically done via Stack Manager during deployment)</w:t>
      </w:r>
    </w:p>
    <w:p>
      <w:pPr>
        <w:numPr>
          <w:ilvl w:val="0"/>
          <w:numId w:val="1076"/>
        </w:numPr>
        <w:pStyle w:val="Compact"/>
      </w:pPr>
      <w:r>
        <w:t xml:space="preserve">☐</w:t>
      </w:r>
      <w:r>
        <w:t xml:space="preserve"> </w:t>
      </w:r>
      <w:r>
        <w:rPr>
          <w:bCs/>
          <w:b/>
        </w:rPr>
        <w:t xml:space="preserve">HA Subnet Created</w:t>
      </w:r>
      <w:r>
        <w:t xml:space="preserve"> </w:t>
      </w:r>
      <w:r>
        <w:t xml:space="preserve">- Dedicated subnet for HA heartbeat communication between SBC instances</w:t>
      </w:r>
    </w:p>
    <w:p>
      <w:pPr>
        <w:numPr>
          <w:ilvl w:val="0"/>
          <w:numId w:val="1076"/>
        </w:numPr>
        <w:pStyle w:val="Compact"/>
      </w:pPr>
      <w:r>
        <w:t xml:space="preserve">☐</w:t>
      </w:r>
      <w:r>
        <w:t xml:space="preserve"> </w:t>
      </w:r>
      <w:r>
        <w:rPr>
          <w:bCs/>
          <w:b/>
        </w:rPr>
        <w:t xml:space="preserve">AWS API Connectivity</w:t>
      </w:r>
      <w:r>
        <w:t xml:space="preserve"> </w:t>
      </w:r>
      <w:r>
        <w:t xml:space="preserve">- HA subnet has outbound connectivity to AWS EC2 API endpoints (via NAT Gateway or VPC Endpoint)</w:t>
      </w:r>
    </w:p>
    <w:p>
      <w:pPr>
        <w:numPr>
          <w:ilvl w:val="0"/>
          <w:numId w:val="1076"/>
        </w:numPr>
        <w:pStyle w:val="Compact"/>
      </w:pPr>
      <w:r>
        <w:t xml:space="preserve">☐</w:t>
      </w:r>
      <w:r>
        <w:t xml:space="preserve"> </w:t>
      </w:r>
      <w:r>
        <w:rPr>
          <w:bCs/>
          <w:b/>
        </w:rPr>
        <w:t xml:space="preserve">Two Availability Zones</w:t>
      </w:r>
      <w:r>
        <w:t xml:space="preserve"> </w:t>
      </w:r>
      <w:r>
        <w:t xml:space="preserve">- SBC instances deployed in separate AZs within the same VPC</w:t>
      </w:r>
    </w:p>
    <w:p>
      <w:pPr>
        <w:numPr>
          <w:ilvl w:val="0"/>
          <w:numId w:val="1076"/>
        </w:numPr>
        <w:pStyle w:val="Compact"/>
      </w:pPr>
      <w:r>
        <w:t xml:space="preserve">☐</w:t>
      </w:r>
      <w:r>
        <w:t xml:space="preserve"> </w:t>
      </w:r>
      <w:r>
        <w:rPr>
          <w:bCs/>
          <w:b/>
        </w:rPr>
        <w:t xml:space="preserve">Virtual IP Allocated</w:t>
      </w:r>
      <w:r>
        <w:t xml:space="preserve"> </w:t>
      </w:r>
      <w:r>
        <w:t xml:space="preserve">- VIP from 10.x.x.x range allocated within VPC CIDR</w:t>
      </w:r>
    </w:p>
    <w:p>
      <w:pPr>
        <w:numPr>
          <w:ilvl w:val="0"/>
          <w:numId w:val="1076"/>
        </w:numPr>
        <w:pStyle w:val="Compact"/>
      </w:pPr>
      <w:r>
        <w:t xml:space="preserve">☐</w:t>
      </w:r>
      <w:r>
        <w:t xml:space="preserve"> </w:t>
      </w:r>
      <w:r>
        <w:rPr>
          <w:bCs/>
          <w:b/>
        </w:rPr>
        <w:t xml:space="preserve">Route Tables Configured</w:t>
      </w:r>
      <w:r>
        <w:t xml:space="preserve"> </w:t>
      </w:r>
      <w:r>
        <w:t xml:space="preserve">- VPC route tables prepared for VIP routing</w:t>
      </w:r>
    </w:p>
    <w:p>
      <w:pPr>
        <w:numPr>
          <w:ilvl w:val="0"/>
          <w:numId w:val="1076"/>
        </w:numPr>
        <w:pStyle w:val="Compact"/>
      </w:pPr>
      <w:r>
        <w:t xml:space="preserve">☐</w:t>
      </w:r>
      <w:r>
        <w:t xml:space="preserve"> </w:t>
      </w:r>
      <w:r>
        <w:rPr>
          <w:bCs/>
          <w:b/>
        </w:rPr>
        <w:t xml:space="preserve">Stack Manager Deployed</w:t>
      </w:r>
      <w:r>
        <w:t xml:space="preserve"> </w:t>
      </w:r>
      <w:r>
        <w:t xml:space="preserve">- Required for initial HA cluster deployment (see</w:t>
      </w:r>
      <w:r>
        <w:t xml:space="preserve"> </w:t>
      </w:r>
      <w:hyperlink w:anchor="Xb96cb49666bce20583b170e6843c069cbab055d">
        <w:r>
          <w:rPr>
            <w:rStyle w:val="Hyperlink"/>
          </w:rPr>
          <w:t xml:space="preserve">Section 21</w:t>
        </w:r>
      </w:hyperlink>
      <w:r>
        <w:t xml:space="preserve">)</w:t>
      </w:r>
    </w:p>
    <w:bookmarkEnd w:id="272"/>
    <w:bookmarkStart w:id="273" w:name="what-happens-during-sbc-failover"/>
    <w:p>
      <w:pPr>
        <w:pStyle w:val="Heading3"/>
      </w:pPr>
      <w:r>
        <w:t xml:space="preserve">What Happens During SBC Failover</w:t>
      </w:r>
    </w:p>
    <w:p>
      <w:pPr>
        <w:numPr>
          <w:ilvl w:val="0"/>
          <w:numId w:val="1077"/>
        </w:numPr>
        <w:pStyle w:val="Compact"/>
      </w:pPr>
      <w:r>
        <w:rPr>
          <w:bCs/>
          <w:b/>
        </w:rPr>
        <w:t xml:space="preserve">Active SBC fails</w:t>
      </w:r>
      <w:r>
        <w:t xml:space="preserve"> </w:t>
      </w:r>
      <w:r>
        <w:t xml:space="preserve">(detected via HA subnet heartbeat)</w:t>
      </w:r>
    </w:p>
    <w:p>
      <w:pPr>
        <w:numPr>
          <w:ilvl w:val="0"/>
          <w:numId w:val="1077"/>
        </w:numPr>
        <w:pStyle w:val="Compact"/>
      </w:pPr>
      <w:r>
        <w:rPr>
          <w:bCs/>
          <w:b/>
        </w:rPr>
        <w:t xml:space="preserve">Standby SBC detects failure</w:t>
      </w:r>
      <w:r>
        <w:t xml:space="preserve"> </w:t>
      </w:r>
      <w:r>
        <w:t xml:space="preserve">via HA heartbeat timeout</w:t>
      </w:r>
    </w:p>
    <w:p>
      <w:pPr>
        <w:numPr>
          <w:ilvl w:val="0"/>
          <w:numId w:val="1077"/>
        </w:numPr>
        <w:pStyle w:val="Compact"/>
      </w:pPr>
      <w:r>
        <w:rPr>
          <w:bCs/>
          <w:b/>
        </w:rPr>
        <w:t xml:space="preserve">Standby SBC calls AWS EC2 API</w:t>
      </w:r>
      <w:r>
        <w:t xml:space="preserve"> </w:t>
      </w:r>
      <w:r>
        <w:t xml:space="preserve">to update route table (requires IAM role)</w:t>
      </w:r>
    </w:p>
    <w:p>
      <w:pPr>
        <w:numPr>
          <w:ilvl w:val="0"/>
          <w:numId w:val="1077"/>
        </w:numPr>
        <w:pStyle w:val="Compact"/>
      </w:pPr>
      <w:r>
        <w:rPr>
          <w:bCs/>
          <w:b/>
        </w:rPr>
        <w:t xml:space="preserve">Virtual IP route</w:t>
      </w:r>
      <w:r>
        <w:t xml:space="preserve"> </w:t>
      </w:r>
      <w:r>
        <w:t xml:space="preserve">changed from failed SBC’s ENI to standby SBC’s ENI</w:t>
      </w:r>
    </w:p>
    <w:p>
      <w:pPr>
        <w:numPr>
          <w:ilvl w:val="0"/>
          <w:numId w:val="1077"/>
        </w:numPr>
        <w:pStyle w:val="Compact"/>
      </w:pPr>
      <w:r>
        <w:rPr>
          <w:bCs/>
          <w:b/>
        </w:rPr>
        <w:t xml:space="preserve">Elastic IP</w:t>
      </w:r>
      <w:r>
        <w:t xml:space="preserve"> </w:t>
      </w:r>
      <w:r>
        <w:t xml:space="preserve">(if used) reassigned to standby SBC</w:t>
      </w:r>
    </w:p>
    <w:p>
      <w:pPr>
        <w:numPr>
          <w:ilvl w:val="0"/>
          <w:numId w:val="1077"/>
        </w:numPr>
        <w:pStyle w:val="Compact"/>
      </w:pPr>
      <w:r>
        <w:rPr>
          <w:bCs/>
          <w:b/>
        </w:rPr>
        <w:t xml:space="preserve">Standby becomes Active</w:t>
      </w:r>
      <w:r>
        <w:t xml:space="preserve"> </w:t>
      </w:r>
      <w:r>
        <w:t xml:space="preserve">and starts serving traffic</w:t>
      </w:r>
    </w:p>
    <w:p>
      <w:pPr>
        <w:numPr>
          <w:ilvl w:val="0"/>
          <w:numId w:val="1077"/>
        </w:numPr>
        <w:pStyle w:val="Compact"/>
      </w:pPr>
      <w:r>
        <w:rPr>
          <w:bCs/>
          <w:b/>
        </w:rPr>
        <w:t xml:space="preserve">Active calls using IP</w:t>
      </w:r>
      <w:r>
        <w:t xml:space="preserve"> </w:t>
      </w:r>
      <w:r>
        <w:t xml:space="preserve">are maintained during failover</w:t>
      </w:r>
    </w:p>
    <w:p>
      <w:pPr>
        <w:numPr>
          <w:ilvl w:val="0"/>
          <w:numId w:val="1077"/>
        </w:numPr>
        <w:pStyle w:val="Compact"/>
      </w:pPr>
      <w:r>
        <w:rPr>
          <w:bCs/>
          <w:b/>
        </w:rPr>
        <w:t xml:space="preserve">PSTN calls in progress</w:t>
      </w:r>
      <w:r>
        <w:t xml:space="preserve"> </w:t>
      </w:r>
      <w:r>
        <w:t xml:space="preserve">are dropped and must be re-established</w:t>
      </w:r>
    </w:p>
    <w:bookmarkEnd w:id="273"/>
    <w:bookmarkStart w:id="274" w:name="arm-ha-architecture"/>
    <w:p>
      <w:pPr>
        <w:pStyle w:val="Heading3"/>
      </w:pPr>
      <w:r>
        <w:t xml:space="preserve">ARM HA Architecture</w:t>
      </w:r>
    </w:p>
    <w:tbl>
      <w:tblPr>
        <w:tblStyle w:val="Table"/>
        <w:tblW w:type="pct" w:w="5000"/>
        <w:tblLook w:firstRow="1" w:lastRow="0" w:firstColumn="0" w:lastColumn="0" w:noHBand="0" w:noVBand="0" w:val="0020"/>
        <w:jc w:val="start"/>
      </w:tblPr>
      <w:tblGrid>
        <w:gridCol w:w="2754"/>
        <w:gridCol w:w="5165"/>
      </w:tblGrid>
      <w:tr>
        <w:trPr>
          <w:tblHeader w:val="true"/>
        </w:trPr>
        <w:tc>
          <w:tcPr/>
          <w:p>
            <w:pPr>
              <w:pStyle w:val="Compact"/>
              <w:jc w:val="left"/>
            </w:pPr>
            <w:r>
              <w:t xml:space="preserve">Aspect</w:t>
            </w:r>
          </w:p>
        </w:tc>
        <w:tc>
          <w:tcPr/>
          <w:p>
            <w:pPr>
              <w:pStyle w:val="Compact"/>
              <w:jc w:val="left"/>
            </w:pPr>
            <w:r>
              <w:t xml:space="preserve">Configuration</w:t>
            </w:r>
          </w:p>
        </w:tc>
      </w:tr>
      <w:tr>
        <w:tc>
          <w:tcPr/>
          <w:p>
            <w:pPr>
              <w:pStyle w:val="Compact"/>
              <w:jc w:val="left"/>
            </w:pPr>
            <w:r>
              <w:t xml:space="preserve">Router Mode</w:t>
            </w:r>
          </w:p>
        </w:tc>
        <w:tc>
          <w:tcPr/>
          <w:p>
            <w:pPr>
              <w:pStyle w:val="Compact"/>
              <w:jc w:val="left"/>
            </w:pPr>
            <w:r>
              <w:t xml:space="preserve">Active-Active for Routers</w:t>
            </w:r>
          </w:p>
        </w:tc>
      </w:tr>
      <w:tr>
        <w:tc>
          <w:tcPr/>
          <w:p>
            <w:pPr>
              <w:pStyle w:val="Compact"/>
              <w:jc w:val="left"/>
            </w:pPr>
            <w:r>
              <w:t xml:space="preserve">Configurator Mode</w:t>
            </w:r>
          </w:p>
        </w:tc>
        <w:tc>
          <w:tcPr/>
          <w:p>
            <w:pPr>
              <w:pStyle w:val="Compact"/>
              <w:jc w:val="left"/>
            </w:pPr>
            <w:r>
              <w:t xml:space="preserve">Single instance (no HA)</w:t>
            </w:r>
          </w:p>
        </w:tc>
      </w:tr>
      <w:tr>
        <w:tc>
          <w:tcPr/>
          <w:p>
            <w:pPr>
              <w:pStyle w:val="Compact"/>
              <w:jc w:val="left"/>
            </w:pPr>
            <w:r>
              <w:t xml:space="preserve">Configurator Failure Handling</w:t>
            </w:r>
          </w:p>
        </w:tc>
        <w:tc>
          <w:tcPr/>
          <w:p>
            <w:pPr>
              <w:pStyle w:val="Compact"/>
              <w:jc w:val="left"/>
            </w:pPr>
            <w:r>
              <w:t xml:space="preserve">Routers continue with last known configuration</w:t>
            </w:r>
          </w:p>
        </w:tc>
      </w:tr>
      <w:tr>
        <w:tc>
          <w:tcPr/>
          <w:p>
            <w:pPr>
              <w:pStyle w:val="Compact"/>
              <w:jc w:val="left"/>
            </w:pPr>
            <w:r>
              <w:t xml:space="preserve">Router Failure Handling</w:t>
            </w:r>
          </w:p>
        </w:tc>
        <w:tc>
          <w:tcPr/>
          <w:p>
            <w:pPr>
              <w:pStyle w:val="Compact"/>
              <w:jc w:val="left"/>
            </w:pPr>
            <w:r>
              <w:t xml:space="preserve">Traffic redistributed to remaining routers</w:t>
            </w:r>
          </w:p>
        </w:tc>
      </w:tr>
      <w:tr>
        <w:tc>
          <w:tcPr/>
          <w:p>
            <w:pPr>
              <w:pStyle w:val="Compact"/>
              <w:jc w:val="left"/>
            </w:pPr>
            <w:r>
              <w:t xml:space="preserve">Database</w:t>
            </w:r>
          </w:p>
        </w:tc>
        <w:tc>
          <w:tcPr/>
          <w:p>
            <w:pPr>
              <w:pStyle w:val="Compact"/>
              <w:jc w:val="left"/>
            </w:pPr>
            <w:r>
              <w:t xml:space="preserve">Embedded in Configurator</w:t>
            </w:r>
          </w:p>
        </w:tc>
      </w:tr>
    </w:tbl>
    <w:bookmarkEnd w:id="274"/>
    <w:bookmarkStart w:id="290" w:name="sip-trunk-connectivity-in-ha"/>
    <w:p>
      <w:pPr>
        <w:pStyle w:val="Heading3"/>
      </w:pPr>
      <w:r>
        <w:t xml:space="preserve">SIP Trunk Connectivity in HA</w:t>
      </w:r>
    </w:p>
    <w:p>
      <w:pPr>
        <w:pStyle w:val="FirstParagraph"/>
      </w:pPr>
      <w:r>
        <w:t xml:space="preserve">This section explains how the HA SBC pair connects outbound to regional SIP providers and what happens during failover. Each region (AU/US) has its own SIP provider for local PSTN breakout.</w:t>
      </w:r>
    </w:p>
    <w:bookmarkStart w:id="281" w:name="concept-overview"/>
    <w:p>
      <w:pPr>
        <w:pStyle w:val="Heading4"/>
      </w:pPr>
      <w:r>
        <w:t xml:space="preserve">Concept Overview</w:t>
      </w:r>
    </w:p>
    <w:p>
      <w:pPr>
        <w:pStyle w:val="FirstParagraph"/>
      </w:pPr>
      <w:r>
        <w:t xml:space="preserve">When configuring SIP trunks with regional SIP providers (e.g., SIP Provider AU for the Australian Proxy SBC, SIP Provider US for the US Proxy SBC), the SBC registers with and initiates outbound connections to the provider. The provider sees traffic originating from a</w:t>
      </w:r>
      <w:r>
        <w:t xml:space="preserve"> </w:t>
      </w:r>
      <w:r>
        <w:rPr>
          <w:bCs/>
          <w:b/>
        </w:rPr>
        <w:t xml:space="preserve">single Virtual IP (VIP)</w:t>
      </w:r>
      <w:r>
        <w:t xml:space="preserve"> </w:t>
      </w:r>
      <w:r>
        <w:t xml:space="preserve">address:</w:t>
      </w:r>
    </w:p>
    <w:p>
      <w:pPr>
        <w:numPr>
          <w:ilvl w:val="0"/>
          <w:numId w:val="1078"/>
        </w:numPr>
        <w:pStyle w:val="Compact"/>
      </w:pPr>
      <w:r>
        <w:t xml:space="preserve">The enterprise SBC initiates registration and maintains the SIP trunk connection to the provider</w:t>
      </w:r>
    </w:p>
    <w:p>
      <w:pPr>
        <w:numPr>
          <w:ilvl w:val="0"/>
          <w:numId w:val="1078"/>
        </w:numPr>
        <w:pStyle w:val="Compact"/>
      </w:pPr>
      <w:r>
        <w:t xml:space="preserve">Outbound SIP traffic from the SBC originates from the Virtual IP that</w:t>
      </w:r>
      <w:r>
        <w:t xml:space="preserve"> </w:t>
      </w:r>
      <w:r>
        <w:t xml:space="preserve">“</w:t>
      </w:r>
      <w:r>
        <w:t xml:space="preserve">floats</w:t>
      </w:r>
      <w:r>
        <w:t xml:space="preserve">”</w:t>
      </w:r>
      <w:r>
        <w:t xml:space="preserve"> </w:t>
      </w:r>
      <w:r>
        <w:t xml:space="preserve">between the Active and Standby SBCs</w:t>
      </w:r>
    </w:p>
    <w:p>
      <w:pPr>
        <w:numPr>
          <w:ilvl w:val="0"/>
          <w:numId w:val="1078"/>
        </w:numPr>
        <w:pStyle w:val="Compact"/>
      </w:pPr>
      <w:r>
        <w:t xml:space="preserve">While the SBC initiates and maintains the SIP registration,</w:t>
      </w:r>
      <w:r>
        <w:t xml:space="preserve"> </w:t>
      </w:r>
      <w:r>
        <w:rPr>
          <w:bCs/>
          <w:b/>
        </w:rPr>
        <w:t xml:space="preserve">media and SIP signalling flows are bidirectional</w:t>
      </w:r>
      <w:r>
        <w:t xml:space="preserve"> </w:t>
      </w:r>
      <w:r>
        <w:t xml:space="preserve">from a network and firewall perspective. The provider will send inbound media (RTP/SRTP) and may send inbound SIP requests (e.g., INVITE for incoming calls, BYE, re-INVITE) to the SBC’s Virtual IP</w:t>
      </w:r>
    </w:p>
    <w:p>
      <w:pPr>
        <w:numPr>
          <w:ilvl w:val="0"/>
          <w:numId w:val="1078"/>
        </w:numPr>
        <w:pStyle w:val="Compact"/>
      </w:pPr>
      <w:r>
        <w:t xml:space="preserve">Firewall rules must permit</w:t>
      </w:r>
      <w:r>
        <w:t xml:space="preserve"> </w:t>
      </w:r>
      <w:r>
        <w:rPr>
          <w:bCs/>
          <w:b/>
        </w:rPr>
        <w:t xml:space="preserve">both</w:t>
      </w:r>
      <w:r>
        <w:t xml:space="preserve"> </w:t>
      </w:r>
      <w:r>
        <w:t xml:space="preserve">inbound and outbound SIP signalling and media between the SBC and the provider — restricting to outbound only may cause issues with early media, inbound calls, and call teardown</w:t>
      </w:r>
    </w:p>
    <w:p>
      <w:pPr>
        <w:numPr>
          <w:ilvl w:val="0"/>
          <w:numId w:val="1078"/>
        </w:numPr>
        <w:pStyle w:val="Compact"/>
      </w:pPr>
      <w:r>
        <w:t xml:space="preserve">Failover is transparent to the provider — the new Active SBC re-registers and resumes the connection</w:t>
      </w:r>
    </w:p>
    <w:p>
      <w:pPr>
        <w:pStyle w:val="CaptionedFigure"/>
      </w:pPr>
      <w:r>
        <w:drawing>
          <wp:inline>
            <wp:extent cx="5334000" cy="1483178"/>
            <wp:effectExtent b="0" l="0" r="0" t="0"/>
            <wp:docPr descr="Diagram 7" title="" id="276" name="Picture"/>
            <a:graphic>
              <a:graphicData uri="http://schemas.openxmlformats.org/drawingml/2006/picture">
                <pic:pic>
                  <pic:nvPicPr>
                    <pic:cNvPr descr="png-diagrams/07-concept-overview.png" id="277" name="Picture"/>
                    <pic:cNvPicPr>
                      <a:picLocks noChangeArrowheads="1" noChangeAspect="1"/>
                    </pic:cNvPicPr>
                  </pic:nvPicPr>
                  <pic:blipFill>
                    <a:blip r:embed="rId275"/>
                    <a:stretch>
                      <a:fillRect/>
                    </a:stretch>
                  </pic:blipFill>
                  <pic:spPr bwMode="auto">
                    <a:xfrm>
                      <a:off x="0" y="0"/>
                      <a:ext cx="5334000" cy="1483178"/>
                    </a:xfrm>
                    <a:prstGeom prst="rect">
                      <a:avLst/>
                    </a:prstGeom>
                    <a:noFill/>
                    <a:ln w="9525">
                      <a:noFill/>
                      <a:headEnd/>
                      <a:tailEnd/>
                    </a:ln>
                  </pic:spPr>
                </pic:pic>
              </a:graphicData>
            </a:graphic>
          </wp:inline>
        </w:drawing>
      </w:r>
    </w:p>
    <w:p>
      <w:pPr>
        <w:pStyle w:val="ImageCaption"/>
      </w:pPr>
      <w:r>
        <w:t xml:space="preserve">Diagram 7</w:t>
      </w:r>
    </w:p>
    <w:p>
      <w:pPr>
        <w:pStyle w:val="BodyText"/>
      </w:pPr>
      <w:r>
        <w:rPr>
          <w:bCs/>
          <w:b/>
        </w:rPr>
        <w:t xml:space="preserve">How the VIP Works</w:t>
      </w:r>
    </w:p>
    <w:p>
      <w:pPr>
        <w:pStyle w:val="CaptionedFigure"/>
      </w:pPr>
      <w:r>
        <w:drawing>
          <wp:inline>
            <wp:extent cx="5334000" cy="5310293"/>
            <wp:effectExtent b="0" l="0" r="0" t="0"/>
            <wp:docPr descr="Diagram 8" title="" id="279" name="Picture"/>
            <a:graphic>
              <a:graphicData uri="http://schemas.openxmlformats.org/drawingml/2006/picture">
                <pic:pic>
                  <pic:nvPicPr>
                    <pic:cNvPr descr="png-diagrams/08-concept-overview.png" id="280" name="Picture"/>
                    <pic:cNvPicPr>
                      <a:picLocks noChangeArrowheads="1" noChangeAspect="1"/>
                    </pic:cNvPicPr>
                  </pic:nvPicPr>
                  <pic:blipFill>
                    <a:blip r:embed="rId278"/>
                    <a:stretch>
                      <a:fillRect/>
                    </a:stretch>
                  </pic:blipFill>
                  <pic:spPr bwMode="auto">
                    <a:xfrm>
                      <a:off x="0" y="0"/>
                      <a:ext cx="5334000" cy="5310293"/>
                    </a:xfrm>
                    <a:prstGeom prst="rect">
                      <a:avLst/>
                    </a:prstGeom>
                    <a:noFill/>
                    <a:ln w="9525">
                      <a:noFill/>
                      <a:headEnd/>
                      <a:tailEnd/>
                    </a:ln>
                  </pic:spPr>
                </pic:pic>
              </a:graphicData>
            </a:graphic>
          </wp:inline>
        </w:drawing>
      </w:r>
    </w:p>
    <w:p>
      <w:pPr>
        <w:pStyle w:val="ImageCaption"/>
      </w:pPr>
      <w:r>
        <w:t xml:space="preserve">Diagram 8</w:t>
      </w:r>
    </w:p>
    <w:bookmarkEnd w:id="281"/>
    <w:bookmarkStart w:id="282" w:name="traffic-types-and-failover-mechanisms"/>
    <w:p>
      <w:pPr>
        <w:pStyle w:val="Heading4"/>
      </w:pPr>
      <w:r>
        <w:t xml:space="preserve">Traffic Types and Failover Mechanisms</w:t>
      </w:r>
    </w:p>
    <w:tbl>
      <w:tblPr>
        <w:tblStyle w:val="Table"/>
        <w:tblW w:type="pct" w:w="5000"/>
        <w:tblLook w:firstRow="1" w:lastRow="0" w:firstColumn="0" w:lastColumn="0" w:noHBand="0" w:noVBand="0" w:val="0020"/>
        <w:jc w:val="start"/>
      </w:tblPr>
      <w:tblGrid>
        <w:gridCol w:w="1304"/>
        <w:gridCol w:w="1024"/>
        <w:gridCol w:w="1490"/>
        <w:gridCol w:w="1770"/>
        <w:gridCol w:w="2329"/>
      </w:tblGrid>
      <w:tr>
        <w:trPr>
          <w:tblHeader w:val="true"/>
        </w:trPr>
        <w:tc>
          <w:tcPr/>
          <w:p>
            <w:pPr>
              <w:pStyle w:val="Compact"/>
              <w:jc w:val="left"/>
            </w:pPr>
            <w:r>
              <w:t xml:space="preserve">Traffic Type</w:t>
            </w:r>
          </w:p>
        </w:tc>
        <w:tc>
          <w:tcPr/>
          <w:p>
            <w:pPr>
              <w:pStyle w:val="Compact"/>
              <w:jc w:val="left"/>
            </w:pPr>
            <w:r>
              <w:t xml:space="preserve">Direction</w:t>
            </w:r>
          </w:p>
        </w:tc>
        <w:tc>
          <w:tcPr/>
          <w:p>
            <w:pPr>
              <w:pStyle w:val="Compact"/>
              <w:jc w:val="left"/>
            </w:pPr>
            <w:r>
              <w:t xml:space="preserve">Source IP Type</w:t>
            </w:r>
          </w:p>
        </w:tc>
        <w:tc>
          <w:tcPr/>
          <w:p>
            <w:pPr>
              <w:pStyle w:val="Compact"/>
              <w:jc w:val="left"/>
            </w:pPr>
            <w:r>
              <w:t xml:space="preserve">Failover Mechanism</w:t>
            </w:r>
          </w:p>
        </w:tc>
        <w:tc>
          <w:tcPr/>
          <w:p>
            <w:pPr>
              <w:pStyle w:val="Compact"/>
              <w:jc w:val="left"/>
            </w:pPr>
            <w:r>
              <w:t xml:space="preserve">Provider Action Required</w:t>
            </w:r>
          </w:p>
        </w:tc>
      </w:tr>
      <w:tr>
        <w:tc>
          <w:tcPr/>
          <w:p>
            <w:pPr>
              <w:pStyle w:val="Compact"/>
              <w:jc w:val="left"/>
            </w:pPr>
            <w:r>
              <w:rPr>
                <w:bCs/>
                <w:b/>
              </w:rPr>
              <w:t xml:space="preserve">External (SBC to Regional SIP Provider)</w:t>
            </w:r>
          </w:p>
        </w:tc>
        <w:tc>
          <w:tcPr/>
          <w:p>
            <w:pPr>
              <w:pStyle w:val="Compact"/>
              <w:jc w:val="left"/>
            </w:pPr>
            <w:r>
              <w:t xml:space="preserve">SBC initiates outbound registration and calls to provider</w:t>
            </w:r>
          </w:p>
        </w:tc>
        <w:tc>
          <w:tcPr/>
          <w:p>
            <w:pPr>
              <w:pStyle w:val="Compact"/>
              <w:jc w:val="left"/>
            </w:pPr>
            <w:r>
              <w:t xml:space="preserve">Virtual IP on External interface</w:t>
            </w:r>
          </w:p>
        </w:tc>
        <w:tc>
          <w:tcPr/>
          <w:p>
            <w:pPr>
              <w:pStyle w:val="Compact"/>
              <w:jc w:val="left"/>
            </w:pPr>
            <w:r>
              <w:t xml:space="preserve">VPC route table updated to point VIP to new Active SBC’s ENI; new Active SBC re-registers</w:t>
            </w:r>
          </w:p>
        </w:tc>
        <w:tc>
          <w:tcPr/>
          <w:p>
            <w:pPr>
              <w:pStyle w:val="Compact"/>
              <w:jc w:val="left"/>
            </w:pPr>
            <w:r>
              <w:t xml:space="preserve">None - transparent</w:t>
            </w:r>
          </w:p>
        </w:tc>
      </w:tr>
      <w:tr>
        <w:tc>
          <w:tcPr/>
          <w:p>
            <w:pPr>
              <w:pStyle w:val="Compact"/>
              <w:jc w:val="left"/>
            </w:pPr>
            <w:r>
              <w:rPr>
                <w:bCs/>
                <w:b/>
              </w:rPr>
              <w:t xml:space="preserve">External (Teams from Internet)</w:t>
            </w:r>
          </w:p>
        </w:tc>
        <w:tc>
          <w:tcPr/>
          <w:p>
            <w:pPr>
              <w:pStyle w:val="Compact"/>
              <w:jc w:val="left"/>
            </w:pPr>
            <w:r>
              <w:t xml:space="preserve">Microsoft Teams infrastructure from public internet</w:t>
            </w:r>
          </w:p>
        </w:tc>
        <w:tc>
          <w:tcPr/>
          <w:p>
            <w:pPr>
              <w:pStyle w:val="Compact"/>
              <w:jc w:val="left"/>
            </w:pPr>
            <w:r>
              <w:t xml:space="preserve">Elastic IP (public) on External interface</w:t>
            </w:r>
          </w:p>
        </w:tc>
        <w:tc>
          <w:tcPr/>
          <w:p>
            <w:pPr>
              <w:pStyle w:val="Compact"/>
              <w:jc w:val="left"/>
            </w:pPr>
            <w:r>
              <w:t xml:space="preserve">Elastic IP reassigned from failed SBC to Standby SBC</w:t>
            </w:r>
          </w:p>
        </w:tc>
        <w:tc>
          <w:tcPr/>
          <w:p>
            <w:pPr>
              <w:pStyle w:val="Compact"/>
              <w:jc w:val="left"/>
            </w:pPr>
            <w:r>
              <w:t xml:space="preserve">None - transparent</w:t>
            </w:r>
          </w:p>
        </w:tc>
      </w:tr>
    </w:tbl>
    <w:p>
      <w:pPr>
        <w:pStyle w:val="BodyText"/>
      </w:pPr>
      <w:r>
        <w:rPr>
          <w:bCs/>
          <w:b/>
        </w:rPr>
        <w:t xml:space="preserve">Note:</w:t>
      </w:r>
      <w:r>
        <w:t xml:space="preserve"> </w:t>
      </w:r>
      <w:r>
        <w:t xml:space="preserve">Both failover mechanisms are handled automatically by the SBC HA pair calling AWS APIs. The regional SIP provider experiences a brief interruption but does not need to take any action.</w:t>
      </w:r>
    </w:p>
    <w:bookmarkEnd w:id="282"/>
    <w:bookmarkStart w:id="283" w:name="Xa1556b93ba38559c63496334a454a0c70e94431"/>
    <w:p>
      <w:pPr>
        <w:pStyle w:val="Heading4"/>
      </w:pPr>
      <w:r>
        <w:t xml:space="preserve">Information to Exchange with Your Regional SIP Provider</w:t>
      </w:r>
    </w:p>
    <w:p>
      <w:pPr>
        <w:pStyle w:val="FirstParagraph"/>
      </w:pPr>
      <w:r>
        <w:t xml:space="preserve">When onboarding a new SIP trunk with a regional SIP provider (SIP Provider AU or SIP Provider US), exchange the following information. The SBC will register with and initiate connections to the provider:</w:t>
      </w:r>
    </w:p>
    <w:tbl>
      <w:tblPr>
        <w:tblStyle w:val="Table"/>
        <w:tblW w:type="pct" w:w="5000"/>
        <w:tblLook w:firstRow="1" w:lastRow="0" w:firstColumn="0" w:lastColumn="0" w:noHBand="0" w:noVBand="0" w:val="0020"/>
        <w:jc w:val="start"/>
      </w:tblPr>
      <w:tblGrid>
        <w:gridCol w:w="3813"/>
        <w:gridCol w:w="2053"/>
        <w:gridCol w:w="2053"/>
      </w:tblGrid>
      <w:tr>
        <w:trPr>
          <w:tblHeader w:val="true"/>
        </w:trPr>
        <w:tc>
          <w:tcPr/>
          <w:p>
            <w:pPr>
              <w:pStyle w:val="Compact"/>
              <w:jc w:val="left"/>
            </w:pPr>
            <w:r>
              <w:t xml:space="preserve">Information</w:t>
            </w:r>
          </w:p>
        </w:tc>
        <w:tc>
          <w:tcPr/>
          <w:p>
            <w:pPr>
              <w:pStyle w:val="Compact"/>
              <w:jc w:val="left"/>
            </w:pPr>
            <w:r>
              <w:t xml:space="preserve">Value</w:t>
            </w:r>
          </w:p>
        </w:tc>
        <w:tc>
          <w:tcPr/>
          <w:p>
            <w:pPr>
              <w:pStyle w:val="Compact"/>
              <w:jc w:val="left"/>
            </w:pPr>
            <w:r>
              <w:t xml:space="preserve">Notes</w:t>
            </w:r>
          </w:p>
        </w:tc>
      </w:tr>
      <w:tr>
        <w:tc>
          <w:tcPr/>
          <w:p>
            <w:pPr>
              <w:pStyle w:val="Compact"/>
              <w:jc w:val="left"/>
            </w:pPr>
            <w:r>
              <w:rPr>
                <w:bCs/>
                <w:b/>
              </w:rPr>
              <w:t xml:space="preserve">SBC Source IP Address</w:t>
            </w:r>
          </w:p>
        </w:tc>
        <w:tc>
          <w:tcPr/>
          <w:p>
            <w:pPr>
              <w:pStyle w:val="Compact"/>
              <w:jc w:val="left"/>
            </w:pPr>
            <w:r>
              <w:t xml:space="preserve">Virtual IP on External interface</w:t>
            </w:r>
          </w:p>
        </w:tc>
        <w:tc>
          <w:tcPr/>
          <w:p>
            <w:pPr>
              <w:pStyle w:val="Compact"/>
              <w:jc w:val="left"/>
            </w:pPr>
            <w:r>
              <w:t xml:space="preserve">Provider should expect SIP REGISTER and calls from this IP</w:t>
            </w:r>
          </w:p>
        </w:tc>
      </w:tr>
      <w:tr>
        <w:tc>
          <w:tcPr/>
          <w:p>
            <w:pPr>
              <w:pStyle w:val="Compact"/>
              <w:jc w:val="left"/>
            </w:pPr>
            <w:r>
              <w:rPr>
                <w:bCs/>
                <w:b/>
              </w:rPr>
              <w:t xml:space="preserve">Provider’s SIP Server Address</w:t>
            </w:r>
          </w:p>
        </w:tc>
        <w:tc>
          <w:tcPr/>
          <w:p>
            <w:pPr>
              <w:pStyle w:val="Compact"/>
              <w:jc w:val="left"/>
            </w:pPr>
            <w:r>
              <w:t xml:space="preserve">Provided by SIP Provider</w:t>
            </w:r>
          </w:p>
        </w:tc>
        <w:tc>
          <w:tcPr/>
          <w:p>
            <w:pPr>
              <w:pStyle w:val="Compact"/>
              <w:jc w:val="left"/>
            </w:pPr>
            <w:r>
              <w:t xml:space="preserve">The SBC will register to this address</w:t>
            </w:r>
          </w:p>
        </w:tc>
      </w:tr>
      <w:tr>
        <w:tc>
          <w:tcPr/>
          <w:p>
            <w:pPr>
              <w:pStyle w:val="Compact"/>
              <w:jc w:val="left"/>
            </w:pPr>
            <w:r>
              <w:rPr>
                <w:bCs/>
                <w:b/>
              </w:rPr>
              <w:t xml:space="preserve">SIP Port</w:t>
            </w:r>
          </w:p>
        </w:tc>
        <w:tc>
          <w:tcPr/>
          <w:p>
            <w:pPr>
              <w:pStyle w:val="Compact"/>
              <w:jc w:val="left"/>
            </w:pPr>
            <w:r>
              <w:t xml:space="preserve">5060 (UDP/TCP) or 5061 (TLS)</w:t>
            </w:r>
          </w:p>
        </w:tc>
        <w:tc>
          <w:tcPr/>
          <w:p>
            <w:pPr>
              <w:pStyle w:val="Compact"/>
              <w:jc w:val="left"/>
            </w:pPr>
            <w:r>
              <w:t xml:space="preserve">Based on your security requirements</w:t>
            </w:r>
          </w:p>
        </w:tc>
      </w:tr>
      <w:tr>
        <w:tc>
          <w:tcPr/>
          <w:p>
            <w:pPr>
              <w:pStyle w:val="Compact"/>
              <w:jc w:val="left"/>
            </w:pPr>
            <w:r>
              <w:rPr>
                <w:bCs/>
                <w:b/>
              </w:rPr>
              <w:t xml:space="preserve">Registration Credentials</w:t>
            </w:r>
          </w:p>
        </w:tc>
        <w:tc>
          <w:tcPr/>
          <w:p>
            <w:pPr>
              <w:pStyle w:val="Compact"/>
              <w:jc w:val="left"/>
            </w:pPr>
            <w:r>
              <w:t xml:space="preserve">Username/password from provider</w:t>
            </w:r>
          </w:p>
        </w:tc>
        <w:tc>
          <w:tcPr/>
          <w:p>
            <w:pPr>
              <w:pStyle w:val="Compact"/>
              <w:jc w:val="left"/>
            </w:pPr>
            <w:r>
              <w:t xml:space="preserve">SBC uses these to authenticate with provider</w:t>
            </w:r>
          </w:p>
        </w:tc>
      </w:tr>
      <w:tr>
        <w:tc>
          <w:tcPr/>
          <w:p>
            <w:pPr>
              <w:pStyle w:val="Compact"/>
              <w:jc w:val="left"/>
            </w:pPr>
            <w:r>
              <w:rPr>
                <w:bCs/>
                <w:b/>
              </w:rPr>
              <w:t xml:space="preserve">Transport Protocol</w:t>
            </w:r>
          </w:p>
        </w:tc>
        <w:tc>
          <w:tcPr/>
          <w:p>
            <w:pPr>
              <w:pStyle w:val="Compact"/>
              <w:jc w:val="left"/>
            </w:pPr>
            <w:r>
              <w:t xml:space="preserve">UDP, TCP, or TLS</w:t>
            </w:r>
          </w:p>
        </w:tc>
        <w:tc>
          <w:tcPr/>
          <w:p>
            <w:pPr>
              <w:pStyle w:val="Compact"/>
              <w:jc w:val="left"/>
            </w:pPr>
            <w:r>
              <w:t xml:space="preserve">TLS recommended for security</w:t>
            </w:r>
          </w:p>
        </w:tc>
      </w:tr>
      <w:tr>
        <w:tc>
          <w:tcPr/>
          <w:p>
            <w:pPr>
              <w:pStyle w:val="Compact"/>
              <w:jc w:val="left"/>
            </w:pPr>
            <w:r>
              <w:rPr>
                <w:bCs/>
                <w:b/>
              </w:rPr>
              <w:t xml:space="preserve">Codec Support</w:t>
            </w:r>
          </w:p>
        </w:tc>
        <w:tc>
          <w:tcPr/>
          <w:p>
            <w:pPr>
              <w:pStyle w:val="Compact"/>
              <w:jc w:val="left"/>
            </w:pPr>
            <w:r>
              <w:t xml:space="preserve">G.711, G.729, etc.</w:t>
            </w:r>
          </w:p>
        </w:tc>
        <w:tc>
          <w:tcPr/>
          <w:p>
            <w:pPr>
              <w:pStyle w:val="Compact"/>
              <w:jc w:val="left"/>
            </w:pPr>
            <w:r>
              <w:t xml:space="preserve">As per your configuration</w:t>
            </w:r>
          </w:p>
        </w:tc>
      </w:tr>
    </w:tbl>
    <w:p>
      <w:pPr>
        <w:pStyle w:val="BodyText"/>
      </w:pPr>
      <w:r>
        <w:rPr>
          <w:bCs/>
          <w:b/>
        </w:rPr>
        <w:t xml:space="preserve">Important:</w:t>
      </w:r>
      <w:r>
        <w:t xml:space="preserve"> </w:t>
      </w:r>
      <w:r>
        <w:t xml:space="preserve">The SBC initiates SIP registration and maintains the trunk connection. However, from a</w:t>
      </w:r>
      <w:r>
        <w:t xml:space="preserve"> </w:t>
      </w:r>
      <w:r>
        <w:rPr>
          <w:bCs/>
          <w:b/>
        </w:rPr>
        <w:t xml:space="preserve">network and firewall perspective</w:t>
      </w:r>
      <w:r>
        <w:t xml:space="preserve">, traffic flows are bidirectional — the provider will send inbound SIP requests (for incoming calls) and inbound media (RTP) to the SBC’s Virtual IP. Ensure firewall rules permit both directions. Provide the provider with the</w:t>
      </w:r>
      <w:r>
        <w:t xml:space="preserve"> </w:t>
      </w:r>
      <w:r>
        <w:rPr>
          <w:bCs/>
          <w:b/>
        </w:rPr>
        <w:t xml:space="preserve">Virtual IP</w:t>
      </w:r>
      <w:r>
        <w:t xml:space="preserve"> </w:t>
      </w:r>
      <w:r>
        <w:t xml:space="preserve">as the expected source/destination address for SIP traffic.</w:t>
      </w:r>
    </w:p>
    <w:bookmarkEnd w:id="283"/>
    <w:bookmarkStart w:id="284" w:name="failover-behavior-and-call-impact"/>
    <w:p>
      <w:pPr>
        <w:pStyle w:val="Heading4"/>
      </w:pPr>
      <w:r>
        <w:t xml:space="preserve">Failover Behavior and Call Impact</w:t>
      </w:r>
    </w:p>
    <w:p>
      <w:pPr>
        <w:pStyle w:val="FirstParagraph"/>
      </w:pPr>
      <w:r>
        <w:t xml:space="preserve">Understanding what happens during failover helps set expectations with your regional SIP provider:</w:t>
      </w:r>
    </w:p>
    <w:tbl>
      <w:tblPr>
        <w:tblStyle w:val="Table"/>
        <w:tblW w:type="pct" w:w="5000"/>
        <w:tblLook w:firstRow="1" w:lastRow="0" w:firstColumn="0" w:lastColumn="0" w:noHBand="0" w:noVBand="0" w:val="0020"/>
        <w:jc w:val="start"/>
      </w:tblPr>
      <w:tblGrid>
        <w:gridCol w:w="3771"/>
        <w:gridCol w:w="4148"/>
      </w:tblGrid>
      <w:tr>
        <w:trPr>
          <w:tblHeader w:val="true"/>
        </w:trPr>
        <w:tc>
          <w:tcPr/>
          <w:p>
            <w:pPr>
              <w:pStyle w:val="Compact"/>
              <w:jc w:val="left"/>
            </w:pPr>
            <w:r>
              <w:t xml:space="preserve">Scenario</w:t>
            </w:r>
          </w:p>
        </w:tc>
        <w:tc>
          <w:tcPr/>
          <w:p>
            <w:pPr>
              <w:pStyle w:val="Compact"/>
              <w:jc w:val="left"/>
            </w:pPr>
            <w:r>
              <w:t xml:space="preserve">Behaviour</w:t>
            </w:r>
          </w:p>
        </w:tc>
      </w:tr>
      <w:tr>
        <w:tc>
          <w:tcPr/>
          <w:p>
            <w:pPr>
              <w:pStyle w:val="Compact"/>
              <w:jc w:val="left"/>
            </w:pPr>
            <w:r>
              <w:rPr>
                <w:bCs/>
                <w:b/>
              </w:rPr>
              <w:t xml:space="preserve">Active calls in progress (PSTN and Teams)</w:t>
            </w:r>
          </w:p>
        </w:tc>
        <w:tc>
          <w:tcPr/>
          <w:p>
            <w:pPr>
              <w:pStyle w:val="Compact"/>
              <w:jc w:val="left"/>
            </w:pPr>
            <w:r>
              <w:t xml:space="preserve">Calls should</w:t>
            </w:r>
            <w:r>
              <w:t xml:space="preserve"> </w:t>
            </w:r>
            <w:r>
              <w:rPr>
                <w:bCs/>
                <w:b/>
              </w:rPr>
              <w:t xml:space="preserve">not drop</w:t>
            </w:r>
            <w:r>
              <w:t xml:space="preserve">. Call sessions are synchronised between Active and Standby SBCs via the HA link. As long as the Virtual IP re-assignment completes without issues, ongoing calls remain intact and continue on the newly Active SBC.</w:t>
            </w:r>
          </w:p>
        </w:tc>
      </w:tr>
      <w:tr>
        <w:tc>
          <w:tcPr/>
          <w:p>
            <w:pPr>
              <w:pStyle w:val="Compact"/>
              <w:jc w:val="left"/>
            </w:pPr>
            <w:r>
              <w:rPr>
                <w:bCs/>
                <w:b/>
              </w:rPr>
              <w:t xml:space="preserve">New calls during failover</w:t>
            </w:r>
          </w:p>
        </w:tc>
        <w:tc>
          <w:tcPr/>
          <w:p>
            <w:pPr>
              <w:pStyle w:val="Compact"/>
              <w:jc w:val="left"/>
            </w:pPr>
            <w:r>
              <w:t xml:space="preserve">Brief interruption (seconds) while route table updates and VIP re-assignment completes; new calls then succeed</w:t>
            </w:r>
          </w:p>
        </w:tc>
      </w:tr>
      <w:tr>
        <w:tc>
          <w:tcPr/>
          <w:p>
            <w:pPr>
              <w:pStyle w:val="Compact"/>
              <w:jc w:val="left"/>
            </w:pPr>
            <w:r>
              <w:rPr>
                <w:bCs/>
                <w:b/>
              </w:rPr>
              <w:t xml:space="preserve">New calls after failover</w:t>
            </w:r>
          </w:p>
        </w:tc>
        <w:tc>
          <w:tcPr/>
          <w:p>
            <w:pPr>
              <w:pStyle w:val="Compact"/>
              <w:jc w:val="left"/>
            </w:pPr>
            <w:r>
              <w:t xml:space="preserve">Route seamlessly via the new Active SBC — no difference from caller perspective</w:t>
            </w:r>
          </w:p>
        </w:tc>
      </w:tr>
      <w:tr>
        <w:tc>
          <w:tcPr/>
          <w:p>
            <w:pPr>
              <w:pStyle w:val="Compact"/>
              <w:jc w:val="left"/>
            </w:pPr>
            <w:r>
              <w:rPr>
                <w:bCs/>
                <w:b/>
              </w:rPr>
              <w:t xml:space="preserve">Regional SIP provider reconfiguration</w:t>
            </w:r>
          </w:p>
        </w:tc>
        <w:tc>
          <w:tcPr/>
          <w:p>
            <w:pPr>
              <w:pStyle w:val="Compact"/>
              <w:jc w:val="left"/>
            </w:pPr>
            <w:r>
              <w:rPr>
                <w:bCs/>
                <w:b/>
              </w:rPr>
              <w:t xml:space="preserve">Not required</w:t>
            </w:r>
            <w:r>
              <w:t xml:space="preserve"> </w:t>
            </w:r>
            <w:r>
              <w:t xml:space="preserve">— the new Active SBC re-registers with the provider using the same VIP</w:t>
            </w:r>
          </w:p>
        </w:tc>
      </w:tr>
    </w:tbl>
    <w:p>
      <w:pPr>
        <w:pStyle w:val="BodyText"/>
      </w:pPr>
      <w:r>
        <w:rPr>
          <w:bCs/>
          <w:b/>
        </w:rPr>
        <w:t xml:space="preserve">Key Point:</w:t>
      </w:r>
      <w:r>
        <w:t xml:space="preserve"> </w:t>
      </w:r>
      <w:r>
        <w:t xml:space="preserve">During failover, call sessions are synchronised between Active and Standby SBCs. Ongoing calls should remain intact provided the Virtual IP re-assignment completes successfully. There is no Re-INVITE mechanism in this HA model — call continuity is achieved through session state synchronisation and VIP failover. (Re-INVITE would apply in a Customer Edge SBC model or when using a load balancer instead of Virtual IPs, neither of which applies to this deployment.) Communicate to your regional SIP provider that during rare failover events, there may be a brief interruption lasting a few seconds while the new Active SBC re-registers. The provider does</w:t>
      </w:r>
      <w:r>
        <w:t xml:space="preserve"> </w:t>
      </w:r>
      <w:r>
        <w:rPr>
          <w:bCs/>
          <w:b/>
        </w:rPr>
        <w:t xml:space="preserve">not</w:t>
      </w:r>
      <w:r>
        <w:t xml:space="preserve"> </w:t>
      </w:r>
      <w:r>
        <w:t xml:space="preserve">need to take any action — the new Active SBC automatically re-registers and resumes normal operation.</w:t>
      </w:r>
    </w:p>
    <w:bookmarkEnd w:id="284"/>
    <w:bookmarkStart w:id="288" w:name="ha-connectivity-architecture-diagram"/>
    <w:p>
      <w:pPr>
        <w:pStyle w:val="Heading4"/>
      </w:pPr>
      <w:r>
        <w:t xml:space="preserve">HA Connectivity Architecture Diagram</w:t>
      </w:r>
    </w:p>
    <w:p>
      <w:pPr>
        <w:pStyle w:val="FirstParagraph"/>
      </w:pPr>
      <w:r>
        <w:t xml:space="preserve">The following diagram shows how different entities connect to the HA Proxy SBC pair, distinguishing between external (internet-facing) and internal (private network) connectivity. Note that each region (Australia/US) has its own Proxy SBC pair with regional SIP provider connectivity for PSTN breakout:</w:t>
      </w:r>
    </w:p>
    <w:p>
      <w:pPr>
        <w:pStyle w:val="CaptionedFigure"/>
      </w:pPr>
      <w:r>
        <w:drawing>
          <wp:inline>
            <wp:extent cx="5334000" cy="5500475"/>
            <wp:effectExtent b="0" l="0" r="0" t="0"/>
            <wp:docPr descr="Diagram 9" title="" id="286" name="Picture"/>
            <a:graphic>
              <a:graphicData uri="http://schemas.openxmlformats.org/drawingml/2006/picture">
                <pic:pic>
                  <pic:nvPicPr>
                    <pic:cNvPr descr="png-diagrams/09-ha-connectivity-architecture-diagram.png" id="287" name="Picture"/>
                    <pic:cNvPicPr>
                      <a:picLocks noChangeArrowheads="1" noChangeAspect="1"/>
                    </pic:cNvPicPr>
                  </pic:nvPicPr>
                  <pic:blipFill>
                    <a:blip r:embed="rId285"/>
                    <a:stretch>
                      <a:fillRect/>
                    </a:stretch>
                  </pic:blipFill>
                  <pic:spPr bwMode="auto">
                    <a:xfrm>
                      <a:off x="0" y="0"/>
                      <a:ext cx="5334000" cy="5500475"/>
                    </a:xfrm>
                    <a:prstGeom prst="rect">
                      <a:avLst/>
                    </a:prstGeom>
                    <a:noFill/>
                    <a:ln w="9525">
                      <a:noFill/>
                      <a:headEnd/>
                      <a:tailEnd/>
                    </a:ln>
                  </pic:spPr>
                </pic:pic>
              </a:graphicData>
            </a:graphic>
          </wp:inline>
        </w:drawing>
      </w:r>
    </w:p>
    <w:p>
      <w:pPr>
        <w:pStyle w:val="ImageCaption"/>
      </w:pPr>
      <w:r>
        <w:t xml:space="preserve">Diagram 9</w:t>
      </w:r>
    </w:p>
    <w:bookmarkEnd w:id="288"/>
    <w:bookmarkStart w:id="289" w:name="connectivity-summary-by-entity-type"/>
    <w:p>
      <w:pPr>
        <w:pStyle w:val="Heading4"/>
      </w:pPr>
      <w:r>
        <w:t xml:space="preserve">Connectivity Summary by Entity Type</w:t>
      </w:r>
    </w:p>
    <w:tbl>
      <w:tblPr>
        <w:tblStyle w:val="Table"/>
        <w:tblW w:type="pct" w:w="5000"/>
        <w:tblLook w:firstRow="1" w:lastRow="0" w:firstColumn="0" w:lastColumn="0" w:noHBand="0" w:noVBand="0" w:val="0020"/>
        <w:jc w:val="start"/>
      </w:tblPr>
      <w:tblGrid>
        <w:gridCol w:w="931"/>
        <w:gridCol w:w="1164"/>
        <w:gridCol w:w="1514"/>
        <w:gridCol w:w="1048"/>
        <w:gridCol w:w="1281"/>
        <w:gridCol w:w="1980"/>
      </w:tblGrid>
      <w:tr>
        <w:trPr>
          <w:tblHeader w:val="true"/>
        </w:trPr>
        <w:tc>
          <w:tcPr/>
          <w:p>
            <w:pPr>
              <w:pStyle w:val="Compact"/>
              <w:jc w:val="left"/>
            </w:pPr>
            <w:r>
              <w:t xml:space="preserve">Entity</w:t>
            </w:r>
          </w:p>
        </w:tc>
        <w:tc>
          <w:tcPr/>
          <w:p>
            <w:pPr>
              <w:pStyle w:val="Compact"/>
              <w:jc w:val="left"/>
            </w:pPr>
            <w:r>
              <w:t xml:space="preserve">Location</w:t>
            </w:r>
          </w:p>
        </w:tc>
        <w:tc>
          <w:tcPr/>
          <w:p>
            <w:pPr>
              <w:pStyle w:val="Compact"/>
              <w:jc w:val="left"/>
            </w:pPr>
            <w:r>
              <w:t xml:space="preserve">Connects To</w:t>
            </w:r>
          </w:p>
        </w:tc>
        <w:tc>
          <w:tcPr/>
          <w:p>
            <w:pPr>
              <w:pStyle w:val="Compact"/>
              <w:jc w:val="left"/>
            </w:pPr>
            <w:r>
              <w:t xml:space="preserve">IP Type</w:t>
            </w:r>
          </w:p>
        </w:tc>
        <w:tc>
          <w:tcPr/>
          <w:p>
            <w:pPr>
              <w:pStyle w:val="Compact"/>
              <w:jc w:val="left"/>
            </w:pPr>
            <w:r>
              <w:t xml:space="preserve">Interface</w:t>
            </w:r>
          </w:p>
        </w:tc>
        <w:tc>
          <w:tcPr/>
          <w:p>
            <w:pPr>
              <w:pStyle w:val="Compact"/>
              <w:jc w:val="left"/>
            </w:pPr>
            <w:r>
              <w:t xml:space="preserve">Failover Impact</w:t>
            </w:r>
          </w:p>
        </w:tc>
      </w:tr>
      <w:tr>
        <w:tc>
          <w:tcPr/>
          <w:p>
            <w:pPr>
              <w:pStyle w:val="Compact"/>
              <w:jc w:val="left"/>
            </w:pPr>
            <w:r>
              <w:t xml:space="preserve">Microsoft Teams</w:t>
            </w:r>
          </w:p>
        </w:tc>
        <w:tc>
          <w:tcPr/>
          <w:p>
            <w:pPr>
              <w:pStyle w:val="Compact"/>
              <w:jc w:val="left"/>
            </w:pPr>
            <w:r>
              <w:t xml:space="preserve">Internet</w:t>
            </w:r>
          </w:p>
        </w:tc>
        <w:tc>
          <w:tcPr/>
          <w:p>
            <w:pPr>
              <w:pStyle w:val="Compact"/>
              <w:jc w:val="left"/>
            </w:pPr>
            <w:r>
              <w:t xml:space="preserve">Elastic IP</w:t>
            </w:r>
          </w:p>
        </w:tc>
        <w:tc>
          <w:tcPr/>
          <w:p>
            <w:pPr>
              <w:pStyle w:val="Compact"/>
              <w:jc w:val="left"/>
            </w:pPr>
            <w:r>
              <w:t xml:space="preserve">Public</w:t>
            </w:r>
          </w:p>
        </w:tc>
        <w:tc>
          <w:tcPr/>
          <w:p>
            <w:pPr>
              <w:pStyle w:val="Compact"/>
              <w:jc w:val="left"/>
            </w:pPr>
            <w:r>
              <w:t xml:space="preserve">External (WAN)</w:t>
            </w:r>
          </w:p>
        </w:tc>
        <w:tc>
          <w:tcPr/>
          <w:p>
            <w:pPr>
              <w:pStyle w:val="Compact"/>
              <w:jc w:val="left"/>
            </w:pPr>
            <w:r>
              <w:t xml:space="preserve">EIP moves to new Active SBC</w:t>
            </w:r>
          </w:p>
        </w:tc>
      </w:tr>
      <w:tr>
        <w:tc>
          <w:tcPr/>
          <w:p>
            <w:pPr>
              <w:pStyle w:val="Compact"/>
              <w:jc w:val="left"/>
            </w:pPr>
            <w:r>
              <w:t xml:space="preserve">SIP Provider AU</w:t>
            </w:r>
          </w:p>
        </w:tc>
        <w:tc>
          <w:tcPr/>
          <w:p>
            <w:pPr>
              <w:pStyle w:val="Compact"/>
              <w:jc w:val="left"/>
            </w:pPr>
            <w:r>
              <w:t xml:space="preserve">On-premises / Carrier</w:t>
            </w:r>
          </w:p>
        </w:tc>
        <w:tc>
          <w:tcPr/>
          <w:p>
            <w:pPr>
              <w:pStyle w:val="Compact"/>
              <w:jc w:val="left"/>
            </w:pPr>
            <w:r>
              <w:t xml:space="preserve">Virtual IP</w:t>
            </w:r>
          </w:p>
        </w:tc>
        <w:tc>
          <w:tcPr/>
          <w:p>
            <w:pPr>
              <w:pStyle w:val="Compact"/>
              <w:jc w:val="left"/>
            </w:pPr>
            <w:r>
              <w:t xml:space="preserve">Per carrier connectivity</w:t>
            </w:r>
          </w:p>
        </w:tc>
        <w:tc>
          <w:tcPr/>
          <w:p>
            <w:pPr>
              <w:pStyle w:val="Compact"/>
              <w:jc w:val="left"/>
            </w:pPr>
            <w:r>
              <w:t xml:space="preserve">External (WAN)</w:t>
            </w:r>
          </w:p>
        </w:tc>
        <w:tc>
          <w:tcPr/>
          <w:p>
            <w:pPr>
              <w:pStyle w:val="Compact"/>
              <w:jc w:val="left"/>
            </w:pPr>
            <w:r>
              <w:t xml:space="preserve">Route table updated</w:t>
            </w:r>
          </w:p>
        </w:tc>
      </w:tr>
      <w:tr>
        <w:tc>
          <w:tcPr/>
          <w:p>
            <w:pPr>
              <w:pStyle w:val="Compact"/>
              <w:jc w:val="left"/>
            </w:pPr>
            <w:r>
              <w:t xml:space="preserve">SIP Provider US</w:t>
            </w:r>
          </w:p>
        </w:tc>
        <w:tc>
          <w:tcPr/>
          <w:p>
            <w:pPr>
              <w:pStyle w:val="Compact"/>
              <w:jc w:val="left"/>
            </w:pPr>
            <w:r>
              <w:t xml:space="preserve">On-premises / Carrier</w:t>
            </w:r>
          </w:p>
        </w:tc>
        <w:tc>
          <w:tcPr/>
          <w:p>
            <w:pPr>
              <w:pStyle w:val="Compact"/>
              <w:jc w:val="left"/>
            </w:pPr>
            <w:r>
              <w:t xml:space="preserve">Virtual IP</w:t>
            </w:r>
          </w:p>
        </w:tc>
        <w:tc>
          <w:tcPr/>
          <w:p>
            <w:pPr>
              <w:pStyle w:val="Compact"/>
              <w:jc w:val="left"/>
            </w:pPr>
            <w:r>
              <w:t xml:space="preserve">Per carrier connectivity</w:t>
            </w:r>
          </w:p>
        </w:tc>
        <w:tc>
          <w:tcPr/>
          <w:p>
            <w:pPr>
              <w:pStyle w:val="Compact"/>
              <w:jc w:val="left"/>
            </w:pPr>
            <w:r>
              <w:t xml:space="preserve">External (WAN)</w:t>
            </w:r>
          </w:p>
        </w:tc>
        <w:tc>
          <w:tcPr/>
          <w:p>
            <w:pPr>
              <w:pStyle w:val="Compact"/>
              <w:jc w:val="left"/>
            </w:pPr>
            <w:r>
              <w:t xml:space="preserve">Route table updated</w:t>
            </w:r>
          </w:p>
        </w:tc>
      </w:tr>
      <w:tr>
        <w:tc>
          <w:tcPr/>
          <w:p>
            <w:pPr>
              <w:pStyle w:val="Compact"/>
              <w:jc w:val="left"/>
            </w:pPr>
            <w:r>
              <w:t xml:space="preserve">Downstream SBCs</w:t>
            </w:r>
          </w:p>
        </w:tc>
        <w:tc>
          <w:tcPr/>
          <w:p>
            <w:pPr>
              <w:pStyle w:val="Compact"/>
              <w:jc w:val="left"/>
            </w:pPr>
            <w:r>
              <w:t xml:space="preserve">On-premises</w:t>
            </w:r>
          </w:p>
        </w:tc>
        <w:tc>
          <w:tcPr/>
          <w:p>
            <w:pPr>
              <w:pStyle w:val="Compact"/>
              <w:jc w:val="left"/>
            </w:pPr>
            <w:r>
              <w:t xml:space="preserve">Virtual IP</w:t>
            </w:r>
          </w:p>
        </w:tc>
        <w:tc>
          <w:tcPr/>
          <w:p>
            <w:pPr>
              <w:pStyle w:val="Compact"/>
              <w:jc w:val="left"/>
            </w:pPr>
            <w:r>
              <w:t xml:space="preserve">Private (10.x.x.x)</w:t>
            </w:r>
          </w:p>
        </w:tc>
        <w:tc>
          <w:tcPr/>
          <w:p>
            <w:pPr>
              <w:pStyle w:val="Compact"/>
              <w:jc w:val="left"/>
            </w:pPr>
            <w:r>
              <w:t xml:space="preserve">Internal (LAN)</w:t>
            </w:r>
          </w:p>
        </w:tc>
        <w:tc>
          <w:tcPr/>
          <w:p>
            <w:pPr>
              <w:pStyle w:val="Compact"/>
              <w:jc w:val="left"/>
            </w:pPr>
            <w:r>
              <w:t xml:space="preserve">Route table updated</w:t>
            </w:r>
          </w:p>
        </w:tc>
      </w:tr>
      <w:tr>
        <w:tc>
          <w:tcPr/>
          <w:p>
            <w:pPr>
              <w:pStyle w:val="Compact"/>
              <w:jc w:val="left"/>
            </w:pPr>
            <w:r>
              <w:t xml:space="preserve">3rd Party PBX</w:t>
            </w:r>
          </w:p>
        </w:tc>
        <w:tc>
          <w:tcPr/>
          <w:p>
            <w:pPr>
              <w:pStyle w:val="Compact"/>
              <w:jc w:val="left"/>
            </w:pPr>
            <w:r>
              <w:t xml:space="preserve">On-premises</w:t>
            </w:r>
          </w:p>
        </w:tc>
        <w:tc>
          <w:tcPr/>
          <w:p>
            <w:pPr>
              <w:pStyle w:val="Compact"/>
              <w:jc w:val="left"/>
            </w:pPr>
            <w:r>
              <w:t xml:space="preserve">Virtual IP</w:t>
            </w:r>
          </w:p>
        </w:tc>
        <w:tc>
          <w:tcPr/>
          <w:p>
            <w:pPr>
              <w:pStyle w:val="Compact"/>
              <w:jc w:val="left"/>
            </w:pPr>
            <w:r>
              <w:t xml:space="preserve">Private (10.x.x.x)</w:t>
            </w:r>
          </w:p>
        </w:tc>
        <w:tc>
          <w:tcPr/>
          <w:p>
            <w:pPr>
              <w:pStyle w:val="Compact"/>
              <w:jc w:val="left"/>
            </w:pPr>
            <w:r>
              <w:t xml:space="preserve">Internal (LAN)</w:t>
            </w:r>
          </w:p>
        </w:tc>
        <w:tc>
          <w:tcPr/>
          <w:p>
            <w:pPr>
              <w:pStyle w:val="Compact"/>
              <w:jc w:val="left"/>
            </w:pPr>
            <w:r>
              <w:t xml:space="preserve">Route table updated</w:t>
            </w:r>
          </w:p>
        </w:tc>
      </w:tr>
      <w:tr>
        <w:tc>
          <w:tcPr/>
          <w:p>
            <w:pPr>
              <w:pStyle w:val="Compact"/>
              <w:jc w:val="left"/>
            </w:pPr>
            <w:r>
              <w:t xml:space="preserve">Registered Endpoints</w:t>
            </w:r>
          </w:p>
        </w:tc>
        <w:tc>
          <w:tcPr/>
          <w:p>
            <w:pPr>
              <w:pStyle w:val="Compact"/>
              <w:jc w:val="left"/>
            </w:pPr>
            <w:r>
              <w:t xml:space="preserve">On-premises</w:t>
            </w:r>
          </w:p>
        </w:tc>
        <w:tc>
          <w:tcPr/>
          <w:p>
            <w:pPr>
              <w:pStyle w:val="Compact"/>
              <w:jc w:val="left"/>
            </w:pPr>
            <w:r>
              <w:t xml:space="preserve">Virtual IP</w:t>
            </w:r>
          </w:p>
        </w:tc>
        <w:tc>
          <w:tcPr/>
          <w:p>
            <w:pPr>
              <w:pStyle w:val="Compact"/>
              <w:jc w:val="left"/>
            </w:pPr>
            <w:r>
              <w:t xml:space="preserve">Private (10.x.x.x)</w:t>
            </w:r>
          </w:p>
        </w:tc>
        <w:tc>
          <w:tcPr/>
          <w:p>
            <w:pPr>
              <w:pStyle w:val="Compact"/>
              <w:jc w:val="left"/>
            </w:pPr>
            <w:r>
              <w:t xml:space="preserve">Internal (LAN)</w:t>
            </w:r>
          </w:p>
        </w:tc>
        <w:tc>
          <w:tcPr/>
          <w:p>
            <w:pPr>
              <w:pStyle w:val="Compact"/>
              <w:jc w:val="left"/>
            </w:pPr>
            <w:r>
              <w:t xml:space="preserve">Route table updated</w:t>
            </w:r>
          </w:p>
        </w:tc>
      </w:tr>
    </w:tbl>
    <w:p>
      <w:pPr>
        <w:pStyle w:val="BodyText"/>
      </w:pPr>
      <w:r>
        <w:rPr>
          <w:bCs/>
          <w:b/>
        </w:rPr>
        <w:t xml:space="preserve">Key Design Points:</w:t>
      </w:r>
    </w:p>
    <w:p>
      <w:pPr>
        <w:numPr>
          <w:ilvl w:val="0"/>
          <w:numId w:val="1079"/>
        </w:numPr>
        <w:pStyle w:val="Compact"/>
      </w:pPr>
      <w:r>
        <w:rPr>
          <w:bCs/>
          <w:b/>
        </w:rPr>
        <w:t xml:space="preserve">External entities</w:t>
      </w:r>
      <w:r>
        <w:t xml:space="preserve"> </w:t>
      </w:r>
      <w:r>
        <w:t xml:space="preserve">(Teams) connect via the</w:t>
      </w:r>
      <w:r>
        <w:t xml:space="preserve"> </w:t>
      </w:r>
      <w:r>
        <w:rPr>
          <w:bCs/>
          <w:b/>
        </w:rPr>
        <w:t xml:space="preserve">Elastic IP</w:t>
      </w:r>
      <w:r>
        <w:t xml:space="preserve"> </w:t>
      </w:r>
      <w:r>
        <w:t xml:space="preserve">on the WAN interface</w:t>
      </w:r>
    </w:p>
    <w:p>
      <w:pPr>
        <w:numPr>
          <w:ilvl w:val="0"/>
          <w:numId w:val="1079"/>
        </w:numPr>
        <w:pStyle w:val="Compact"/>
      </w:pPr>
      <w:r>
        <w:rPr>
          <w:bCs/>
          <w:b/>
        </w:rPr>
        <w:t xml:space="preserve">Internal entities</w:t>
      </w:r>
      <w:r>
        <w:t xml:space="preserve"> </w:t>
      </w:r>
      <w:r>
        <w:t xml:space="preserve">(downstream SBCs, PBX) connect via the</w:t>
      </w:r>
      <w:r>
        <w:t xml:space="preserve"> </w:t>
      </w:r>
      <w:r>
        <w:rPr>
          <w:bCs/>
          <w:b/>
        </w:rPr>
        <w:t xml:space="preserve">Virtual IP</w:t>
      </w:r>
      <w:r>
        <w:t xml:space="preserve"> </w:t>
      </w:r>
      <w:r>
        <w:t xml:space="preserve">on the LAN interface</w:t>
      </w:r>
    </w:p>
    <w:p>
      <w:pPr>
        <w:numPr>
          <w:ilvl w:val="0"/>
          <w:numId w:val="1079"/>
        </w:numPr>
        <w:pStyle w:val="Compact"/>
      </w:pPr>
      <w:r>
        <w:rPr>
          <w:bCs/>
          <w:b/>
        </w:rPr>
        <w:t xml:space="preserve">Regional SIP Providers</w:t>
      </w:r>
      <w:r>
        <w:t xml:space="preserve"> </w:t>
      </w:r>
      <w:r>
        <w:t xml:space="preserve">connect via the</w:t>
      </w:r>
      <w:r>
        <w:t xml:space="preserve"> </w:t>
      </w:r>
      <w:r>
        <w:rPr>
          <w:bCs/>
          <w:b/>
        </w:rPr>
        <w:t xml:space="preserve">Virtual IP</w:t>
      </w:r>
      <w:r>
        <w:t xml:space="preserve"> </w:t>
      </w:r>
      <w:r>
        <w:t xml:space="preserve">on the External (WAN) interface. Although SIP Provider traffic may traverse Direct Connect for private connectivity, the SBC uses the External interface for SIP Provider signalling and media. During failover, the VIP on the External interface is re-assigned to the new Active SBC via route table update</w:t>
      </w:r>
    </w:p>
    <w:p>
      <w:pPr>
        <w:numPr>
          <w:ilvl w:val="0"/>
          <w:numId w:val="1079"/>
        </w:numPr>
        <w:pStyle w:val="Compact"/>
      </w:pPr>
      <w:r>
        <w:rPr>
          <w:bCs/>
          <w:b/>
        </w:rPr>
        <w:t xml:space="preserve">Each region has its own SIP provider</w:t>
      </w:r>
      <w:r>
        <w:t xml:space="preserve"> </w:t>
      </w:r>
      <w:r>
        <w:t xml:space="preserve">for local PSTN breakout (SIP Provider AU for Australian Proxy SBC, SIP Provider US for US Proxy SBC)</w:t>
      </w:r>
    </w:p>
    <w:p>
      <w:pPr>
        <w:numPr>
          <w:ilvl w:val="0"/>
          <w:numId w:val="1079"/>
        </w:numPr>
        <w:pStyle w:val="Compact"/>
      </w:pPr>
      <w:r>
        <w:rPr>
          <w:bCs/>
          <w:b/>
        </w:rPr>
        <w:t xml:space="preserve">All IP types</w:t>
      </w:r>
      <w:r>
        <w:rPr>
          <w:bCs/>
          <w:b/>
        </w:rPr>
        <w:t xml:space="preserve"> </w:t>
      </w:r>
      <w:r>
        <w:rPr>
          <w:bCs/>
          <w:b/>
        </w:rPr>
        <w:t xml:space="preserve">“</w:t>
      </w:r>
      <w:r>
        <w:rPr>
          <w:bCs/>
          <w:b/>
        </w:rPr>
        <w:t xml:space="preserve">float</w:t>
      </w:r>
      <w:r>
        <w:rPr>
          <w:bCs/>
          <w:b/>
        </w:rPr>
        <w:t xml:space="preserve">”</w:t>
      </w:r>
      <w:r>
        <w:t xml:space="preserve"> </w:t>
      </w:r>
      <w:r>
        <w:t xml:space="preserve">- they move to the Active SBC automatically on failover</w:t>
      </w:r>
    </w:p>
    <w:p>
      <w:pPr>
        <w:numPr>
          <w:ilvl w:val="0"/>
          <w:numId w:val="1079"/>
        </w:numPr>
        <w:pStyle w:val="Compact"/>
      </w:pPr>
      <w:r>
        <w:rPr>
          <w:bCs/>
          <w:b/>
        </w:rPr>
        <w:t xml:space="preserve">No entity needs reconfiguration</w:t>
      </w:r>
      <w:r>
        <w:t xml:space="preserve"> </w:t>
      </w:r>
      <w:r>
        <w:t xml:space="preserve">- the destination IP remains the same regardless of which SBC is Active</w:t>
      </w:r>
    </w:p>
    <w:bookmarkEnd w:id="289"/>
    <w:bookmarkEnd w:id="290"/>
    <w:bookmarkStart w:id="306" w:name="voice-recording-considerations"/>
    <w:p>
      <w:pPr>
        <w:pStyle w:val="Heading3"/>
      </w:pPr>
      <w:r>
        <w:t xml:space="preserve">Voice Recording Considerations</w:t>
      </w:r>
    </w:p>
    <w:p>
      <w:pPr>
        <w:pStyle w:val="FirstParagraph"/>
      </w:pPr>
      <w:r>
        <w:t xml:space="preserve">When deploying SBCs with Microsoft Teams Direct Routing, organisations using existing voice recording solutions must consider the impact of media encryption on their recording infrastructure.</w:t>
      </w:r>
    </w:p>
    <w:bookmarkStart w:id="291" w:name="the-challenge"/>
    <w:p>
      <w:pPr>
        <w:pStyle w:val="Heading4"/>
      </w:pPr>
      <w:r>
        <w:t xml:space="preserve">The Challenge</w:t>
      </w:r>
    </w:p>
    <w:p>
      <w:pPr>
        <w:pStyle w:val="FirstParagraph"/>
      </w:pPr>
      <w:r>
        <w:rPr>
          <w:bCs/>
          <w:b/>
        </w:rPr>
        <w:t xml:space="preserve">Typical Voice Recorder Setup:</w:t>
      </w:r>
      <w:r>
        <w:t xml:space="preserve"> </w:t>
      </w:r>
      <w:r>
        <w:t xml:space="preserve">- Uses</w:t>
      </w:r>
      <w:r>
        <w:t xml:space="preserve"> </w:t>
      </w:r>
      <w:r>
        <w:rPr>
          <w:bCs/>
          <w:b/>
        </w:rPr>
        <w:t xml:space="preserve">port mirroring</w:t>
      </w:r>
      <w:r>
        <w:t xml:space="preserve"> </w:t>
      </w:r>
      <w:r>
        <w:t xml:space="preserve">(SPAN) to capture IP-based RTP traffic</w:t>
      </w:r>
      <w:r>
        <w:t xml:space="preserve"> </w:t>
      </w:r>
      <w:r>
        <w:t xml:space="preserve">- Uses</w:t>
      </w:r>
      <w:r>
        <w:t xml:space="preserve"> </w:t>
      </w:r>
      <w:r>
        <w:rPr>
          <w:bCs/>
          <w:b/>
        </w:rPr>
        <w:t xml:space="preserve">analog taps</w:t>
      </w:r>
      <w:r>
        <w:t xml:space="preserve"> </w:t>
      </w:r>
      <w:r>
        <w:t xml:space="preserve">for traditional analog phones</w:t>
      </w:r>
      <w:r>
        <w:t xml:space="preserve"> </w:t>
      </w:r>
      <w:r>
        <w:t xml:space="preserve">- Passively captures traffic - needs to</w:t>
      </w:r>
      <w:r>
        <w:t xml:space="preserve"> </w:t>
      </w:r>
      <w:r>
        <w:t xml:space="preserve">“</w:t>
      </w:r>
      <w:r>
        <w:t xml:space="preserve">see</w:t>
      </w:r>
      <w:r>
        <w:t xml:space="preserve">”</w:t>
      </w:r>
      <w:r>
        <w:t xml:space="preserve"> </w:t>
      </w:r>
      <w:r>
        <w:t xml:space="preserve">unencrypted media</w:t>
      </w:r>
    </w:p>
    <w:p>
      <w:pPr>
        <w:pStyle w:val="BodyText"/>
      </w:pPr>
      <w:r>
        <w:rPr>
          <w:bCs/>
          <w:b/>
        </w:rPr>
        <w:t xml:space="preserve">The Problem:</w:t>
      </w:r>
      <w:r>
        <w:t xml:space="preserve"> </w:t>
      </w:r>
      <w:r>
        <w:t xml:space="preserve">- Teams requires</w:t>
      </w:r>
      <w:r>
        <w:t xml:space="preserve"> </w:t>
      </w:r>
      <w:r>
        <w:rPr>
          <w:bCs/>
          <w:b/>
        </w:rPr>
        <w:t xml:space="preserve">SRTP</w:t>
      </w:r>
      <w:r>
        <w:t xml:space="preserve"> </w:t>
      </w:r>
      <w:r>
        <w:t xml:space="preserve">(encrypted media) between Teams and the Proxy SBC</w:t>
      </w:r>
      <w:r>
        <w:t xml:space="preserve"> </w:t>
      </w:r>
      <w:r>
        <w:t xml:space="preserve">- If internal legs are also encrypted, port mirroring captures encrypted data that cannot be decoded</w:t>
      </w:r>
      <w:r>
        <w:t xml:space="preserve"> </w:t>
      </w:r>
      <w:r>
        <w:t xml:space="preserve">- Port mirroring cannot decrypt SRTP without the session keys</w:t>
      </w:r>
    </w:p>
    <w:p>
      <w:pPr>
        <w:pStyle w:val="BodyText"/>
      </w:pPr>
      <w:r>
        <w:rPr>
          <w:bCs/>
          <w:b/>
        </w:rPr>
        <w:t xml:space="preserve">The Good News:</w:t>
      </w:r>
      <w:r>
        <w:t xml:space="preserve"> </w:t>
      </w:r>
      <w:r>
        <w:t xml:space="preserve">- Many modern voice recorders support</w:t>
      </w:r>
      <w:r>
        <w:t xml:space="preserve"> </w:t>
      </w:r>
      <w:r>
        <w:rPr>
          <w:bCs/>
          <w:b/>
        </w:rPr>
        <w:t xml:space="preserve">SIPREC</w:t>
      </w:r>
      <w:r>
        <w:t xml:space="preserve"> </w:t>
      </w:r>
      <w:r>
        <w:t xml:space="preserve">(e.g., Eventide NexLog DX-Series, Verint, NICE, Red Box, ASC)</w:t>
      </w:r>
      <w:r>
        <w:t xml:space="preserve"> </w:t>
      </w:r>
      <w:r>
        <w:t xml:space="preserve">- SIPREC allows the SBC to send a decrypted media copy directly to the recorder</w:t>
      </w:r>
      <w:r>
        <w:t xml:space="preserve"> </w:t>
      </w:r>
      <w:r>
        <w:t xml:space="preserve">- Full SRTP encryption can be maintained on the network while still recording calls</w:t>
      </w:r>
    </w:p>
    <w:bookmarkEnd w:id="291"/>
    <w:bookmarkStart w:id="292" w:name="media-encryption-by-segment"/>
    <w:p>
      <w:pPr>
        <w:pStyle w:val="Heading4"/>
      </w:pPr>
      <w:r>
        <w:t xml:space="preserve">Media Encryption by Segment</w:t>
      </w:r>
    </w:p>
    <w:tbl>
      <w:tblPr>
        <w:tblStyle w:val="Table"/>
        <w:tblW w:type="pct" w:w="5000"/>
        <w:tblLook w:firstRow="1" w:lastRow="0" w:firstColumn="0" w:lastColumn="0" w:noHBand="0" w:noVBand="0" w:val="0020"/>
        <w:jc w:val="start"/>
      </w:tblPr>
      <w:tblGrid>
        <w:gridCol w:w="1657"/>
        <w:gridCol w:w="2210"/>
        <w:gridCol w:w="2762"/>
        <w:gridCol w:w="1289"/>
      </w:tblGrid>
      <w:tr>
        <w:trPr>
          <w:tblHeader w:val="true"/>
        </w:trPr>
        <w:tc>
          <w:tcPr/>
          <w:p>
            <w:pPr>
              <w:pStyle w:val="Compact"/>
              <w:jc w:val="left"/>
            </w:pPr>
            <w:r>
              <w:t xml:space="preserve">Segment</w:t>
            </w:r>
          </w:p>
        </w:tc>
        <w:tc>
          <w:tcPr/>
          <w:p>
            <w:pPr>
              <w:pStyle w:val="Compact"/>
              <w:jc w:val="left"/>
            </w:pPr>
            <w:r>
              <w:t xml:space="preserve">Encryption</w:t>
            </w:r>
          </w:p>
        </w:tc>
        <w:tc>
          <w:tcPr/>
          <w:p>
            <w:pPr>
              <w:pStyle w:val="Compact"/>
              <w:jc w:val="left"/>
            </w:pPr>
            <w:r>
              <w:t xml:space="preserve">Configurable?</w:t>
            </w:r>
          </w:p>
        </w:tc>
        <w:tc>
          <w:tcPr/>
          <w:p>
            <w:pPr>
              <w:pStyle w:val="Compact"/>
              <w:jc w:val="left"/>
            </w:pPr>
            <w:r>
              <w:t xml:space="preserve">Notes</w:t>
            </w:r>
          </w:p>
        </w:tc>
      </w:tr>
      <w:tr>
        <w:tc>
          <w:tcPr/>
          <w:p>
            <w:pPr>
              <w:pStyle w:val="Compact"/>
              <w:jc w:val="left"/>
            </w:pPr>
            <w:r>
              <w:t xml:space="preserve">Teams ↔ Proxy SBC</w:t>
            </w:r>
          </w:p>
        </w:tc>
        <w:tc>
          <w:tcPr/>
          <w:p>
            <w:pPr>
              <w:pStyle w:val="Compact"/>
              <w:jc w:val="left"/>
            </w:pPr>
            <w:r>
              <w:t xml:space="preserve">SRTP (mandatory)</w:t>
            </w:r>
          </w:p>
        </w:tc>
        <w:tc>
          <w:tcPr/>
          <w:p>
            <w:pPr>
              <w:pStyle w:val="Compact"/>
              <w:jc w:val="left"/>
            </w:pPr>
            <w:r>
              <w:t xml:space="preserve">No</w:t>
            </w:r>
          </w:p>
        </w:tc>
        <w:tc>
          <w:tcPr/>
          <w:p>
            <w:pPr>
              <w:pStyle w:val="Compact"/>
              <w:jc w:val="left"/>
            </w:pPr>
            <w:r>
              <w:t xml:space="preserve">Microsoft requirement</w:t>
            </w:r>
          </w:p>
        </w:tc>
      </w:tr>
      <w:tr>
        <w:tc>
          <w:tcPr/>
          <w:p>
            <w:pPr>
              <w:pStyle w:val="Compact"/>
              <w:jc w:val="left"/>
            </w:pPr>
            <w:r>
              <w:t xml:space="preserve">Proxy SBC ↔ Downstream SBC</w:t>
            </w:r>
          </w:p>
        </w:tc>
        <w:tc>
          <w:tcPr/>
          <w:p>
            <w:pPr>
              <w:pStyle w:val="Compact"/>
              <w:jc w:val="left"/>
            </w:pPr>
            <w:r>
              <w:t xml:space="preserve">RTP or SRTP</w:t>
            </w:r>
          </w:p>
        </w:tc>
        <w:tc>
          <w:tcPr/>
          <w:p>
            <w:pPr>
              <w:pStyle w:val="Compact"/>
              <w:jc w:val="left"/>
            </w:pPr>
            <w:r>
              <w:t xml:space="preserve">Yes</w:t>
            </w:r>
          </w:p>
        </w:tc>
        <w:tc>
          <w:tcPr/>
          <w:p>
            <w:pPr>
              <w:pStyle w:val="Compact"/>
              <w:jc w:val="left"/>
            </w:pPr>
            <w:r>
              <w:t xml:space="preserve">IP Profile setting</w:t>
            </w:r>
          </w:p>
        </w:tc>
      </w:tr>
      <w:tr>
        <w:tc>
          <w:tcPr/>
          <w:p>
            <w:pPr>
              <w:pStyle w:val="Compact"/>
              <w:jc w:val="left"/>
            </w:pPr>
            <w:r>
              <w:t xml:space="preserve">Downstream SBC ↔ IP Phones</w:t>
            </w:r>
          </w:p>
        </w:tc>
        <w:tc>
          <w:tcPr/>
          <w:p>
            <w:pPr>
              <w:pStyle w:val="Compact"/>
              <w:jc w:val="left"/>
            </w:pPr>
            <w:r>
              <w:t xml:space="preserve">RTP or SRTP</w:t>
            </w:r>
          </w:p>
        </w:tc>
        <w:tc>
          <w:tcPr/>
          <w:p>
            <w:pPr>
              <w:pStyle w:val="Compact"/>
              <w:jc w:val="left"/>
            </w:pPr>
            <w:r>
              <w:t xml:space="preserve">Yes</w:t>
            </w:r>
          </w:p>
        </w:tc>
        <w:tc>
          <w:tcPr/>
          <w:p>
            <w:pPr>
              <w:pStyle w:val="Compact"/>
              <w:jc w:val="left"/>
            </w:pPr>
            <w:r>
              <w:t xml:space="preserve">IP Profile setting</w:t>
            </w:r>
          </w:p>
        </w:tc>
      </w:tr>
      <w:tr>
        <w:tc>
          <w:tcPr/>
          <w:p>
            <w:pPr>
              <w:pStyle w:val="Compact"/>
              <w:jc w:val="left"/>
            </w:pPr>
            <w:r>
              <w:t xml:space="preserve">Proxy SBC ↔ PSTN Provider</w:t>
            </w:r>
          </w:p>
        </w:tc>
        <w:tc>
          <w:tcPr/>
          <w:p>
            <w:pPr>
              <w:pStyle w:val="Compact"/>
              <w:jc w:val="left"/>
            </w:pPr>
            <w:r>
              <w:t xml:space="preserve">Usually RTP</w:t>
            </w:r>
          </w:p>
        </w:tc>
        <w:tc>
          <w:tcPr/>
          <w:p>
            <w:pPr>
              <w:pStyle w:val="Compact"/>
              <w:jc w:val="left"/>
            </w:pPr>
            <w:r>
              <w:t xml:space="preserve">Depends on carrier</w:t>
            </w:r>
          </w:p>
        </w:tc>
        <w:tc>
          <w:tcPr/>
          <w:p>
            <w:pPr>
              <w:pStyle w:val="Compact"/>
              <w:jc w:val="left"/>
            </w:pPr>
            <w:r>
              <w:t xml:space="preserve">Most carriers don’t support SRTP</w:t>
            </w:r>
          </w:p>
        </w:tc>
      </w:tr>
    </w:tbl>
    <w:bookmarkEnd w:id="292"/>
    <w:bookmarkStart w:id="296" w:name="X05b666285beb0770ad70fd10e6684326f376cc6"/>
    <w:p>
      <w:pPr>
        <w:pStyle w:val="Heading4"/>
      </w:pPr>
      <w:r>
        <w:t xml:space="preserve">Option 1: Keep Internal Media as RTP (Unencrypted)</w:t>
      </w:r>
    </w:p>
    <w:p>
      <w:pPr>
        <w:pStyle w:val="CaptionedFigure"/>
      </w:pPr>
      <w:r>
        <w:drawing>
          <wp:inline>
            <wp:extent cx="5334000" cy="1993446"/>
            <wp:effectExtent b="0" l="0" r="0" t="0"/>
            <wp:docPr descr="Diagram 10" title="" id="294" name="Picture"/>
            <a:graphic>
              <a:graphicData uri="http://schemas.openxmlformats.org/drawingml/2006/picture">
                <pic:pic>
                  <pic:nvPicPr>
                    <pic:cNvPr descr="png-diagrams/10-option-1-keep-internal-media-as-rtp-unencrypted.png" id="295" name="Picture"/>
                    <pic:cNvPicPr>
                      <a:picLocks noChangeArrowheads="1" noChangeAspect="1"/>
                    </pic:cNvPicPr>
                  </pic:nvPicPr>
                  <pic:blipFill>
                    <a:blip r:embed="rId293"/>
                    <a:stretch>
                      <a:fillRect/>
                    </a:stretch>
                  </pic:blipFill>
                  <pic:spPr bwMode="auto">
                    <a:xfrm>
                      <a:off x="0" y="0"/>
                      <a:ext cx="5334000" cy="1993446"/>
                    </a:xfrm>
                    <a:prstGeom prst="rect">
                      <a:avLst/>
                    </a:prstGeom>
                    <a:noFill/>
                    <a:ln w="9525">
                      <a:noFill/>
                      <a:headEnd/>
                      <a:tailEnd/>
                    </a:ln>
                  </pic:spPr>
                </pic:pic>
              </a:graphicData>
            </a:graphic>
          </wp:inline>
        </w:drawing>
      </w:r>
    </w:p>
    <w:p>
      <w:pPr>
        <w:pStyle w:val="ImageCaption"/>
      </w:pPr>
      <w:r>
        <w:t xml:space="preserve">Diagram 10</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Pros</w:t>
            </w:r>
          </w:p>
        </w:tc>
        <w:tc>
          <w:tcPr/>
          <w:p>
            <w:pPr>
              <w:pStyle w:val="Compact"/>
              <w:jc w:val="left"/>
            </w:pPr>
            <w:r>
              <w:t xml:space="preserve">Cons</w:t>
            </w:r>
          </w:p>
        </w:tc>
      </w:tr>
      <w:tr>
        <w:tc>
          <w:tcPr/>
          <w:p>
            <w:pPr>
              <w:pStyle w:val="Compact"/>
              <w:jc w:val="left"/>
            </w:pPr>
            <w:r>
              <w:t xml:space="preserve">Existing recorder works as-is with port mirroring</w:t>
            </w:r>
          </w:p>
        </w:tc>
        <w:tc>
          <w:tcPr/>
          <w:p>
            <w:pPr>
              <w:pStyle w:val="Compact"/>
              <w:jc w:val="left"/>
            </w:pPr>
            <w:r>
              <w:t xml:space="preserve">No encryption on internal network</w:t>
            </w:r>
          </w:p>
        </w:tc>
      </w:tr>
      <w:tr>
        <w:tc>
          <w:tcPr/>
          <w:p>
            <w:pPr>
              <w:pStyle w:val="Compact"/>
              <w:jc w:val="left"/>
            </w:pPr>
            <w:r>
              <w:t xml:space="preserve">Simplest option</w:t>
            </w:r>
          </w:p>
        </w:tc>
        <w:tc>
          <w:tcPr/>
          <w:p>
            <w:pPr>
              <w:pStyle w:val="Compact"/>
              <w:jc w:val="left"/>
            </w:pPr>
            <w:r>
              <w:t xml:space="preserve">Security team will likely object</w:t>
            </w:r>
          </w:p>
        </w:tc>
      </w:tr>
      <w:tr>
        <w:tc>
          <w:tcPr/>
          <w:p>
            <w:pPr>
              <w:pStyle w:val="Compact"/>
              <w:jc w:val="left"/>
            </w:pPr>
            <w:r>
              <w:t xml:space="preserve">No additional cost or config changes</w:t>
            </w:r>
          </w:p>
        </w:tc>
        <w:tc>
          <w:tcPr/>
          <w:p>
            <w:pPr>
              <w:pStyle w:val="Compact"/>
              <w:jc w:val="left"/>
            </w:pPr>
            <w:r>
              <w:t xml:space="preserve">Assumes internal network is</w:t>
            </w:r>
            <w:r>
              <w:t xml:space="preserve"> </w:t>
            </w:r>
            <w:r>
              <w:t xml:space="preserve">“</w:t>
            </w:r>
            <w:r>
              <w:t xml:space="preserve">trusted</w:t>
            </w:r>
            <w:r>
              <w:t xml:space="preserve">”</w:t>
            </w:r>
          </w:p>
        </w:tc>
      </w:tr>
    </w:tbl>
    <w:p>
      <w:pPr>
        <w:pStyle w:val="BodyText"/>
      </w:pPr>
      <w:r>
        <w:rPr>
          <w:bCs/>
          <w:b/>
        </w:rPr>
        <w:t xml:space="preserve">When this works:</w:t>
      </w:r>
      <w:r>
        <w:t xml:space="preserve"> </w:t>
      </w:r>
      <w:r>
        <w:t xml:space="preserve">If the internal network is segmented, firewalled, and considered a trusted zone.</w:t>
      </w:r>
    </w:p>
    <w:bookmarkEnd w:id="296"/>
    <w:bookmarkStart w:id="300" w:name="X899d63c23068fa85c91efe580e2b2a5cce948bc"/>
    <w:p>
      <w:pPr>
        <w:pStyle w:val="Heading4"/>
      </w:pPr>
      <w:r>
        <w:t xml:space="preserve">Option 2: SBC-Based Recording via SIPREC (Recommended)</w:t>
      </w:r>
    </w:p>
    <w:p>
      <w:pPr>
        <w:pStyle w:val="FirstParagraph"/>
      </w:pPr>
      <w:r>
        <w:t xml:space="preserve">If the existing voice recorder supports SIPREC (such as Eventide NexLog 740/840, Verint, NICE, Red Box, ASC), this is the recommended approach.</w:t>
      </w:r>
    </w:p>
    <w:p>
      <w:pPr>
        <w:pStyle w:val="CaptionedFigure"/>
      </w:pPr>
      <w:r>
        <w:drawing>
          <wp:inline>
            <wp:extent cx="5334000" cy="2143125"/>
            <wp:effectExtent b="0" l="0" r="0" t="0"/>
            <wp:docPr descr="Diagram 11" title="" id="298" name="Picture"/>
            <a:graphic>
              <a:graphicData uri="http://schemas.openxmlformats.org/drawingml/2006/picture">
                <pic:pic>
                  <pic:nvPicPr>
                    <pic:cNvPr descr="png-diagrams/11-option-2-sbc-based-recording-via-siprec-recommended.png" id="299" name="Picture"/>
                    <pic:cNvPicPr>
                      <a:picLocks noChangeArrowheads="1" noChangeAspect="1"/>
                    </pic:cNvPicPr>
                  </pic:nvPicPr>
                  <pic:blipFill>
                    <a:blip r:embed="rId297"/>
                    <a:stretch>
                      <a:fillRect/>
                    </a:stretch>
                  </pic:blipFill>
                  <pic:spPr bwMode="auto">
                    <a:xfrm>
                      <a:off x="0" y="0"/>
                      <a:ext cx="5334000" cy="2143125"/>
                    </a:xfrm>
                    <a:prstGeom prst="rect">
                      <a:avLst/>
                    </a:prstGeom>
                    <a:noFill/>
                    <a:ln w="9525">
                      <a:noFill/>
                      <a:headEnd/>
                      <a:tailEnd/>
                    </a:ln>
                  </pic:spPr>
                </pic:pic>
              </a:graphicData>
            </a:graphic>
          </wp:inline>
        </w:drawing>
      </w:r>
    </w:p>
    <w:p>
      <w:pPr>
        <w:pStyle w:val="ImageCaption"/>
      </w:pPr>
      <w:r>
        <w:t xml:space="preserve">Diagram 11</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Pros</w:t>
            </w:r>
          </w:p>
        </w:tc>
        <w:tc>
          <w:tcPr/>
          <w:p>
            <w:pPr>
              <w:pStyle w:val="Compact"/>
              <w:jc w:val="left"/>
            </w:pPr>
            <w:r>
              <w:t xml:space="preserve">Cons</w:t>
            </w:r>
          </w:p>
        </w:tc>
      </w:tr>
      <w:tr>
        <w:tc>
          <w:tcPr/>
          <w:p>
            <w:pPr>
              <w:pStyle w:val="Compact"/>
              <w:jc w:val="left"/>
            </w:pPr>
            <w:r>
              <w:t xml:space="preserve">End-to-end SRTP maintained on network</w:t>
            </w:r>
          </w:p>
        </w:tc>
        <w:tc>
          <w:tcPr/>
          <w:p>
            <w:pPr>
              <w:pStyle w:val="Compact"/>
              <w:jc w:val="left"/>
            </w:pPr>
            <w:r>
              <w:t xml:space="preserve">SIPREC licensing may be required on recorder</w:t>
            </w:r>
          </w:p>
        </w:tc>
      </w:tr>
      <w:tr>
        <w:tc>
          <w:tcPr/>
          <w:p>
            <w:pPr>
              <w:pStyle w:val="Compact"/>
              <w:jc w:val="left"/>
            </w:pPr>
            <w:r>
              <w:t xml:space="preserve">SBC handles decryption and sends to recorder</w:t>
            </w:r>
          </w:p>
        </w:tc>
        <w:tc>
          <w:tcPr/>
          <w:p>
            <w:pPr>
              <w:pStyle w:val="Compact"/>
              <w:jc w:val="left"/>
            </w:pPr>
            <w:r>
              <w:t xml:space="preserve">Additional SBC configuration</w:t>
            </w:r>
          </w:p>
        </w:tc>
      </w:tr>
      <w:tr>
        <w:tc>
          <w:tcPr/>
          <w:p>
            <w:pPr>
              <w:pStyle w:val="Compact"/>
              <w:jc w:val="left"/>
            </w:pPr>
            <w:r>
              <w:t xml:space="preserve">Industry standard approach</w:t>
            </w:r>
          </w:p>
        </w:tc>
        <w:tc>
          <w:tcPr/>
          <w:p>
            <w:pPr>
              <w:pStyle w:val="Compact"/>
              <w:jc w:val="left"/>
            </w:pPr>
            <w:r>
              <w:t xml:space="preserve">Older recorder models may not support SIPREC</w:t>
            </w:r>
          </w:p>
        </w:tc>
      </w:tr>
      <w:tr>
        <w:tc>
          <w:tcPr/>
          <w:p>
            <w:pPr>
              <w:pStyle w:val="Compact"/>
              <w:jc w:val="left"/>
            </w:pPr>
            <w:r>
              <w:t xml:space="preserve">Selective recording possible</w:t>
            </w:r>
          </w:p>
        </w:tc>
        <w:tc>
          <w:tcPr/>
          <w:p>
            <w:pPr>
              <w:pStyle w:val="Compact"/>
              <w:jc w:val="left"/>
            </w:pPr>
            <w:r>
              <w:t xml:space="preserve">May need to confirm channel capacity</w:t>
            </w:r>
          </w:p>
        </w:tc>
      </w:tr>
    </w:tbl>
    <w:p>
      <w:pPr>
        <w:pStyle w:val="BodyText"/>
      </w:pPr>
      <w:r>
        <w:rPr>
          <w:bCs/>
          <w:b/>
        </w:rPr>
        <w:t xml:space="preserve">Prerequisites:</w:t>
      </w:r>
      <w:r>
        <w:t xml:space="preserve"> </w:t>
      </w:r>
      <w:r>
        <w:t xml:space="preserve">1. Confirm existing voice recorder supports SIPREC</w:t>
      </w:r>
      <w:r>
        <w:t xml:space="preserve"> </w:t>
      </w:r>
      <w:r>
        <w:t xml:space="preserve">2. Confirm SIPREC is licensed/enabled on recorder</w:t>
      </w:r>
      <w:r>
        <w:t xml:space="preserve"> </w:t>
      </w:r>
      <w:r>
        <w:t xml:space="preserve">3. Confirm sufficient SIPREC channel capacity</w:t>
      </w:r>
      <w:r>
        <w:t xml:space="preserve"> </w:t>
      </w:r>
      <w:r>
        <w:t xml:space="preserve">4. Configure AudioCodes SBC as SIPREC client (SRC)</w:t>
      </w:r>
    </w:p>
    <w:bookmarkEnd w:id="300"/>
    <w:bookmarkStart w:id="301" w:name="Xe2ed9ff4edb67a7655ecba9eb97f3bed361abcf"/>
    <w:p>
      <w:pPr>
        <w:pStyle w:val="Heading4"/>
      </w:pPr>
      <w:r>
        <w:t xml:space="preserve">Option 3: Selective Encryption Based on Recording Needs</w:t>
      </w:r>
    </w:p>
    <w:p>
      <w:pPr>
        <w:pStyle w:val="FirstParagraph"/>
      </w:pPr>
      <w:r>
        <w:t xml:space="preserve">Use SBC Classification Rules to identify phones needing recording (by IP, User-Agent, number range) and apply RTP profile to those only, while other phones use SRTP.</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Pros</w:t>
            </w:r>
          </w:p>
        </w:tc>
        <w:tc>
          <w:tcPr/>
          <w:p>
            <w:pPr>
              <w:pStyle w:val="Compact"/>
              <w:jc w:val="left"/>
            </w:pPr>
            <w:r>
              <w:t xml:space="preserve">Cons</w:t>
            </w:r>
          </w:p>
        </w:tc>
      </w:tr>
      <w:tr>
        <w:tc>
          <w:tcPr/>
          <w:p>
            <w:pPr>
              <w:pStyle w:val="Compact"/>
              <w:jc w:val="left"/>
            </w:pPr>
            <w:r>
              <w:t xml:space="preserve">Balance security and compliance</w:t>
            </w:r>
          </w:p>
        </w:tc>
        <w:tc>
          <w:tcPr/>
          <w:p>
            <w:pPr>
              <w:pStyle w:val="Compact"/>
              <w:jc w:val="left"/>
            </w:pPr>
            <w:r>
              <w:t xml:space="preserve">Complex to manage</w:t>
            </w:r>
          </w:p>
        </w:tc>
      </w:tr>
      <w:tr>
        <w:tc>
          <w:tcPr/>
          <w:p>
            <w:pPr>
              <w:pStyle w:val="Compact"/>
              <w:jc w:val="left"/>
            </w:pPr>
            <w:r>
              <w:t xml:space="preserve">Only expose what needs recording</w:t>
            </w:r>
          </w:p>
        </w:tc>
        <w:tc>
          <w:tcPr/>
          <w:p>
            <w:pPr>
              <w:pStyle w:val="Compact"/>
              <w:jc w:val="left"/>
            </w:pPr>
            <w:r>
              <w:t xml:space="preserve">Classification rules needed on SBC</w:t>
            </w:r>
          </w:p>
        </w:tc>
      </w:tr>
      <w:tr>
        <w:tc>
          <w:tcPr/>
          <w:p>
            <w:pPr>
              <w:pStyle w:val="Compact"/>
              <w:jc w:val="left"/>
            </w:pPr>
            <w:r>
              <w:t xml:space="preserve">Security team gets encryption for most calls</w:t>
            </w:r>
          </w:p>
        </w:tc>
        <w:tc>
          <w:tcPr/>
          <w:p>
            <w:pPr>
              <w:pStyle w:val="Compact"/>
              <w:jc w:val="left"/>
            </w:pPr>
            <w:r>
              <w:t xml:space="preserve">Inconsistent security posture</w:t>
            </w:r>
          </w:p>
        </w:tc>
      </w:tr>
    </w:tbl>
    <w:bookmarkEnd w:id="301"/>
    <w:bookmarkStart w:id="302" w:name="option-4-replace-existing-voice-recorder"/>
    <w:p>
      <w:pPr>
        <w:pStyle w:val="Heading4"/>
      </w:pPr>
      <w:r>
        <w:t xml:space="preserve">Option 4: Replace Existing Voice Recorder</w:t>
      </w:r>
    </w:p>
    <w:p>
      <w:pPr>
        <w:pStyle w:val="FirstParagraph"/>
      </w:pPr>
      <w:r>
        <w:t xml:space="preserve">If the current voice recorder doesn’t support SIPREC, consider replacement with a SIPREC-capable recorder such as Eventide NexLog DX-Series, Verint, NICE, Red Box, or ASC.</w:t>
      </w:r>
    </w:p>
    <w:bookmarkEnd w:id="302"/>
    <w:bookmarkStart w:id="303" w:name="Xa99ff863ed0577ea06e68c7c2ea9ed7499e0de4"/>
    <w:p>
      <w:pPr>
        <w:pStyle w:val="Heading4"/>
      </w:pPr>
      <w:r>
        <w:t xml:space="preserve">Option 5: Microsoft Teams Native Recording + Existing Recorder for Legacy</w:t>
      </w:r>
    </w:p>
    <w:p>
      <w:pPr>
        <w:pStyle w:val="FirstParagraph"/>
      </w:pPr>
      <w:r>
        <w:t xml:space="preserve">Use Microsoft Compliance Recording (Purview or third-party policy-based) for Teams calls, while the existing recorder continues to capture PSTN/legacy calls via port mirroring.</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Pros</w:t>
            </w:r>
          </w:p>
        </w:tc>
        <w:tc>
          <w:tcPr/>
          <w:p>
            <w:pPr>
              <w:pStyle w:val="Compact"/>
              <w:jc w:val="left"/>
            </w:pPr>
            <w:r>
              <w:t xml:space="preserve">Cons</w:t>
            </w:r>
          </w:p>
        </w:tc>
      </w:tr>
      <w:tr>
        <w:tc>
          <w:tcPr/>
          <w:p>
            <w:pPr>
              <w:pStyle w:val="Compact"/>
              <w:jc w:val="left"/>
            </w:pPr>
            <w:r>
              <w:t xml:space="preserve">Uses native Teams compliance</w:t>
            </w:r>
          </w:p>
        </w:tc>
        <w:tc>
          <w:tcPr/>
          <w:p>
            <w:pPr>
              <w:pStyle w:val="Compact"/>
              <w:jc w:val="left"/>
            </w:pPr>
            <w:r>
              <w:t xml:space="preserve">Two recording systems to manage</w:t>
            </w:r>
          </w:p>
        </w:tc>
      </w:tr>
      <w:tr>
        <w:tc>
          <w:tcPr/>
          <w:p>
            <w:pPr>
              <w:pStyle w:val="Compact"/>
              <w:jc w:val="left"/>
            </w:pPr>
            <w:r>
              <w:t xml:space="preserve">Existing recorder continues for PSTN/legacy</w:t>
            </w:r>
          </w:p>
        </w:tc>
        <w:tc>
          <w:tcPr/>
          <w:p>
            <w:pPr>
              <w:pStyle w:val="Compact"/>
              <w:jc w:val="left"/>
            </w:pPr>
            <w:r>
              <w:t xml:space="preserve">Data in two places</w:t>
            </w:r>
          </w:p>
        </w:tc>
      </w:tr>
      <w:tr>
        <w:tc>
          <w:tcPr/>
          <w:p>
            <w:pPr>
              <w:pStyle w:val="Compact"/>
              <w:jc w:val="left"/>
            </w:pPr>
            <w:r>
              <w:t xml:space="preserve">No changes to existing recorder</w:t>
            </w:r>
          </w:p>
        </w:tc>
        <w:tc>
          <w:tcPr/>
          <w:p>
            <w:pPr>
              <w:pStyle w:val="Compact"/>
              <w:jc w:val="left"/>
            </w:pPr>
            <w:r>
              <w:t xml:space="preserve">Teams recording has data sovereignty considerations</w:t>
            </w:r>
          </w:p>
        </w:tc>
      </w:tr>
    </w:tbl>
    <w:bookmarkEnd w:id="303"/>
    <w:bookmarkStart w:id="304" w:name="voice-recording-decision-matrix"/>
    <w:p>
      <w:pPr>
        <w:pStyle w:val="Heading4"/>
      </w:pPr>
      <w:r>
        <w:t xml:space="preserve">Voice Recording Decision Matrix</w:t>
      </w:r>
    </w:p>
    <w:tbl>
      <w:tblPr>
        <w:tblStyle w:val="Table"/>
        <w:tblW w:type="pct" w:w="5000"/>
        <w:tblLook w:firstRow="1" w:lastRow="0" w:firstColumn="0" w:lastColumn="0" w:noHBand="0" w:noVBand="0" w:val="0020"/>
        <w:jc w:val="start"/>
      </w:tblPr>
      <w:tblGrid>
        <w:gridCol w:w="745"/>
        <w:gridCol w:w="1118"/>
        <w:gridCol w:w="2422"/>
        <w:gridCol w:w="559"/>
        <w:gridCol w:w="1118"/>
        <w:gridCol w:w="1956"/>
      </w:tblGrid>
      <w:tr>
        <w:trPr>
          <w:tblHeader w:val="true"/>
        </w:trPr>
        <w:tc>
          <w:tcPr/>
          <w:p>
            <w:pPr>
              <w:pStyle w:val="Compact"/>
              <w:jc w:val="left"/>
            </w:pPr>
            <w:r>
              <w:t xml:space="preserve">Option</w:t>
            </w:r>
          </w:p>
        </w:tc>
        <w:tc>
          <w:tcPr/>
          <w:p>
            <w:pPr>
              <w:pStyle w:val="Compact"/>
              <w:jc w:val="left"/>
            </w:pPr>
            <w:r>
              <w:t xml:space="preserve">Encryption</w:t>
            </w:r>
          </w:p>
        </w:tc>
        <w:tc>
          <w:tcPr/>
          <w:p>
            <w:pPr>
              <w:pStyle w:val="Compact"/>
              <w:jc w:val="left"/>
            </w:pPr>
            <w:r>
              <w:t xml:space="preserve">Existing Recorder Works?</w:t>
            </w:r>
          </w:p>
        </w:tc>
        <w:tc>
          <w:tcPr/>
          <w:p>
            <w:pPr>
              <w:pStyle w:val="Compact"/>
              <w:jc w:val="left"/>
            </w:pPr>
            <w:r>
              <w:t xml:space="preserve">Cost</w:t>
            </w:r>
          </w:p>
        </w:tc>
        <w:tc>
          <w:tcPr/>
          <w:p>
            <w:pPr>
              <w:pStyle w:val="Compact"/>
              <w:jc w:val="left"/>
            </w:pPr>
            <w:r>
              <w:t xml:space="preserve">Complexity</w:t>
            </w:r>
          </w:p>
        </w:tc>
        <w:tc>
          <w:tcPr/>
          <w:p>
            <w:pPr>
              <w:pStyle w:val="Compact"/>
              <w:jc w:val="left"/>
            </w:pPr>
            <w:r>
              <w:t xml:space="preserve">Security Approved?</w:t>
            </w:r>
          </w:p>
        </w:tc>
      </w:tr>
      <w:tr>
        <w:tc>
          <w:tcPr/>
          <w:p>
            <w:pPr>
              <w:pStyle w:val="Compact"/>
              <w:jc w:val="left"/>
            </w:pPr>
            <w:r>
              <w:t xml:space="preserve">1. RTP internally</w:t>
            </w:r>
          </w:p>
        </w:tc>
        <w:tc>
          <w:tcPr/>
          <w:p>
            <w:pPr>
              <w:pStyle w:val="Compact"/>
              <w:jc w:val="left"/>
            </w:pPr>
            <w:r>
              <w:t xml:space="preserve">Partial</w:t>
            </w:r>
          </w:p>
        </w:tc>
        <w:tc>
          <w:tcPr/>
          <w:p>
            <w:pPr>
              <w:pStyle w:val="Compact"/>
              <w:jc w:val="left"/>
            </w:pPr>
            <w:r>
              <w:t xml:space="preserve">Yes (port mirror)</w:t>
            </w:r>
          </w:p>
        </w:tc>
        <w:tc>
          <w:tcPr/>
          <w:p>
            <w:pPr>
              <w:pStyle w:val="Compact"/>
              <w:jc w:val="left"/>
            </w:pPr>
            <w:r>
              <w:t xml:space="preserve">None</w:t>
            </w:r>
          </w:p>
        </w:tc>
        <w:tc>
          <w:tcPr/>
          <w:p>
            <w:pPr>
              <w:pStyle w:val="Compact"/>
              <w:jc w:val="left"/>
            </w:pPr>
            <w:r>
              <w:t xml:space="preserve">Low</w:t>
            </w:r>
          </w:p>
        </w:tc>
        <w:tc>
          <w:tcPr/>
          <w:p>
            <w:pPr>
              <w:pStyle w:val="Compact"/>
              <w:jc w:val="left"/>
            </w:pPr>
            <w:r>
              <w:t xml:space="preserve">Unlikely</w:t>
            </w:r>
          </w:p>
        </w:tc>
      </w:tr>
      <w:tr>
        <w:tc>
          <w:tcPr/>
          <w:p>
            <w:pPr>
              <w:pStyle w:val="Compact"/>
              <w:jc w:val="left"/>
            </w:pPr>
            <w:r>
              <w:rPr>
                <w:bCs/>
                <w:b/>
              </w:rPr>
              <w:t xml:space="preserve">2. SIPREC</w:t>
            </w:r>
          </w:p>
        </w:tc>
        <w:tc>
          <w:tcPr/>
          <w:p>
            <w:pPr>
              <w:pStyle w:val="Compact"/>
              <w:jc w:val="left"/>
            </w:pPr>
            <w:r>
              <w:rPr>
                <w:bCs/>
                <w:b/>
              </w:rPr>
              <w:t xml:space="preserve">Full SRTP</w:t>
            </w:r>
          </w:p>
        </w:tc>
        <w:tc>
          <w:tcPr/>
          <w:p>
            <w:pPr>
              <w:pStyle w:val="Compact"/>
              <w:jc w:val="left"/>
            </w:pPr>
            <w:r>
              <w:rPr>
                <w:bCs/>
                <w:b/>
              </w:rPr>
              <w:t xml:space="preserve">Yes (if SIPREC-capable)</w:t>
            </w:r>
          </w:p>
        </w:tc>
        <w:tc>
          <w:tcPr/>
          <w:p>
            <w:pPr>
              <w:pStyle w:val="Compact"/>
              <w:jc w:val="left"/>
            </w:pPr>
            <w:r>
              <w:rPr>
                <w:bCs/>
                <w:b/>
              </w:rPr>
              <w:t xml:space="preserve">Low-Medium</w:t>
            </w:r>
          </w:p>
        </w:tc>
        <w:tc>
          <w:tcPr/>
          <w:p>
            <w:pPr>
              <w:pStyle w:val="Compact"/>
              <w:jc w:val="left"/>
            </w:pPr>
            <w:r>
              <w:rPr>
                <w:bCs/>
                <w:b/>
              </w:rPr>
              <w:t xml:space="preserve">Medium</w:t>
            </w:r>
          </w:p>
        </w:tc>
        <w:tc>
          <w:tcPr/>
          <w:p>
            <w:pPr>
              <w:pStyle w:val="Compact"/>
              <w:jc w:val="left"/>
            </w:pPr>
            <w:r>
              <w:rPr>
                <w:bCs/>
                <w:b/>
              </w:rPr>
              <w:t xml:space="preserve">Yes</w:t>
            </w:r>
          </w:p>
        </w:tc>
      </w:tr>
      <w:tr>
        <w:tc>
          <w:tcPr/>
          <w:p>
            <w:pPr>
              <w:pStyle w:val="Compact"/>
              <w:jc w:val="left"/>
            </w:pPr>
            <w:r>
              <w:t xml:space="preserve">3. Selective</w:t>
            </w:r>
          </w:p>
        </w:tc>
        <w:tc>
          <w:tcPr/>
          <w:p>
            <w:pPr>
              <w:pStyle w:val="Compact"/>
              <w:jc w:val="left"/>
            </w:pPr>
            <w:r>
              <w:t xml:space="preserve">Mixed</w:t>
            </w:r>
          </w:p>
        </w:tc>
        <w:tc>
          <w:tcPr/>
          <w:p>
            <w:pPr>
              <w:pStyle w:val="Compact"/>
              <w:jc w:val="left"/>
            </w:pPr>
            <w:r>
              <w:t xml:space="preserve">For selected phones</w:t>
            </w:r>
          </w:p>
        </w:tc>
        <w:tc>
          <w:tcPr/>
          <w:p>
            <w:pPr>
              <w:pStyle w:val="Compact"/>
              <w:jc w:val="left"/>
            </w:pPr>
            <w:r>
              <w:t xml:space="preserve">Low</w:t>
            </w:r>
          </w:p>
        </w:tc>
        <w:tc>
          <w:tcPr/>
          <w:p>
            <w:pPr>
              <w:pStyle w:val="Compact"/>
              <w:jc w:val="left"/>
            </w:pPr>
            <w:r>
              <w:t xml:space="preserve">High</w:t>
            </w:r>
          </w:p>
        </w:tc>
        <w:tc>
          <w:tcPr/>
          <w:p>
            <w:pPr>
              <w:pStyle w:val="Compact"/>
              <w:jc w:val="left"/>
            </w:pPr>
            <w:r>
              <w:t xml:space="preserve">Partially</w:t>
            </w:r>
          </w:p>
        </w:tc>
      </w:tr>
      <w:tr>
        <w:tc>
          <w:tcPr/>
          <w:p>
            <w:pPr>
              <w:pStyle w:val="Compact"/>
              <w:jc w:val="left"/>
            </w:pPr>
            <w:r>
              <w:t xml:space="preserve">4. Replace recorder</w:t>
            </w:r>
          </w:p>
        </w:tc>
        <w:tc>
          <w:tcPr/>
          <w:p>
            <w:pPr>
              <w:pStyle w:val="Compact"/>
              <w:jc w:val="left"/>
            </w:pPr>
            <w:r>
              <w:t xml:space="preserve">Full SRTP</w:t>
            </w:r>
          </w:p>
        </w:tc>
        <w:tc>
          <w:tcPr/>
          <w:p>
            <w:pPr>
              <w:pStyle w:val="Compact"/>
              <w:jc w:val="left"/>
            </w:pPr>
            <w:r>
              <w:t xml:space="preserve">N/A (new recorder)</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Yes</w:t>
            </w:r>
          </w:p>
        </w:tc>
      </w:tr>
      <w:tr>
        <w:tc>
          <w:tcPr/>
          <w:p>
            <w:pPr>
              <w:pStyle w:val="Compact"/>
              <w:jc w:val="left"/>
            </w:pPr>
            <w:r>
              <w:t xml:space="preserve">5. Teams native + existing</w:t>
            </w:r>
          </w:p>
        </w:tc>
        <w:tc>
          <w:tcPr/>
          <w:p>
            <w:pPr>
              <w:pStyle w:val="Compact"/>
              <w:jc w:val="left"/>
            </w:pPr>
            <w:r>
              <w:t xml:space="preserve">Full SRTP</w:t>
            </w:r>
          </w:p>
        </w:tc>
        <w:tc>
          <w:tcPr/>
          <w:p>
            <w:pPr>
              <w:pStyle w:val="Compact"/>
              <w:jc w:val="left"/>
            </w:pPr>
            <w:r>
              <w:t xml:space="preserve">For non-Teams only</w:t>
            </w:r>
          </w:p>
        </w:tc>
        <w:tc>
          <w:tcPr/>
          <w:p>
            <w:pPr>
              <w:pStyle w:val="Compact"/>
              <w:jc w:val="left"/>
            </w:pPr>
            <w:r>
              <w:t xml:space="preserve">Low</w:t>
            </w:r>
          </w:p>
        </w:tc>
        <w:tc>
          <w:tcPr/>
          <w:p>
            <w:pPr>
              <w:pStyle w:val="Compact"/>
              <w:jc w:val="left"/>
            </w:pPr>
            <w:r>
              <w:t xml:space="preserve">Medium</w:t>
            </w:r>
          </w:p>
        </w:tc>
        <w:tc>
          <w:tcPr/>
          <w:p>
            <w:pPr>
              <w:pStyle w:val="Compact"/>
              <w:jc w:val="left"/>
            </w:pPr>
            <w:r>
              <w:t xml:space="preserve">Yes</w:t>
            </w:r>
          </w:p>
        </w:tc>
      </w:tr>
    </w:tbl>
    <w:bookmarkEnd w:id="304"/>
    <w:bookmarkStart w:id="305" w:name="recommendation"/>
    <w:p>
      <w:pPr>
        <w:pStyle w:val="Heading4"/>
      </w:pPr>
      <w:r>
        <w:t xml:space="preserve">Recommendation</w:t>
      </w:r>
    </w:p>
    <w:p>
      <w:pPr>
        <w:pStyle w:val="FirstParagraph"/>
      </w:pPr>
      <w:r>
        <w:rPr>
          <w:bCs/>
          <w:b/>
        </w:rPr>
        <w:t xml:space="preserve">If the existing voice recorder supports SIPREC:</w:t>
      </w:r>
      <w:r>
        <w:t xml:space="preserve"> </w:t>
      </w:r>
      <w:r>
        <w:t xml:space="preserve">Option 2 (SIPREC) is recommended - full SRTP encryption on the network while the recorder receives decrypted media via SIPREC from the SBC.</w:t>
      </w:r>
    </w:p>
    <w:p>
      <w:pPr>
        <w:pStyle w:val="BodyText"/>
      </w:pPr>
      <w:r>
        <w:rPr>
          <w:bCs/>
          <w:b/>
        </w:rPr>
        <w:t xml:space="preserve">If the existing voice recorder does not support SIPREC:</w:t>
      </w:r>
      <w:r>
        <w:t xml:space="preserve"> </w:t>
      </w:r>
      <w:r>
        <w:t xml:space="preserve">- Option 1 (RTP internally) if security accepts the risk</w:t>
      </w:r>
      <w:r>
        <w:t xml:space="preserve"> </w:t>
      </w:r>
      <w:r>
        <w:t xml:space="preserve">- Option 5 (Teams native + existing recorder for PSTN) as a hybrid approach</w:t>
      </w:r>
      <w:r>
        <w:t xml:space="preserve"> </w:t>
      </w:r>
      <w:r>
        <w:t xml:space="preserve">- Option 4 (Replace/upgrade recorder) for long-term compliance</w:t>
      </w:r>
    </w:p>
    <w:p>
      <w:r>
        <w:pict>
          <v:rect style="width:0;height:1.5pt" o:hralign="center" o:hrstd="t" o:hr="t"/>
        </w:pict>
      </w:r>
    </w:p>
    <w:bookmarkEnd w:id="305"/>
    <w:bookmarkEnd w:id="306"/>
    <w:bookmarkEnd w:id="307"/>
    <w:bookmarkStart w:id="315" w:name="iam-permissions-and-security"/>
    <w:p>
      <w:pPr>
        <w:pStyle w:val="Heading2"/>
      </w:pPr>
      <w:r>
        <w:t xml:space="preserve">20. IAM Permissions and Security</w:t>
      </w:r>
    </w:p>
    <w:bookmarkStart w:id="309" w:name="stack-manager-iam-policy"/>
    <w:p>
      <w:pPr>
        <w:pStyle w:val="Heading3"/>
      </w:pPr>
      <w:r>
        <w:t xml:space="preserve">Stack Manager IAM Policy</w:t>
      </w:r>
    </w:p>
    <w:p>
      <w:pPr>
        <w:pStyle w:val="BlockText"/>
      </w:pPr>
      <w:r>
        <w:rPr>
          <w:bCs/>
          <w:b/>
        </w:rPr>
        <w:t xml:space="preserve">Note:</w:t>
      </w:r>
      <w:r>
        <w:t xml:space="preserve"> </w:t>
      </w:r>
      <w:r>
        <w:t xml:space="preserve">The Stack Manager is deployed in the Australian region only and requires cross-region permissions to manage SBC HA stacks in all regions (including US). The</w:t>
      </w:r>
      <w:r>
        <w:t xml:space="preserve"> </w:t>
      </w:r>
      <w:r>
        <w:rPr>
          <w:rStyle w:val="VerbatimChar"/>
        </w:rPr>
        <w:t xml:space="preserve">Resource: "*"</w:t>
      </w:r>
      <w:r>
        <w:t xml:space="preserve"> </w:t>
      </w:r>
      <w:r>
        <w:t xml:space="preserve">scope enables cross-region API calls to us-east-1 and any future regions.</w:t>
      </w:r>
    </w:p>
    <w:p>
      <w:pPr>
        <w:pStyle w:val="SourceCode"/>
      </w:pP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"2012-10-17"</w:t>
      </w:r>
      <w:r>
        <w:rPr>
          <w:rStyle w:val="FunctionTok"/>
        </w:rPr>
        <w:t xml:space="preserve">,</w:t>
      </w:r>
      <w:r>
        <w:br/>
      </w:r>
      <w:r>
        <w:rPr>
          <w:rStyle w:val="NormalTok"/>
        </w:rPr>
        <w:t xml:space="preserve">    </w:t>
      </w:r>
      <w:r>
        <w:rPr>
          <w:rStyle w:val="DataTypeTok"/>
        </w:rPr>
        <w:t xml:space="preserve">"Statement"</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"Effect"</w:t>
      </w:r>
      <w:r>
        <w:rPr>
          <w:rStyle w:val="FunctionTok"/>
        </w:rPr>
        <w:t xml:space="preserve">:</w:t>
      </w:r>
      <w:r>
        <w:rPr>
          <w:rStyle w:val="NormalTok"/>
        </w:rPr>
        <w:t xml:space="preserve"> </w:t>
      </w:r>
      <w:r>
        <w:rPr>
          <w:rStyle w:val="StringTok"/>
        </w:rPr>
        <w:t xml:space="preserve">"Allow"</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"ec2:*"</w:t>
      </w:r>
      <w:r>
        <w:rPr>
          <w:rStyle w:val="OtherTok"/>
        </w:rPr>
        <w:t xml:space="preserve">,</w:t>
      </w:r>
      <w:r>
        <w:br/>
      </w:r>
      <w:r>
        <w:rPr>
          <w:rStyle w:val="NormalTok"/>
        </w:rPr>
        <w:t xml:space="preserve">                </w:t>
      </w:r>
      <w:r>
        <w:rPr>
          <w:rStyle w:val="StringTok"/>
        </w:rPr>
        <w:t xml:space="preserve">"cloudformation:*"</w:t>
      </w:r>
      <w:r>
        <w:rPr>
          <w:rStyle w:val="OtherTok"/>
        </w:rPr>
        <w:t xml:space="preserve">,</w:t>
      </w:r>
      <w:r>
        <w:br/>
      </w:r>
      <w:r>
        <w:rPr>
          <w:rStyle w:val="NormalTok"/>
        </w:rPr>
        <w:t xml:space="preserve">                </w:t>
      </w:r>
      <w:r>
        <w:rPr>
          <w:rStyle w:val="StringTok"/>
        </w:rPr>
        <w:t xml:space="preserve">"cloudwatch:DeleteAlarms"</w:t>
      </w:r>
      <w:r>
        <w:rPr>
          <w:rStyle w:val="OtherTok"/>
        </w:rPr>
        <w:t xml:space="preserve">,</w:t>
      </w:r>
      <w:r>
        <w:br/>
      </w:r>
      <w:r>
        <w:rPr>
          <w:rStyle w:val="NormalTok"/>
        </w:rPr>
        <w:t xml:space="preserve">                </w:t>
      </w:r>
      <w:r>
        <w:rPr>
          <w:rStyle w:val="StringTok"/>
        </w:rPr>
        <w:t xml:space="preserve">"cloudwatch:PutMetricAlarm"</w:t>
      </w:r>
      <w:r>
        <w:rPr>
          <w:rStyle w:val="OtherTok"/>
        </w:rPr>
        <w:t xml:space="preserve">,</w:t>
      </w:r>
      <w:r>
        <w:br/>
      </w:r>
      <w:r>
        <w:rPr>
          <w:rStyle w:val="NormalTok"/>
        </w:rPr>
        <w:t xml:space="preserve">                </w:t>
      </w:r>
      <w:r>
        <w:rPr>
          <w:rStyle w:val="StringTok"/>
        </w:rPr>
        <w:t xml:space="preserve">"iam:PassRole"</w:t>
      </w:r>
      <w:r>
        <w:rPr>
          <w:rStyle w:val="OtherTok"/>
        </w:rPr>
        <w:t xml:space="preserve">,</w:t>
      </w:r>
      <w:r>
        <w:br/>
      </w:r>
      <w:r>
        <w:rPr>
          <w:rStyle w:val="NormalTok"/>
        </w:rPr>
        <w:t xml:space="preserve">                </w:t>
      </w:r>
      <w:r>
        <w:rPr>
          <w:rStyle w:val="StringTok"/>
        </w:rPr>
        <w:t xml:space="preserve">"iam:ListInstanceProfiles"</w:t>
      </w:r>
      <w:r>
        <w:rPr>
          <w:rStyle w:val="OtherTok"/>
        </w:rPr>
        <w:t xml:space="preserve">,</w:t>
      </w:r>
      <w:r>
        <w:br/>
      </w:r>
      <w:r>
        <w:rPr>
          <w:rStyle w:val="NormalTok"/>
        </w:rPr>
        <w:t xml:space="preserve">                </w:t>
      </w:r>
      <w:r>
        <w:rPr>
          <w:rStyle w:val="StringTok"/>
        </w:rPr>
        <w:t xml:space="preserve">"iam:CreateServiceLinkedRole"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"Resource"</w:t>
      </w:r>
      <w:r>
        <w:rPr>
          <w:rStyle w:val="FunctionTok"/>
        </w:rPr>
        <w:t xml:space="preserve">:</w:t>
      </w:r>
      <w:r>
        <w:rPr>
          <w:rStyle w:val="NormalTok"/>
        </w:rPr>
        <w:t xml:space="preserve"> </w:t>
      </w:r>
      <w:r>
        <w:rPr>
          <w:rStyle w:val="String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BlockText"/>
      </w:pPr>
      <w:r>
        <w:rPr>
          <w:bCs/>
          <w:b/>
        </w:rPr>
        <w:t xml:space="preserve">Note:</w:t>
      </w:r>
      <w:r>
        <w:t xml:space="preserve"> </w:t>
      </w:r>
      <w:r>
        <w:t xml:space="preserve">AudioCodes confirms these broad permissions (</w:t>
      </w:r>
      <w:r>
        <w:rPr>
          <w:rStyle w:val="VerbatimChar"/>
        </w:rPr>
        <w:t xml:space="preserve">ec2:*</w:t>
      </w:r>
      <w:r>
        <w:t xml:space="preserve">,</w:t>
      </w:r>
      <w:r>
        <w:t xml:space="preserve"> </w:t>
      </w:r>
      <w:r>
        <w:rPr>
          <w:rStyle w:val="VerbatimChar"/>
        </w:rPr>
        <w:t xml:space="preserve">cloudformation:*</w:t>
      </w:r>
      <w:r>
        <w:t xml:space="preserve">) are required for Stack Manager to function — it creates and manages SBC HA stacks via CloudFormation. These permissions cannot be reduced without breaking Stack Manager functionality.</w:t>
      </w:r>
    </w:p>
    <w:bookmarkStart w:id="308" w:name="X3ed912f49ac3d92eec3beb88c7dd77b3c3268d2"/>
    <w:p>
      <w:pPr>
        <w:pStyle w:val="Heading4"/>
      </w:pPr>
      <w:r>
        <w:t xml:space="preserve">Temporal IAM Elevation Pattern (Recommended)</w:t>
      </w:r>
    </w:p>
    <w:p>
      <w:pPr>
        <w:pStyle w:val="FirstParagraph"/>
      </w:pPr>
      <w:r>
        <w:t xml:space="preserve">Because the Stack Manager requires broad permissions but is only actively used during deployment and Day 2 operations, implement a temporal elevation pattern to reduce standing privilege:</w:t>
      </w:r>
    </w:p>
    <w:tbl>
      <w:tblPr>
        <w:tblStyle w:val="Table"/>
        <w:tblW w:type="pct" w:w="5000"/>
        <w:tblLook w:firstRow="1" w:lastRow="0" w:firstColumn="0" w:lastColumn="0" w:noHBand="0" w:noVBand="0" w:val="0020"/>
        <w:jc w:val="start"/>
      </w:tblPr>
      <w:tblGrid>
        <w:gridCol w:w="2310"/>
        <w:gridCol w:w="3630"/>
        <w:gridCol w:w="1980"/>
      </w:tblGrid>
      <w:tr>
        <w:trPr>
          <w:tblHeader w:val="true"/>
        </w:trPr>
        <w:tc>
          <w:tcPr/>
          <w:p>
            <w:pPr>
              <w:pStyle w:val="Compact"/>
              <w:jc w:val="left"/>
            </w:pPr>
            <w:r>
              <w:t xml:space="preserve">Phase</w:t>
            </w:r>
          </w:p>
        </w:tc>
        <w:tc>
          <w:tcPr/>
          <w:p>
            <w:pPr>
              <w:pStyle w:val="Compact"/>
              <w:jc w:val="left"/>
            </w:pPr>
            <w:r>
              <w:t xml:space="preserve">IAM State</w:t>
            </w:r>
          </w:p>
        </w:tc>
        <w:tc>
          <w:tcPr/>
          <w:p>
            <w:pPr>
              <w:pStyle w:val="Compact"/>
              <w:jc w:val="left"/>
            </w:pPr>
            <w:r>
              <w:t xml:space="preserve">When</w:t>
            </w:r>
          </w:p>
        </w:tc>
      </w:tr>
      <w:tr>
        <w:tc>
          <w:tcPr/>
          <w:p>
            <w:pPr>
              <w:pStyle w:val="Compact"/>
              <w:jc w:val="left"/>
            </w:pPr>
            <w:r>
              <w:rPr>
                <w:bCs/>
                <w:b/>
              </w:rPr>
              <w:t xml:space="preserve">Normal operations</w:t>
            </w:r>
          </w:p>
        </w:tc>
        <w:tc>
          <w:tcPr/>
          <w:p>
            <w:pPr>
              <w:pStyle w:val="Compact"/>
              <w:jc w:val="left"/>
            </w:pPr>
            <w:r>
              <w:t xml:space="preserve">Detach or disable the Stack Manager IAM policy</w:t>
            </w:r>
          </w:p>
        </w:tc>
        <w:tc>
          <w:tcPr/>
          <w:p>
            <w:pPr>
              <w:pStyle w:val="Compact"/>
              <w:jc w:val="left"/>
            </w:pPr>
            <w:r>
              <w:t xml:space="preserve">Day-to-day — Stack Manager is idle</w:t>
            </w:r>
          </w:p>
        </w:tc>
      </w:tr>
      <w:tr>
        <w:tc>
          <w:tcPr/>
          <w:p>
            <w:pPr>
              <w:pStyle w:val="Compact"/>
              <w:jc w:val="left"/>
            </w:pPr>
            <w:r>
              <w:rPr>
                <w:bCs/>
                <w:b/>
              </w:rPr>
              <w:t xml:space="preserve">Deployment / Day 2</w:t>
            </w:r>
          </w:p>
        </w:tc>
        <w:tc>
          <w:tcPr/>
          <w:p>
            <w:pPr>
              <w:pStyle w:val="Compact"/>
              <w:jc w:val="left"/>
            </w:pPr>
            <w:r>
              <w:t xml:space="preserve">Attach the full Stack Manager IAM policy</w:t>
            </w:r>
          </w:p>
        </w:tc>
        <w:tc>
          <w:tcPr/>
          <w:p>
            <w:pPr>
              <w:pStyle w:val="Compact"/>
              <w:jc w:val="left"/>
            </w:pPr>
            <w:r>
              <w:t xml:space="preserve">During initial deployment, software upgrades, stack healing, or topology changes</w:t>
            </w:r>
          </w:p>
        </w:tc>
      </w:tr>
      <w:tr>
        <w:tc>
          <w:tcPr/>
          <w:p>
            <w:pPr>
              <w:pStyle w:val="Compact"/>
              <w:jc w:val="left"/>
            </w:pPr>
            <w:r>
              <w:rPr>
                <w:bCs/>
                <w:b/>
              </w:rPr>
              <w:t xml:space="preserve">Post-operation</w:t>
            </w:r>
          </w:p>
        </w:tc>
        <w:tc>
          <w:tcPr/>
          <w:p>
            <w:pPr>
              <w:pStyle w:val="Compact"/>
              <w:jc w:val="left"/>
            </w:pPr>
            <w:r>
              <w:t xml:space="preserve">Detach or disable the policy again</w:t>
            </w:r>
          </w:p>
        </w:tc>
        <w:tc>
          <w:tcPr/>
          <w:p>
            <w:pPr>
              <w:pStyle w:val="Compact"/>
              <w:jc w:val="left"/>
            </w:pPr>
            <w:r>
              <w:t xml:space="preserve">Immediately after the operation completes</w:t>
            </w:r>
          </w:p>
        </w:tc>
      </w:tr>
    </w:tbl>
    <w:p>
      <w:pPr>
        <w:pStyle w:val="BodyText"/>
      </w:pPr>
      <w:r>
        <w:rPr>
          <w:bCs/>
          <w:b/>
        </w:rPr>
        <w:t xml:space="preserve">Implementation options:</w:t>
      </w:r>
    </w:p>
    <w:p>
      <w:pPr>
        <w:numPr>
          <w:ilvl w:val="0"/>
          <w:numId w:val="1080"/>
        </w:numPr>
        <w:pStyle w:val="Compact"/>
      </w:pPr>
      <w:r>
        <w:rPr>
          <w:bCs/>
          <w:b/>
        </w:rPr>
        <w:t xml:space="preserve">IAM Policy toggle:</w:t>
      </w:r>
      <w:r>
        <w:t xml:space="preserve"> </w:t>
      </w:r>
      <w:r>
        <w:t xml:space="preserve">Keep the policy created but detach it from the Stack Manager role when not in use. Re-attach via AWS Console or CLI before operations.</w:t>
      </w:r>
    </w:p>
    <w:p>
      <w:pPr>
        <w:numPr>
          <w:ilvl w:val="0"/>
          <w:numId w:val="1080"/>
        </w:numPr>
        <w:pStyle w:val="Compact"/>
      </w:pPr>
      <w:r>
        <w:rPr>
          <w:bCs/>
          <w:b/>
        </w:rPr>
        <w:t xml:space="preserve">AWS SCP (Service Control Policy):</w:t>
      </w:r>
      <w:r>
        <w:t xml:space="preserve"> </w:t>
      </w:r>
      <w:r>
        <w:t xml:space="preserve">Use an SCP to deny the broad permissions by default; temporarily remove the SCP deny during operations.</w:t>
      </w:r>
    </w:p>
    <w:p>
      <w:pPr>
        <w:numPr>
          <w:ilvl w:val="0"/>
          <w:numId w:val="1080"/>
        </w:numPr>
        <w:pStyle w:val="Compact"/>
      </w:pPr>
      <w:r>
        <w:rPr>
          <w:bCs/>
          <w:b/>
        </w:rPr>
        <w:t xml:space="preserve">Automation:</w:t>
      </w:r>
      <w:r>
        <w:t xml:space="preserve"> </w:t>
      </w:r>
      <w:r>
        <w:t xml:space="preserve">Use a runbook or pipeline that attaches the policy, performs the Stack Manager operation, and detaches the policy as a post-step.</w:t>
      </w:r>
    </w:p>
    <w:p>
      <w:pPr>
        <w:pStyle w:val="BlockText"/>
      </w:pPr>
      <w:r>
        <w:rPr>
          <w:bCs/>
          <w:b/>
        </w:rPr>
        <w:t xml:space="preserve">Important:</w:t>
      </w:r>
      <w:r>
        <w:t xml:space="preserve"> </w:t>
      </w:r>
      <w:r>
        <w:t xml:space="preserve">Ensure the temporal elevation process is documented in the organisation’s change management procedures. All attach/detach events are logged in CloudTrail for audit.</w:t>
      </w:r>
    </w:p>
    <w:bookmarkEnd w:id="308"/>
    <w:bookmarkEnd w:id="309"/>
    <w:bookmarkStart w:id="311" w:name="sbc-iam-policy-required-for-ha-failover"/>
    <w:p>
      <w:pPr>
        <w:pStyle w:val="Heading3"/>
      </w:pPr>
      <w:r>
        <w:t xml:space="preserve">SBC IAM Policy (Required for HA Failover)</w:t>
      </w:r>
    </w:p>
    <w:p>
      <w:pPr>
        <w:pStyle w:val="FirstParagraph"/>
      </w:pPr>
      <w:r>
        <w:t xml:space="preserve">The SBCs require their own IAM role to perform route table updates and EIP reassignment during HA failover. This policy follows AudioCodes’ recommended least-privilege model with resource-scoped permissions and tag-based conditions.</w:t>
      </w:r>
    </w:p>
    <w:p>
      <w:pPr>
        <w:pStyle w:val="SourceCode"/>
      </w:pP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"2012-10-17"</w:t>
      </w:r>
      <w:r>
        <w:rPr>
          <w:rStyle w:val="FunctionTok"/>
        </w:rPr>
        <w:t xml:space="preserve">,</w:t>
      </w:r>
      <w:r>
        <w:br/>
      </w:r>
      <w:r>
        <w:rPr>
          <w:rStyle w:val="NormalTok"/>
        </w:rPr>
        <w:t xml:space="preserve">    </w:t>
      </w:r>
      <w:r>
        <w:rPr>
          <w:rStyle w:val="DataTypeTok"/>
        </w:rPr>
        <w:t xml:space="preserve">"Statement"</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"Sid"</w:t>
      </w:r>
      <w:r>
        <w:rPr>
          <w:rStyle w:val="FunctionTok"/>
        </w:rPr>
        <w:t xml:space="preserve">:</w:t>
      </w:r>
      <w:r>
        <w:rPr>
          <w:rStyle w:val="NormalTok"/>
        </w:rPr>
        <w:t xml:space="preserve"> </w:t>
      </w:r>
      <w:r>
        <w:rPr>
          <w:rStyle w:val="StringTok"/>
        </w:rPr>
        <w:t xml:space="preserve">"AllowDescribeActions"</w:t>
      </w:r>
      <w:r>
        <w:rPr>
          <w:rStyle w:val="FunctionTok"/>
        </w:rPr>
        <w:t xml:space="preserve">,</w:t>
      </w:r>
      <w:r>
        <w:br/>
      </w:r>
      <w:r>
        <w:rPr>
          <w:rStyle w:val="NormalTok"/>
        </w:rPr>
        <w:t xml:space="preserve">            </w:t>
      </w:r>
      <w:r>
        <w:rPr>
          <w:rStyle w:val="DataTypeTok"/>
        </w:rPr>
        <w:t xml:space="preserve">"Effect"</w:t>
      </w:r>
      <w:r>
        <w:rPr>
          <w:rStyle w:val="FunctionTok"/>
        </w:rPr>
        <w:t xml:space="preserve">:</w:t>
      </w:r>
      <w:r>
        <w:rPr>
          <w:rStyle w:val="NormalTok"/>
        </w:rPr>
        <w:t xml:space="preserve"> </w:t>
      </w:r>
      <w:r>
        <w:rPr>
          <w:rStyle w:val="StringTok"/>
        </w:rPr>
        <w:t xml:space="preserve">"Allow"</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"ec2:DescribeAddresses"</w:t>
      </w:r>
      <w:r>
        <w:rPr>
          <w:rStyle w:val="OtherTok"/>
        </w:rPr>
        <w:t xml:space="preserve">,</w:t>
      </w:r>
      <w:r>
        <w:br/>
      </w:r>
      <w:r>
        <w:rPr>
          <w:rStyle w:val="NormalTok"/>
        </w:rPr>
        <w:t xml:space="preserve">                </w:t>
      </w:r>
      <w:r>
        <w:rPr>
          <w:rStyle w:val="StringTok"/>
        </w:rPr>
        <w:t xml:space="preserve">"ec2:DescribeNetworkInterfaceAttribute"</w:t>
      </w:r>
      <w:r>
        <w:rPr>
          <w:rStyle w:val="OtherTok"/>
        </w:rPr>
        <w:t xml:space="preserve">,</w:t>
      </w:r>
      <w:r>
        <w:br/>
      </w:r>
      <w:r>
        <w:rPr>
          <w:rStyle w:val="NormalTok"/>
        </w:rPr>
        <w:t xml:space="preserve">                </w:t>
      </w:r>
      <w:r>
        <w:rPr>
          <w:rStyle w:val="StringTok"/>
        </w:rPr>
        <w:t xml:space="preserve">"ec2:DescribeNetworkInterfaces"</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"Resource"</w:t>
      </w:r>
      <w:r>
        <w:rPr>
          <w:rStyle w:val="FunctionTok"/>
        </w:rPr>
        <w:t xml:space="preserve">:</w:t>
      </w:r>
      <w:r>
        <w:rPr>
          <w:rStyle w:val="NormalTok"/>
        </w:rPr>
        <w:t xml:space="preserve"> </w:t>
      </w:r>
      <w:r>
        <w:rPr>
          <w:rStyle w:val="String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"Sid"</w:t>
      </w:r>
      <w:r>
        <w:rPr>
          <w:rStyle w:val="FunctionTok"/>
        </w:rPr>
        <w:t xml:space="preserve">:</w:t>
      </w:r>
      <w:r>
        <w:rPr>
          <w:rStyle w:val="NormalTok"/>
        </w:rPr>
        <w:t xml:space="preserve"> </w:t>
      </w:r>
      <w:r>
        <w:rPr>
          <w:rStyle w:val="StringTok"/>
        </w:rPr>
        <w:t xml:space="preserve">"AllowReplaceRoute"</w:t>
      </w:r>
      <w:r>
        <w:rPr>
          <w:rStyle w:val="FunctionTok"/>
        </w:rPr>
        <w:t xml:space="preserve">,</w:t>
      </w:r>
      <w:r>
        <w:br/>
      </w:r>
      <w:r>
        <w:rPr>
          <w:rStyle w:val="NormalTok"/>
        </w:rPr>
        <w:t xml:space="preserve">            </w:t>
      </w:r>
      <w:r>
        <w:rPr>
          <w:rStyle w:val="DataTypeTok"/>
        </w:rPr>
        <w:t xml:space="preserve">"Effect"</w:t>
      </w:r>
      <w:r>
        <w:rPr>
          <w:rStyle w:val="FunctionTok"/>
        </w:rPr>
        <w:t xml:space="preserve">:</w:t>
      </w:r>
      <w:r>
        <w:rPr>
          <w:rStyle w:val="NormalTok"/>
        </w:rPr>
        <w:t xml:space="preserve"> </w:t>
      </w:r>
      <w:r>
        <w:rPr>
          <w:rStyle w:val="StringTok"/>
        </w:rPr>
        <w:t xml:space="preserve">"Allow"</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"ec2:ReplaceRoute"</w:t>
      </w:r>
      <w:r>
        <w:rPr>
          <w:rStyle w:val="FunctionTok"/>
        </w:rPr>
        <w:t xml:space="preserve">,</w:t>
      </w:r>
      <w:r>
        <w:br/>
      </w:r>
      <w:r>
        <w:rPr>
          <w:rStyle w:val="NormalTok"/>
        </w:rPr>
        <w:t xml:space="preserve">            </w:t>
      </w:r>
      <w:r>
        <w:rPr>
          <w:rStyle w:val="DataTypeTok"/>
        </w:rPr>
        <w:t xml:space="preserve">"Resource"</w:t>
      </w:r>
      <w:r>
        <w:rPr>
          <w:rStyle w:val="FunctionTok"/>
        </w:rPr>
        <w:t xml:space="preserve">:</w:t>
      </w:r>
      <w:r>
        <w:rPr>
          <w:rStyle w:val="NormalTok"/>
        </w:rPr>
        <w:t xml:space="preserve"> </w:t>
      </w:r>
      <w:r>
        <w:rPr>
          <w:rStyle w:val="StringTok"/>
        </w:rPr>
        <w:t xml:space="preserve">"arn:aws:ec2:&lt;REGION&gt;:&lt;ACCOUNT_ID&gt;:route-table/&lt;ROUTE_TABLE_ID&gt;"</w:t>
      </w:r>
      <w:r>
        <w:rPr>
          <w:rStyle w:val="FunctionTok"/>
        </w:rPr>
        <w:t xml:space="preserve">,</w:t>
      </w:r>
      <w:r>
        <w:br/>
      </w:r>
      <w:r>
        <w:rPr>
          <w:rStyle w:val="NormalTok"/>
        </w:rPr>
        <w:t xml:space="preserve">            </w:t>
      </w:r>
      <w:r>
        <w:rPr>
          <w:rStyle w:val="DataTypeTok"/>
        </w:rPr>
        <w:t xml:space="preserve">"Condition"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"StringEquals"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"aws:ResourceTag/Env"</w:t>
      </w:r>
      <w:r>
        <w:rPr>
          <w:rStyle w:val="FunctionTok"/>
        </w:rPr>
        <w:t xml:space="preserve">:</w:t>
      </w:r>
      <w:r>
        <w:rPr>
          <w:rStyle w:val="NormalTok"/>
        </w:rPr>
        <w:t xml:space="preserve"> </w:t>
      </w:r>
      <w:r>
        <w:rPr>
          <w:rStyle w:val="StringTok"/>
        </w:rPr>
        <w:t xml:space="preserve">"&lt;NonProd_SBC|Prod_SBC&gt;"</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"Sid"</w:t>
      </w:r>
      <w:r>
        <w:rPr>
          <w:rStyle w:val="FunctionTok"/>
        </w:rPr>
        <w:t xml:space="preserve">:</w:t>
      </w:r>
      <w:r>
        <w:rPr>
          <w:rStyle w:val="NormalTok"/>
        </w:rPr>
        <w:t xml:space="preserve"> </w:t>
      </w:r>
      <w:r>
        <w:rPr>
          <w:rStyle w:val="StringTok"/>
        </w:rPr>
        <w:t xml:space="preserve">"AllowAssociateAddress"</w:t>
      </w:r>
      <w:r>
        <w:rPr>
          <w:rStyle w:val="FunctionTok"/>
        </w:rPr>
        <w:t xml:space="preserve">,</w:t>
      </w:r>
      <w:r>
        <w:br/>
      </w:r>
      <w:r>
        <w:rPr>
          <w:rStyle w:val="NormalTok"/>
        </w:rPr>
        <w:t xml:space="preserve">            </w:t>
      </w:r>
      <w:r>
        <w:rPr>
          <w:rStyle w:val="DataTypeTok"/>
        </w:rPr>
        <w:t xml:space="preserve">"Effect"</w:t>
      </w:r>
      <w:r>
        <w:rPr>
          <w:rStyle w:val="FunctionTok"/>
        </w:rPr>
        <w:t xml:space="preserve">:</w:t>
      </w:r>
      <w:r>
        <w:rPr>
          <w:rStyle w:val="NormalTok"/>
        </w:rPr>
        <w:t xml:space="preserve"> </w:t>
      </w:r>
      <w:r>
        <w:rPr>
          <w:rStyle w:val="StringTok"/>
        </w:rPr>
        <w:t xml:space="preserve">"Allow"</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"ec2:AssociateAddress"</w:t>
      </w:r>
      <w:r>
        <w:rPr>
          <w:rStyle w:val="FunctionTok"/>
        </w:rPr>
        <w:t xml:space="preserve">,</w:t>
      </w:r>
      <w:r>
        <w:br/>
      </w:r>
      <w:r>
        <w:rPr>
          <w:rStyle w:val="NormalTok"/>
        </w:rPr>
        <w:t xml:space="preserve">            </w:t>
      </w:r>
      <w:r>
        <w:rPr>
          <w:rStyle w:val="DataTypeTok"/>
        </w:rPr>
        <w:t xml:space="preserve">"Resource"</w:t>
      </w:r>
      <w:r>
        <w:rPr>
          <w:rStyle w:val="FunctionTok"/>
        </w:rPr>
        <w:t xml:space="preserve">:</w:t>
      </w:r>
      <w:r>
        <w:rPr>
          <w:rStyle w:val="NormalTok"/>
        </w:rPr>
        <w:t xml:space="preserve"> </w:t>
      </w:r>
      <w:r>
        <w:rPr>
          <w:rStyle w:val="StringTok"/>
        </w:rPr>
        <w:t xml:space="preserve">"arn:aws:ec2:&lt;REGION&gt;:&lt;ACCOUNT_ID&gt;:elastic-ip/&lt;EIP_ALLOCATION_ID&gt;"</w:t>
      </w:r>
      <w:r>
        <w:rPr>
          <w:rStyle w:val="FunctionTok"/>
        </w:rPr>
        <w:t xml:space="preserve">,</w:t>
      </w:r>
      <w:r>
        <w:br/>
      </w:r>
      <w:r>
        <w:rPr>
          <w:rStyle w:val="NormalTok"/>
        </w:rPr>
        <w:t xml:space="preserve">            </w:t>
      </w:r>
      <w:r>
        <w:rPr>
          <w:rStyle w:val="DataTypeTok"/>
        </w:rPr>
        <w:t xml:space="preserve">"Condition"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"StringEquals"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"aws:ResourceTag/App"</w:t>
      </w:r>
      <w:r>
        <w:rPr>
          <w:rStyle w:val="FunctionTok"/>
        </w:rPr>
        <w:t xml:space="preserve">:</w:t>
      </w:r>
      <w:r>
        <w:rPr>
          <w:rStyle w:val="NormalTok"/>
        </w:rPr>
        <w:t xml:space="preserve"> </w:t>
      </w:r>
      <w:r>
        <w:rPr>
          <w:rStyle w:val="StringTok"/>
        </w:rPr>
        <w:t xml:space="preserve">"Voice"</w:t>
      </w:r>
      <w:r>
        <w:rPr>
          <w:rStyle w:val="FunctionTok"/>
        </w:rPr>
        <w:t xml:space="preserve">,</w:t>
      </w:r>
      <w:r>
        <w:br/>
      </w:r>
      <w:r>
        <w:rPr>
          <w:rStyle w:val="NormalTok"/>
        </w:rPr>
        <w:t xml:space="preserve">                    </w:t>
      </w:r>
      <w:r>
        <w:rPr>
          <w:rStyle w:val="DataTypeTok"/>
        </w:rPr>
        <w:t xml:space="preserve">"aws:ResourceTag/Env"</w:t>
      </w:r>
      <w:r>
        <w:rPr>
          <w:rStyle w:val="FunctionTok"/>
        </w:rPr>
        <w:t xml:space="preserve">:</w:t>
      </w:r>
      <w:r>
        <w:rPr>
          <w:rStyle w:val="NormalTok"/>
        </w:rPr>
        <w:t xml:space="preserve"> </w:t>
      </w:r>
      <w:r>
        <w:rPr>
          <w:rStyle w:val="StringTok"/>
        </w:rPr>
        <w:t xml:space="preserve">"&lt;NonProd_SBC|Prod_SBC&gt;"</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BlockText"/>
      </w:pPr>
      <w:r>
        <w:rPr>
          <w:bCs/>
          <w:b/>
        </w:rPr>
        <w:t xml:space="preserve">Note:</w:t>
      </w:r>
      <w:r>
        <w:t xml:space="preserve"> </w:t>
      </w:r>
      <w:r>
        <w:t xml:space="preserve">Replace</w:t>
      </w:r>
      <w:r>
        <w:t xml:space="preserve"> </w:t>
      </w:r>
      <w:r>
        <w:rPr>
          <w:rStyle w:val="VerbatimChar"/>
        </w:rPr>
        <w:t xml:space="preserve">&lt;REGION&gt;</w:t>
      </w:r>
      <w:r>
        <w:t xml:space="preserve">,</w:t>
      </w:r>
      <w:r>
        <w:t xml:space="preserve"> </w:t>
      </w:r>
      <w:r>
        <w:rPr>
          <w:rStyle w:val="VerbatimChar"/>
        </w:rPr>
        <w:t xml:space="preserve">&lt;ACCOUNT_ID&gt;</w:t>
      </w:r>
      <w:r>
        <w:t xml:space="preserve">,</w:t>
      </w:r>
      <w:r>
        <w:t xml:space="preserve"> </w:t>
      </w:r>
      <w:r>
        <w:rPr>
          <w:rStyle w:val="VerbatimChar"/>
        </w:rPr>
        <w:t xml:space="preserve">&lt;ROUTE_TABLE_ID&gt;</w:t>
      </w:r>
      <w:r>
        <w:t xml:space="preserve">, and</w:t>
      </w:r>
      <w:r>
        <w:t xml:space="preserve"> </w:t>
      </w:r>
      <w:r>
        <w:rPr>
          <w:rStyle w:val="VerbatimChar"/>
        </w:rPr>
        <w:t xml:space="preserve">&lt;EIP_ALLOCATION_ID&gt;</w:t>
      </w:r>
      <w:r>
        <w:t xml:space="preserve"> </w:t>
      </w:r>
      <w:r>
        <w:t xml:space="preserve">with your environment-specific values. The</w:t>
      </w:r>
      <w:r>
        <w:t xml:space="preserve"> </w:t>
      </w:r>
      <w:r>
        <w:rPr>
          <w:rStyle w:val="VerbatimChar"/>
        </w:rPr>
        <w:t xml:space="preserve">Env</w:t>
      </w:r>
      <w:r>
        <w:t xml:space="preserve"> </w:t>
      </w:r>
      <w:r>
        <w:t xml:space="preserve">tag value should match your environment naming convention (e.g.,</w:t>
      </w:r>
      <w:r>
        <w:t xml:space="preserve"> </w:t>
      </w:r>
      <w:r>
        <w:rPr>
          <w:rStyle w:val="VerbatimChar"/>
        </w:rPr>
        <w:t xml:space="preserve">NonProd_SBC</w:t>
      </w:r>
      <w:r>
        <w:t xml:space="preserve"> </w:t>
      </w:r>
      <w:r>
        <w:t xml:space="preserve">or</w:t>
      </w:r>
      <w:r>
        <w:t xml:space="preserve"> </w:t>
      </w:r>
      <w:r>
        <w:rPr>
          <w:rStyle w:val="VerbatimChar"/>
        </w:rPr>
        <w:t xml:space="preserve">Prod_SBC</w:t>
      </w:r>
      <w:r>
        <w:t xml:space="preserve">).</w:t>
      </w:r>
    </w:p>
    <w:bookmarkStart w:id="310" w:name="sbc-iam-policy-design-rationale"/>
    <w:p>
      <w:pPr>
        <w:pStyle w:val="Heading4"/>
      </w:pPr>
      <w:r>
        <w:t xml:space="preserve">SBC IAM Policy Design Rationale</w:t>
      </w:r>
    </w:p>
    <w:tbl>
      <w:tblPr>
        <w:tblStyle w:val="Table"/>
        <w:tblW w:type="pct" w:w="5000"/>
        <w:tblLook w:firstRow="1" w:lastRow="0" w:firstColumn="0" w:lastColumn="0" w:noHBand="0" w:noVBand="0" w:val="0020"/>
        <w:jc w:val="start"/>
      </w:tblPr>
      <w:tblGrid>
        <w:gridCol w:w="1853"/>
        <w:gridCol w:w="1516"/>
        <w:gridCol w:w="2696"/>
        <w:gridCol w:w="1853"/>
      </w:tblGrid>
      <w:tr>
        <w:trPr>
          <w:tblHeader w:val="true"/>
        </w:trPr>
        <w:tc>
          <w:tcPr/>
          <w:p>
            <w:pPr>
              <w:pStyle w:val="Compact"/>
              <w:jc w:val="left"/>
            </w:pPr>
            <w:r>
              <w:t xml:space="preserve">Statement</w:t>
            </w:r>
          </w:p>
        </w:tc>
        <w:tc>
          <w:tcPr/>
          <w:p>
            <w:pPr>
              <w:pStyle w:val="Compact"/>
              <w:jc w:val="left"/>
            </w:pPr>
            <w:r>
              <w:t xml:space="preserve">Actions</w:t>
            </w:r>
          </w:p>
        </w:tc>
        <w:tc>
          <w:tcPr/>
          <w:p>
            <w:pPr>
              <w:pStyle w:val="Compact"/>
              <w:jc w:val="left"/>
            </w:pPr>
            <w:r>
              <w:t xml:space="preserve">Resource Scope</w:t>
            </w:r>
          </w:p>
        </w:tc>
        <w:tc>
          <w:tcPr/>
          <w:p>
            <w:pPr>
              <w:pStyle w:val="Compact"/>
              <w:jc w:val="left"/>
            </w:pPr>
            <w:r>
              <w:t xml:space="preserve">Rationale</w:t>
            </w:r>
          </w:p>
        </w:tc>
      </w:tr>
      <w:tr>
        <w:tc>
          <w:tcPr/>
          <w:p>
            <w:pPr>
              <w:pStyle w:val="Compact"/>
              <w:jc w:val="left"/>
            </w:pPr>
            <w:r>
              <w:rPr>
                <w:rStyle w:val="VerbatimChar"/>
              </w:rPr>
              <w:t xml:space="preserve">AllowDescribeActions</w:t>
            </w:r>
          </w:p>
        </w:tc>
        <w:tc>
          <w:tcPr/>
          <w:p>
            <w:pPr>
              <w:pStyle w:val="Compact"/>
              <w:jc w:val="left"/>
            </w:pPr>
            <w:r>
              <w:rPr>
                <w:rStyle w:val="VerbatimChar"/>
              </w:rPr>
              <w:t xml:space="preserve">DescribeAddresses</w:t>
            </w:r>
            <w:r>
              <w:t xml:space="preserve">,</w:t>
            </w:r>
            <w:r>
              <w:t xml:space="preserve"> </w:t>
            </w:r>
            <w:r>
              <w:rPr>
                <w:rStyle w:val="VerbatimChar"/>
              </w:rPr>
              <w:t xml:space="preserve">DescribeNetworkInterfaceAttribute</w:t>
            </w:r>
            <w:r>
              <w:t xml:space="preserve">,</w:t>
            </w:r>
            <w:r>
              <w:t xml:space="preserve"> </w:t>
            </w:r>
            <w:r>
              <w:rPr>
                <w:rStyle w:val="VerbatimChar"/>
              </w:rPr>
              <w:t xml:space="preserve">DescribeNetworkInterfaces</w:t>
            </w:r>
          </w:p>
        </w:tc>
        <w:tc>
          <w:tcPr/>
          <w:p>
            <w:pPr>
              <w:pStyle w:val="Compact"/>
              <w:jc w:val="left"/>
            </w:pPr>
            <w:r>
              <w:rPr>
                <w:rStyle w:val="VerbatimChar"/>
              </w:rPr>
              <w:t xml:space="preserve">*</w:t>
            </w:r>
          </w:p>
        </w:tc>
        <w:tc>
          <w:tcPr/>
          <w:p>
            <w:pPr>
              <w:pStyle w:val="Compact"/>
              <w:jc w:val="left"/>
            </w:pPr>
            <w:r>
              <w:t xml:space="preserve">AWS Describe actions do not support resource-level scoping; required for SBC to query its own network state</w:t>
            </w:r>
          </w:p>
        </w:tc>
      </w:tr>
      <w:tr>
        <w:tc>
          <w:tcPr/>
          <w:p>
            <w:pPr>
              <w:pStyle w:val="Compact"/>
              <w:jc w:val="left"/>
            </w:pPr>
            <w:r>
              <w:rPr>
                <w:rStyle w:val="VerbatimChar"/>
              </w:rPr>
              <w:t xml:space="preserve">AllowReplaceRoute</w:t>
            </w:r>
          </w:p>
        </w:tc>
        <w:tc>
          <w:tcPr/>
          <w:p>
            <w:pPr>
              <w:pStyle w:val="Compact"/>
              <w:jc w:val="left"/>
            </w:pPr>
            <w:r>
              <w:rPr>
                <w:rStyle w:val="VerbatimChar"/>
              </w:rPr>
              <w:t xml:space="preserve">ReplaceRoute</w:t>
            </w:r>
          </w:p>
        </w:tc>
        <w:tc>
          <w:tcPr/>
          <w:p>
            <w:pPr>
              <w:pStyle w:val="Compact"/>
              <w:jc w:val="left"/>
            </w:pPr>
            <w:r>
              <w:t xml:space="preserve">Specific route table ARN</w:t>
            </w:r>
          </w:p>
        </w:tc>
        <w:tc>
          <w:tcPr/>
          <w:p>
            <w:pPr>
              <w:pStyle w:val="Compact"/>
              <w:jc w:val="left"/>
            </w:pPr>
            <w:r>
              <w:t xml:space="preserve">Scoped to the VPC route table used for VIP routing; tag condition restricts to AudioCodes SBC environment</w:t>
            </w:r>
          </w:p>
        </w:tc>
      </w:tr>
      <w:tr>
        <w:tc>
          <w:tcPr/>
          <w:p>
            <w:pPr>
              <w:pStyle w:val="Compact"/>
              <w:jc w:val="left"/>
            </w:pPr>
            <w:r>
              <w:rPr>
                <w:rStyle w:val="VerbatimChar"/>
              </w:rPr>
              <w:t xml:space="preserve">AllowAssociateAddress</w:t>
            </w:r>
          </w:p>
        </w:tc>
        <w:tc>
          <w:tcPr/>
          <w:p>
            <w:pPr>
              <w:pStyle w:val="Compact"/>
              <w:jc w:val="left"/>
            </w:pPr>
            <w:r>
              <w:rPr>
                <w:rStyle w:val="VerbatimChar"/>
              </w:rPr>
              <w:t xml:space="preserve">AssociateAddress</w:t>
            </w:r>
          </w:p>
        </w:tc>
        <w:tc>
          <w:tcPr/>
          <w:p>
            <w:pPr>
              <w:pStyle w:val="Compact"/>
              <w:jc w:val="left"/>
            </w:pPr>
            <w:r>
              <w:t xml:space="preserve">Specific EIP ARN</w:t>
            </w:r>
          </w:p>
        </w:tc>
        <w:tc>
          <w:tcPr/>
          <w:p>
            <w:pPr>
              <w:pStyle w:val="Compact"/>
              <w:jc w:val="left"/>
            </w:pPr>
            <w:r>
              <w:t xml:space="preserve">Scoped to the Elastic IP used for SBC external publishing; dual tag conditions restrict to Voice workload in correct environment</w:t>
            </w:r>
          </w:p>
        </w:tc>
      </w:tr>
    </w:tbl>
    <w:bookmarkEnd w:id="310"/>
    <w:bookmarkEnd w:id="311"/>
    <w:bookmarkStart w:id="314" w:name="iam-role-creation-steps"/>
    <w:p>
      <w:pPr>
        <w:pStyle w:val="Heading3"/>
      </w:pPr>
      <w:r>
        <w:t xml:space="preserve">IAM Role Creation Steps</w:t>
      </w:r>
    </w:p>
    <w:bookmarkStart w:id="312" w:name="stack-manager-role"/>
    <w:p>
      <w:pPr>
        <w:pStyle w:val="Heading4"/>
      </w:pPr>
      <w:r>
        <w:t xml:space="preserve">Stack Manager Role</w:t>
      </w:r>
    </w:p>
    <w:p>
      <w:pPr>
        <w:numPr>
          <w:ilvl w:val="0"/>
          <w:numId w:val="1081"/>
        </w:numPr>
        <w:pStyle w:val="Compact"/>
      </w:pPr>
      <w:r>
        <w:t xml:space="preserve">Navigate to</w:t>
      </w:r>
      <w:r>
        <w:t xml:space="preserve"> </w:t>
      </w:r>
      <w:r>
        <w:rPr>
          <w:bCs/>
          <w:b/>
        </w:rPr>
        <w:t xml:space="preserve">AWS IAM Console</w:t>
      </w:r>
      <w:r>
        <w:t xml:space="preserve"> </w:t>
      </w:r>
      <w:r>
        <w:t xml:space="preserve">&gt;</w:t>
      </w:r>
      <w:r>
        <w:t xml:space="preserve"> </w:t>
      </w:r>
      <w:r>
        <w:rPr>
          <w:bCs/>
          <w:b/>
        </w:rPr>
        <w:t xml:space="preserve">Policies</w:t>
      </w:r>
      <w:r>
        <w:t xml:space="preserve"> </w:t>
      </w:r>
      <w:r>
        <w:t xml:space="preserve">&gt;</w:t>
      </w:r>
      <w:r>
        <w:t xml:space="preserve"> </w:t>
      </w:r>
      <w:r>
        <w:rPr>
          <w:bCs/>
          <w:b/>
        </w:rPr>
        <w:t xml:space="preserve">Create Policy</w:t>
      </w:r>
    </w:p>
    <w:p>
      <w:pPr>
        <w:numPr>
          <w:ilvl w:val="0"/>
          <w:numId w:val="1081"/>
        </w:numPr>
        <w:pStyle w:val="Compact"/>
      </w:pPr>
      <w:r>
        <w:t xml:space="preserve">Select</w:t>
      </w:r>
      <w:r>
        <w:t xml:space="preserve"> </w:t>
      </w:r>
      <w:r>
        <w:rPr>
          <w:bCs/>
          <w:b/>
        </w:rPr>
        <w:t xml:space="preserve">JSON</w:t>
      </w:r>
      <w:r>
        <w:t xml:space="preserve"> </w:t>
      </w:r>
      <w:r>
        <w:t xml:space="preserve">tab and paste the Stack Manager policy above</w:t>
      </w:r>
    </w:p>
    <w:p>
      <w:pPr>
        <w:numPr>
          <w:ilvl w:val="0"/>
          <w:numId w:val="1081"/>
        </w:numPr>
        <w:pStyle w:val="Compact"/>
      </w:pPr>
      <w:r>
        <w:t xml:space="preserve">Name the policy (e.g.,</w:t>
      </w:r>
      <w:r>
        <w:t xml:space="preserve"> </w:t>
      </w:r>
      <w:r>
        <w:rPr>
          <w:rStyle w:val="VerbatimChar"/>
        </w:rPr>
        <w:t xml:space="preserve">AudioCodes-StackManager-Policy</w:t>
      </w:r>
      <w:r>
        <w:t xml:space="preserve">)</w:t>
      </w:r>
    </w:p>
    <w:p>
      <w:pPr>
        <w:numPr>
          <w:ilvl w:val="0"/>
          <w:numId w:val="1081"/>
        </w:numPr>
        <w:pStyle w:val="Compact"/>
      </w:pPr>
      <w:r>
        <w:t xml:space="preserve">Click</w:t>
      </w:r>
      <w:r>
        <w:t xml:space="preserve"> </w:t>
      </w:r>
      <w:r>
        <w:rPr>
          <w:bCs/>
          <w:b/>
        </w:rPr>
        <w:t xml:space="preserve">Create Policy</w:t>
      </w:r>
    </w:p>
    <w:p>
      <w:pPr>
        <w:numPr>
          <w:ilvl w:val="0"/>
          <w:numId w:val="1081"/>
        </w:numPr>
        <w:pStyle w:val="Compact"/>
      </w:pPr>
      <w:r>
        <w:t xml:space="preserve">Navigate to</w:t>
      </w:r>
      <w:r>
        <w:t xml:space="preserve"> </w:t>
      </w:r>
      <w:r>
        <w:rPr>
          <w:bCs/>
          <w:b/>
        </w:rPr>
        <w:t xml:space="preserve">Roles</w:t>
      </w:r>
      <w:r>
        <w:t xml:space="preserve"> </w:t>
      </w:r>
      <w:r>
        <w:t xml:space="preserve">&gt;</w:t>
      </w:r>
      <w:r>
        <w:t xml:space="preserve"> </w:t>
      </w:r>
      <w:r>
        <w:rPr>
          <w:bCs/>
          <w:b/>
        </w:rPr>
        <w:t xml:space="preserve">Create Role</w:t>
      </w:r>
    </w:p>
    <w:p>
      <w:pPr>
        <w:numPr>
          <w:ilvl w:val="0"/>
          <w:numId w:val="1081"/>
        </w:numPr>
        <w:pStyle w:val="Compact"/>
      </w:pPr>
      <w:r>
        <w:t xml:space="preserve">Select</w:t>
      </w:r>
      <w:r>
        <w:t xml:space="preserve"> </w:t>
      </w:r>
      <w:r>
        <w:rPr>
          <w:bCs/>
          <w:b/>
        </w:rPr>
        <w:t xml:space="preserve">EC2</w:t>
      </w:r>
      <w:r>
        <w:t xml:space="preserve"> </w:t>
      </w:r>
      <w:r>
        <w:t xml:space="preserve">as the trusted entity</w:t>
      </w:r>
    </w:p>
    <w:p>
      <w:pPr>
        <w:numPr>
          <w:ilvl w:val="0"/>
          <w:numId w:val="1081"/>
        </w:numPr>
        <w:pStyle w:val="Compact"/>
      </w:pPr>
      <w:r>
        <w:t xml:space="preserve">Attach the policy created above</w:t>
      </w:r>
    </w:p>
    <w:p>
      <w:pPr>
        <w:numPr>
          <w:ilvl w:val="0"/>
          <w:numId w:val="1081"/>
        </w:numPr>
        <w:pStyle w:val="Compact"/>
      </w:pPr>
      <w:r>
        <w:t xml:space="preserve">Name the role (e.g.,</w:t>
      </w:r>
      <w:r>
        <w:t xml:space="preserve"> </w:t>
      </w:r>
      <w:r>
        <w:rPr>
          <w:rStyle w:val="VerbatimChar"/>
        </w:rPr>
        <w:t xml:space="preserve">AudioCodes-StackManager-Role</w:t>
      </w:r>
      <w:r>
        <w:t xml:space="preserve">)</w:t>
      </w:r>
    </w:p>
    <w:p>
      <w:pPr>
        <w:numPr>
          <w:ilvl w:val="0"/>
          <w:numId w:val="1081"/>
        </w:numPr>
        <w:pStyle w:val="Compact"/>
      </w:pPr>
      <w:r>
        <w:t xml:space="preserve">Click</w:t>
      </w:r>
      <w:r>
        <w:t xml:space="preserve"> </w:t>
      </w:r>
      <w:r>
        <w:rPr>
          <w:bCs/>
          <w:b/>
        </w:rPr>
        <w:t xml:space="preserve">Create Role</w:t>
      </w:r>
    </w:p>
    <w:p>
      <w:pPr>
        <w:numPr>
          <w:ilvl w:val="0"/>
          <w:numId w:val="1081"/>
        </w:numPr>
        <w:pStyle w:val="Compact"/>
      </w:pPr>
      <w:r>
        <w:t xml:space="preserve">Attach this role to the Stack Manager EC2 instance in the Australian region via</w:t>
      </w:r>
      <w:r>
        <w:t xml:space="preserve"> </w:t>
      </w:r>
      <w:r>
        <w:rPr>
          <w:bCs/>
          <w:b/>
        </w:rPr>
        <w:t xml:space="preserve">Actions</w:t>
      </w:r>
      <w:r>
        <w:t xml:space="preserve"> </w:t>
      </w:r>
      <w:r>
        <w:t xml:space="preserve">&gt;</w:t>
      </w:r>
      <w:r>
        <w:t xml:space="preserve"> </w:t>
      </w:r>
      <w:r>
        <w:rPr>
          <w:bCs/>
          <w:b/>
        </w:rPr>
        <w:t xml:space="preserve">Security</w:t>
      </w:r>
      <w:r>
        <w:t xml:space="preserve"> </w:t>
      </w:r>
      <w:r>
        <w:t xml:space="preserve">&gt;</w:t>
      </w:r>
      <w:r>
        <w:t xml:space="preserve"> </w:t>
      </w:r>
      <w:r>
        <w:rPr>
          <w:bCs/>
          <w:b/>
        </w:rPr>
        <w:t xml:space="preserve">Modify IAM Role</w:t>
      </w:r>
    </w:p>
    <w:bookmarkEnd w:id="312"/>
    <w:bookmarkStart w:id="313" w:name="sbc-role"/>
    <w:p>
      <w:pPr>
        <w:pStyle w:val="Heading4"/>
      </w:pPr>
      <w:r>
        <w:t xml:space="preserve">SBC Role</w:t>
      </w:r>
    </w:p>
    <w:p>
      <w:pPr>
        <w:numPr>
          <w:ilvl w:val="0"/>
          <w:numId w:val="1082"/>
        </w:numPr>
        <w:pStyle w:val="Compact"/>
      </w:pPr>
      <w:r>
        <w:t xml:space="preserve">Navigate to</w:t>
      </w:r>
      <w:r>
        <w:t xml:space="preserve"> </w:t>
      </w:r>
      <w:r>
        <w:rPr>
          <w:bCs/>
          <w:b/>
        </w:rPr>
        <w:t xml:space="preserve">AWS IAM Console</w:t>
      </w:r>
      <w:r>
        <w:t xml:space="preserve"> </w:t>
      </w:r>
      <w:r>
        <w:t xml:space="preserve">&gt;</w:t>
      </w:r>
      <w:r>
        <w:t xml:space="preserve"> </w:t>
      </w:r>
      <w:r>
        <w:rPr>
          <w:bCs/>
          <w:b/>
        </w:rPr>
        <w:t xml:space="preserve">Policies</w:t>
      </w:r>
      <w:r>
        <w:t xml:space="preserve"> </w:t>
      </w:r>
      <w:r>
        <w:t xml:space="preserve">&gt;</w:t>
      </w:r>
      <w:r>
        <w:t xml:space="preserve"> </w:t>
      </w:r>
      <w:r>
        <w:rPr>
          <w:bCs/>
          <w:b/>
        </w:rPr>
        <w:t xml:space="preserve">Create Policy</w:t>
      </w:r>
    </w:p>
    <w:p>
      <w:pPr>
        <w:numPr>
          <w:ilvl w:val="0"/>
          <w:numId w:val="1082"/>
        </w:numPr>
        <w:pStyle w:val="Compact"/>
      </w:pPr>
      <w:r>
        <w:t xml:space="preserve">Select</w:t>
      </w:r>
      <w:r>
        <w:t xml:space="preserve"> </w:t>
      </w:r>
      <w:r>
        <w:rPr>
          <w:bCs/>
          <w:b/>
        </w:rPr>
        <w:t xml:space="preserve">JSON</w:t>
      </w:r>
      <w:r>
        <w:t xml:space="preserve"> </w:t>
      </w:r>
      <w:r>
        <w:t xml:space="preserve">tab and paste the SBC policy above</w:t>
      </w:r>
    </w:p>
    <w:p>
      <w:pPr>
        <w:numPr>
          <w:ilvl w:val="0"/>
          <w:numId w:val="1082"/>
        </w:numPr>
        <w:pStyle w:val="Compact"/>
      </w:pPr>
      <w:r>
        <w:t xml:space="preserve">Name the policy (e.g.,</w:t>
      </w:r>
      <w:r>
        <w:t xml:space="preserve"> </w:t>
      </w:r>
      <w:r>
        <w:rPr>
          <w:rStyle w:val="VerbatimChar"/>
        </w:rPr>
        <w:t xml:space="preserve">AudioCodes-SBC-HA-Policy</w:t>
      </w:r>
      <w:r>
        <w:t xml:space="preserve">)</w:t>
      </w:r>
    </w:p>
    <w:p>
      <w:pPr>
        <w:numPr>
          <w:ilvl w:val="0"/>
          <w:numId w:val="1082"/>
        </w:numPr>
        <w:pStyle w:val="Compact"/>
      </w:pPr>
      <w:r>
        <w:t xml:space="preserve">Click</w:t>
      </w:r>
      <w:r>
        <w:t xml:space="preserve"> </w:t>
      </w:r>
      <w:r>
        <w:rPr>
          <w:bCs/>
          <w:b/>
        </w:rPr>
        <w:t xml:space="preserve">Create Policy</w:t>
      </w:r>
    </w:p>
    <w:p>
      <w:pPr>
        <w:numPr>
          <w:ilvl w:val="0"/>
          <w:numId w:val="1082"/>
        </w:numPr>
        <w:pStyle w:val="Compact"/>
      </w:pPr>
      <w:r>
        <w:t xml:space="preserve">Navigate to</w:t>
      </w:r>
      <w:r>
        <w:t xml:space="preserve"> </w:t>
      </w:r>
      <w:r>
        <w:rPr>
          <w:bCs/>
          <w:b/>
        </w:rPr>
        <w:t xml:space="preserve">Roles</w:t>
      </w:r>
      <w:r>
        <w:t xml:space="preserve"> </w:t>
      </w:r>
      <w:r>
        <w:t xml:space="preserve">&gt;</w:t>
      </w:r>
      <w:r>
        <w:t xml:space="preserve"> </w:t>
      </w:r>
      <w:r>
        <w:rPr>
          <w:bCs/>
          <w:b/>
        </w:rPr>
        <w:t xml:space="preserve">Create Role</w:t>
      </w:r>
    </w:p>
    <w:p>
      <w:pPr>
        <w:numPr>
          <w:ilvl w:val="0"/>
          <w:numId w:val="1082"/>
        </w:numPr>
        <w:pStyle w:val="Compact"/>
      </w:pPr>
      <w:r>
        <w:t xml:space="preserve">Select</w:t>
      </w:r>
      <w:r>
        <w:t xml:space="preserve"> </w:t>
      </w:r>
      <w:r>
        <w:rPr>
          <w:bCs/>
          <w:b/>
        </w:rPr>
        <w:t xml:space="preserve">EC2</w:t>
      </w:r>
      <w:r>
        <w:t xml:space="preserve"> </w:t>
      </w:r>
      <w:r>
        <w:t xml:space="preserve">as the trusted entity</w:t>
      </w:r>
    </w:p>
    <w:p>
      <w:pPr>
        <w:numPr>
          <w:ilvl w:val="0"/>
          <w:numId w:val="1082"/>
        </w:numPr>
        <w:pStyle w:val="Compact"/>
      </w:pPr>
      <w:r>
        <w:t xml:space="preserve">Attach the policy created above</w:t>
      </w:r>
    </w:p>
    <w:p>
      <w:pPr>
        <w:numPr>
          <w:ilvl w:val="0"/>
          <w:numId w:val="1082"/>
        </w:numPr>
        <w:pStyle w:val="Compact"/>
      </w:pPr>
      <w:r>
        <w:t xml:space="preserve">Name the role (e.g.,</w:t>
      </w:r>
      <w:r>
        <w:t xml:space="preserve"> </w:t>
      </w:r>
      <w:r>
        <w:rPr>
          <w:rStyle w:val="VerbatimChar"/>
        </w:rPr>
        <w:t xml:space="preserve">AudioCodes-SBC-Role</w:t>
      </w:r>
      <w:r>
        <w:t xml:space="preserve">)</w:t>
      </w:r>
    </w:p>
    <w:p>
      <w:pPr>
        <w:numPr>
          <w:ilvl w:val="0"/>
          <w:numId w:val="1082"/>
        </w:numPr>
        <w:pStyle w:val="Compact"/>
      </w:pPr>
      <w:r>
        <w:t xml:space="preserve">Click</w:t>
      </w:r>
      <w:r>
        <w:t xml:space="preserve"> </w:t>
      </w:r>
      <w:r>
        <w:rPr>
          <w:bCs/>
          <w:b/>
        </w:rPr>
        <w:t xml:space="preserve">Create Role</w:t>
      </w:r>
    </w:p>
    <w:p>
      <w:pPr>
        <w:numPr>
          <w:ilvl w:val="0"/>
          <w:numId w:val="1082"/>
        </w:numPr>
        <w:pStyle w:val="Compact"/>
      </w:pPr>
      <w:r>
        <w:t xml:space="preserve">Attach this role to both SBC EC2 instances (typically done via Stack Manager during deployment)</w:t>
      </w:r>
    </w:p>
    <w:p>
      <w:r>
        <w:pict>
          <v:rect style="width:0;height:1.5pt" o:hralign="center" o:hrstd="t" o:hr="t"/>
        </w:pict>
      </w:r>
    </w:p>
    <w:bookmarkEnd w:id="313"/>
    <w:bookmarkEnd w:id="314"/>
    <w:bookmarkEnd w:id="315"/>
    <w:bookmarkStart w:id="342" w:name="cyber-security-considerations"/>
    <w:p>
      <w:pPr>
        <w:pStyle w:val="Heading2"/>
      </w:pPr>
      <w:r>
        <w:t xml:space="preserve">21. Cyber Security Considerations</w:t>
      </w:r>
    </w:p>
    <w:bookmarkStart w:id="316" w:name="overview-2"/>
    <w:p>
      <w:pPr>
        <w:pStyle w:val="Heading3"/>
      </w:pPr>
      <w:r>
        <w:t xml:space="preserve">Overview</w:t>
      </w:r>
    </w:p>
    <w:p>
      <w:pPr>
        <w:pStyle w:val="FirstParagraph"/>
      </w:pPr>
      <w:r>
        <w:t xml:space="preserve">This section consolidates cyber security considerations for the AudioCodes SBC infrastructure on AWS. It covers the overall security architecture, external publishing patterns, authentication model, and component-specific risk assessments required for cyber security approval.</w:t>
      </w:r>
    </w:p>
    <w:bookmarkEnd w:id="316"/>
    <w:bookmarkStart w:id="317" w:name="security-architecture-summary"/>
    <w:p>
      <w:pPr>
        <w:pStyle w:val="Heading3"/>
      </w:pPr>
      <w:r>
        <w:t xml:space="preserve">Security Architecture Summary</w:t>
      </w:r>
    </w:p>
    <w:p>
      <w:pPr>
        <w:pStyle w:val="FirstParagraph"/>
      </w:pPr>
      <w:r>
        <w:t xml:space="preserve">The solution employs two distinct external publishing patterns and a unified authentication model:</w:t>
      </w:r>
    </w:p>
    <w:tbl>
      <w:tblPr>
        <w:tblStyle w:val="Table"/>
        <w:tblW w:type="pct" w:w="5000"/>
        <w:tblLook w:firstRow="1" w:lastRow="0" w:firstColumn="0" w:lastColumn="0" w:noHBand="0" w:noVBand="0" w:val="0020"/>
        <w:jc w:val="start"/>
      </w:tblPr>
      <w:tblGrid>
        <w:gridCol w:w="1348"/>
        <w:gridCol w:w="2022"/>
        <w:gridCol w:w="2022"/>
        <w:gridCol w:w="2527"/>
      </w:tblGrid>
      <w:tr>
        <w:trPr>
          <w:tblHeader w:val="true"/>
        </w:trPr>
        <w:tc>
          <w:tcPr/>
          <w:p>
            <w:pPr>
              <w:pStyle w:val="Compact"/>
              <w:jc w:val="left"/>
            </w:pPr>
            <w:r>
              <w:t xml:space="preserve">Aspect</w:t>
            </w:r>
          </w:p>
        </w:tc>
        <w:tc>
          <w:tcPr/>
          <w:p>
            <w:pPr>
              <w:pStyle w:val="Compact"/>
              <w:jc w:val="left"/>
            </w:pPr>
            <w:r>
              <w:t xml:space="preserve">SBC (Proxy)</w:t>
            </w:r>
          </w:p>
        </w:tc>
        <w:tc>
          <w:tcPr/>
          <w:p>
            <w:pPr>
              <w:pStyle w:val="Compact"/>
              <w:jc w:val="left"/>
            </w:pPr>
            <w:r>
              <w:t xml:space="preserve">OVOC / ARM</w:t>
            </w:r>
          </w:p>
        </w:tc>
        <w:tc>
          <w:tcPr/>
          <w:p>
            <w:pPr>
              <w:pStyle w:val="Compact"/>
              <w:jc w:val="left"/>
            </w:pPr>
            <w:r>
              <w:t xml:space="preserve">Stack Manager</w:t>
            </w:r>
          </w:p>
        </w:tc>
      </w:tr>
      <w:tr>
        <w:tc>
          <w:tcPr/>
          <w:p>
            <w:pPr>
              <w:pStyle w:val="Compact"/>
              <w:jc w:val="left"/>
            </w:pPr>
            <w:r>
              <w:rPr>
                <w:bCs/>
                <w:b/>
              </w:rPr>
              <w:t xml:space="preserve">External Publishing</w:t>
            </w:r>
          </w:p>
        </w:tc>
        <w:tc>
          <w:tcPr/>
          <w:p>
            <w:pPr>
              <w:pStyle w:val="Compact"/>
              <w:jc w:val="left"/>
            </w:pPr>
            <w:r>
              <w:t xml:space="preserve">Bespoke: Dedicated EIP + AWS Security Group L4 (no cloud firewall on external side)</w:t>
            </w:r>
          </w:p>
        </w:tc>
        <w:tc>
          <w:tcPr/>
          <w:p>
            <w:pPr>
              <w:pStyle w:val="Compact"/>
              <w:jc w:val="left"/>
            </w:pPr>
            <w:r>
              <w:t xml:space="preserve">Traditional: Cloud firewall + reverse proxy</w:t>
            </w:r>
          </w:p>
        </w:tc>
        <w:tc>
          <w:tcPr/>
          <w:p>
            <w:pPr>
              <w:pStyle w:val="Compact"/>
              <w:jc w:val="left"/>
            </w:pPr>
            <w:r>
              <w:t xml:space="preserve">None (private subnet only)</w:t>
            </w:r>
          </w:p>
        </w:tc>
      </w:tr>
      <w:tr>
        <w:tc>
          <w:tcPr/>
          <w:p>
            <w:pPr>
              <w:pStyle w:val="Compact"/>
              <w:jc w:val="left"/>
            </w:pPr>
            <w:r>
              <w:rPr>
                <w:bCs/>
                <w:b/>
              </w:rPr>
              <w:t xml:space="preserve">Internal Traffic</w:t>
            </w:r>
          </w:p>
        </w:tc>
        <w:tc>
          <w:tcPr/>
          <w:p>
            <w:pPr>
              <w:pStyle w:val="Compact"/>
              <w:jc w:val="left"/>
            </w:pPr>
            <w:r>
              <w:t xml:space="preserve">Cloud east-west firewall inspection on internal subnet</w:t>
            </w:r>
          </w:p>
        </w:tc>
        <w:tc>
          <w:tcPr/>
          <w:p>
            <w:pPr>
              <w:pStyle w:val="Compact"/>
              <w:jc w:val="left"/>
            </w:pPr>
            <w:r>
              <w:t xml:space="preserve">Cloud east-west firewall inspection on internal subnet</w:t>
            </w:r>
          </w:p>
        </w:tc>
        <w:tc>
          <w:tcPr/>
          <w:p>
            <w:pPr>
              <w:pStyle w:val="Compact"/>
              <w:jc w:val="left"/>
            </w:pPr>
            <w:r>
              <w:t xml:space="preserve">Private subnet, NAT Gateway egress</w:t>
            </w:r>
          </w:p>
        </w:tc>
      </w:tr>
      <w:tr>
        <w:tc>
          <w:tcPr/>
          <w:p>
            <w:pPr>
              <w:pStyle w:val="Compact"/>
              <w:jc w:val="left"/>
            </w:pPr>
            <w:r>
              <w:rPr>
                <w:bCs/>
                <w:b/>
              </w:rPr>
              <w:t xml:space="preserve">Authentication</w:t>
            </w:r>
          </w:p>
        </w:tc>
        <w:tc>
          <w:tcPr/>
          <w:p>
            <w:pPr>
              <w:pStyle w:val="Compact"/>
              <w:jc w:val="left"/>
            </w:pPr>
            <w:r>
              <w:t xml:space="preserve">RADIUS via Cisco ISE (with on-premises AD as identity source)</w:t>
            </w:r>
          </w:p>
        </w:tc>
        <w:tc>
          <w:tcPr/>
          <w:p>
            <w:pPr>
              <w:pStyle w:val="Compact"/>
              <w:jc w:val="left"/>
            </w:pPr>
            <w:r>
              <w:t xml:space="preserve">Microsoft Entra ID (OAuth 2.0)</w:t>
            </w:r>
          </w:p>
        </w:tc>
        <w:tc>
          <w:tcPr/>
          <w:p>
            <w:pPr>
              <w:pStyle w:val="Compact"/>
              <w:jc w:val="left"/>
            </w:pPr>
            <w:r>
              <w:t xml:space="preserve">Local + SSH key-based</w:t>
            </w:r>
          </w:p>
        </w:tc>
      </w:tr>
      <w:tr>
        <w:tc>
          <w:tcPr/>
          <w:p>
            <w:pPr>
              <w:pStyle w:val="Compact"/>
              <w:jc w:val="left"/>
            </w:pPr>
            <w:r>
              <w:rPr>
                <w:bCs/>
                <w:b/>
              </w:rPr>
              <w:t xml:space="preserve">MFA</w:t>
            </w:r>
          </w:p>
        </w:tc>
        <w:tc>
          <w:tcPr/>
          <w:p>
            <w:pPr>
              <w:pStyle w:val="Compact"/>
              <w:jc w:val="left"/>
            </w:pPr>
            <w:r>
              <w:t xml:space="preserve">Not natively supported (RADIUS limitation); ISE can proxy to MFA-capable identity sources</w:t>
            </w:r>
          </w:p>
        </w:tc>
        <w:tc>
          <w:tcPr/>
          <w:p>
            <w:pPr>
              <w:pStyle w:val="Compact"/>
              <w:jc w:val="left"/>
            </w:pPr>
            <w:r>
              <w:t xml:space="preserve">Supported via Entra Conditional Access</w:t>
            </w:r>
          </w:p>
        </w:tc>
        <w:tc>
          <w:tcPr/>
          <w:p>
            <w:pPr>
              <w:pStyle w:val="Compact"/>
              <w:jc w:val="left"/>
            </w:pPr>
            <w:r>
              <w:t xml:space="preserve">N/A</w:t>
            </w:r>
          </w:p>
        </w:tc>
      </w:tr>
    </w:tbl>
    <w:p>
      <w:pPr>
        <w:pStyle w:val="BodyText"/>
      </w:pPr>
      <w:r>
        <w:rPr>
          <w:bCs/>
          <w:b/>
        </w:rPr>
        <w:t xml:space="preserve">Key Design Decisions:</w:t>
      </w:r>
    </w:p>
    <w:p>
      <w:pPr>
        <w:numPr>
          <w:ilvl w:val="0"/>
          <w:numId w:val="1083"/>
        </w:numPr>
        <w:pStyle w:val="Compact"/>
      </w:pPr>
      <w:r>
        <w:rPr>
          <w:bCs/>
          <w:b/>
        </w:rPr>
        <w:t xml:space="preserve">SBC external interface is not firewalled:</w:t>
      </w:r>
      <w:r>
        <w:t xml:space="preserve"> </w:t>
      </w:r>
      <w:r>
        <w:t xml:space="preserve">The SBC’s WAN ENI uses a dedicated Elastic IP with AWS Security Group (L4) rules only. SIP/TLS and SRTP/RTP protocols require direct IP connectivity — reverse proxies and Layer 7 firewalls are incompatible with real-time voice protocols. The SBC provides its own application-layer VoIP firewall for SIP message inspection and rate limiting. See Section 5 External Publishing Patterns for full details.</w:t>
      </w:r>
    </w:p>
    <w:p>
      <w:pPr>
        <w:numPr>
          <w:ilvl w:val="0"/>
          <w:numId w:val="1083"/>
        </w:numPr>
        <w:pStyle w:val="Compact"/>
      </w:pPr>
      <w:r>
        <w:rPr>
          <w:bCs/>
          <w:b/>
        </w:rPr>
        <w:t xml:space="preserve">OVOC uses traditional ingress:</w:t>
      </w:r>
      <w:r>
        <w:t xml:space="preserve"> </w:t>
      </w:r>
      <w:r>
        <w:t xml:space="preserve">OVOC is published via cloud firewall + reverse proxy for inbound Microsoft 365 webhook traffic and admin access. See Section 5 External Publishing Patterns.</w:t>
      </w:r>
    </w:p>
    <w:p>
      <w:pPr>
        <w:numPr>
          <w:ilvl w:val="0"/>
          <w:numId w:val="1083"/>
        </w:numPr>
        <w:pStyle w:val="Compact"/>
      </w:pPr>
      <w:r>
        <w:rPr>
          <w:bCs/>
          <w:b/>
        </w:rPr>
        <w:t xml:space="preserve">All SBCs use RADIUS via Cisco ISE:</w:t>
      </w:r>
      <w:r>
        <w:t xml:space="preserve"> </w:t>
      </w:r>
      <w:r>
        <w:t xml:space="preserve">Both Proxy and Downstream SBCs authenticate against Cisco ISE (RADIUS) with on-premises Active Directory as the identity source. AudioCodes VSA (Vendor ID 5003, ACL-Auth-Level attribute 35) provides role-based access control. TACACS+ is not supported on AudioCodes SBC products. See Section 10.4 for full details.</w:t>
      </w:r>
    </w:p>
    <w:p>
      <w:pPr>
        <w:numPr>
          <w:ilvl w:val="0"/>
          <w:numId w:val="1083"/>
        </w:numPr>
        <w:pStyle w:val="Compact"/>
      </w:pPr>
      <w:r>
        <w:rPr>
          <w:bCs/>
          <w:b/>
        </w:rPr>
        <w:t xml:space="preserve">OVOC and ARM use Entra ID:</w:t>
      </w:r>
      <w:r>
        <w:t xml:space="preserve"> </w:t>
      </w:r>
      <w:r>
        <w:t xml:space="preserve">These components use Microsoft Entra ID (OAuth 2.0) with Conditional Access and MFA support. See Section 6 for app registrations.</w:t>
      </w:r>
    </w:p>
    <w:p>
      <w:pPr>
        <w:numPr>
          <w:ilvl w:val="0"/>
          <w:numId w:val="1083"/>
        </w:numPr>
        <w:pStyle w:val="Compact"/>
      </w:pPr>
      <w:r>
        <w:rPr>
          <w:bCs/>
          <w:b/>
        </w:rPr>
        <w:t xml:space="preserve">Cloud east-west firewall:</w:t>
      </w:r>
      <w:r>
        <w:t xml:space="preserve"> </w:t>
      </w:r>
      <w:r>
        <w:t xml:space="preserve">All internal/private-side traffic traverses a cloud east-west firewall for inspection. The SBC’s external WAN interface does not traverse this firewall. See Section 5 Cloud East-West Firewall.</w:t>
      </w:r>
    </w:p>
    <w:p>
      <w:pPr>
        <w:numPr>
          <w:ilvl w:val="0"/>
          <w:numId w:val="1083"/>
        </w:numPr>
        <w:pStyle w:val="Compact"/>
      </w:pPr>
      <w:r>
        <w:rPr>
          <w:bCs/>
          <w:b/>
        </w:rPr>
        <w:t xml:space="preserve">OVOC Data Analytics API:</w:t>
      </w:r>
      <w:r>
        <w:t xml:space="preserve"> </w:t>
      </w:r>
      <w:r>
        <w:t xml:space="preserve">The ETL platform connects to OVOC PostgreSQL (TCP 5432) on the internal subnet for daily data extraction. Traffic traverses the cloud east-west firewall. The</w:t>
      </w:r>
      <w:r>
        <w:t xml:space="preserve"> </w:t>
      </w:r>
      <w:r>
        <w:rPr>
          <w:rStyle w:val="VerbatimChar"/>
        </w:rPr>
        <w:t xml:space="preserve">analytics</w:t>
      </w:r>
      <w:r>
        <w:t xml:space="preserve"> </w:t>
      </w:r>
      <w:r>
        <w:t xml:space="preserve">user is read-only with no write capability. See</w:t>
      </w:r>
      <w:r>
        <w:t xml:space="preserve"> </w:t>
      </w:r>
      <w:hyperlink w:anchor="Xac67608b585730b0d926e2b2d466351d7ea3766">
        <w:r>
          <w:rPr>
            <w:rStyle w:val="Hyperlink"/>
          </w:rPr>
          <w:t xml:space="preserve">Section 22A: OVOC Data Analytics and Reporting</w:t>
        </w:r>
      </w:hyperlink>
      <w:r>
        <w:t xml:space="preserve"> </w:t>
      </w:r>
      <w:r>
        <w:t xml:space="preserve">for full details.</w:t>
      </w:r>
    </w:p>
    <w:bookmarkEnd w:id="317"/>
    <w:bookmarkStart w:id="318" w:name="stack-manager-component"/>
    <w:p>
      <w:pPr>
        <w:pStyle w:val="Heading3"/>
      </w:pPr>
      <w:r>
        <w:t xml:space="preserve">Stack Manager Component</w:t>
      </w:r>
    </w:p>
    <w:p>
      <w:pPr>
        <w:pStyle w:val="FirstParagraph"/>
      </w:pPr>
      <w:r>
        <w:t xml:space="preserve">The</w:t>
      </w:r>
      <w:r>
        <w:t xml:space="preserve"> </w:t>
      </w:r>
      <w:r>
        <w:rPr>
          <w:bCs/>
          <w:b/>
        </w:rPr>
        <w:t xml:space="preserve">AudioCodes Stack Manager</w:t>
      </w:r>
      <w:r>
        <w:t xml:space="preserve"> </w:t>
      </w:r>
      <w:r>
        <w:t xml:space="preserve">is a new infrastructure component introduced to support High Availability SBC deployments across multiple AWS Availability Zones. A single Stack Manager instance is deployed per environment in the Australian region (ap-southeast-2), managing SBC HA stacks in both Australian and US regions via cross-region AWS API calls.</w:t>
      </w:r>
    </w:p>
    <w:bookmarkEnd w:id="318"/>
    <w:bookmarkStart w:id="319" w:name="component-classification"/>
    <w:p>
      <w:pPr>
        <w:pStyle w:val="Heading3"/>
      </w:pPr>
      <w:r>
        <w:t xml:space="preserve">Component Classification</w:t>
      </w:r>
    </w:p>
    <w:tbl>
      <w:tblPr>
        <w:tblStyle w:val="Table"/>
        <w:tblW w:type="pct" w:w="5000"/>
        <w:tblLook w:firstRow="1" w:lastRow="0" w:firstColumn="0" w:lastColumn="0" w:noHBand="0" w:noVBand="0" w:val="0020"/>
        <w:jc w:val="start"/>
      </w:tblPr>
      <w:tblGrid>
        <w:gridCol w:w="4840"/>
        <w:gridCol w:w="3080"/>
      </w:tblGrid>
      <w:tr>
        <w:trPr>
          <w:tblHeader w:val="true"/>
        </w:trPr>
        <w:tc>
          <w:tcPr/>
          <w:p>
            <w:pPr>
              <w:pStyle w:val="Compact"/>
              <w:jc w:val="left"/>
            </w:pPr>
            <w:r>
              <w:t xml:space="preserve">Attribute</w:t>
            </w:r>
          </w:p>
        </w:tc>
        <w:tc>
          <w:tcPr/>
          <w:p>
            <w:pPr>
              <w:pStyle w:val="Compact"/>
              <w:jc w:val="left"/>
            </w:pPr>
            <w:r>
              <w:t xml:space="preserve">Value</w:t>
            </w:r>
          </w:p>
        </w:tc>
      </w:tr>
      <w:tr>
        <w:tc>
          <w:tcPr/>
          <w:p>
            <w:pPr>
              <w:pStyle w:val="Compact"/>
              <w:jc w:val="left"/>
            </w:pPr>
            <w:r>
              <w:rPr>
                <w:bCs/>
                <w:b/>
              </w:rPr>
              <w:t xml:space="preserve">Component Type</w:t>
            </w:r>
          </w:p>
        </w:tc>
        <w:tc>
          <w:tcPr/>
          <w:p>
            <w:pPr>
              <w:pStyle w:val="Compact"/>
              <w:jc w:val="left"/>
            </w:pPr>
            <w:r>
              <w:t xml:space="preserve">Management/Orchestration VM</w:t>
            </w:r>
          </w:p>
        </w:tc>
      </w:tr>
      <w:tr>
        <w:tc>
          <w:tcPr/>
          <w:p>
            <w:pPr>
              <w:pStyle w:val="Compact"/>
              <w:jc w:val="left"/>
            </w:pPr>
            <w:r>
              <w:rPr>
                <w:bCs/>
                <w:b/>
              </w:rPr>
              <w:t xml:space="preserve">Vendor</w:t>
            </w:r>
          </w:p>
        </w:tc>
        <w:tc>
          <w:tcPr/>
          <w:p>
            <w:pPr>
              <w:pStyle w:val="Compact"/>
              <w:jc w:val="left"/>
            </w:pPr>
            <w:r>
              <w:t xml:space="preserve">AudioCodes</w:t>
            </w:r>
          </w:p>
        </w:tc>
      </w:tr>
      <w:tr>
        <w:tc>
          <w:tcPr/>
          <w:p>
            <w:pPr>
              <w:pStyle w:val="Compact"/>
              <w:jc w:val="left"/>
            </w:pPr>
            <w:r>
              <w:rPr>
                <w:bCs/>
                <w:b/>
              </w:rPr>
              <w:t xml:space="preserve">Deployment</w:t>
            </w:r>
          </w:p>
        </w:tc>
        <w:tc>
          <w:tcPr/>
          <w:p>
            <w:pPr>
              <w:pStyle w:val="Compact"/>
              <w:jc w:val="left"/>
            </w:pPr>
            <w:r>
              <w:t xml:space="preserve">AWS EC2 (t3.medium)</w:t>
            </w:r>
          </w:p>
        </w:tc>
      </w:tr>
      <w:tr>
        <w:tc>
          <w:tcPr/>
          <w:p>
            <w:pPr>
              <w:pStyle w:val="Compact"/>
              <w:jc w:val="left"/>
            </w:pPr>
            <w:r>
              <w:rPr>
                <w:bCs/>
                <w:b/>
              </w:rPr>
              <w:t xml:space="preserve">Network Zone</w:t>
            </w:r>
          </w:p>
        </w:tc>
        <w:tc>
          <w:tcPr/>
          <w:p>
            <w:pPr>
              <w:pStyle w:val="Compact"/>
              <w:jc w:val="left"/>
            </w:pPr>
            <w:r>
              <w:t xml:space="preserve">Management Subnet (Australian region)</w:t>
            </w:r>
          </w:p>
        </w:tc>
      </w:tr>
      <w:tr>
        <w:tc>
          <w:tcPr/>
          <w:p>
            <w:pPr>
              <w:pStyle w:val="Compact"/>
              <w:jc w:val="left"/>
            </w:pPr>
            <w:r>
              <w:rPr>
                <w:bCs/>
                <w:b/>
              </w:rPr>
              <w:t xml:space="preserve">Data Classification</w:t>
            </w:r>
          </w:p>
        </w:tc>
        <w:tc>
          <w:tcPr/>
          <w:p>
            <w:pPr>
              <w:pStyle w:val="Compact"/>
              <w:jc w:val="left"/>
            </w:pPr>
            <w:r>
              <w:t xml:space="preserve">Infrastructure Management</w:t>
            </w:r>
          </w:p>
        </w:tc>
      </w:tr>
      <w:tr>
        <w:tc>
          <w:tcPr/>
          <w:p>
            <w:pPr>
              <w:pStyle w:val="Compact"/>
              <w:jc w:val="left"/>
            </w:pPr>
            <w:r>
              <w:rPr>
                <w:bCs/>
                <w:b/>
              </w:rPr>
              <w:t xml:space="preserve">New Component</w:t>
            </w:r>
          </w:p>
        </w:tc>
        <w:tc>
          <w:tcPr/>
          <w:p>
            <w:pPr>
              <w:pStyle w:val="Compact"/>
              <w:jc w:val="left"/>
            </w:pPr>
            <w:r>
              <w:t xml:space="preserve">Yes - Required for multi-AZ SBC HA deployment</w:t>
            </w:r>
          </w:p>
        </w:tc>
      </w:tr>
      <w:tr>
        <w:tc>
          <w:tcPr/>
          <w:p>
            <w:pPr>
              <w:pStyle w:val="Compact"/>
              <w:jc w:val="left"/>
            </w:pPr>
            <w:r>
              <w:rPr>
                <w:bCs/>
                <w:b/>
              </w:rPr>
              <w:t xml:space="preserve">Deployment Model</w:t>
            </w:r>
          </w:p>
        </w:tc>
        <w:tc>
          <w:tcPr/>
          <w:p>
            <w:pPr>
              <w:pStyle w:val="Compact"/>
              <w:jc w:val="left"/>
            </w:pPr>
            <w:r>
              <w:t xml:space="preserve">One per environment in Australian region; manages all regions via cross-region API</w:t>
            </w:r>
          </w:p>
        </w:tc>
      </w:tr>
    </w:tbl>
    <w:bookmarkEnd w:id="319"/>
    <w:bookmarkStart w:id="323" w:name="functional-description"/>
    <w:p>
      <w:pPr>
        <w:pStyle w:val="Heading3"/>
      </w:pPr>
      <w:r>
        <w:t xml:space="preserve">Functional Description</w:t>
      </w:r>
    </w:p>
    <w:p>
      <w:pPr>
        <w:pStyle w:val="FirstParagraph"/>
      </w:pPr>
      <w:r>
        <w:t xml:space="preserve">The Stack Manager is a dedicated virtual machine deployed in the Australian region (one per environment) that manages SBC HA stacks across all regions. It performs the following functions:</w:t>
      </w:r>
    </w:p>
    <w:bookmarkStart w:id="320" w:name="primary-functions-initial-deployment"/>
    <w:p>
      <w:pPr>
        <w:pStyle w:val="Heading4"/>
      </w:pPr>
      <w:r>
        <w:t xml:space="preserve">Primary Functions (Initial Deployment)</w:t>
      </w:r>
    </w:p>
    <w:p>
      <w:pPr>
        <w:numPr>
          <w:ilvl w:val="0"/>
          <w:numId w:val="1084"/>
        </w:numPr>
        <w:pStyle w:val="Compact"/>
      </w:pPr>
      <w:r>
        <w:rPr>
          <w:bCs/>
          <w:b/>
        </w:rPr>
        <w:t xml:space="preserve">CloudFormation Orchestration:</w:t>
      </w:r>
      <w:r>
        <w:t xml:space="preserve"> </w:t>
      </w:r>
      <w:r>
        <w:t xml:space="preserve">Creates and manages AWS CloudFormation stacks for SBC HA deployment</w:t>
      </w:r>
    </w:p>
    <w:p>
      <w:pPr>
        <w:numPr>
          <w:ilvl w:val="0"/>
          <w:numId w:val="1084"/>
        </w:numPr>
        <w:pStyle w:val="Compact"/>
      </w:pPr>
      <w:r>
        <w:rPr>
          <w:bCs/>
          <w:b/>
        </w:rPr>
        <w:t xml:space="preserve">Network Configuration:</w:t>
      </w:r>
      <w:r>
        <w:t xml:space="preserve"> </w:t>
      </w:r>
      <w:r>
        <w:t xml:space="preserve">Configures ENIs, security groups, and route table entries for Virtual IPs</w:t>
      </w:r>
    </w:p>
    <w:p>
      <w:pPr>
        <w:numPr>
          <w:ilvl w:val="0"/>
          <w:numId w:val="1084"/>
        </w:numPr>
        <w:pStyle w:val="Compact"/>
      </w:pPr>
      <w:r>
        <w:rPr>
          <w:bCs/>
          <w:b/>
        </w:rPr>
        <w:t xml:space="preserve">Virtual IP Allocation:</w:t>
      </w:r>
      <w:r>
        <w:t xml:space="preserve"> </w:t>
      </w:r>
      <w:r>
        <w:t xml:space="preserve">Allocates Virtual IPs from the 10.x.x.x range for HA routing</w:t>
      </w:r>
    </w:p>
    <w:p>
      <w:pPr>
        <w:numPr>
          <w:ilvl w:val="0"/>
          <w:numId w:val="1084"/>
        </w:numPr>
        <w:pStyle w:val="Compact"/>
      </w:pPr>
      <w:r>
        <w:rPr>
          <w:bCs/>
          <w:b/>
        </w:rPr>
        <w:t xml:space="preserve">Instance Provisioning:</w:t>
      </w:r>
      <w:r>
        <w:t xml:space="preserve"> </w:t>
      </w:r>
      <w:r>
        <w:t xml:space="preserve">Deploys SBC EC2 instances with correct IAM roles and network attachments</w:t>
      </w:r>
    </w:p>
    <w:bookmarkEnd w:id="320"/>
    <w:bookmarkStart w:id="321" w:name="day-2-operations-ongoing-management"/>
    <w:p>
      <w:pPr>
        <w:pStyle w:val="Heading4"/>
      </w:pPr>
      <w:r>
        <w:t xml:space="preserve">Day 2 Operations (Ongoing Management)</w:t>
      </w:r>
    </w:p>
    <w:p>
      <w:pPr>
        <w:numPr>
          <w:ilvl w:val="0"/>
          <w:numId w:val="1085"/>
        </w:numPr>
        <w:pStyle w:val="Compact"/>
      </w:pPr>
      <w:r>
        <w:rPr>
          <w:bCs/>
          <w:b/>
        </w:rPr>
        <w:t xml:space="preserve">Software Updates:</w:t>
      </w:r>
      <w:r>
        <w:t xml:space="preserve"> </w:t>
      </w:r>
      <w:r>
        <w:t xml:space="preserve">Facilitates SBC software upgrades across the HA pair</w:t>
      </w:r>
    </w:p>
    <w:p>
      <w:pPr>
        <w:numPr>
          <w:ilvl w:val="0"/>
          <w:numId w:val="1085"/>
        </w:numPr>
        <w:pStyle w:val="Compact"/>
      </w:pPr>
      <w:r>
        <w:rPr>
          <w:bCs/>
          <w:b/>
        </w:rPr>
        <w:t xml:space="preserve">Stack Healing:</w:t>
      </w:r>
      <w:r>
        <w:t xml:space="preserve"> </w:t>
      </w:r>
      <w:r>
        <w:t xml:space="preserve">Repairs corrupted cloud resources or misconfigurations</w:t>
      </w:r>
    </w:p>
    <w:p>
      <w:pPr>
        <w:numPr>
          <w:ilvl w:val="0"/>
          <w:numId w:val="1085"/>
        </w:numPr>
        <w:pStyle w:val="Compact"/>
      </w:pPr>
      <w:r>
        <w:rPr>
          <w:bCs/>
          <w:b/>
        </w:rPr>
        <w:t xml:space="preserve">Topology Changes:</w:t>
      </w:r>
      <w:r>
        <w:t xml:space="preserve"> </w:t>
      </w:r>
      <w:r>
        <w:t xml:space="preserve">Manages changes to SBC cluster topology</w:t>
      </w:r>
    </w:p>
    <w:p>
      <w:pPr>
        <w:numPr>
          <w:ilvl w:val="0"/>
          <w:numId w:val="1085"/>
        </w:numPr>
        <w:pStyle w:val="Compact"/>
      </w:pPr>
      <w:r>
        <w:rPr>
          <w:bCs/>
          <w:b/>
        </w:rPr>
        <w:t xml:space="preserve">Configuration Backup:</w:t>
      </w:r>
      <w:r>
        <w:t xml:space="preserve"> </w:t>
      </w:r>
      <w:r>
        <w:t xml:space="preserve">Supports configuration backup and recovery operations</w:t>
      </w:r>
    </w:p>
    <w:bookmarkEnd w:id="321"/>
    <w:bookmarkStart w:id="322" w:name="what-stack-manager-does-not-do"/>
    <w:p>
      <w:pPr>
        <w:pStyle w:val="Heading4"/>
      </w:pPr>
      <w:r>
        <w:t xml:space="preserve">What Stack Manager Does NOT Do</w:t>
      </w:r>
    </w:p>
    <w:p>
      <w:pPr>
        <w:numPr>
          <w:ilvl w:val="0"/>
          <w:numId w:val="1086"/>
        </w:numPr>
        <w:pStyle w:val="Compact"/>
      </w:pPr>
      <w:r>
        <w:rPr>
          <w:bCs/>
          <w:b/>
        </w:rPr>
        <w:t xml:space="preserve">Does NOT participate in active HA failover</w:t>
      </w:r>
      <w:r>
        <w:t xml:space="preserve"> </w:t>
      </w:r>
      <w:r>
        <w:t xml:space="preserve">- SBCs handle this directly via AWS API calls</w:t>
      </w:r>
    </w:p>
    <w:p>
      <w:pPr>
        <w:numPr>
          <w:ilvl w:val="0"/>
          <w:numId w:val="1086"/>
        </w:numPr>
        <w:pStyle w:val="Compact"/>
      </w:pPr>
      <w:r>
        <w:t xml:space="preserve">Does NOT process voice traffic or signalling</w:t>
      </w:r>
    </w:p>
    <w:p>
      <w:pPr>
        <w:numPr>
          <w:ilvl w:val="0"/>
          <w:numId w:val="1086"/>
        </w:numPr>
        <w:pStyle w:val="Compact"/>
      </w:pPr>
      <w:r>
        <w:t xml:space="preserve">Does NOT store call records or user data</w:t>
      </w:r>
    </w:p>
    <w:p>
      <w:pPr>
        <w:numPr>
          <w:ilvl w:val="0"/>
          <w:numId w:val="1086"/>
        </w:numPr>
        <w:pStyle w:val="Compact"/>
      </w:pPr>
      <w:r>
        <w:t xml:space="preserve">Does NOT require persistent connections to SBCs during normal operation</w:t>
      </w:r>
    </w:p>
    <w:bookmarkEnd w:id="322"/>
    <w:bookmarkEnd w:id="323"/>
    <w:bookmarkStart w:id="326" w:name="iam-permissions-required"/>
    <w:p>
      <w:pPr>
        <w:pStyle w:val="Heading3"/>
      </w:pPr>
      <w:r>
        <w:t xml:space="preserve">IAM Permissions Required</w:t>
      </w:r>
    </w:p>
    <w:p>
      <w:pPr>
        <w:pStyle w:val="FirstParagraph"/>
      </w:pPr>
      <w:r>
        <w:t xml:space="preserve">The Stack Manager requires an IAM role with the following permissions:</w:t>
      </w:r>
    </w:p>
    <w:p>
      <w:pPr>
        <w:pStyle w:val="SourceCode"/>
      </w:pP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"2012-10-17"</w:t>
      </w:r>
      <w:r>
        <w:rPr>
          <w:rStyle w:val="FunctionTok"/>
        </w:rPr>
        <w:t xml:space="preserve">,</w:t>
      </w:r>
      <w:r>
        <w:br/>
      </w:r>
      <w:r>
        <w:rPr>
          <w:rStyle w:val="NormalTok"/>
        </w:rPr>
        <w:t xml:space="preserve">    </w:t>
      </w:r>
      <w:r>
        <w:rPr>
          <w:rStyle w:val="DataTypeTok"/>
        </w:rPr>
        <w:t xml:space="preserve">"Statement"</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"Effect"</w:t>
      </w:r>
      <w:r>
        <w:rPr>
          <w:rStyle w:val="FunctionTok"/>
        </w:rPr>
        <w:t xml:space="preserve">:</w:t>
      </w:r>
      <w:r>
        <w:rPr>
          <w:rStyle w:val="NormalTok"/>
        </w:rPr>
        <w:t xml:space="preserve"> </w:t>
      </w:r>
      <w:r>
        <w:rPr>
          <w:rStyle w:val="StringTok"/>
        </w:rPr>
        <w:t xml:space="preserve">"Allow"</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"ec2:*"</w:t>
      </w:r>
      <w:r>
        <w:rPr>
          <w:rStyle w:val="OtherTok"/>
        </w:rPr>
        <w:t xml:space="preserve">,</w:t>
      </w:r>
      <w:r>
        <w:br/>
      </w:r>
      <w:r>
        <w:rPr>
          <w:rStyle w:val="NormalTok"/>
        </w:rPr>
        <w:t xml:space="preserve">                </w:t>
      </w:r>
      <w:r>
        <w:rPr>
          <w:rStyle w:val="StringTok"/>
        </w:rPr>
        <w:t xml:space="preserve">"cloudformation:*"</w:t>
      </w:r>
      <w:r>
        <w:rPr>
          <w:rStyle w:val="OtherTok"/>
        </w:rPr>
        <w:t xml:space="preserve">,</w:t>
      </w:r>
      <w:r>
        <w:br/>
      </w:r>
      <w:r>
        <w:rPr>
          <w:rStyle w:val="NormalTok"/>
        </w:rPr>
        <w:t xml:space="preserve">                </w:t>
      </w:r>
      <w:r>
        <w:rPr>
          <w:rStyle w:val="StringTok"/>
        </w:rPr>
        <w:t xml:space="preserve">"cloudwatch:DeleteAlarms"</w:t>
      </w:r>
      <w:r>
        <w:rPr>
          <w:rStyle w:val="OtherTok"/>
        </w:rPr>
        <w:t xml:space="preserve">,</w:t>
      </w:r>
      <w:r>
        <w:br/>
      </w:r>
      <w:r>
        <w:rPr>
          <w:rStyle w:val="NormalTok"/>
        </w:rPr>
        <w:t xml:space="preserve">                </w:t>
      </w:r>
      <w:r>
        <w:rPr>
          <w:rStyle w:val="StringTok"/>
        </w:rPr>
        <w:t xml:space="preserve">"cloudwatch:PutMetricAlarm"</w:t>
      </w:r>
      <w:r>
        <w:rPr>
          <w:rStyle w:val="OtherTok"/>
        </w:rPr>
        <w:t xml:space="preserve">,</w:t>
      </w:r>
      <w:r>
        <w:br/>
      </w:r>
      <w:r>
        <w:rPr>
          <w:rStyle w:val="NormalTok"/>
        </w:rPr>
        <w:t xml:space="preserve">                </w:t>
      </w:r>
      <w:r>
        <w:rPr>
          <w:rStyle w:val="StringTok"/>
        </w:rPr>
        <w:t xml:space="preserve">"iam:PassRole"</w:t>
      </w:r>
      <w:r>
        <w:rPr>
          <w:rStyle w:val="OtherTok"/>
        </w:rPr>
        <w:t xml:space="preserve">,</w:t>
      </w:r>
      <w:r>
        <w:br/>
      </w:r>
      <w:r>
        <w:rPr>
          <w:rStyle w:val="NormalTok"/>
        </w:rPr>
        <w:t xml:space="preserve">                </w:t>
      </w:r>
      <w:r>
        <w:rPr>
          <w:rStyle w:val="StringTok"/>
        </w:rPr>
        <w:t xml:space="preserve">"iam:ListInstanceProfiles"</w:t>
      </w:r>
      <w:r>
        <w:rPr>
          <w:rStyle w:val="OtherTok"/>
        </w:rPr>
        <w:t xml:space="preserve">,</w:t>
      </w:r>
      <w:r>
        <w:br/>
      </w:r>
      <w:r>
        <w:rPr>
          <w:rStyle w:val="NormalTok"/>
        </w:rPr>
        <w:t xml:space="preserve">                </w:t>
      </w:r>
      <w:r>
        <w:rPr>
          <w:rStyle w:val="StringTok"/>
        </w:rPr>
        <w:t xml:space="preserve">"iam:CreateServiceLinkedRole"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"Resource"</w:t>
      </w:r>
      <w:r>
        <w:rPr>
          <w:rStyle w:val="FunctionTok"/>
        </w:rPr>
        <w:t xml:space="preserve">:</w:t>
      </w:r>
      <w:r>
        <w:rPr>
          <w:rStyle w:val="NormalTok"/>
        </w:rPr>
        <w:t xml:space="preserve"> </w:t>
      </w:r>
      <w:r>
        <w:rPr>
          <w:rStyle w:val="String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Start w:id="324" w:name="permission-justification"/>
    <w:p>
      <w:pPr>
        <w:pStyle w:val="Heading4"/>
      </w:pPr>
      <w:r>
        <w:t xml:space="preserve">Permission Justification</w:t>
      </w:r>
    </w:p>
    <w:tbl>
      <w:tblPr>
        <w:tblStyle w:val="Table"/>
        <w:tblW w:type="pct" w:w="5000"/>
        <w:tblLook w:firstRow="1" w:lastRow="0" w:firstColumn="0" w:lastColumn="0" w:noHBand="0" w:noVBand="0" w:val="0020"/>
        <w:jc w:val="start"/>
      </w:tblPr>
      <w:tblGrid>
        <w:gridCol w:w="2436"/>
        <w:gridCol w:w="3046"/>
        <w:gridCol w:w="2436"/>
      </w:tblGrid>
      <w:tr>
        <w:trPr>
          <w:tblHeader w:val="true"/>
        </w:trPr>
        <w:tc>
          <w:tcPr/>
          <w:p>
            <w:pPr>
              <w:pStyle w:val="Compact"/>
              <w:jc w:val="left"/>
            </w:pPr>
            <w:r>
              <w:t xml:space="preserve">Permission</w:t>
            </w:r>
          </w:p>
        </w:tc>
        <w:tc>
          <w:tcPr/>
          <w:p>
            <w:pPr>
              <w:pStyle w:val="Compact"/>
              <w:jc w:val="left"/>
            </w:pPr>
            <w:r>
              <w:t xml:space="preserve">Justification</w:t>
            </w:r>
          </w:p>
        </w:tc>
        <w:tc>
          <w:tcPr/>
          <w:p>
            <w:pPr>
              <w:pStyle w:val="Compact"/>
              <w:jc w:val="left"/>
            </w:pPr>
            <w:r>
              <w:t xml:space="preserve">Risk Level</w:t>
            </w:r>
          </w:p>
        </w:tc>
      </w:tr>
      <w:tr>
        <w:tc>
          <w:tcPr/>
          <w:p>
            <w:pPr>
              <w:pStyle w:val="Compact"/>
              <w:jc w:val="left"/>
            </w:pPr>
            <w:r>
              <w:rPr>
                <w:rStyle w:val="VerbatimChar"/>
              </w:rPr>
              <w:t xml:space="preserve">ec2:*</w:t>
            </w:r>
          </w:p>
        </w:tc>
        <w:tc>
          <w:tcPr/>
          <w:p>
            <w:pPr>
              <w:pStyle w:val="Compact"/>
              <w:jc w:val="left"/>
            </w:pPr>
            <w:r>
              <w:t xml:space="preserve">Required to create/modify EC2 instances, ENIs, security groups, and route tables for SBC deployment. Cannot be reduced (AudioCodes confirmed). Mitigate via temporal IAM elevation.</w:t>
            </w:r>
          </w:p>
        </w:tc>
        <w:tc>
          <w:tcPr/>
          <w:p>
            <w:pPr>
              <w:pStyle w:val="Compact"/>
              <w:jc w:val="left"/>
            </w:pPr>
            <w:r>
              <w:t xml:space="preserve">Medium</w:t>
            </w:r>
          </w:p>
        </w:tc>
      </w:tr>
      <w:tr>
        <w:tc>
          <w:tcPr/>
          <w:p>
            <w:pPr>
              <w:pStyle w:val="Compact"/>
              <w:jc w:val="left"/>
            </w:pPr>
            <w:r>
              <w:rPr>
                <w:rStyle w:val="VerbatimChar"/>
              </w:rPr>
              <w:t xml:space="preserve">cloudformation:*</w:t>
            </w:r>
          </w:p>
        </w:tc>
        <w:tc>
          <w:tcPr/>
          <w:p>
            <w:pPr>
              <w:pStyle w:val="Compact"/>
              <w:jc w:val="left"/>
            </w:pPr>
            <w:r>
              <w:t xml:space="preserve">Required to create and manage CloudFormation stacks for infrastructure-as-code deployment. Cannot be reduced. Mitigate via temporal IAM elevation.</w:t>
            </w:r>
          </w:p>
        </w:tc>
        <w:tc>
          <w:tcPr/>
          <w:p>
            <w:pPr>
              <w:pStyle w:val="Compact"/>
              <w:jc w:val="left"/>
            </w:pPr>
            <w:r>
              <w:t xml:space="preserve">Medium</w:t>
            </w:r>
          </w:p>
        </w:tc>
      </w:tr>
      <w:tr>
        <w:tc>
          <w:tcPr/>
          <w:p>
            <w:pPr>
              <w:pStyle w:val="Compact"/>
              <w:jc w:val="left"/>
            </w:pPr>
            <w:r>
              <w:rPr>
                <w:rStyle w:val="VerbatimChar"/>
              </w:rPr>
              <w:t xml:space="preserve">cloudwatch:DeleteAlarms</w:t>
            </w:r>
            <w:r>
              <w:t xml:space="preserve">,</w:t>
            </w:r>
            <w:r>
              <w:t xml:space="preserve"> </w:t>
            </w:r>
            <w:r>
              <w:rPr>
                <w:rStyle w:val="VerbatimChar"/>
              </w:rPr>
              <w:t xml:space="preserve">cloudwatch:PutMetricAlarm</w:t>
            </w:r>
          </w:p>
        </w:tc>
        <w:tc>
          <w:tcPr/>
          <w:p>
            <w:pPr>
              <w:pStyle w:val="Compact"/>
              <w:jc w:val="left"/>
            </w:pPr>
            <w:r>
              <w:t xml:space="preserve">Required to configure monitoring alarms for SBC health</w:t>
            </w:r>
          </w:p>
        </w:tc>
        <w:tc>
          <w:tcPr/>
          <w:p>
            <w:pPr>
              <w:pStyle w:val="Compact"/>
              <w:jc w:val="left"/>
            </w:pPr>
            <w:r>
              <w:t xml:space="preserve">Low</w:t>
            </w:r>
          </w:p>
        </w:tc>
      </w:tr>
      <w:tr>
        <w:tc>
          <w:tcPr/>
          <w:p>
            <w:pPr>
              <w:pStyle w:val="Compact"/>
              <w:jc w:val="left"/>
            </w:pPr>
            <w:r>
              <w:rPr>
                <w:rStyle w:val="VerbatimChar"/>
              </w:rPr>
              <w:t xml:space="preserve">iam:PassRole</w:t>
            </w:r>
          </w:p>
        </w:tc>
        <w:tc>
          <w:tcPr/>
          <w:p>
            <w:pPr>
              <w:pStyle w:val="Compact"/>
              <w:jc w:val="left"/>
            </w:pPr>
            <w:r>
              <w:t xml:space="preserve">Required to assign IAM roles to SBC instances during deployment</w:t>
            </w:r>
          </w:p>
        </w:tc>
        <w:tc>
          <w:tcPr/>
          <w:p>
            <w:pPr>
              <w:pStyle w:val="Compact"/>
              <w:jc w:val="left"/>
            </w:pPr>
            <w:r>
              <w:t xml:space="preserve">Medium</w:t>
            </w:r>
          </w:p>
        </w:tc>
      </w:tr>
      <w:tr>
        <w:tc>
          <w:tcPr/>
          <w:p>
            <w:pPr>
              <w:pStyle w:val="Compact"/>
              <w:jc w:val="left"/>
            </w:pPr>
            <w:r>
              <w:rPr>
                <w:rStyle w:val="VerbatimChar"/>
              </w:rPr>
              <w:t xml:space="preserve">iam:ListInstanceProfiles</w:t>
            </w:r>
          </w:p>
        </w:tc>
        <w:tc>
          <w:tcPr/>
          <w:p>
            <w:pPr>
              <w:pStyle w:val="Compact"/>
              <w:jc w:val="left"/>
            </w:pPr>
            <w:r>
              <w:t xml:space="preserve">Required to enumerate available instance profiles for SBC assignment</w:t>
            </w:r>
          </w:p>
        </w:tc>
        <w:tc>
          <w:tcPr/>
          <w:p>
            <w:pPr>
              <w:pStyle w:val="Compact"/>
              <w:jc w:val="left"/>
            </w:pPr>
            <w:r>
              <w:t xml:space="preserve">Low</w:t>
            </w:r>
          </w:p>
        </w:tc>
      </w:tr>
      <w:tr>
        <w:tc>
          <w:tcPr/>
          <w:p>
            <w:pPr>
              <w:pStyle w:val="Compact"/>
              <w:jc w:val="left"/>
            </w:pPr>
            <w:r>
              <w:rPr>
                <w:rStyle w:val="VerbatimChar"/>
              </w:rPr>
              <w:t xml:space="preserve">iam:CreateServiceLinkedRole</w:t>
            </w:r>
          </w:p>
        </w:tc>
        <w:tc>
          <w:tcPr/>
          <w:p>
            <w:pPr>
              <w:pStyle w:val="Compact"/>
              <w:jc w:val="left"/>
            </w:pPr>
            <w:r>
              <w:t xml:space="preserve">Required to create service-linked roles for AWS services (e.g., ELB)</w:t>
            </w:r>
          </w:p>
        </w:tc>
        <w:tc>
          <w:tcPr/>
          <w:p>
            <w:pPr>
              <w:pStyle w:val="Compact"/>
              <w:jc w:val="left"/>
            </w:pPr>
            <w:r>
              <w:t xml:space="preserve">Low</w:t>
            </w:r>
          </w:p>
        </w:tc>
      </w:tr>
    </w:tbl>
    <w:bookmarkEnd w:id="324"/>
    <w:bookmarkStart w:id="325" w:name="scope-limitation-recommendations"/>
    <w:p>
      <w:pPr>
        <w:pStyle w:val="Heading4"/>
      </w:pPr>
      <w:r>
        <w:t xml:space="preserve">Scope Limitation Recommendations</w:t>
      </w:r>
    </w:p>
    <w:p>
      <w:pPr>
        <w:pStyle w:val="FirstParagraph"/>
      </w:pPr>
      <w:r>
        <w:t xml:space="preserve">AudioCodes confirms that the broad</w:t>
      </w:r>
      <w:r>
        <w:t xml:space="preserve"> </w:t>
      </w:r>
      <w:r>
        <w:rPr>
          <w:rStyle w:val="VerbatimChar"/>
        </w:rPr>
        <w:t xml:space="preserve">ec2:*</w:t>
      </w:r>
      <w:r>
        <w:t xml:space="preserve"> </w:t>
      </w:r>
      <w:r>
        <w:t xml:space="preserve">and</w:t>
      </w:r>
      <w:r>
        <w:t xml:space="preserve"> </w:t>
      </w:r>
      <w:r>
        <w:rPr>
          <w:rStyle w:val="VerbatimChar"/>
        </w:rPr>
        <w:t xml:space="preserve">cloudformation:*</w:t>
      </w:r>
      <w:r>
        <w:t xml:space="preserve"> </w:t>
      </w:r>
      <w:r>
        <w:t xml:space="preserve">permissions cannot be reduced without breaking Stack Manager functionality. However, the following mitigations are recommended:</w:t>
      </w:r>
    </w:p>
    <w:p>
      <w:pPr>
        <w:pStyle w:val="BodyText"/>
      </w:pPr>
      <w:r>
        <w:rPr>
          <w:bCs/>
          <w:b/>
        </w:rPr>
        <w:t xml:space="preserve">1. Temporal IAM Elevation (Primary recommendation)</w:t>
      </w:r>
    </w:p>
    <w:p>
      <w:pPr>
        <w:pStyle w:val="BodyText"/>
      </w:pPr>
      <w:r>
        <w:t xml:space="preserve">Detach the Stack Manager IAM policy when not actively performing deployment or Day 2 operations. See</w:t>
      </w:r>
      <w:r>
        <w:t xml:space="preserve"> </w:t>
      </w:r>
      <w:hyperlink w:anchor="X3ed912f49ac3d92eec3beb88c7dd77b3c3268d2">
        <w:r>
          <w:rPr>
            <w:rStyle w:val="Hyperlink"/>
          </w:rPr>
          <w:t xml:space="preserve">Section 20: Temporal IAM Elevation Pattern</w:t>
        </w:r>
      </w:hyperlink>
      <w:r>
        <w:t xml:space="preserve"> </w:t>
      </w:r>
      <w:r>
        <w:t xml:space="preserve">for the full procedure.</w:t>
      </w:r>
    </w:p>
    <w:p>
      <w:pPr>
        <w:pStyle w:val="BodyText"/>
      </w:pPr>
      <w:r>
        <w:rPr>
          <w:bCs/>
          <w:b/>
        </w:rPr>
        <w:t xml:space="preserve">2. Tag-based condition (Additional layer)</w:t>
      </w:r>
    </w:p>
    <w:p>
      <w:pPr>
        <w:pStyle w:val="BodyText"/>
      </w:pPr>
      <w:r>
        <w:t xml:space="preserve">For enhanced security posture, consider adding a tag condition to restrict the scope of</w:t>
      </w:r>
      <w:r>
        <w:t xml:space="preserve"> </w:t>
      </w:r>
      <w:r>
        <w:rPr>
          <w:rStyle w:val="VerbatimChar"/>
        </w:rPr>
        <w:t xml:space="preserve">ec2:*</w:t>
      </w:r>
      <w:r>
        <w:t xml:space="preserve"> </w:t>
      </w:r>
      <w:r>
        <w:t xml:space="preserve">to resources tagged with the AudioCodes project:</w:t>
      </w:r>
    </w:p>
    <w:p>
      <w:pPr>
        <w:pStyle w:val="SourceCode"/>
      </w:pPr>
      <w:r>
        <w:rPr>
          <w:rStyle w:val="FunctionTok"/>
        </w:rPr>
        <w:t xml:space="preserve">{</w:t>
      </w:r>
      <w:r>
        <w:br/>
      </w:r>
      <w:r>
        <w:rPr>
          <w:rStyle w:val="NormalTok"/>
        </w:rPr>
        <w:t xml:space="preserve">    </w:t>
      </w:r>
      <w:r>
        <w:rPr>
          <w:rStyle w:val="DataTypeTok"/>
        </w:rPr>
        <w:t xml:space="preserve">"Effect"</w:t>
      </w:r>
      <w:r>
        <w:rPr>
          <w:rStyle w:val="FunctionTok"/>
        </w:rPr>
        <w:t xml:space="preserve">:</w:t>
      </w:r>
      <w:r>
        <w:rPr>
          <w:rStyle w:val="NormalTok"/>
        </w:rPr>
        <w:t xml:space="preserve"> </w:t>
      </w:r>
      <w:r>
        <w:rPr>
          <w:rStyle w:val="StringTok"/>
        </w:rPr>
        <w:t xml:space="preserve">"Allow"</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"ec2:*"</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"Resource"</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"Condition"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"StringEquals"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"ec2:ResourceTag/Project"</w:t>
      </w:r>
      <w:r>
        <w:rPr>
          <w:rStyle w:val="FunctionTok"/>
        </w:rPr>
        <w:t xml:space="preserve">:</w:t>
      </w:r>
      <w:r>
        <w:rPr>
          <w:rStyle w:val="NormalTok"/>
        </w:rPr>
        <w:t xml:space="preserve"> </w:t>
      </w:r>
      <w:r>
        <w:rPr>
          <w:rStyle w:val="StringTok"/>
        </w:rPr>
        <w:t xml:space="preserve">"AudioCodes-Voice"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BlockText"/>
      </w:pPr>
      <w:r>
        <w:rPr>
          <w:bCs/>
          <w:b/>
        </w:rPr>
        <w:t xml:space="preserve">Caveat:</w:t>
      </w:r>
      <w:r>
        <w:t xml:space="preserve"> </w:t>
      </w:r>
      <w:r>
        <w:t xml:space="preserve">Not all EC2 actions support tag-based conditions. Test thoroughly in non-production before applying to production. CloudFormation stack creation may fail if tag conditions block required actions on untagged resources.</w:t>
      </w:r>
    </w:p>
    <w:bookmarkEnd w:id="325"/>
    <w:bookmarkEnd w:id="326"/>
    <w:bookmarkStart w:id="327" w:name="network-placement"/>
    <w:p>
      <w:pPr>
        <w:pStyle w:val="Heading3"/>
      </w:pPr>
      <w:r>
        <w:t xml:space="preserve">Network Placement</w:t>
      </w:r>
    </w:p>
    <w:p>
      <w:pPr>
        <w:numPr>
          <w:ilvl w:val="0"/>
          <w:numId w:val="1087"/>
        </w:numPr>
        <w:pStyle w:val="Compact"/>
      </w:pPr>
      <w:r>
        <w:rPr>
          <w:bCs/>
          <w:b/>
        </w:rPr>
        <w:t xml:space="preserve">Recommended:</w:t>
      </w:r>
      <w:r>
        <w:t xml:space="preserve"> </w:t>
      </w:r>
      <w:r>
        <w:t xml:space="preserve">Place in internal subnet with VPC Endpoints for AWS API access (no NAT Gateway required)</w:t>
      </w:r>
    </w:p>
    <w:p>
      <w:pPr>
        <w:numPr>
          <w:ilvl w:val="0"/>
          <w:numId w:val="1087"/>
        </w:numPr>
        <w:pStyle w:val="Compact"/>
      </w:pPr>
      <w:r>
        <w:rPr>
          <w:bCs/>
          <w:b/>
        </w:rPr>
        <w:t xml:space="preserve">Not Recommended:</w:t>
      </w:r>
      <w:r>
        <w:t xml:space="preserve"> </w:t>
      </w:r>
      <w:r>
        <w:t xml:space="preserve">Direct internet exposure via public IP</w:t>
      </w:r>
    </w:p>
    <w:p>
      <w:pPr>
        <w:numPr>
          <w:ilvl w:val="0"/>
          <w:numId w:val="1087"/>
        </w:numPr>
        <w:pStyle w:val="Compact"/>
      </w:pPr>
      <w:r>
        <w:rPr>
          <w:bCs/>
          <w:b/>
        </w:rPr>
        <w:t xml:space="preserve">Alternative:</w:t>
      </w:r>
      <w:r>
        <w:t xml:space="preserve"> </w:t>
      </w:r>
      <w:r>
        <w:t xml:space="preserve">NAT Gateway egress if VPC Endpoints are not deployed</w:t>
      </w:r>
    </w:p>
    <w:p>
      <w:pPr>
        <w:pStyle w:val="BlockText"/>
      </w:pPr>
      <w:r>
        <w:rPr>
          <w:bCs/>
          <w:b/>
        </w:rPr>
        <w:t xml:space="preserve">Note:</w:t>
      </w:r>
      <w:r>
        <w:t xml:space="preserve"> </w:t>
      </w:r>
      <w:r>
        <w:t xml:space="preserve">For Stack Manager Security Group rules, see Section 5.3 Security Groups.</w:t>
      </w:r>
    </w:p>
    <w:bookmarkEnd w:id="327"/>
    <w:bookmarkStart w:id="332" w:name="X0037601f83ff760aa080e8a389248e2ab700351"/>
    <w:p>
      <w:pPr>
        <w:pStyle w:val="Heading3"/>
      </w:pPr>
      <w:r>
        <w:t xml:space="preserve">VPC Endpoints (PrivateLink) — Required for AWS API Access</w:t>
      </w:r>
    </w:p>
    <w:p>
      <w:pPr>
        <w:pStyle w:val="FirstParagraph"/>
      </w:pPr>
      <w:r>
        <w:t xml:space="preserve">The following VPC Endpoints eliminate the need for 0.0.0.0/0 outbound rules and keep AWS API traffic within the AWS network. Deploy in each region where SBC infrastructure exists.</w:t>
      </w:r>
    </w:p>
    <w:bookmarkStart w:id="328" w:name="required-vpc-endpoints"/>
    <w:p>
      <w:pPr>
        <w:pStyle w:val="Heading4"/>
      </w:pPr>
      <w:r>
        <w:t xml:space="preserve">Required VPC Endpoints</w:t>
      </w:r>
    </w:p>
    <w:tbl>
      <w:tblPr>
        <w:tblStyle w:val="Table"/>
        <w:tblW w:type="pct" w:w="5000"/>
        <w:tblLook w:firstRow="1" w:lastRow="0" w:firstColumn="0" w:lastColumn="0" w:noHBand="0" w:noVBand="0" w:val="0020"/>
        <w:jc w:val="start"/>
      </w:tblPr>
      <w:tblGrid>
        <w:gridCol w:w="1344"/>
        <w:gridCol w:w="2092"/>
        <w:gridCol w:w="2092"/>
        <w:gridCol w:w="1344"/>
        <w:gridCol w:w="1046"/>
      </w:tblGrid>
      <w:tr>
        <w:trPr>
          <w:tblHeader w:val="true"/>
        </w:trPr>
        <w:tc>
          <w:tcPr/>
          <w:p>
            <w:pPr>
              <w:pStyle w:val="Compact"/>
              <w:jc w:val="left"/>
            </w:pPr>
            <w:r>
              <w:t xml:space="preserve">Service</w:t>
            </w:r>
          </w:p>
        </w:tc>
        <w:tc>
          <w:tcPr/>
          <w:p>
            <w:pPr>
              <w:pStyle w:val="Compact"/>
              <w:jc w:val="left"/>
            </w:pPr>
            <w:r>
              <w:t xml:space="preserve">Endpoint Type</w:t>
            </w:r>
          </w:p>
        </w:tc>
        <w:tc>
          <w:tcPr/>
          <w:p>
            <w:pPr>
              <w:pStyle w:val="Compact"/>
              <w:jc w:val="left"/>
            </w:pPr>
            <w:r>
              <w:t xml:space="preserve">Service Name</w:t>
            </w:r>
          </w:p>
        </w:tc>
        <w:tc>
          <w:tcPr/>
          <w:p>
            <w:pPr>
              <w:pStyle w:val="Compact"/>
              <w:jc w:val="left"/>
            </w:pPr>
            <w:r>
              <w:t xml:space="preserve">Used By</w:t>
            </w:r>
          </w:p>
        </w:tc>
        <w:tc>
          <w:tcPr/>
          <w:p>
            <w:pPr>
              <w:pStyle w:val="Compact"/>
              <w:jc w:val="left"/>
            </w:pPr>
            <w:r>
              <w:t xml:space="preserve">Notes</w:t>
            </w:r>
          </w:p>
        </w:tc>
      </w:tr>
      <w:tr>
        <w:tc>
          <w:tcPr/>
          <w:p>
            <w:pPr>
              <w:pStyle w:val="Compact"/>
              <w:jc w:val="left"/>
            </w:pPr>
            <w:r>
              <w:t xml:space="preserve">EC2</w:t>
            </w:r>
          </w:p>
        </w:tc>
        <w:tc>
          <w:tcPr/>
          <w:p>
            <w:pPr>
              <w:pStyle w:val="Compact"/>
              <w:jc w:val="left"/>
            </w:pPr>
            <w:r>
              <w:t xml:space="preserve">Interface</w:t>
            </w:r>
          </w:p>
        </w:tc>
        <w:tc>
          <w:tcPr/>
          <w:p>
            <w:pPr>
              <w:pStyle w:val="Compact"/>
              <w:jc w:val="left"/>
            </w:pPr>
            <w:r>
              <w:rPr>
                <w:rStyle w:val="VerbatimChar"/>
              </w:rPr>
              <w:t xml:space="preserve">com.amazonaws.&lt;region&gt;.ec2</w:t>
            </w:r>
          </w:p>
        </w:tc>
        <w:tc>
          <w:tcPr/>
          <w:p>
            <w:pPr>
              <w:pStyle w:val="Compact"/>
              <w:jc w:val="left"/>
            </w:pPr>
            <w:r>
              <w:t xml:space="preserve">SBC HA failover, Stack Manager</w:t>
            </w:r>
          </w:p>
        </w:tc>
        <w:tc>
          <w:tcPr/>
          <w:p>
            <w:pPr>
              <w:pStyle w:val="Compact"/>
              <w:jc w:val="left"/>
            </w:pPr>
            <w:r>
              <w:rPr>
                <w:bCs/>
                <w:b/>
              </w:rPr>
              <w:t xml:space="preserve">Critical for HA</w:t>
            </w:r>
            <w:r>
              <w:t xml:space="preserve"> </w:t>
            </w:r>
            <w:r>
              <w:t xml:space="preserve">— must be in HA subnet</w:t>
            </w:r>
          </w:p>
        </w:tc>
      </w:tr>
      <w:tr>
        <w:tc>
          <w:tcPr/>
          <w:p>
            <w:pPr>
              <w:pStyle w:val="Compact"/>
              <w:jc w:val="left"/>
            </w:pPr>
            <w:r>
              <w:t xml:space="preserve">S3</w:t>
            </w:r>
          </w:p>
        </w:tc>
        <w:tc>
          <w:tcPr/>
          <w:p>
            <w:pPr>
              <w:pStyle w:val="Compact"/>
              <w:jc w:val="left"/>
            </w:pPr>
            <w:r>
              <w:t xml:space="preserve">Gateway</w:t>
            </w:r>
          </w:p>
        </w:tc>
        <w:tc>
          <w:tcPr/>
          <w:p>
            <w:pPr>
              <w:pStyle w:val="Compact"/>
              <w:jc w:val="left"/>
            </w:pPr>
            <w:r>
              <w:rPr>
                <w:rStyle w:val="VerbatimChar"/>
              </w:rPr>
              <w:t xml:space="preserve">com.amazonaws.&lt;region&gt;.s3</w:t>
            </w:r>
          </w:p>
        </w:tc>
        <w:tc>
          <w:tcPr/>
          <w:p>
            <w:pPr>
              <w:pStyle w:val="Compact"/>
              <w:jc w:val="left"/>
            </w:pPr>
            <w:r>
              <w:t xml:space="preserve">Stack Manager (CloudFormation templates), SBC (firmware, backups)</w:t>
            </w:r>
          </w:p>
        </w:tc>
        <w:tc>
          <w:tcPr/>
          <w:p>
            <w:pPr>
              <w:pStyle w:val="Compact"/>
              <w:jc w:val="left"/>
            </w:pPr>
            <w:r>
              <w:t xml:space="preserve">Free — no hourly or data processing charges</w:t>
            </w:r>
          </w:p>
        </w:tc>
      </w:tr>
      <w:tr>
        <w:tc>
          <w:tcPr/>
          <w:p>
            <w:pPr>
              <w:pStyle w:val="Compact"/>
              <w:jc w:val="left"/>
            </w:pPr>
            <w:r>
              <w:t xml:space="preserve">CloudFormation</w:t>
            </w:r>
          </w:p>
        </w:tc>
        <w:tc>
          <w:tcPr/>
          <w:p>
            <w:pPr>
              <w:pStyle w:val="Compact"/>
              <w:jc w:val="left"/>
            </w:pPr>
            <w:r>
              <w:t xml:space="preserve">Interface</w:t>
            </w:r>
          </w:p>
        </w:tc>
        <w:tc>
          <w:tcPr/>
          <w:p>
            <w:pPr>
              <w:pStyle w:val="Compact"/>
              <w:jc w:val="left"/>
            </w:pPr>
            <w:r>
              <w:rPr>
                <w:rStyle w:val="VerbatimChar"/>
              </w:rPr>
              <w:t xml:space="preserve">com.amazonaws.&lt;region&gt;.cloudformation</w:t>
            </w:r>
          </w:p>
        </w:tc>
        <w:tc>
          <w:tcPr/>
          <w:p>
            <w:pPr>
              <w:pStyle w:val="Compact"/>
              <w:jc w:val="left"/>
            </w:pPr>
            <w:r>
              <w:t xml:space="preserve">Stack Manager</w:t>
            </w:r>
          </w:p>
        </w:tc>
        <w:tc>
          <w:tcPr/>
          <w:p>
            <w:pPr>
              <w:pStyle w:val="Compact"/>
              <w:jc w:val="left"/>
            </w:pPr>
            <w:r>
              <w:t xml:space="preserve">Required for stack create/update/delete</w:t>
            </w:r>
          </w:p>
        </w:tc>
      </w:tr>
      <w:tr>
        <w:tc>
          <w:tcPr/>
          <w:p>
            <w:pPr>
              <w:pStyle w:val="Compact"/>
              <w:jc w:val="left"/>
            </w:pPr>
            <w:r>
              <w:t xml:space="preserve">CloudWatch</w:t>
            </w:r>
          </w:p>
        </w:tc>
        <w:tc>
          <w:tcPr/>
          <w:p>
            <w:pPr>
              <w:pStyle w:val="Compact"/>
              <w:jc w:val="left"/>
            </w:pPr>
            <w:r>
              <w:t xml:space="preserve">Interface</w:t>
            </w:r>
          </w:p>
        </w:tc>
        <w:tc>
          <w:tcPr/>
          <w:p>
            <w:pPr>
              <w:pStyle w:val="Compact"/>
              <w:jc w:val="left"/>
            </w:pPr>
            <w:r>
              <w:rPr>
                <w:rStyle w:val="VerbatimChar"/>
              </w:rPr>
              <w:t xml:space="preserve">com.amazonaws.&lt;region&gt;.monitoring</w:t>
            </w:r>
          </w:p>
        </w:tc>
        <w:tc>
          <w:tcPr/>
          <w:p>
            <w:pPr>
              <w:pStyle w:val="Compact"/>
              <w:jc w:val="left"/>
            </w:pPr>
            <w:r>
              <w:t xml:space="preserve">Stack Manager (alarm management)</w:t>
            </w:r>
          </w:p>
        </w:tc>
        <w:tc>
          <w:tcPr/>
          <w:p>
            <w:pPr>
              <w:pStyle w:val="Compact"/>
              <w:jc w:val="left"/>
            </w:pPr>
            <w:r>
              <w:t xml:space="preserve">For</w:t>
            </w:r>
            <w:r>
              <w:t xml:space="preserve"> </w:t>
            </w:r>
            <w:r>
              <w:rPr>
                <w:rStyle w:val="VerbatimChar"/>
              </w:rPr>
              <w:t xml:space="preserve">PutMetricAlarm</w:t>
            </w:r>
            <w:r>
              <w:t xml:space="preserve">,</w:t>
            </w:r>
            <w:r>
              <w:t xml:space="preserve"> </w:t>
            </w:r>
            <w:r>
              <w:rPr>
                <w:rStyle w:val="VerbatimChar"/>
              </w:rPr>
              <w:t xml:space="preserve">DeleteAlarms</w:t>
            </w:r>
          </w:p>
        </w:tc>
      </w:tr>
      <w:tr>
        <w:tc>
          <w:tcPr/>
          <w:p>
            <w:pPr>
              <w:pStyle w:val="Compact"/>
              <w:jc w:val="left"/>
            </w:pPr>
            <w:r>
              <w:t xml:space="preserve">STS</w:t>
            </w:r>
          </w:p>
        </w:tc>
        <w:tc>
          <w:tcPr/>
          <w:p>
            <w:pPr>
              <w:pStyle w:val="Compact"/>
              <w:jc w:val="left"/>
            </w:pPr>
            <w:r>
              <w:t xml:space="preserve">Interface</w:t>
            </w:r>
          </w:p>
        </w:tc>
        <w:tc>
          <w:tcPr/>
          <w:p>
            <w:pPr>
              <w:pStyle w:val="Compact"/>
              <w:jc w:val="left"/>
            </w:pPr>
            <w:r>
              <w:rPr>
                <w:rStyle w:val="VerbatimChar"/>
              </w:rPr>
              <w:t xml:space="preserve">com.amazonaws.&lt;region&gt;.sts</w:t>
            </w:r>
          </w:p>
        </w:tc>
        <w:tc>
          <w:tcPr/>
          <w:p>
            <w:pPr>
              <w:pStyle w:val="Compact"/>
              <w:jc w:val="left"/>
            </w:pPr>
            <w:r>
              <w:t xml:space="preserve">SBC (IAM role assumption for HA), Stack Manager</w:t>
            </w:r>
          </w:p>
        </w:tc>
        <w:tc>
          <w:tcPr/>
          <w:p>
            <w:pPr>
              <w:pStyle w:val="Compact"/>
              <w:jc w:val="left"/>
            </w:pPr>
            <w:r>
              <w:t xml:space="preserve">Recommended — use regional endpoint</w:t>
            </w:r>
          </w:p>
        </w:tc>
      </w:tr>
    </w:tbl>
    <w:bookmarkEnd w:id="328"/>
    <w:bookmarkStart w:id="329" w:name="optional-vpc-endpoints"/>
    <w:p>
      <w:pPr>
        <w:pStyle w:val="Heading4"/>
      </w:pPr>
      <w:r>
        <w:t xml:space="preserve">Optional VPC Endpoints</w:t>
      </w:r>
    </w:p>
    <w:tbl>
      <w:tblPr>
        <w:tblStyle w:val="Table"/>
        <w:tblW w:type="pct" w:w="5000"/>
        <w:tblLook w:firstRow="1" w:lastRow="0" w:firstColumn="0" w:lastColumn="0" w:noHBand="0" w:noVBand="0" w:val="0020"/>
        <w:jc w:val="start"/>
      </w:tblPr>
      <w:tblGrid>
        <w:gridCol w:w="1344"/>
        <w:gridCol w:w="2092"/>
        <w:gridCol w:w="2092"/>
        <w:gridCol w:w="1344"/>
        <w:gridCol w:w="1046"/>
      </w:tblGrid>
      <w:tr>
        <w:trPr>
          <w:tblHeader w:val="true"/>
        </w:trPr>
        <w:tc>
          <w:tcPr/>
          <w:p>
            <w:pPr>
              <w:pStyle w:val="Compact"/>
              <w:jc w:val="left"/>
            </w:pPr>
            <w:r>
              <w:t xml:space="preserve">Service</w:t>
            </w:r>
          </w:p>
        </w:tc>
        <w:tc>
          <w:tcPr/>
          <w:p>
            <w:pPr>
              <w:pStyle w:val="Compact"/>
              <w:jc w:val="left"/>
            </w:pPr>
            <w:r>
              <w:t xml:space="preserve">Endpoint Type</w:t>
            </w:r>
          </w:p>
        </w:tc>
        <w:tc>
          <w:tcPr/>
          <w:p>
            <w:pPr>
              <w:pStyle w:val="Compact"/>
              <w:jc w:val="left"/>
            </w:pPr>
            <w:r>
              <w:t xml:space="preserve">Service Name</w:t>
            </w:r>
          </w:p>
        </w:tc>
        <w:tc>
          <w:tcPr/>
          <w:p>
            <w:pPr>
              <w:pStyle w:val="Compact"/>
              <w:jc w:val="left"/>
            </w:pPr>
            <w:r>
              <w:t xml:space="preserve">Used By</w:t>
            </w:r>
          </w:p>
        </w:tc>
        <w:tc>
          <w:tcPr/>
          <w:p>
            <w:pPr>
              <w:pStyle w:val="Compact"/>
              <w:jc w:val="left"/>
            </w:pPr>
            <w:r>
              <w:t xml:space="preserve">Notes</w:t>
            </w:r>
          </w:p>
        </w:tc>
      </w:tr>
      <w:tr>
        <w:tc>
          <w:tcPr/>
          <w:p>
            <w:pPr>
              <w:pStyle w:val="Compact"/>
              <w:jc w:val="left"/>
            </w:pPr>
            <w:r>
              <w:t xml:space="preserve">SSM</w:t>
            </w:r>
          </w:p>
        </w:tc>
        <w:tc>
          <w:tcPr/>
          <w:p>
            <w:pPr>
              <w:pStyle w:val="Compact"/>
              <w:jc w:val="left"/>
            </w:pPr>
            <w:r>
              <w:t xml:space="preserve">Interface</w:t>
            </w:r>
          </w:p>
        </w:tc>
        <w:tc>
          <w:tcPr/>
          <w:p>
            <w:pPr>
              <w:pStyle w:val="Compact"/>
              <w:jc w:val="left"/>
            </w:pPr>
            <w:r>
              <w:rPr>
                <w:rStyle w:val="VerbatimChar"/>
              </w:rPr>
              <w:t xml:space="preserve">com.amazonaws.&lt;region&gt;.ssm</w:t>
            </w:r>
          </w:p>
        </w:tc>
        <w:tc>
          <w:tcPr/>
          <w:p>
            <w:pPr>
              <w:pStyle w:val="Compact"/>
              <w:jc w:val="left"/>
            </w:pPr>
            <w:r>
              <w:t xml:space="preserve">EC2 management</w:t>
            </w:r>
          </w:p>
        </w:tc>
        <w:tc>
          <w:tcPr/>
          <w:p>
            <w:pPr>
              <w:pStyle w:val="Compact"/>
              <w:jc w:val="left"/>
            </w:pPr>
            <w:r>
              <w:t xml:space="preserve">If using Systems Manager for instance management</w:t>
            </w:r>
          </w:p>
        </w:tc>
      </w:tr>
      <w:tr>
        <w:tc>
          <w:tcPr/>
          <w:p>
            <w:pPr>
              <w:pStyle w:val="Compact"/>
              <w:jc w:val="left"/>
            </w:pPr>
            <w:r>
              <w:t xml:space="preserve">SSM Messages</w:t>
            </w:r>
          </w:p>
        </w:tc>
        <w:tc>
          <w:tcPr/>
          <w:p>
            <w:pPr>
              <w:pStyle w:val="Compact"/>
              <w:jc w:val="left"/>
            </w:pPr>
            <w:r>
              <w:t xml:space="preserve">Interface</w:t>
            </w:r>
          </w:p>
        </w:tc>
        <w:tc>
          <w:tcPr/>
          <w:p>
            <w:pPr>
              <w:pStyle w:val="Compact"/>
              <w:jc w:val="left"/>
            </w:pPr>
            <w:r>
              <w:rPr>
                <w:rStyle w:val="VerbatimChar"/>
              </w:rPr>
              <w:t xml:space="preserve">com.amazonaws.&lt;region&gt;.ssmmessages</w:t>
            </w:r>
          </w:p>
        </w:tc>
        <w:tc>
          <w:tcPr/>
          <w:p>
            <w:pPr>
              <w:pStyle w:val="Compact"/>
              <w:jc w:val="left"/>
            </w:pPr>
            <w:r>
              <w:t xml:space="preserve">Session Manager</w:t>
            </w:r>
          </w:p>
        </w:tc>
        <w:tc>
          <w:tcPr/>
          <w:p>
            <w:pPr>
              <w:pStyle w:val="Compact"/>
              <w:jc w:val="left"/>
            </w:pPr>
            <w:r>
              <w:t xml:space="preserve">If using Session Manager for SSH-less access</w:t>
            </w:r>
          </w:p>
        </w:tc>
      </w:tr>
      <w:tr>
        <w:tc>
          <w:tcPr/>
          <w:p>
            <w:pPr>
              <w:pStyle w:val="Compact"/>
              <w:jc w:val="left"/>
            </w:pPr>
            <w:r>
              <w:t xml:space="preserve">CloudWatch Logs</w:t>
            </w:r>
          </w:p>
        </w:tc>
        <w:tc>
          <w:tcPr/>
          <w:p>
            <w:pPr>
              <w:pStyle w:val="Compact"/>
              <w:jc w:val="left"/>
            </w:pPr>
            <w:r>
              <w:t xml:space="preserve">Interface</w:t>
            </w:r>
          </w:p>
        </w:tc>
        <w:tc>
          <w:tcPr/>
          <w:p>
            <w:pPr>
              <w:pStyle w:val="Compact"/>
              <w:jc w:val="left"/>
            </w:pPr>
            <w:r>
              <w:rPr>
                <w:rStyle w:val="VerbatimChar"/>
              </w:rPr>
              <w:t xml:space="preserve">com.amazonaws.&lt;region&gt;.logs</w:t>
            </w:r>
          </w:p>
        </w:tc>
        <w:tc>
          <w:tcPr/>
          <w:p>
            <w:pPr>
              <w:pStyle w:val="Compact"/>
              <w:jc w:val="left"/>
            </w:pPr>
            <w:r>
              <w:t xml:space="preserve">Centralised logging</w:t>
            </w:r>
          </w:p>
        </w:tc>
        <w:tc>
          <w:tcPr/>
          <w:p>
            <w:pPr>
              <w:pStyle w:val="Compact"/>
              <w:jc w:val="left"/>
            </w:pPr>
            <w:r>
              <w:t xml:space="preserve">If streaming logs to CloudWatch Logs</w:t>
            </w:r>
          </w:p>
        </w:tc>
      </w:tr>
      <w:tr>
        <w:tc>
          <w:tcPr/>
          <w:p>
            <w:pPr>
              <w:pStyle w:val="Compact"/>
              <w:jc w:val="left"/>
            </w:pPr>
            <w:r>
              <w:t xml:space="preserve">ELB</w:t>
            </w:r>
          </w:p>
        </w:tc>
        <w:tc>
          <w:tcPr/>
          <w:p>
            <w:pPr>
              <w:pStyle w:val="Compact"/>
              <w:jc w:val="left"/>
            </w:pPr>
            <w:r>
              <w:t xml:space="preserve">Interface</w:t>
            </w:r>
          </w:p>
        </w:tc>
        <w:tc>
          <w:tcPr/>
          <w:p>
            <w:pPr>
              <w:pStyle w:val="Compact"/>
              <w:jc w:val="left"/>
            </w:pPr>
            <w:r>
              <w:rPr>
                <w:rStyle w:val="VerbatimChar"/>
              </w:rPr>
              <w:t xml:space="preserve">com.amazonaws.&lt;region&gt;.elasticloadbalancing</w:t>
            </w:r>
          </w:p>
        </w:tc>
        <w:tc>
          <w:tcPr/>
          <w:p>
            <w:pPr>
              <w:pStyle w:val="Compact"/>
              <w:jc w:val="left"/>
            </w:pPr>
            <w:r>
              <w:t xml:space="preserve">Stack Manager (multi-zone NLB)</w:t>
            </w:r>
          </w:p>
        </w:tc>
        <w:tc>
          <w:tcPr/>
          <w:p>
            <w:pPr>
              <w:pStyle w:val="Compact"/>
              <w:jc w:val="left"/>
            </w:pPr>
            <w:r>
              <w:t xml:space="preserve">Only if using NLB for multi-zone HA</w:t>
            </w:r>
          </w:p>
        </w:tc>
      </w:tr>
    </w:tbl>
    <w:bookmarkEnd w:id="329"/>
    <w:bookmarkStart w:id="330" w:name="vpc-endpoint-security-group"/>
    <w:p>
      <w:pPr>
        <w:pStyle w:val="Heading4"/>
      </w:pPr>
      <w:r>
        <w:t xml:space="preserve">VPC Endpoint Security Group</w:t>
      </w:r>
    </w:p>
    <w:p>
      <w:pPr>
        <w:pStyle w:val="FirstParagraph"/>
      </w:pPr>
      <w:r>
        <w:t xml:space="preserve">Create a dedicated security group for all Interface VPC Endpoints:</w:t>
      </w:r>
    </w:p>
    <w:tbl>
      <w:tblPr>
        <w:tblStyle w:val="Table"/>
        <w:tblW w:type="pct" w:w="5000"/>
        <w:tblLook w:firstRow="1" w:lastRow="0" w:firstColumn="0" w:lastColumn="0" w:noHBand="0" w:noVBand="0" w:val="0020"/>
        <w:jc w:val="start"/>
      </w:tblPr>
      <w:tblGrid>
        <w:gridCol w:w="1584"/>
        <w:gridCol w:w="1440"/>
        <w:gridCol w:w="864"/>
        <w:gridCol w:w="2736"/>
        <w:gridCol w:w="1296"/>
      </w:tblGrid>
      <w:tr>
        <w:trPr>
          <w:tblHeader w:val="true"/>
        </w:trPr>
        <w:tc>
          <w:tcPr/>
          <w:p>
            <w:pPr>
              <w:pStyle w:val="Compact"/>
              <w:jc w:val="left"/>
            </w:pPr>
            <w:r>
              <w:t xml:space="preserve">Direction</w:t>
            </w:r>
          </w:p>
        </w:tc>
        <w:tc>
          <w:tcPr/>
          <w:p>
            <w:pPr>
              <w:pStyle w:val="Compact"/>
              <w:jc w:val="left"/>
            </w:pPr>
            <w:r>
              <w:t xml:space="preserve">Protocol</w:t>
            </w:r>
          </w:p>
        </w:tc>
        <w:tc>
          <w:tcPr/>
          <w:p>
            <w:pPr>
              <w:pStyle w:val="Compact"/>
              <w:jc w:val="left"/>
            </w:pPr>
            <w:r>
              <w:t xml:space="preserve">Port</w:t>
            </w:r>
          </w:p>
        </w:tc>
        <w:tc>
          <w:tcPr/>
          <w:p>
            <w:pPr>
              <w:pStyle w:val="Compact"/>
              <w:jc w:val="left"/>
            </w:pPr>
            <w:r>
              <w:t xml:space="preserve">Source/Destination</w:t>
            </w:r>
          </w:p>
        </w:tc>
        <w:tc>
          <w:tcPr/>
          <w:p>
            <w:pPr>
              <w:pStyle w:val="Compact"/>
              <w:jc w:val="left"/>
            </w:pPr>
            <w:r>
              <w:t xml:space="preserve">Purpose</w:t>
            </w:r>
          </w:p>
        </w:tc>
      </w:tr>
      <w:tr>
        <w:tc>
          <w:tcPr/>
          <w:p>
            <w:pPr>
              <w:pStyle w:val="Compact"/>
              <w:jc w:val="left"/>
            </w:pPr>
            <w:r>
              <w:t xml:space="preserve">Inbound</w:t>
            </w:r>
          </w:p>
        </w:tc>
        <w:tc>
          <w:tcPr/>
          <w:p>
            <w:pPr>
              <w:pStyle w:val="Compact"/>
              <w:jc w:val="left"/>
            </w:pPr>
            <w:r>
              <w:t xml:space="preserve">TCP</w:t>
            </w:r>
          </w:p>
        </w:tc>
        <w:tc>
          <w:tcPr/>
          <w:p>
            <w:pPr>
              <w:pStyle w:val="Compact"/>
              <w:jc w:val="left"/>
            </w:pPr>
            <w:r>
              <w:t xml:space="preserve">443</w:t>
            </w:r>
          </w:p>
        </w:tc>
        <w:tc>
          <w:tcPr/>
          <w:p>
            <w:pPr>
              <w:pStyle w:val="Compact"/>
              <w:jc w:val="left"/>
            </w:pPr>
            <w:r>
              <w:t xml:space="preserve">SBC HA Subnet CIDR</w:t>
            </w:r>
          </w:p>
        </w:tc>
        <w:tc>
          <w:tcPr/>
          <w:p>
            <w:pPr>
              <w:pStyle w:val="Compact"/>
              <w:jc w:val="left"/>
            </w:pPr>
            <w:r>
              <w:t xml:space="preserve">SBC HA failover API calls</w:t>
            </w:r>
          </w:p>
        </w:tc>
      </w:tr>
      <w:tr>
        <w:tc>
          <w:tcPr/>
          <w:p>
            <w:pPr>
              <w:pStyle w:val="Compact"/>
              <w:jc w:val="left"/>
            </w:pPr>
            <w:r>
              <w:t xml:space="preserve">Inbound</w:t>
            </w:r>
          </w:p>
        </w:tc>
        <w:tc>
          <w:tcPr/>
          <w:p>
            <w:pPr>
              <w:pStyle w:val="Compact"/>
              <w:jc w:val="left"/>
            </w:pPr>
            <w:r>
              <w:t xml:space="preserve">TCP</w:t>
            </w:r>
          </w:p>
        </w:tc>
        <w:tc>
          <w:tcPr/>
          <w:p>
            <w:pPr>
              <w:pStyle w:val="Compact"/>
              <w:jc w:val="left"/>
            </w:pPr>
            <w:r>
              <w:t xml:space="preserve">443</w:t>
            </w:r>
          </w:p>
        </w:tc>
        <w:tc>
          <w:tcPr/>
          <w:p>
            <w:pPr>
              <w:pStyle w:val="Compact"/>
              <w:jc w:val="left"/>
            </w:pPr>
            <w:r>
              <w:t xml:space="preserve">Stack Manager SG</w:t>
            </w:r>
          </w:p>
        </w:tc>
        <w:tc>
          <w:tcPr/>
          <w:p>
            <w:pPr>
              <w:pStyle w:val="Compact"/>
              <w:jc w:val="left"/>
            </w:pPr>
            <w:r>
              <w:t xml:space="preserve">Stack Manager API calls</w:t>
            </w:r>
          </w:p>
        </w:tc>
      </w:tr>
      <w:tr>
        <w:tc>
          <w:tcPr/>
          <w:p>
            <w:pPr>
              <w:pStyle w:val="Compact"/>
              <w:jc w:val="left"/>
            </w:pPr>
            <w:r>
              <w:t xml:space="preserve">Inbound</w:t>
            </w:r>
          </w:p>
        </w:tc>
        <w:tc>
          <w:tcPr/>
          <w:p>
            <w:pPr>
              <w:pStyle w:val="Compact"/>
              <w:jc w:val="left"/>
            </w:pPr>
            <w:r>
              <w:t xml:space="preserve">TCP</w:t>
            </w:r>
          </w:p>
        </w:tc>
        <w:tc>
          <w:tcPr/>
          <w:p>
            <w:pPr>
              <w:pStyle w:val="Compact"/>
              <w:jc w:val="left"/>
            </w:pPr>
            <w:r>
              <w:t xml:space="preserve">443</w:t>
            </w:r>
          </w:p>
        </w:tc>
        <w:tc>
          <w:tcPr/>
          <w:p>
            <w:pPr>
              <w:pStyle w:val="Compact"/>
              <w:jc w:val="left"/>
            </w:pPr>
            <w:r>
              <w:t xml:space="preserve">VPC CIDR</w:t>
            </w:r>
          </w:p>
        </w:tc>
        <w:tc>
          <w:tcPr/>
          <w:p>
            <w:pPr>
              <w:pStyle w:val="Compact"/>
              <w:jc w:val="left"/>
            </w:pPr>
            <w:r>
              <w:t xml:space="preserve">All VPC instances needing AWS API access</w:t>
            </w:r>
          </w:p>
        </w:tc>
      </w:tr>
    </w:tbl>
    <w:bookmarkEnd w:id="330"/>
    <w:bookmarkStart w:id="331" w:name="configuration-notes"/>
    <w:p>
      <w:pPr>
        <w:pStyle w:val="Heading4"/>
      </w:pPr>
      <w:r>
        <w:t xml:space="preserve">Configuration Notes</w:t>
      </w:r>
    </w:p>
    <w:p>
      <w:pPr>
        <w:numPr>
          <w:ilvl w:val="0"/>
          <w:numId w:val="1088"/>
        </w:numPr>
        <w:pStyle w:val="Compact"/>
      </w:pPr>
      <w:r>
        <w:rPr>
          <w:bCs/>
          <w:b/>
        </w:rPr>
        <w:t xml:space="preserve">Enable Private DNS</w:t>
      </w:r>
      <w:r>
        <w:t xml:space="preserve"> </w:t>
      </w:r>
      <w:r>
        <w:t xml:space="preserve">on all Interface Endpoints (default). This ensures SDK/CLI calls automatically resolve service hostnames to private endpoint IPs — no application changes required.</w:t>
      </w:r>
    </w:p>
    <w:p>
      <w:pPr>
        <w:numPr>
          <w:ilvl w:val="0"/>
          <w:numId w:val="1088"/>
        </w:numPr>
        <w:pStyle w:val="Compact"/>
      </w:pPr>
      <w:r>
        <w:rPr>
          <w:bCs/>
          <w:b/>
        </w:rPr>
        <w:t xml:space="preserve">Place EC2 endpoint ENI in the HA subnet</w:t>
      </w:r>
      <w:r>
        <w:t xml:space="preserve"> </w:t>
      </w:r>
      <w:r>
        <w:t xml:space="preserve">to ensure failover API calls do not traverse NAT Gateway.</w:t>
      </w:r>
    </w:p>
    <w:p>
      <w:pPr>
        <w:numPr>
          <w:ilvl w:val="0"/>
          <w:numId w:val="1088"/>
        </w:numPr>
        <w:pStyle w:val="Compact"/>
      </w:pPr>
      <w:r>
        <w:rPr>
          <w:bCs/>
          <w:b/>
        </w:rPr>
        <w:t xml:space="preserve">S3 Gateway Endpoint</w:t>
      </w:r>
      <w:r>
        <w:t xml:space="preserve"> </w:t>
      </w:r>
      <w:r>
        <w:t xml:space="preserve">is free and adds a prefix list (</w:t>
      </w:r>
      <w:r>
        <w:rPr>
          <w:rStyle w:val="VerbatimChar"/>
        </w:rPr>
        <w:t xml:space="preserve">pl-xxxxxxxx</w:t>
      </w:r>
      <w:r>
        <w:t xml:space="preserve">) to route tables. Reference this prefix list ID in security group outbound rules.</w:t>
      </w:r>
    </w:p>
    <w:p>
      <w:pPr>
        <w:numPr>
          <w:ilvl w:val="0"/>
          <w:numId w:val="1088"/>
        </w:numPr>
        <w:pStyle w:val="Compact"/>
      </w:pPr>
      <w:r>
        <w:rPr>
          <w:bCs/>
          <w:b/>
        </w:rPr>
        <w:t xml:space="preserve">Cost estimate:</w:t>
      </w:r>
      <w:r>
        <w:t xml:space="preserve"> </w:t>
      </w:r>
      <w:r>
        <w:t xml:space="preserve">Interface endpoints cost ~$0.01/hour/AZ (~$7.30/month/AZ). With 5 required endpoints across 2 AZs: ~$73/month per region.</w:t>
      </w:r>
    </w:p>
    <w:bookmarkEnd w:id="331"/>
    <w:bookmarkEnd w:id="332"/>
    <w:bookmarkStart w:id="336" w:name="security-considerations"/>
    <w:p>
      <w:pPr>
        <w:pStyle w:val="Heading3"/>
      </w:pPr>
      <w:r>
        <w:t xml:space="preserve">Security Considerations</w:t>
      </w:r>
    </w:p>
    <w:bookmarkStart w:id="333" w:name="attack-surface-analysis"/>
    <w:p>
      <w:pPr>
        <w:pStyle w:val="Heading4"/>
      </w:pPr>
      <w:r>
        <w:t xml:space="preserve">Attack Surface Analysis</w:t>
      </w:r>
    </w:p>
    <w:tbl>
      <w:tblPr>
        <w:tblStyle w:val="Table"/>
        <w:tblW w:type="pct" w:w="5000"/>
        <w:tblLook w:firstRow="1" w:lastRow="0" w:firstColumn="0" w:lastColumn="0" w:noHBand="0" w:noVBand="0" w:val="0020"/>
        <w:jc w:val="start"/>
      </w:tblPr>
      <w:tblGrid>
        <w:gridCol w:w="2436"/>
        <w:gridCol w:w="1827"/>
        <w:gridCol w:w="3655"/>
      </w:tblGrid>
      <w:tr>
        <w:trPr>
          <w:tblHeader w:val="true"/>
        </w:trPr>
        <w:tc>
          <w:tcPr/>
          <w:p>
            <w:pPr>
              <w:pStyle w:val="Compact"/>
              <w:jc w:val="left"/>
            </w:pPr>
            <w:r>
              <w:t xml:space="preserve">Vector</w:t>
            </w:r>
          </w:p>
        </w:tc>
        <w:tc>
          <w:tcPr/>
          <w:p>
            <w:pPr>
              <w:pStyle w:val="Compact"/>
              <w:jc w:val="left"/>
            </w:pPr>
            <w:r>
              <w:t xml:space="preserve">Risk</w:t>
            </w:r>
          </w:p>
        </w:tc>
        <w:tc>
          <w:tcPr/>
          <w:p>
            <w:pPr>
              <w:pStyle w:val="Compact"/>
              <w:jc w:val="left"/>
            </w:pPr>
            <w:r>
              <w:t xml:space="preserve">Mitigation</w:t>
            </w:r>
          </w:p>
        </w:tc>
      </w:tr>
      <w:tr>
        <w:tc>
          <w:tcPr/>
          <w:p>
            <w:pPr>
              <w:pStyle w:val="Compact"/>
              <w:jc w:val="left"/>
            </w:pPr>
            <w:r>
              <w:t xml:space="preserve">Web Management Interface</w:t>
            </w:r>
          </w:p>
        </w:tc>
        <w:tc>
          <w:tcPr/>
          <w:p>
            <w:pPr>
              <w:pStyle w:val="Compact"/>
              <w:jc w:val="left"/>
            </w:pPr>
            <w:r>
              <w:t xml:space="preserve">Medium</w:t>
            </w:r>
          </w:p>
        </w:tc>
        <w:tc>
          <w:tcPr/>
          <w:p>
            <w:pPr>
              <w:pStyle w:val="Compact"/>
              <w:jc w:val="left"/>
            </w:pPr>
            <w:r>
              <w:t xml:space="preserve">Restrict to admin CIDR, use strong authentication</w:t>
            </w:r>
          </w:p>
        </w:tc>
      </w:tr>
      <w:tr>
        <w:tc>
          <w:tcPr/>
          <w:p>
            <w:pPr>
              <w:pStyle w:val="Compact"/>
              <w:jc w:val="left"/>
            </w:pPr>
            <w:r>
              <w:t xml:space="preserve">SSH Access</w:t>
            </w:r>
          </w:p>
        </w:tc>
        <w:tc>
          <w:tcPr/>
          <w:p>
            <w:pPr>
              <w:pStyle w:val="Compact"/>
              <w:jc w:val="left"/>
            </w:pPr>
            <w:r>
              <w:t xml:space="preserve">Medium</w:t>
            </w:r>
          </w:p>
        </w:tc>
        <w:tc>
          <w:tcPr/>
          <w:p>
            <w:pPr>
              <w:pStyle w:val="Compact"/>
              <w:jc w:val="left"/>
            </w:pPr>
            <w:r>
              <w:t xml:space="preserve">Key-based auth only, restrict to bastion/admin CIDR</w:t>
            </w:r>
          </w:p>
        </w:tc>
      </w:tr>
      <w:tr>
        <w:tc>
          <w:tcPr/>
          <w:p>
            <w:pPr>
              <w:pStyle w:val="Compact"/>
              <w:jc w:val="left"/>
            </w:pPr>
            <w:r>
              <w:t xml:space="preserve">IAM Role Compromise</w:t>
            </w:r>
          </w:p>
        </w:tc>
        <w:tc>
          <w:tcPr/>
          <w:p>
            <w:pPr>
              <w:pStyle w:val="Compact"/>
              <w:jc w:val="left"/>
            </w:pPr>
            <w:r>
              <w:t xml:space="preserve">High</w:t>
            </w:r>
          </w:p>
        </w:tc>
        <w:tc>
          <w:tcPr/>
          <w:p>
            <w:pPr>
              <w:pStyle w:val="Compact"/>
              <w:jc w:val="left"/>
            </w:pPr>
            <w:r>
              <w:t xml:space="preserve">Use least-privilege, enable CloudTrail logging</w:t>
            </w:r>
          </w:p>
        </w:tc>
      </w:tr>
      <w:tr>
        <w:tc>
          <w:tcPr/>
          <w:p>
            <w:pPr>
              <w:pStyle w:val="Compact"/>
              <w:jc w:val="left"/>
            </w:pPr>
            <w:r>
              <w:t xml:space="preserve">Network Exposure</w:t>
            </w:r>
          </w:p>
        </w:tc>
        <w:tc>
          <w:tcPr/>
          <w:p>
            <w:pPr>
              <w:pStyle w:val="Compact"/>
              <w:jc w:val="left"/>
            </w:pPr>
            <w:r>
              <w:t xml:space="preserve">Low</w:t>
            </w:r>
          </w:p>
        </w:tc>
        <w:tc>
          <w:tcPr/>
          <w:p>
            <w:pPr>
              <w:pStyle w:val="Compact"/>
              <w:jc w:val="left"/>
            </w:pPr>
            <w:r>
              <w:t xml:space="preserve">Private subnet, no public IP, security group restrictions</w:t>
            </w:r>
          </w:p>
        </w:tc>
      </w:tr>
    </w:tbl>
    <w:bookmarkEnd w:id="333"/>
    <w:bookmarkStart w:id="334" w:name="data-handling"/>
    <w:p>
      <w:pPr>
        <w:pStyle w:val="Heading4"/>
      </w:pPr>
      <w:r>
        <w:t xml:space="preserve">Data Handling</w:t>
      </w:r>
    </w:p>
    <w:tbl>
      <w:tblPr>
        <w:tblStyle w:val="Table"/>
        <w:tblW w:type="pct" w:w="5000"/>
        <w:tblLook w:firstRow="1" w:lastRow="0" w:firstColumn="0" w:lastColumn="0" w:noHBand="0" w:noVBand="0" w:val="0020"/>
        <w:jc w:val="start"/>
      </w:tblPr>
      <w:tblGrid>
        <w:gridCol w:w="2074"/>
        <w:gridCol w:w="1697"/>
        <w:gridCol w:w="1697"/>
        <w:gridCol w:w="2451"/>
      </w:tblGrid>
      <w:tr>
        <w:trPr>
          <w:tblHeader w:val="true"/>
        </w:trPr>
        <w:tc>
          <w:tcPr/>
          <w:p>
            <w:pPr>
              <w:pStyle w:val="Compact"/>
              <w:jc w:val="left"/>
            </w:pPr>
            <w:r>
              <w:t xml:space="preserve">Data Type</w:t>
            </w:r>
          </w:p>
        </w:tc>
        <w:tc>
          <w:tcPr/>
          <w:p>
            <w:pPr>
              <w:pStyle w:val="Compact"/>
              <w:jc w:val="left"/>
            </w:pPr>
            <w:r>
              <w:t xml:space="preserve">Handled</w:t>
            </w:r>
          </w:p>
        </w:tc>
        <w:tc>
          <w:tcPr/>
          <w:p>
            <w:pPr>
              <w:pStyle w:val="Compact"/>
              <w:jc w:val="left"/>
            </w:pPr>
            <w:r>
              <w:t xml:space="preserve">Storage</w:t>
            </w:r>
          </w:p>
        </w:tc>
        <w:tc>
          <w:tcPr/>
          <w:p>
            <w:pPr>
              <w:pStyle w:val="Compact"/>
              <w:jc w:val="left"/>
            </w:pPr>
            <w:r>
              <w:t xml:space="preserve">Sensitivity</w:t>
            </w:r>
          </w:p>
        </w:tc>
      </w:tr>
      <w:tr>
        <w:tc>
          <w:tcPr/>
          <w:p>
            <w:pPr>
              <w:pStyle w:val="Compact"/>
              <w:jc w:val="left"/>
            </w:pPr>
            <w:r>
              <w:t xml:space="preserve">AWS API Credentials</w:t>
            </w:r>
          </w:p>
        </w:tc>
        <w:tc>
          <w:tcPr/>
          <w:p>
            <w:pPr>
              <w:pStyle w:val="Compact"/>
              <w:jc w:val="left"/>
            </w:pPr>
            <w:r>
              <w:t xml:space="preserve">Yes (via IAM Role)</w:t>
            </w:r>
          </w:p>
        </w:tc>
        <w:tc>
          <w:tcPr/>
          <w:p>
            <w:pPr>
              <w:pStyle w:val="Compact"/>
              <w:jc w:val="left"/>
            </w:pPr>
            <w:r>
              <w:t xml:space="preserve">None (instance metadata)</w:t>
            </w:r>
          </w:p>
        </w:tc>
        <w:tc>
          <w:tcPr/>
          <w:p>
            <w:pPr>
              <w:pStyle w:val="Compact"/>
              <w:jc w:val="left"/>
            </w:pPr>
            <w:r>
              <w:t xml:space="preserve">High</w:t>
            </w:r>
          </w:p>
        </w:tc>
      </w:tr>
      <w:tr>
        <w:tc>
          <w:tcPr/>
          <w:p>
            <w:pPr>
              <w:pStyle w:val="Compact"/>
              <w:jc w:val="left"/>
            </w:pPr>
            <w:r>
              <w:t xml:space="preserve">SBC Configuration</w:t>
            </w:r>
          </w:p>
        </w:tc>
        <w:tc>
          <w:tcPr/>
          <w:p>
            <w:pPr>
              <w:pStyle w:val="Compact"/>
              <w:jc w:val="left"/>
            </w:pPr>
            <w:r>
              <w:t xml:space="preserve">Yes (during deployment)</w:t>
            </w:r>
          </w:p>
        </w:tc>
        <w:tc>
          <w:tcPr/>
          <w:p>
            <w:pPr>
              <w:pStyle w:val="Compact"/>
              <w:jc w:val="left"/>
            </w:pPr>
            <w:r>
              <w:t xml:space="preserve">Temporary</w:t>
            </w:r>
          </w:p>
        </w:tc>
        <w:tc>
          <w:tcPr/>
          <w:p>
            <w:pPr>
              <w:pStyle w:val="Compact"/>
              <w:jc w:val="left"/>
            </w:pPr>
            <w:r>
              <w:t xml:space="preserve">Medium</w:t>
            </w:r>
          </w:p>
        </w:tc>
      </w:tr>
      <w:tr>
        <w:tc>
          <w:tcPr/>
          <w:p>
            <w:pPr>
              <w:pStyle w:val="Compact"/>
              <w:jc w:val="left"/>
            </w:pPr>
            <w:r>
              <w:t xml:space="preserve">Voice/Call Data</w:t>
            </w:r>
          </w:p>
        </w:tc>
        <w:tc>
          <w:tcPr/>
          <w:p>
            <w:pPr>
              <w:pStyle w:val="Compact"/>
              <w:jc w:val="left"/>
            </w:pPr>
            <w:r>
              <w:t xml:space="preserve">No</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User PII</w:t>
            </w:r>
          </w:p>
        </w:tc>
        <w:tc>
          <w:tcPr/>
          <w:p>
            <w:pPr>
              <w:pStyle w:val="Compact"/>
              <w:jc w:val="left"/>
            </w:pPr>
            <w:r>
              <w:t xml:space="preserve">No</w:t>
            </w:r>
          </w:p>
        </w:tc>
        <w:tc>
          <w:tcPr/>
          <w:p>
            <w:pPr>
              <w:pStyle w:val="Compact"/>
              <w:jc w:val="left"/>
            </w:pPr>
            <w:r>
              <w:t xml:space="preserve">N/A</w:t>
            </w:r>
          </w:p>
        </w:tc>
        <w:tc>
          <w:tcPr/>
          <w:p>
            <w:pPr>
              <w:pStyle w:val="Compact"/>
              <w:jc w:val="left"/>
            </w:pPr>
            <w:r>
              <w:t xml:space="preserve">N/A</w:t>
            </w:r>
          </w:p>
        </w:tc>
      </w:tr>
    </w:tbl>
    <w:bookmarkEnd w:id="334"/>
    <w:bookmarkStart w:id="335" w:name="logging-and-monitoring"/>
    <w:p>
      <w:pPr>
        <w:pStyle w:val="Heading4"/>
      </w:pPr>
      <w:r>
        <w:t xml:space="preserve">Logging and Monitoring</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Log Type</w:t>
            </w:r>
          </w:p>
        </w:tc>
        <w:tc>
          <w:tcPr/>
          <w:p>
            <w:pPr>
              <w:pStyle w:val="Compact"/>
              <w:jc w:val="left"/>
            </w:pPr>
            <w:r>
              <w:t xml:space="preserve">Source</w:t>
            </w:r>
          </w:p>
        </w:tc>
        <w:tc>
          <w:tcPr/>
          <w:p>
            <w:pPr>
              <w:pStyle w:val="Compact"/>
              <w:jc w:val="left"/>
            </w:pPr>
            <w:r>
              <w:t xml:space="preserve">Retention Recommendation</w:t>
            </w:r>
          </w:p>
        </w:tc>
      </w:tr>
      <w:tr>
        <w:tc>
          <w:tcPr/>
          <w:p>
            <w:pPr>
              <w:pStyle w:val="Compact"/>
              <w:jc w:val="left"/>
            </w:pPr>
            <w:r>
              <w:t xml:space="preserve">AWS API Calls</w:t>
            </w:r>
          </w:p>
        </w:tc>
        <w:tc>
          <w:tcPr/>
          <w:p>
            <w:pPr>
              <w:pStyle w:val="Compact"/>
              <w:jc w:val="left"/>
            </w:pPr>
            <w:r>
              <w:t xml:space="preserve">CloudTrail</w:t>
            </w:r>
          </w:p>
        </w:tc>
        <w:tc>
          <w:tcPr/>
          <w:p>
            <w:pPr>
              <w:pStyle w:val="Compact"/>
              <w:jc w:val="left"/>
            </w:pPr>
            <w:r>
              <w:t xml:space="preserve">90 days minimum</w:t>
            </w:r>
          </w:p>
        </w:tc>
      </w:tr>
      <w:tr>
        <w:tc>
          <w:tcPr/>
          <w:p>
            <w:pPr>
              <w:pStyle w:val="Compact"/>
              <w:jc w:val="left"/>
            </w:pPr>
            <w:r>
              <w:t xml:space="preserve">Stack Manager System Logs</w:t>
            </w:r>
          </w:p>
        </w:tc>
        <w:tc>
          <w:tcPr/>
          <w:p>
            <w:pPr>
              <w:pStyle w:val="Compact"/>
              <w:jc w:val="left"/>
            </w:pPr>
            <w:r>
              <w:t xml:space="preserve">EC2 instance</w:t>
            </w:r>
          </w:p>
        </w:tc>
        <w:tc>
          <w:tcPr/>
          <w:p>
            <w:pPr>
              <w:pStyle w:val="Compact"/>
              <w:jc w:val="left"/>
            </w:pPr>
            <w:r>
              <w:t xml:space="preserve">30 days</w:t>
            </w:r>
          </w:p>
        </w:tc>
      </w:tr>
      <w:tr>
        <w:tc>
          <w:tcPr/>
          <w:p>
            <w:pPr>
              <w:pStyle w:val="Compact"/>
              <w:jc w:val="left"/>
            </w:pPr>
            <w:r>
              <w:t xml:space="preserve">CloudFormation Events</w:t>
            </w:r>
          </w:p>
        </w:tc>
        <w:tc>
          <w:tcPr/>
          <w:p>
            <w:pPr>
              <w:pStyle w:val="Compact"/>
              <w:jc w:val="left"/>
            </w:pPr>
            <w:r>
              <w:t xml:space="preserve">CloudFormation</w:t>
            </w:r>
          </w:p>
        </w:tc>
        <w:tc>
          <w:tcPr/>
          <w:p>
            <w:pPr>
              <w:pStyle w:val="Compact"/>
              <w:jc w:val="left"/>
            </w:pPr>
            <w:r>
              <w:t xml:space="preserve">90 days</w:t>
            </w:r>
          </w:p>
        </w:tc>
      </w:tr>
    </w:tbl>
    <w:bookmarkEnd w:id="335"/>
    <w:bookmarkEnd w:id="336"/>
    <w:bookmarkStart w:id="339" w:name="compliance-considerations"/>
    <w:p>
      <w:pPr>
        <w:pStyle w:val="Heading3"/>
      </w:pPr>
      <w:r>
        <w:t xml:space="preserve">Compliance Considerations</w:t>
      </w:r>
    </w:p>
    <w:bookmarkStart w:id="337" w:name="soc-2-relevance"/>
    <w:p>
      <w:pPr>
        <w:pStyle w:val="Heading4"/>
      </w:pPr>
      <w:r>
        <w:t xml:space="preserve">SOC 2 Relevance</w:t>
      </w:r>
    </w:p>
    <w:p>
      <w:pPr>
        <w:numPr>
          <w:ilvl w:val="0"/>
          <w:numId w:val="1089"/>
        </w:numPr>
        <w:pStyle w:val="Compact"/>
      </w:pPr>
      <w:r>
        <w:t xml:space="preserve">Stack Manager has elevated AWS permissions - ensure access is restricted and logged</w:t>
      </w:r>
    </w:p>
    <w:p>
      <w:pPr>
        <w:numPr>
          <w:ilvl w:val="0"/>
          <w:numId w:val="1089"/>
        </w:numPr>
        <w:pStyle w:val="Compact"/>
      </w:pPr>
      <w:r>
        <w:t xml:space="preserve">Include in quarterly access reviews</w:t>
      </w:r>
    </w:p>
    <w:p>
      <w:pPr>
        <w:numPr>
          <w:ilvl w:val="0"/>
          <w:numId w:val="1089"/>
        </w:numPr>
        <w:pStyle w:val="Compact"/>
      </w:pPr>
      <w:r>
        <w:t xml:space="preserve">Document change management procedures for Stack Manager operations</w:t>
      </w:r>
    </w:p>
    <w:bookmarkEnd w:id="337"/>
    <w:bookmarkStart w:id="338" w:name="pci-dss-relevance"/>
    <w:p>
      <w:pPr>
        <w:pStyle w:val="Heading4"/>
      </w:pPr>
      <w:r>
        <w:t xml:space="preserve">PCI-DSS Relevance</w:t>
      </w:r>
    </w:p>
    <w:p>
      <w:pPr>
        <w:numPr>
          <w:ilvl w:val="0"/>
          <w:numId w:val="1090"/>
        </w:numPr>
        <w:pStyle w:val="Compact"/>
      </w:pPr>
      <w:r>
        <w:t xml:space="preserve">Stack Manager does not process, store, or transmit cardholder data</w:t>
      </w:r>
    </w:p>
    <w:p>
      <w:pPr>
        <w:numPr>
          <w:ilvl w:val="0"/>
          <w:numId w:val="1090"/>
        </w:numPr>
        <w:pStyle w:val="Compact"/>
      </w:pPr>
      <w:r>
        <w:t xml:space="preserve">Included in scope as supporting infrastructure if voice system handles payment card information</w:t>
      </w:r>
    </w:p>
    <w:bookmarkEnd w:id="338"/>
    <w:bookmarkEnd w:id="339"/>
    <w:bookmarkStart w:id="340" w:name="risk-assessment-summary"/>
    <w:p>
      <w:pPr>
        <w:pStyle w:val="Heading3"/>
      </w:pPr>
      <w:r>
        <w:t xml:space="preserve">Risk Assessment Summary</w:t>
      </w:r>
    </w:p>
    <w:tbl>
      <w:tblPr>
        <w:tblStyle w:val="Table"/>
        <w:tblW w:type="pct" w:w="5000"/>
        <w:tblLook w:firstRow="1" w:lastRow="0" w:firstColumn="0" w:lastColumn="0" w:noHBand="0" w:noVBand="0" w:val="0020"/>
        <w:jc w:val="start"/>
      </w:tblPr>
      <w:tblGrid>
        <w:gridCol w:w="3960"/>
        <w:gridCol w:w="2112"/>
        <w:gridCol w:w="1848"/>
      </w:tblGrid>
      <w:tr>
        <w:trPr>
          <w:tblHeader w:val="true"/>
        </w:trPr>
        <w:tc>
          <w:tcPr/>
          <w:p>
            <w:pPr>
              <w:pStyle w:val="Compact"/>
              <w:jc w:val="left"/>
            </w:pPr>
            <w:r>
              <w:t xml:space="preserve">Risk Category</w:t>
            </w:r>
          </w:p>
        </w:tc>
        <w:tc>
          <w:tcPr/>
          <w:p>
            <w:pPr>
              <w:pStyle w:val="Compact"/>
              <w:jc w:val="left"/>
            </w:pPr>
            <w:r>
              <w:t xml:space="preserve">Rating</w:t>
            </w:r>
          </w:p>
        </w:tc>
        <w:tc>
          <w:tcPr/>
          <w:p>
            <w:pPr>
              <w:pStyle w:val="Compact"/>
              <w:jc w:val="left"/>
            </w:pPr>
            <w:r>
              <w:t xml:space="preserve">Notes</w:t>
            </w:r>
          </w:p>
        </w:tc>
      </w:tr>
      <w:tr>
        <w:tc>
          <w:tcPr/>
          <w:p>
            <w:pPr>
              <w:pStyle w:val="Compact"/>
              <w:jc w:val="left"/>
            </w:pPr>
            <w:r>
              <w:rPr>
                <w:bCs/>
                <w:b/>
              </w:rPr>
              <w:t xml:space="preserve">Confidentiality</w:t>
            </w:r>
          </w:p>
        </w:tc>
        <w:tc>
          <w:tcPr/>
          <w:p>
            <w:pPr>
              <w:pStyle w:val="Compact"/>
              <w:jc w:val="left"/>
            </w:pPr>
            <w:r>
              <w:t xml:space="preserve">Low</w:t>
            </w:r>
          </w:p>
        </w:tc>
        <w:tc>
          <w:tcPr/>
          <w:p>
            <w:pPr>
              <w:pStyle w:val="Compact"/>
              <w:jc w:val="left"/>
            </w:pPr>
            <w:r>
              <w:t xml:space="preserve">Does not handle sensitive user/call data</w:t>
            </w:r>
          </w:p>
        </w:tc>
      </w:tr>
      <w:tr>
        <w:tc>
          <w:tcPr/>
          <w:p>
            <w:pPr>
              <w:pStyle w:val="Compact"/>
              <w:jc w:val="left"/>
            </w:pPr>
            <w:r>
              <w:rPr>
                <w:bCs/>
                <w:b/>
              </w:rPr>
              <w:t xml:space="preserve">Integrity</w:t>
            </w:r>
          </w:p>
        </w:tc>
        <w:tc>
          <w:tcPr/>
          <w:p>
            <w:pPr>
              <w:pStyle w:val="Compact"/>
              <w:jc w:val="left"/>
            </w:pPr>
            <w:r>
              <w:t xml:space="preserve">Medium</w:t>
            </w:r>
          </w:p>
        </w:tc>
        <w:tc>
          <w:tcPr/>
          <w:p>
            <w:pPr>
              <w:pStyle w:val="Compact"/>
              <w:jc w:val="left"/>
            </w:pPr>
            <w:r>
              <w:t xml:space="preserve">Has ability to modify infrastructure; changes are logged</w:t>
            </w:r>
          </w:p>
        </w:tc>
      </w:tr>
      <w:tr>
        <w:tc>
          <w:tcPr/>
          <w:p>
            <w:pPr>
              <w:pStyle w:val="Compact"/>
              <w:jc w:val="left"/>
            </w:pPr>
            <w:r>
              <w:rPr>
                <w:bCs/>
                <w:b/>
              </w:rPr>
              <w:t xml:space="preserve">Availability</w:t>
            </w:r>
          </w:p>
        </w:tc>
        <w:tc>
          <w:tcPr/>
          <w:p>
            <w:pPr>
              <w:pStyle w:val="Compact"/>
              <w:jc w:val="left"/>
            </w:pPr>
            <w:r>
              <w:t xml:space="preserve">Low</w:t>
            </w:r>
          </w:p>
        </w:tc>
        <w:tc>
          <w:tcPr/>
          <w:p>
            <w:pPr>
              <w:pStyle w:val="Compact"/>
              <w:jc w:val="left"/>
            </w:pPr>
            <w:r>
              <w:t xml:space="preserve">Not in critical path for call processing; SBCs handle failover independently</w:t>
            </w:r>
          </w:p>
        </w:tc>
      </w:tr>
      <w:tr>
        <w:tc>
          <w:tcPr/>
          <w:p>
            <w:pPr>
              <w:pStyle w:val="Compact"/>
              <w:jc w:val="left"/>
            </w:pPr>
            <w:r>
              <w:rPr>
                <w:bCs/>
                <w:b/>
              </w:rPr>
              <w:t xml:space="preserve">Overall Risk</w:t>
            </w:r>
          </w:p>
        </w:tc>
        <w:tc>
          <w:tcPr/>
          <w:p>
            <w:pPr>
              <w:pStyle w:val="Compact"/>
              <w:jc w:val="left"/>
            </w:pPr>
            <w:r>
              <w:t xml:space="preserve">Medium</w:t>
            </w:r>
          </w:p>
        </w:tc>
        <w:tc>
          <w:tcPr/>
          <w:p>
            <w:pPr>
              <w:pStyle w:val="Compact"/>
              <w:jc w:val="left"/>
            </w:pPr>
            <w:r>
              <w:t xml:space="preserve">Elevated AWS permissions require appropriate access controls</w:t>
            </w:r>
          </w:p>
        </w:tc>
      </w:tr>
    </w:tbl>
    <w:bookmarkEnd w:id="340"/>
    <w:bookmarkStart w:id="341" w:name="approval-checklist"/>
    <w:p>
      <w:pPr>
        <w:pStyle w:val="Heading3"/>
      </w:pPr>
      <w:r>
        <w:t xml:space="preserve">Approval Checklist</w:t>
      </w:r>
    </w:p>
    <w:p>
      <w:pPr>
        <w:numPr>
          <w:ilvl w:val="0"/>
          <w:numId w:val="1091"/>
        </w:numPr>
        <w:pStyle w:val="Compact"/>
      </w:pPr>
      <w:r>
        <w:t xml:space="preserve">☐ IAM role created with documented permissions</w:t>
      </w:r>
    </w:p>
    <w:p>
      <w:pPr>
        <w:numPr>
          <w:ilvl w:val="0"/>
          <w:numId w:val="1091"/>
        </w:numPr>
        <w:pStyle w:val="Compact"/>
      </w:pPr>
      <w:r>
        <w:t xml:space="preserve">☐ Security group restricts access to admin CIDR only</w:t>
      </w:r>
    </w:p>
    <w:p>
      <w:pPr>
        <w:numPr>
          <w:ilvl w:val="0"/>
          <w:numId w:val="1091"/>
        </w:numPr>
        <w:pStyle w:val="Compact"/>
      </w:pPr>
      <w:r>
        <w:t xml:space="preserve">☐ CloudTrail logging enabled for AWS API calls</w:t>
      </w:r>
    </w:p>
    <w:p>
      <w:pPr>
        <w:numPr>
          <w:ilvl w:val="0"/>
          <w:numId w:val="1091"/>
        </w:numPr>
        <w:pStyle w:val="Compact"/>
      </w:pPr>
      <w:r>
        <w:t xml:space="preserve">☐ Break glass account configured and documented</w:t>
      </w:r>
    </w:p>
    <w:p>
      <w:pPr>
        <w:numPr>
          <w:ilvl w:val="0"/>
          <w:numId w:val="1091"/>
        </w:numPr>
        <w:pStyle w:val="Compact"/>
      </w:pPr>
      <w:r>
        <w:t xml:space="preserve">☐ Placed in private subnet with NAT Gateway egress</w:t>
      </w:r>
    </w:p>
    <w:p>
      <w:pPr>
        <w:numPr>
          <w:ilvl w:val="0"/>
          <w:numId w:val="1091"/>
        </w:numPr>
        <w:pStyle w:val="Compact"/>
      </w:pPr>
      <w:r>
        <w:t xml:space="preserve">☐ Access restricted to authorized personnel only</w:t>
      </w:r>
    </w:p>
    <w:p>
      <w:pPr>
        <w:numPr>
          <w:ilvl w:val="0"/>
          <w:numId w:val="1091"/>
        </w:numPr>
        <w:pStyle w:val="Compact"/>
      </w:pPr>
      <w:r>
        <w:t xml:space="preserve">☐ Included in vulnerability scanning scope</w:t>
      </w:r>
    </w:p>
    <w:p>
      <w:pPr>
        <w:numPr>
          <w:ilvl w:val="0"/>
          <w:numId w:val="1091"/>
        </w:numPr>
        <w:pStyle w:val="Compact"/>
      </w:pPr>
      <w:r>
        <w:t xml:space="preserve">☐ Change management process documented</w:t>
      </w:r>
    </w:p>
    <w:p>
      <w:r>
        <w:pict>
          <v:rect style="width:0;height:1.5pt" o:hralign="center" o:hrstd="t" o:hr="t"/>
        </w:pict>
      </w:r>
    </w:p>
    <w:bookmarkEnd w:id="341"/>
    <w:bookmarkEnd w:id="342"/>
    <w:bookmarkStart w:id="347" w:name="licensing-considerations"/>
    <w:p>
      <w:pPr>
        <w:pStyle w:val="Heading2"/>
      </w:pPr>
      <w:r>
        <w:t xml:space="preserve">22. Licensing Considerations</w:t>
      </w:r>
    </w:p>
    <w:bookmarkStart w:id="344" w:name="mediant-ve-sbc-licensing"/>
    <w:p>
      <w:pPr>
        <w:pStyle w:val="Heading3"/>
      </w:pPr>
      <w:r>
        <w:t xml:space="preserve">Mediant VE SBC Licensing</w:t>
      </w:r>
    </w:p>
    <w:tbl>
      <w:tblPr>
        <w:tblStyle w:val="Table"/>
        <w:tblW w:type="pct" w:w="5000"/>
        <w:tblLook w:firstRow="1" w:lastRow="0" w:firstColumn="0" w:lastColumn="0" w:noHBand="0" w:noVBand="0" w:val="0020"/>
        <w:jc w:val="start"/>
      </w:tblPr>
      <w:tblGrid>
        <w:gridCol w:w="1386"/>
        <w:gridCol w:w="2574"/>
        <w:gridCol w:w="2574"/>
        <w:gridCol w:w="1386"/>
      </w:tblGrid>
      <w:tr>
        <w:trPr>
          <w:tblHeader w:val="true"/>
        </w:trPr>
        <w:tc>
          <w:tcPr/>
          <w:p>
            <w:pPr>
              <w:pStyle w:val="Compact"/>
              <w:jc w:val="left"/>
            </w:pPr>
            <w:r>
              <w:t xml:space="preserve">Model</w:t>
            </w:r>
          </w:p>
        </w:tc>
        <w:tc>
          <w:tcPr/>
          <w:p>
            <w:pPr>
              <w:pStyle w:val="Compact"/>
              <w:jc w:val="left"/>
            </w:pPr>
            <w:r>
              <w:t xml:space="preserve">Description</w:t>
            </w:r>
          </w:p>
        </w:tc>
        <w:tc>
          <w:tcPr/>
          <w:p>
            <w:pPr>
              <w:pStyle w:val="Compact"/>
              <w:jc w:val="left"/>
            </w:pPr>
            <w:r>
              <w:t xml:space="preserve">Procurement</w:t>
            </w:r>
          </w:p>
        </w:tc>
        <w:tc>
          <w:tcPr/>
          <w:p>
            <w:pPr>
              <w:pStyle w:val="Compact"/>
              <w:jc w:val="left"/>
            </w:pPr>
            <w:r>
              <w:t xml:space="preserve">Notes</w:t>
            </w:r>
          </w:p>
        </w:tc>
      </w:tr>
      <w:tr>
        <w:tc>
          <w:tcPr/>
          <w:p>
            <w:pPr>
              <w:pStyle w:val="Compact"/>
              <w:jc w:val="left"/>
            </w:pPr>
            <w:r>
              <w:t xml:space="preserve">BYOL</w:t>
            </w:r>
          </w:p>
        </w:tc>
        <w:tc>
          <w:tcPr/>
          <w:p>
            <w:pPr>
              <w:pStyle w:val="Compact"/>
              <w:jc w:val="left"/>
            </w:pPr>
            <w:r>
              <w:t xml:space="preserve">Bring Your Own License</w:t>
            </w:r>
          </w:p>
        </w:tc>
        <w:tc>
          <w:tcPr/>
          <w:p>
            <w:pPr>
              <w:pStyle w:val="Compact"/>
              <w:jc w:val="left"/>
            </w:pPr>
            <w:r>
              <w:t xml:space="preserve">Purchase from AudioCodes, request via</w:t>
            </w:r>
            <w:r>
              <w:t xml:space="preserve"> </w:t>
            </w:r>
            <w:hyperlink r:id="rId343">
              <w:r>
                <w:rPr>
                  <w:rStyle w:val="Hyperlink"/>
                </w:rPr>
                <w:t xml:space="preserve">BYOL form</w:t>
              </w:r>
            </w:hyperlink>
          </w:p>
        </w:tc>
        <w:tc>
          <w:tcPr/>
          <w:p>
            <w:pPr>
              <w:pStyle w:val="Compact"/>
              <w:jc w:val="left"/>
            </w:pPr>
            <w:r>
              <w:t xml:space="preserve">License file applied to SBC</w:t>
            </w:r>
          </w:p>
        </w:tc>
      </w:tr>
      <w:tr>
        <w:tc>
          <w:tcPr/>
          <w:p>
            <w:pPr>
              <w:pStyle w:val="Compact"/>
              <w:jc w:val="left"/>
            </w:pPr>
            <w:r>
              <w:t xml:space="preserve">PAYG</w:t>
            </w:r>
          </w:p>
        </w:tc>
        <w:tc>
          <w:tcPr/>
          <w:p>
            <w:pPr>
              <w:pStyle w:val="Compact"/>
              <w:jc w:val="left"/>
            </w:pPr>
            <w:r>
              <w:t xml:space="preserve">Pay-As-You-Go</w:t>
            </w:r>
          </w:p>
        </w:tc>
        <w:tc>
          <w:tcPr/>
          <w:p>
            <w:pPr>
              <w:pStyle w:val="Compact"/>
              <w:jc w:val="left"/>
            </w:pPr>
            <w:r>
              <w:t xml:space="preserve">Consumed via AWS Marketplace billing</w:t>
            </w:r>
          </w:p>
        </w:tc>
        <w:tc>
          <w:tcPr/>
          <w:p>
            <w:pPr>
              <w:pStyle w:val="Compact"/>
              <w:jc w:val="left"/>
            </w:pPr>
            <w:r>
              <w:t xml:space="preserve">Hourly billing through AWS</w:t>
            </w:r>
          </w:p>
        </w:tc>
      </w:tr>
      <w:tr>
        <w:tc>
          <w:tcPr/>
          <w:p>
            <w:pPr>
              <w:pStyle w:val="Compact"/>
              <w:jc w:val="left"/>
            </w:pPr>
            <w:r>
              <w:t xml:space="preserve">Capacity</w:t>
            </w:r>
          </w:p>
        </w:tc>
        <w:tc>
          <w:tcPr/>
          <w:p>
            <w:pPr>
              <w:pStyle w:val="Compact"/>
              <w:jc w:val="left"/>
            </w:pPr>
            <w:r>
              <w:t xml:space="preserve">Session-based licensing</w:t>
            </w:r>
          </w:p>
        </w:tc>
        <w:tc>
          <w:tcPr/>
          <w:p>
            <w:pPr>
              <w:pStyle w:val="Compact"/>
              <w:jc w:val="left"/>
            </w:pPr>
            <w:r>
              <w:t xml:space="preserve">Based on concurrent sessions</w:t>
            </w:r>
          </w:p>
        </w:tc>
        <w:tc>
          <w:tcPr/>
          <w:p>
            <w:pPr>
              <w:pStyle w:val="Compact"/>
              <w:jc w:val="left"/>
            </w:pPr>
            <w:r>
              <w:t xml:space="preserve">Scale license with capacity needs</w:t>
            </w:r>
          </w:p>
        </w:tc>
      </w:tr>
    </w:tbl>
    <w:bookmarkEnd w:id="344"/>
    <w:bookmarkStart w:id="345" w:name="arm-licensing"/>
    <w:p>
      <w:pPr>
        <w:pStyle w:val="Heading3"/>
      </w:pPr>
      <w:r>
        <w:t xml:space="preserve">ARM Licensing</w:t>
      </w:r>
    </w:p>
    <w:p>
      <w:pPr>
        <w:numPr>
          <w:ilvl w:val="0"/>
          <w:numId w:val="1092"/>
        </w:numPr>
        <w:pStyle w:val="Compact"/>
      </w:pPr>
      <w:r>
        <w:t xml:space="preserve">Obtained directly from AudioCodes</w:t>
      </w:r>
    </w:p>
    <w:p>
      <w:pPr>
        <w:numPr>
          <w:ilvl w:val="0"/>
          <w:numId w:val="1092"/>
        </w:numPr>
        <w:pStyle w:val="Compact"/>
      </w:pPr>
      <w:r>
        <w:t xml:space="preserve">Configured via ARM Configurator web interface</w:t>
      </w:r>
    </w:p>
    <w:p>
      <w:pPr>
        <w:numPr>
          <w:ilvl w:val="0"/>
          <w:numId w:val="1092"/>
        </w:numPr>
        <w:pStyle w:val="Compact"/>
      </w:pPr>
      <w:r>
        <w:t xml:space="preserve">License types include:</w:t>
      </w:r>
    </w:p>
    <w:p>
      <w:pPr>
        <w:numPr>
          <w:ilvl w:val="1"/>
          <w:numId w:val="1093"/>
        </w:numPr>
        <w:pStyle w:val="Compact"/>
      </w:pPr>
      <w:r>
        <w:rPr>
          <w:bCs/>
          <w:b/>
        </w:rPr>
        <w:t xml:space="preserve">Base license:</w:t>
      </w:r>
      <w:r>
        <w:t xml:space="preserve"> </w:t>
      </w:r>
      <w:r>
        <w:t xml:space="preserve">Required for all deployments</w:t>
      </w:r>
    </w:p>
    <w:p>
      <w:pPr>
        <w:numPr>
          <w:ilvl w:val="1"/>
          <w:numId w:val="1093"/>
        </w:numPr>
        <w:pStyle w:val="Compact"/>
      </w:pPr>
      <w:r>
        <w:rPr>
          <w:bCs/>
          <w:b/>
        </w:rPr>
        <w:t xml:space="preserve">Router license:</w:t>
      </w:r>
      <w:r>
        <w:t xml:space="preserve"> </w:t>
      </w:r>
      <w:r>
        <w:t xml:space="preserve">Per-router licensing</w:t>
      </w:r>
    </w:p>
    <w:p>
      <w:pPr>
        <w:numPr>
          <w:ilvl w:val="1"/>
          <w:numId w:val="1093"/>
        </w:numPr>
        <w:pStyle w:val="Compact"/>
      </w:pPr>
      <w:r>
        <w:rPr>
          <w:bCs/>
          <w:b/>
        </w:rPr>
        <w:t xml:space="preserve">Advanced features:</w:t>
      </w:r>
      <w:r>
        <w:t xml:space="preserve"> </w:t>
      </w:r>
      <w:r>
        <w:t xml:space="preserve">Additional licensing for premium features</w:t>
      </w:r>
    </w:p>
    <w:bookmarkEnd w:id="345"/>
    <w:bookmarkStart w:id="346" w:name="ovoc-licensing"/>
    <w:p>
      <w:pPr>
        <w:pStyle w:val="Heading3"/>
      </w:pPr>
      <w:r>
        <w:t xml:space="preserve">OVOC Licensing</w:t>
      </w:r>
    </w:p>
    <w:p>
      <w:pPr>
        <w:numPr>
          <w:ilvl w:val="0"/>
          <w:numId w:val="1094"/>
        </w:numPr>
        <w:pStyle w:val="Compact"/>
      </w:pPr>
      <w:r>
        <w:t xml:space="preserve">Obtained directly from AudioCodes</w:t>
      </w:r>
    </w:p>
    <w:p>
      <w:pPr>
        <w:numPr>
          <w:ilvl w:val="0"/>
          <w:numId w:val="1094"/>
        </w:numPr>
        <w:pStyle w:val="Compact"/>
      </w:pPr>
      <w:r>
        <w:t xml:space="preserve">Based on number of managed devices</w:t>
      </w:r>
    </w:p>
    <w:p>
      <w:pPr>
        <w:numPr>
          <w:ilvl w:val="0"/>
          <w:numId w:val="1094"/>
        </w:numPr>
        <w:pStyle w:val="Compact"/>
      </w:pPr>
      <w:r>
        <w:t xml:space="preserve">License tiers:</w:t>
      </w:r>
    </w:p>
    <w:p>
      <w:pPr>
        <w:numPr>
          <w:ilvl w:val="1"/>
          <w:numId w:val="1095"/>
        </w:numPr>
        <w:pStyle w:val="Compact"/>
      </w:pPr>
      <w:r>
        <w:rPr>
          <w:bCs/>
          <w:b/>
        </w:rPr>
        <w:t xml:space="preserve">Device count:</w:t>
      </w:r>
      <w:r>
        <w:t xml:space="preserve"> </w:t>
      </w:r>
      <w:r>
        <w:t xml:space="preserve">Number of SBCs and endpoints managed</w:t>
      </w:r>
    </w:p>
    <w:p>
      <w:pPr>
        <w:numPr>
          <w:ilvl w:val="1"/>
          <w:numId w:val="1095"/>
        </w:numPr>
        <w:pStyle w:val="Compact"/>
      </w:pPr>
      <w:r>
        <w:rPr>
          <w:bCs/>
          <w:b/>
        </w:rPr>
        <w:t xml:space="preserve">Analytics license:</w:t>
      </w:r>
      <w:r>
        <w:t xml:space="preserve"> </w:t>
      </w:r>
      <w:r>
        <w:rPr>
          <w:bCs/>
          <w:b/>
        </w:rPr>
        <w:t xml:space="preserve">Required for Teams QoE integration</w:t>
      </w:r>
    </w:p>
    <w:p>
      <w:pPr>
        <w:numPr>
          <w:ilvl w:val="1"/>
          <w:numId w:val="1095"/>
        </w:numPr>
        <w:pStyle w:val="Compact"/>
      </w:pPr>
      <w:r>
        <w:rPr>
          <w:bCs/>
          <w:b/>
        </w:rPr>
        <w:t xml:space="preserve">Data Analytics API license:</w:t>
      </w:r>
      <w:r>
        <w:t xml:space="preserve"> </w:t>
      </w:r>
      <w:r>
        <w:rPr>
          <w:bCs/>
          <w:b/>
        </w:rPr>
        <w:t xml:space="preserve">Required for direct PostgreSQL access to OVOC analytics views</w:t>
      </w:r>
      <w:r>
        <w:t xml:space="preserve"> </w:t>
      </w:r>
      <w:r>
        <w:t xml:space="preserve">(SW/OVOC/ANALYTICS —</w:t>
      </w:r>
      <w:r>
        <w:t xml:space="preserve"> </w:t>
      </w:r>
      <w:r>
        <w:t xml:space="preserve">“</w:t>
      </w:r>
      <w:r>
        <w:t xml:space="preserve">Analytic API Voice Quality</w:t>
      </w:r>
      <w:r>
        <w:t xml:space="preserve">”</w:t>
      </w:r>
      <w:r>
        <w:t xml:space="preserve">)</w:t>
      </w:r>
    </w:p>
    <w:p>
      <w:pPr>
        <w:numPr>
          <w:ilvl w:val="1"/>
          <w:numId w:val="1095"/>
        </w:numPr>
        <w:pStyle w:val="Compact"/>
      </w:pPr>
      <w:r>
        <w:rPr>
          <w:bCs/>
          <w:b/>
        </w:rPr>
        <w:t xml:space="preserve">Advanced reporting:</w:t>
      </w:r>
      <w:r>
        <w:t xml:space="preserve"> </w:t>
      </w:r>
      <w:r>
        <w:t xml:space="preserve">Optional enhanced reporting features</w:t>
      </w:r>
    </w:p>
    <w:p>
      <w:r>
        <w:pict>
          <v:rect style="width:0;height:1.5pt" o:hralign="center" o:hrstd="t" o:hr="t"/>
        </w:pict>
      </w:r>
    </w:p>
    <w:bookmarkEnd w:id="346"/>
    <w:bookmarkEnd w:id="347"/>
    <w:bookmarkStart w:id="373" w:name="a.-ovoc-data-analytics-and-reporting"/>
    <w:p>
      <w:pPr>
        <w:pStyle w:val="Heading2"/>
      </w:pPr>
      <w:r>
        <w:t xml:space="preserve">22A. OVOC Data Analytics and Reporting</w:t>
      </w:r>
    </w:p>
    <w:bookmarkStart w:id="348" w:name="overview-3"/>
    <w:p>
      <w:pPr>
        <w:pStyle w:val="Heading3"/>
      </w:pPr>
      <w:r>
        <w:t xml:space="preserve">Overview</w:t>
      </w:r>
    </w:p>
    <w:p>
      <w:pPr>
        <w:pStyle w:val="FirstParagraph"/>
      </w:pPr>
      <w:r>
        <w:t xml:space="preserve">OVOC stores Quality of Experience (QoE), Call Detail Record (CDR), alarm, and topology data in a local PostgreSQL database (</w:t>
      </w:r>
      <w:r>
        <w:rPr>
          <w:rStyle w:val="VerbatimChar"/>
        </w:rPr>
        <w:t xml:space="preserve">dbems</w:t>
      </w:r>
      <w:r>
        <w:t xml:space="preserve">). By default, the analytics data views retain only the</w:t>
      </w:r>
      <w:r>
        <w:t xml:space="preserve"> </w:t>
      </w:r>
      <w:r>
        <w:rPr>
          <w:bCs/>
          <w:b/>
        </w:rPr>
        <w:t xml:space="preserve">last 24 hours</w:t>
      </w:r>
      <w:r>
        <w:t xml:space="preserve"> </w:t>
      </w:r>
      <w:r>
        <w:t xml:space="preserve">of data. This section documents how to extract that data daily to a corporate data lake and surface it via Power BI for historical reporting and trend analysis.</w:t>
      </w:r>
    </w:p>
    <w:bookmarkEnd w:id="348"/>
    <w:bookmarkStart w:id="349" w:name="ovoc-data-analytics-api"/>
    <w:p>
      <w:pPr>
        <w:pStyle w:val="Heading3"/>
      </w:pPr>
      <w:r>
        <w:t xml:space="preserve">OVOC Data Analytics API</w:t>
      </w:r>
    </w:p>
    <w:p>
      <w:pPr>
        <w:pStyle w:val="FirstParagraph"/>
      </w:pPr>
      <w:r>
        <w:t xml:space="preserve">The OVOC Data Analytics API is</w:t>
      </w:r>
      <w:r>
        <w:t xml:space="preserve"> </w:t>
      </w:r>
      <w:r>
        <w:rPr>
          <w:bCs/>
          <w:b/>
        </w:rPr>
        <w:t xml:space="preserve">not a REST API</w:t>
      </w:r>
      <w:r>
        <w:t xml:space="preserve"> </w:t>
      </w:r>
      <w:r>
        <w:t xml:space="preserve">— it provides direct read-only PostgreSQL (SQL) access to pre-defined database views.</w:t>
      </w:r>
    </w:p>
    <w:tbl>
      <w:tblPr>
        <w:tblStyle w:val="Table"/>
        <w:tblW w:type="pct" w:w="5000"/>
        <w:tblLook w:firstRow="1" w:lastRow="0" w:firstColumn="0" w:lastColumn="0" w:noHBand="0" w:noVBand="0" w:val="0020"/>
        <w:jc w:val="start"/>
      </w:tblPr>
      <w:tblGrid>
        <w:gridCol w:w="4585"/>
        <w:gridCol w:w="3334"/>
      </w:tblGrid>
      <w:tr>
        <w:trPr>
          <w:tblHeader w:val="true"/>
        </w:trPr>
        <w:tc>
          <w:tcPr/>
          <w:p>
            <w:pPr>
              <w:pStyle w:val="Compact"/>
              <w:jc w:val="left"/>
            </w:pPr>
            <w:r>
              <w:t xml:space="preserve">Attribute</w:t>
            </w:r>
          </w:p>
        </w:tc>
        <w:tc>
          <w:tcPr/>
          <w:p>
            <w:pPr>
              <w:pStyle w:val="Compact"/>
              <w:jc w:val="left"/>
            </w:pPr>
            <w:r>
              <w:t xml:space="preserve">Detail</w:t>
            </w:r>
          </w:p>
        </w:tc>
      </w:tr>
      <w:tr>
        <w:tc>
          <w:tcPr/>
          <w:p>
            <w:pPr>
              <w:pStyle w:val="Compact"/>
              <w:jc w:val="left"/>
            </w:pPr>
            <w:r>
              <w:rPr>
                <w:bCs/>
                <w:b/>
              </w:rPr>
              <w:t xml:space="preserve">Protocol</w:t>
            </w:r>
          </w:p>
        </w:tc>
        <w:tc>
          <w:tcPr/>
          <w:p>
            <w:pPr>
              <w:pStyle w:val="Compact"/>
              <w:jc w:val="left"/>
            </w:pPr>
            <w:r>
              <w:t xml:space="preserve">PostgreSQL wire protocol</w:t>
            </w:r>
          </w:p>
        </w:tc>
      </w:tr>
      <w:tr>
        <w:tc>
          <w:tcPr/>
          <w:p>
            <w:pPr>
              <w:pStyle w:val="Compact"/>
              <w:jc w:val="left"/>
            </w:pPr>
            <w:r>
              <w:rPr>
                <w:bCs/>
                <w:b/>
              </w:rPr>
              <w:t xml:space="preserve">Port</w:t>
            </w:r>
          </w:p>
        </w:tc>
        <w:tc>
          <w:tcPr/>
          <w:p>
            <w:pPr>
              <w:pStyle w:val="Compact"/>
              <w:jc w:val="left"/>
            </w:pPr>
            <w:r>
              <w:t xml:space="preserve">TCP 5432</w:t>
            </w:r>
          </w:p>
        </w:tc>
      </w:tr>
      <w:tr>
        <w:tc>
          <w:tcPr/>
          <w:p>
            <w:pPr>
              <w:pStyle w:val="Compact"/>
              <w:jc w:val="left"/>
            </w:pPr>
            <w:r>
              <w:rPr>
                <w:bCs/>
                <w:b/>
              </w:rPr>
              <w:t xml:space="preserve">Database</w:t>
            </w:r>
          </w:p>
        </w:tc>
        <w:tc>
          <w:tcPr/>
          <w:p>
            <w:pPr>
              <w:pStyle w:val="Compact"/>
              <w:jc w:val="left"/>
            </w:pPr>
            <w:r>
              <w:rPr>
                <w:rStyle w:val="VerbatimChar"/>
              </w:rPr>
              <w:t xml:space="preserve">dbems</w:t>
            </w:r>
          </w:p>
        </w:tc>
      </w:tr>
      <w:tr>
        <w:tc>
          <w:tcPr/>
          <w:p>
            <w:pPr>
              <w:pStyle w:val="Compact"/>
              <w:jc w:val="left"/>
            </w:pPr>
            <w:r>
              <w:rPr>
                <w:bCs/>
                <w:b/>
              </w:rPr>
              <w:t xml:space="preserve">User</w:t>
            </w:r>
          </w:p>
        </w:tc>
        <w:tc>
          <w:tcPr/>
          <w:p>
            <w:pPr>
              <w:pStyle w:val="Compact"/>
              <w:jc w:val="left"/>
            </w:pPr>
            <w:r>
              <w:rPr>
                <w:rStyle w:val="VerbatimChar"/>
              </w:rPr>
              <w:t xml:space="preserve">analytics</w:t>
            </w:r>
            <w:r>
              <w:t xml:space="preserve"> </w:t>
            </w:r>
            <w:r>
              <w:t xml:space="preserve">(read-only, SELECT only)</w:t>
            </w:r>
          </w:p>
        </w:tc>
      </w:tr>
      <w:tr>
        <w:tc>
          <w:tcPr/>
          <w:p>
            <w:pPr>
              <w:pStyle w:val="Compact"/>
              <w:jc w:val="left"/>
            </w:pPr>
            <w:r>
              <w:rPr>
                <w:bCs/>
                <w:b/>
              </w:rPr>
              <w:t xml:space="preserve">Access type</w:t>
            </w:r>
          </w:p>
        </w:tc>
        <w:tc>
          <w:tcPr/>
          <w:p>
            <w:pPr>
              <w:pStyle w:val="Compact"/>
              <w:jc w:val="left"/>
            </w:pPr>
            <w:r>
              <w:t xml:space="preserve">SQL queries against pre-defined views</w:t>
            </w:r>
          </w:p>
        </w:tc>
      </w:tr>
      <w:tr>
        <w:tc>
          <w:tcPr/>
          <w:p>
            <w:pPr>
              <w:pStyle w:val="Compact"/>
              <w:jc w:val="left"/>
            </w:pPr>
            <w:r>
              <w:rPr>
                <w:bCs/>
                <w:b/>
              </w:rPr>
              <w:t xml:space="preserve">License required</w:t>
            </w:r>
          </w:p>
        </w:tc>
        <w:tc>
          <w:tcPr/>
          <w:p>
            <w:pPr>
              <w:pStyle w:val="Compact"/>
              <w:jc w:val="left"/>
            </w:pPr>
            <w:r>
              <w:t xml:space="preserve">“</w:t>
            </w:r>
            <w:r>
              <w:t xml:space="preserve">Analytic API Voice Quality</w:t>
            </w:r>
            <w:r>
              <w:t xml:space="preserve">”</w:t>
            </w:r>
            <w:r>
              <w:t xml:space="preserve"> </w:t>
            </w:r>
            <w:r>
              <w:t xml:space="preserve">(SW/OVOC/ANALYTICS) — see</w:t>
            </w:r>
            <w:r>
              <w:t xml:space="preserve"> </w:t>
            </w:r>
            <w:hyperlink w:anchor="X09586e6e5a63fae4eb1c5344cf711e039e561da">
              <w:r>
                <w:rPr>
                  <w:rStyle w:val="Hyperlink"/>
                </w:rPr>
                <w:t xml:space="preserve">Section 22</w:t>
              </w:r>
            </w:hyperlink>
          </w:p>
        </w:tc>
      </w:tr>
    </w:tbl>
    <w:bookmarkEnd w:id="349"/>
    <w:bookmarkStart w:id="350" w:name="available-database-views"/>
    <w:p>
      <w:pPr>
        <w:pStyle w:val="Heading3"/>
      </w:pPr>
      <w:r>
        <w:t xml:space="preserve">Available Database Views</w:t>
      </w:r>
    </w:p>
    <w:tbl>
      <w:tblPr>
        <w:tblStyle w:val="Table"/>
        <w:tblW w:type="pct" w:w="5000"/>
        <w:tblLook w:firstRow="1" w:lastRow="0" w:firstColumn="0" w:lastColumn="0" w:noHBand="0" w:noVBand="0" w:val="0020"/>
        <w:jc w:val="start"/>
      </w:tblPr>
      <w:tblGrid>
        <w:gridCol w:w="1638"/>
        <w:gridCol w:w="2731"/>
        <w:gridCol w:w="3550"/>
      </w:tblGrid>
      <w:tr>
        <w:trPr>
          <w:tblHeader w:val="true"/>
        </w:trPr>
        <w:tc>
          <w:tcPr/>
          <w:p>
            <w:pPr>
              <w:pStyle w:val="Compact"/>
              <w:jc w:val="left"/>
            </w:pPr>
            <w:r>
              <w:t xml:space="preserve">View</w:t>
            </w:r>
          </w:p>
        </w:tc>
        <w:tc>
          <w:tcPr/>
          <w:p>
            <w:pPr>
              <w:pStyle w:val="Compact"/>
              <w:jc w:val="left"/>
            </w:pPr>
            <w:r>
              <w:t xml:space="preserve">Category</w:t>
            </w:r>
          </w:p>
        </w:tc>
        <w:tc>
          <w:tcPr/>
          <w:p>
            <w:pPr>
              <w:pStyle w:val="Compact"/>
              <w:jc w:val="left"/>
            </w:pPr>
            <w:r>
              <w:t xml:space="preserve">Description</w:t>
            </w:r>
          </w:p>
        </w:tc>
      </w:tr>
      <w:tr>
        <w:tc>
          <w:tcPr/>
          <w:p>
            <w:pPr>
              <w:pStyle w:val="Compact"/>
              <w:jc w:val="left"/>
            </w:pPr>
            <w:r>
              <w:rPr>
                <w:rStyle w:val="VerbatimChar"/>
              </w:rPr>
              <w:t xml:space="preserve">NODES_VIEW</w:t>
            </w:r>
          </w:p>
        </w:tc>
        <w:tc>
          <w:tcPr/>
          <w:p>
            <w:pPr>
              <w:pStyle w:val="Compact"/>
              <w:jc w:val="left"/>
            </w:pPr>
            <w:r>
              <w:t xml:space="preserve">Topology</w:t>
            </w:r>
          </w:p>
        </w:tc>
        <w:tc>
          <w:tcPr/>
          <w:p>
            <w:pPr>
              <w:pStyle w:val="Compact"/>
              <w:jc w:val="left"/>
            </w:pPr>
            <w:r>
              <w:t xml:space="preserve">Device and node details (SBCs, gateways, IP phones)</w:t>
            </w:r>
          </w:p>
        </w:tc>
      </w:tr>
      <w:tr>
        <w:tc>
          <w:tcPr/>
          <w:p>
            <w:pPr>
              <w:pStyle w:val="Compact"/>
              <w:jc w:val="left"/>
            </w:pPr>
            <w:r>
              <w:rPr>
                <w:rStyle w:val="VerbatimChar"/>
              </w:rPr>
              <w:t xml:space="preserve">LINKS_VIEW</w:t>
            </w:r>
          </w:p>
        </w:tc>
        <w:tc>
          <w:tcPr/>
          <w:p>
            <w:pPr>
              <w:pStyle w:val="Compact"/>
              <w:jc w:val="left"/>
            </w:pPr>
            <w:r>
              <w:t xml:space="preserve">Topology</w:t>
            </w:r>
          </w:p>
        </w:tc>
        <w:tc>
          <w:tcPr/>
          <w:p>
            <w:pPr>
              <w:pStyle w:val="Compact"/>
              <w:jc w:val="left"/>
            </w:pPr>
            <w:r>
              <w:t xml:space="preserve">Network link information between nodes</w:t>
            </w:r>
          </w:p>
        </w:tc>
      </w:tr>
      <w:tr>
        <w:tc>
          <w:tcPr/>
          <w:p>
            <w:pPr>
              <w:pStyle w:val="Compact"/>
              <w:jc w:val="left"/>
            </w:pPr>
            <w:r>
              <w:rPr>
                <w:rStyle w:val="VerbatimChar"/>
              </w:rPr>
              <w:t xml:space="preserve">CALLS_VIEW</w:t>
            </w:r>
          </w:p>
        </w:tc>
        <w:tc>
          <w:tcPr/>
          <w:p>
            <w:pPr>
              <w:pStyle w:val="Compact"/>
              <w:jc w:val="left"/>
            </w:pPr>
            <w:r>
              <w:t xml:space="preserve">QoE</w:t>
            </w:r>
          </w:p>
        </w:tc>
        <w:tc>
          <w:tcPr/>
          <w:p>
            <w:pPr>
              <w:pStyle w:val="Compact"/>
              <w:jc w:val="left"/>
            </w:pPr>
            <w:r>
              <w:t xml:space="preserve">Individual call records with quality metrics (MOS, jitter, packet loss)</w:t>
            </w:r>
          </w:p>
        </w:tc>
      </w:tr>
      <w:tr>
        <w:tc>
          <w:tcPr/>
          <w:p>
            <w:pPr>
              <w:pStyle w:val="Compact"/>
              <w:jc w:val="left"/>
            </w:pPr>
            <w:r>
              <w:rPr>
                <w:rStyle w:val="VerbatimChar"/>
              </w:rPr>
              <w:t xml:space="preserve">ALARMS_VIEW</w:t>
            </w:r>
          </w:p>
        </w:tc>
        <w:tc>
          <w:tcPr/>
          <w:p>
            <w:pPr>
              <w:pStyle w:val="Compact"/>
              <w:jc w:val="left"/>
            </w:pPr>
            <w:r>
              <w:t xml:space="preserve">Alarms</w:t>
            </w:r>
          </w:p>
        </w:tc>
        <w:tc>
          <w:tcPr/>
          <w:p>
            <w:pPr>
              <w:pStyle w:val="Compact"/>
              <w:jc w:val="left"/>
            </w:pPr>
            <w:r>
              <w:t xml:space="preserve">Active and historical alarm data</w:t>
            </w:r>
          </w:p>
        </w:tc>
      </w:tr>
      <w:tr>
        <w:tc>
          <w:tcPr/>
          <w:p>
            <w:pPr>
              <w:pStyle w:val="Compact"/>
              <w:jc w:val="left"/>
            </w:pPr>
            <w:r>
              <w:rPr>
                <w:rStyle w:val="VerbatimChar"/>
              </w:rPr>
              <w:t xml:space="preserve">NODES_SUMMARY_VIEW</w:t>
            </w:r>
          </w:p>
        </w:tc>
        <w:tc>
          <w:tcPr/>
          <w:p>
            <w:pPr>
              <w:pStyle w:val="Compact"/>
              <w:jc w:val="left"/>
            </w:pPr>
            <w:r>
              <w:t xml:space="preserve">QoE</w:t>
            </w:r>
          </w:p>
        </w:tc>
        <w:tc>
          <w:tcPr/>
          <w:p>
            <w:pPr>
              <w:pStyle w:val="Compact"/>
              <w:jc w:val="left"/>
            </w:pPr>
            <w:r>
              <w:t xml:space="preserve">Aggregated node-level quality statistics</w:t>
            </w:r>
          </w:p>
        </w:tc>
      </w:tr>
      <w:tr>
        <w:tc>
          <w:tcPr/>
          <w:p>
            <w:pPr>
              <w:pStyle w:val="Compact"/>
              <w:jc w:val="left"/>
            </w:pPr>
            <w:r>
              <w:rPr>
                <w:rStyle w:val="VerbatimChar"/>
              </w:rPr>
              <w:t xml:space="preserve">LINKS_SUMMARY_VIEW</w:t>
            </w:r>
          </w:p>
        </w:tc>
        <w:tc>
          <w:tcPr/>
          <w:p>
            <w:pPr>
              <w:pStyle w:val="Compact"/>
              <w:jc w:val="left"/>
            </w:pPr>
            <w:r>
              <w:t xml:space="preserve">QoE</w:t>
            </w:r>
          </w:p>
        </w:tc>
        <w:tc>
          <w:tcPr/>
          <w:p>
            <w:pPr>
              <w:pStyle w:val="Compact"/>
              <w:jc w:val="left"/>
            </w:pPr>
            <w:r>
              <w:t xml:space="preserve">Aggregated link-level quality statistics</w:t>
            </w:r>
          </w:p>
        </w:tc>
      </w:tr>
    </w:tbl>
    <w:p>
      <w:pPr>
        <w:pStyle w:val="BodyText"/>
      </w:pPr>
      <w:r>
        <w:t xml:space="preserve">In addition to the 6 primary views above, OVOC provides</w:t>
      </w:r>
      <w:r>
        <w:t xml:space="preserve"> </w:t>
      </w:r>
      <w:r>
        <w:rPr>
          <w:bCs/>
          <w:b/>
        </w:rPr>
        <w:t xml:space="preserve">28 enumeration/lookup views</w:t>
      </w:r>
      <w:r>
        <w:t xml:space="preserve"> </w:t>
      </w:r>
      <w:r>
        <w:t xml:space="preserve">for decoding integer codes (e.g., alarm severity levels, codec types, call termination reasons) into human-readable values.</w:t>
      </w:r>
    </w:p>
    <w:bookmarkEnd w:id="350"/>
    <w:bookmarkStart w:id="351" w:name="data-retention-constraints"/>
    <w:p>
      <w:pPr>
        <w:pStyle w:val="Heading3"/>
      </w:pPr>
      <w:r>
        <w:t xml:space="preserve">Data Retention Constraints</w:t>
      </w:r>
    </w:p>
    <w:tbl>
      <w:tblPr>
        <w:tblStyle w:val="Table"/>
        <w:tblW w:type="pct" w:w="5000"/>
        <w:tblLook w:firstRow="1" w:lastRow="0" w:firstColumn="0" w:lastColumn="0" w:noHBand="0" w:noVBand="0" w:val="0020"/>
        <w:jc w:val="start"/>
      </w:tblPr>
      <w:tblGrid>
        <w:gridCol w:w="4752"/>
        <w:gridCol w:w="3168"/>
      </w:tblGrid>
      <w:tr>
        <w:trPr>
          <w:tblHeader w:val="true"/>
        </w:trPr>
        <w:tc>
          <w:tcPr/>
          <w:p>
            <w:pPr>
              <w:pStyle w:val="Compact"/>
              <w:jc w:val="left"/>
            </w:pPr>
            <w:r>
              <w:t xml:space="preserve">Constraint</w:t>
            </w:r>
          </w:p>
        </w:tc>
        <w:tc>
          <w:tcPr/>
          <w:p>
            <w:pPr>
              <w:pStyle w:val="Compact"/>
              <w:jc w:val="left"/>
            </w:pPr>
            <w:r>
              <w:t xml:space="preserve">Detail</w:t>
            </w:r>
          </w:p>
        </w:tc>
      </w:tr>
      <w:tr>
        <w:tc>
          <w:tcPr/>
          <w:p>
            <w:pPr>
              <w:pStyle w:val="Compact"/>
              <w:jc w:val="left"/>
            </w:pPr>
            <w:r>
              <w:rPr>
                <w:bCs/>
                <w:b/>
              </w:rPr>
              <w:t xml:space="preserve">Default analytics window</w:t>
            </w:r>
          </w:p>
        </w:tc>
        <w:tc>
          <w:tcPr/>
          <w:p>
            <w:pPr>
              <w:pStyle w:val="Compact"/>
              <w:jc w:val="left"/>
            </w:pPr>
            <w:r>
              <w:t xml:space="preserve">Last 24 hours</w:t>
            </w:r>
          </w:p>
        </w:tc>
      </w:tr>
      <w:tr>
        <w:tc>
          <w:tcPr/>
          <w:p>
            <w:pPr>
              <w:pStyle w:val="Compact"/>
              <w:jc w:val="left"/>
            </w:pPr>
            <w:r>
              <w:rPr>
                <w:bCs/>
                <w:b/>
              </w:rPr>
              <w:t xml:space="preserve">Access mode</w:t>
            </w:r>
          </w:p>
        </w:tc>
        <w:tc>
          <w:tcPr/>
          <w:p>
            <w:pPr>
              <w:pStyle w:val="Compact"/>
              <w:jc w:val="left"/>
            </w:pPr>
            <w:r>
              <w:t xml:space="preserve">Read-only (SELECT only)</w:t>
            </w:r>
          </w:p>
        </w:tc>
      </w:tr>
      <w:tr>
        <w:tc>
          <w:tcPr/>
          <w:p>
            <w:pPr>
              <w:pStyle w:val="Compact"/>
              <w:jc w:val="left"/>
            </w:pPr>
            <w:r>
              <w:rPr>
                <w:bCs/>
                <w:b/>
              </w:rPr>
              <w:t xml:space="preserve">Change tracking</w:t>
            </w:r>
          </w:p>
        </w:tc>
        <w:tc>
          <w:tcPr/>
          <w:p>
            <w:pPr>
              <w:pStyle w:val="Compact"/>
              <w:jc w:val="left"/>
            </w:pPr>
            <w:r>
              <w:t xml:space="preserve">None — no CDC, no cursors, no change data capture</w:t>
            </w:r>
          </w:p>
        </w:tc>
      </w:tr>
      <w:tr>
        <w:tc>
          <w:tcPr/>
          <w:p>
            <w:pPr>
              <w:pStyle w:val="Compact"/>
              <w:jc w:val="left"/>
            </w:pPr>
            <w:r>
              <w:rPr>
                <w:bCs/>
                <w:b/>
              </w:rPr>
              <w:t xml:space="preserve">Multitenancy</w:t>
            </w:r>
          </w:p>
        </w:tc>
        <w:tc>
          <w:tcPr/>
          <w:p>
            <w:pPr>
              <w:pStyle w:val="Compact"/>
              <w:jc w:val="left"/>
            </w:pPr>
            <w:r>
              <w:t xml:space="preserve">Not supported — all data visible to the</w:t>
            </w:r>
            <w:r>
              <w:t xml:space="preserve"> </w:t>
            </w:r>
            <w:r>
              <w:rPr>
                <w:rStyle w:val="VerbatimChar"/>
              </w:rPr>
              <w:t xml:space="preserve">analytics</w:t>
            </w:r>
            <w:r>
              <w:t xml:space="preserve"> </w:t>
            </w:r>
            <w:r>
              <w:t xml:space="preserve">user</w:t>
            </w:r>
          </w:p>
        </w:tc>
      </w:tr>
    </w:tbl>
    <w:p>
      <w:pPr>
        <w:pStyle w:val="BlockText"/>
      </w:pPr>
      <w:r>
        <w:rPr>
          <w:bCs/>
          <w:b/>
        </w:rPr>
        <w:t xml:space="preserve">CRITICAL:</w:t>
      </w:r>
      <w:r>
        <w:t xml:space="preserve"> </w:t>
      </w:r>
      <w:r>
        <w:t xml:space="preserve">The analytics views expose a rolling 24-hour window. If a daily extraction is missed, that day’s data is</w:t>
      </w:r>
      <w:r>
        <w:t xml:space="preserve"> </w:t>
      </w:r>
      <w:r>
        <w:rPr>
          <w:bCs/>
          <w:b/>
        </w:rPr>
        <w:t xml:space="preserve">permanently lost</w:t>
      </w:r>
      <w:r>
        <w:t xml:space="preserve"> </w:t>
      </w:r>
      <w:r>
        <w:t xml:space="preserve">and cannot be recovered from OVOC. ETL job monitoring and alerting is essential.</w:t>
      </w:r>
    </w:p>
    <w:bookmarkEnd w:id="351"/>
    <w:bookmarkStart w:id="352" w:name="data-lake-integration-architecture"/>
    <w:p>
      <w:pPr>
        <w:pStyle w:val="Heading3"/>
      </w:pPr>
      <w:r>
        <w:t xml:space="preserve">Data Lake Integration Architecture</w:t>
      </w:r>
    </w:p>
    <w:p>
      <w:pPr>
        <w:pStyle w:val="FirstParagraph"/>
      </w:pPr>
      <w:r>
        <w:t xml:space="preserve">The recommended architecture extracts data daily from OVOC and loads it into a corporate data lake for long-term retention and reporting:</w:t>
      </w:r>
    </w:p>
    <w:p>
      <w:pPr>
        <w:pStyle w:val="SourceCode"/>
      </w:pPr>
      <w:r>
        <w:rPr>
          <w:rStyle w:val="VerbatimChar"/>
        </w:rPr>
        <w:t xml:space="preserve">OVOC PostgreSQL (dbems)</w:t>
      </w:r>
      <w:r>
        <w:br/>
      </w:r>
      <w:r>
        <w:rPr>
          <w:rStyle w:val="VerbatimChar"/>
        </w:rPr>
        <w:t xml:space="preserve">        │</w:t>
      </w:r>
      <w:r>
        <w:br/>
      </w:r>
      <w:r>
        <w:rPr>
          <w:rStyle w:val="VerbatimChar"/>
        </w:rPr>
        <w:t xml:space="preserve">        │  TCP 5432 (SSL)</w:t>
      </w:r>
      <w:r>
        <w:br/>
      </w:r>
      <w:r>
        <w:rPr>
          <w:rStyle w:val="VerbatimChar"/>
        </w:rPr>
        <w:t xml:space="preserve">        │  analytics user (read-only)</w:t>
      </w:r>
      <w:r>
        <w:br/>
      </w:r>
      <w:r>
        <w:rPr>
          <w:rStyle w:val="VerbatimChar"/>
        </w:rPr>
        <w:t xml:space="preserve">        ▼</w:t>
      </w:r>
      <w:r>
        <w:br/>
      </w:r>
      <w:r>
        <w:rPr>
          <w:rStyle w:val="VerbatimChar"/>
        </w:rPr>
        <w:t xml:space="preserve">┌─────────────────────┐</w:t>
      </w:r>
      <w:r>
        <w:br/>
      </w:r>
      <w:r>
        <w:rPr>
          <w:rStyle w:val="VerbatimChar"/>
        </w:rPr>
        <w:t xml:space="preserve">│   ETL Platform       │</w:t>
      </w:r>
      <w:r>
        <w:br/>
      </w:r>
      <w:r>
        <w:rPr>
          <w:rStyle w:val="VerbatimChar"/>
        </w:rPr>
        <w:t xml:space="preserve">│   (Azure Data Factory│</w:t>
      </w:r>
      <w:r>
        <w:br/>
      </w:r>
      <w:r>
        <w:rPr>
          <w:rStyle w:val="VerbatimChar"/>
        </w:rPr>
        <w:t xml:space="preserve">│    / AWS Glue /      │</w:t>
      </w:r>
      <w:r>
        <w:br/>
      </w:r>
      <w:r>
        <w:rPr>
          <w:rStyle w:val="VerbatimChar"/>
        </w:rPr>
        <w:t xml:space="preserve">│    Python script)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Corporate Data Lake│</w:t>
      </w:r>
      <w:r>
        <w:br/>
      </w:r>
      <w:r>
        <w:rPr>
          <w:rStyle w:val="VerbatimChar"/>
        </w:rPr>
        <w:t xml:space="preserve">│   (S3 / Azure Data   │</w:t>
      </w:r>
      <w:r>
        <w:br/>
      </w:r>
      <w:r>
        <w:rPr>
          <w:rStyle w:val="VerbatimChar"/>
        </w:rPr>
        <w:t xml:space="preserve">│    Lake / Synapse)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Power BI           │</w:t>
      </w:r>
      <w:r>
        <w:br/>
      </w:r>
      <w:r>
        <w:rPr>
          <w:rStyle w:val="VerbatimChar"/>
        </w:rPr>
        <w:t xml:space="preserve">│   (Historical        │</w:t>
      </w:r>
      <w:r>
        <w:br/>
      </w:r>
      <w:r>
        <w:rPr>
          <w:rStyle w:val="VerbatimChar"/>
        </w:rPr>
        <w:t xml:space="preserve">│    dashboards)       │</w:t>
      </w:r>
      <w:r>
        <w:br/>
      </w:r>
      <w:r>
        <w:rPr>
          <w:rStyle w:val="VerbatimChar"/>
        </w:rPr>
        <w:t xml:space="preserve">└─────────────────────┘</w:t>
      </w:r>
    </w:p>
    <w:p>
      <w:pPr>
        <w:pStyle w:val="FirstParagraph"/>
      </w:pPr>
      <w:r>
        <w:rPr>
          <w:bCs/>
          <w:b/>
        </w:rPr>
        <w:t xml:space="preserve">ETL Pipeline Steps:</w:t>
      </w:r>
    </w:p>
    <w:p>
      <w:pPr>
        <w:numPr>
          <w:ilvl w:val="0"/>
          <w:numId w:val="1096"/>
        </w:numPr>
        <w:pStyle w:val="Compact"/>
      </w:pPr>
      <w:r>
        <w:rPr>
          <w:bCs/>
          <w:b/>
        </w:rPr>
        <w:t xml:space="preserve">Schedule:</w:t>
      </w:r>
      <w:r>
        <w:t xml:space="preserve"> </w:t>
      </w:r>
      <w:r>
        <w:t xml:space="preserve">Daily extraction, timed to run within the 24-hour analytics window (e.g., 02:00 AEST)</w:t>
      </w:r>
    </w:p>
    <w:p>
      <w:pPr>
        <w:numPr>
          <w:ilvl w:val="0"/>
          <w:numId w:val="1096"/>
        </w:numPr>
        <w:pStyle w:val="Compact"/>
      </w:pPr>
      <w:r>
        <w:rPr>
          <w:bCs/>
          <w:b/>
        </w:rPr>
        <w:t xml:space="preserve">Connect:</w:t>
      </w:r>
      <w:r>
        <w:t xml:space="preserve"> </w:t>
      </w:r>
      <w:r>
        <w:t xml:space="preserve">ETL platform connects to OVOC PostgreSQL on port 5432 via the</w:t>
      </w:r>
      <w:r>
        <w:t xml:space="preserve"> </w:t>
      </w:r>
      <w:r>
        <w:rPr>
          <w:rStyle w:val="VerbatimChar"/>
        </w:rPr>
        <w:t xml:space="preserve">analytics</w:t>
      </w:r>
      <w:r>
        <w:t xml:space="preserve"> </w:t>
      </w:r>
      <w:r>
        <w:t xml:space="preserve">user with SSL</w:t>
      </w:r>
    </w:p>
    <w:p>
      <w:pPr>
        <w:numPr>
          <w:ilvl w:val="0"/>
          <w:numId w:val="1096"/>
        </w:numPr>
        <w:pStyle w:val="Compact"/>
      </w:pPr>
      <w:r>
        <w:rPr>
          <w:bCs/>
          <w:b/>
        </w:rPr>
        <w:t xml:space="preserve">Extract:</w:t>
      </w:r>
      <w:r>
        <w:t xml:space="preserve"> </w:t>
      </w:r>
      <w:r>
        <w:t xml:space="preserve">Query all 6 primary views plus required enumeration views (full 24-hour window)</w:t>
      </w:r>
    </w:p>
    <w:p>
      <w:pPr>
        <w:numPr>
          <w:ilvl w:val="0"/>
          <w:numId w:val="1096"/>
        </w:numPr>
        <w:pStyle w:val="Compact"/>
      </w:pPr>
      <w:r>
        <w:rPr>
          <w:bCs/>
          <w:b/>
        </w:rPr>
        <w:t xml:space="preserve">Transform:</w:t>
      </w:r>
      <w:r>
        <w:t xml:space="preserve"> </w:t>
      </w:r>
      <w:r>
        <w:t xml:space="preserve">Decode integer codes using enumeration views, add extraction timestamp, de-duplicate if needed</w:t>
      </w:r>
    </w:p>
    <w:p>
      <w:pPr>
        <w:numPr>
          <w:ilvl w:val="0"/>
          <w:numId w:val="1096"/>
        </w:numPr>
        <w:pStyle w:val="Compact"/>
      </w:pPr>
      <w:r>
        <w:rPr>
          <w:bCs/>
          <w:b/>
        </w:rPr>
        <w:t xml:space="preserve">Load:</w:t>
      </w:r>
      <w:r>
        <w:t xml:space="preserve"> </w:t>
      </w:r>
      <w:r>
        <w:t xml:space="preserve">Write to corporate data lake in partitioned format (e.g., by date)</w:t>
      </w:r>
    </w:p>
    <w:p>
      <w:pPr>
        <w:numPr>
          <w:ilvl w:val="0"/>
          <w:numId w:val="1096"/>
        </w:numPr>
        <w:pStyle w:val="Compact"/>
      </w:pPr>
      <w:r>
        <w:rPr>
          <w:bCs/>
          <w:b/>
        </w:rPr>
        <w:t xml:space="preserve">Validate:</w:t>
      </w:r>
      <w:r>
        <w:t xml:space="preserve"> </w:t>
      </w:r>
      <w:r>
        <w:t xml:space="preserve">Confirm row counts and data completeness; alert on zero-row extractions</w:t>
      </w:r>
    </w:p>
    <w:bookmarkEnd w:id="352"/>
    <w:bookmarkStart w:id="353" w:name="power-bi-configuration"/>
    <w:p>
      <w:pPr>
        <w:pStyle w:val="Heading3"/>
      </w:pPr>
      <w:r>
        <w:t xml:space="preserve">Power BI Configuration</w:t>
      </w:r>
    </w:p>
    <w:tbl>
      <w:tblPr>
        <w:tblStyle w:val="Table"/>
        <w:tblW w:type="pct" w:w="5000"/>
        <w:tblLook w:firstRow="1" w:lastRow="0" w:firstColumn="0" w:lastColumn="0" w:noHBand="0" w:noVBand="0" w:val="0020"/>
        <w:jc w:val="start"/>
      </w:tblPr>
      <w:tblGrid>
        <w:gridCol w:w="2754"/>
        <w:gridCol w:w="5165"/>
      </w:tblGrid>
      <w:tr>
        <w:trPr>
          <w:tblHeader w:val="true"/>
        </w:trPr>
        <w:tc>
          <w:tcPr/>
          <w:p>
            <w:pPr>
              <w:pStyle w:val="Compact"/>
              <w:jc w:val="left"/>
            </w:pPr>
            <w:r>
              <w:t xml:space="preserve">Aspect</w:t>
            </w:r>
          </w:p>
        </w:tc>
        <w:tc>
          <w:tcPr/>
          <w:p>
            <w:pPr>
              <w:pStyle w:val="Compact"/>
              <w:jc w:val="left"/>
            </w:pPr>
            <w:r>
              <w:t xml:space="preserve">Recommendation</w:t>
            </w:r>
          </w:p>
        </w:tc>
      </w:tr>
      <w:tr>
        <w:tc>
          <w:tcPr/>
          <w:p>
            <w:pPr>
              <w:pStyle w:val="Compact"/>
              <w:jc w:val="left"/>
            </w:pPr>
            <w:r>
              <w:rPr>
                <w:bCs/>
                <w:b/>
              </w:rPr>
              <w:t xml:space="preserve">Data source</w:t>
            </w:r>
          </w:p>
        </w:tc>
        <w:tc>
          <w:tcPr/>
          <w:p>
            <w:pPr>
              <w:pStyle w:val="Compact"/>
              <w:jc w:val="left"/>
            </w:pPr>
            <w:r>
              <w:t xml:space="preserve">Corporate data lake (not OVOC directly)</w:t>
            </w:r>
          </w:p>
        </w:tc>
      </w:tr>
      <w:tr>
        <w:tc>
          <w:tcPr/>
          <w:p>
            <w:pPr>
              <w:pStyle w:val="Compact"/>
              <w:jc w:val="left"/>
            </w:pPr>
            <w:r>
              <w:rPr>
                <w:bCs/>
                <w:b/>
              </w:rPr>
              <w:t xml:space="preserve">Refresh schedule</w:t>
            </w:r>
          </w:p>
        </w:tc>
        <w:tc>
          <w:tcPr/>
          <w:p>
            <w:pPr>
              <w:pStyle w:val="Compact"/>
              <w:jc w:val="left"/>
            </w:pPr>
            <w:r>
              <w:t xml:space="preserve">Daily, after ETL completes</w:t>
            </w:r>
          </w:p>
        </w:tc>
      </w:tr>
      <w:tr>
        <w:tc>
          <w:tcPr/>
          <w:p>
            <w:pPr>
              <w:pStyle w:val="Compact"/>
              <w:jc w:val="left"/>
            </w:pPr>
            <w:r>
              <w:rPr>
                <w:bCs/>
                <w:b/>
              </w:rPr>
              <w:t xml:space="preserve">Direct OVOC connection</w:t>
            </w:r>
          </w:p>
        </w:tc>
        <w:tc>
          <w:tcPr/>
          <w:p>
            <w:pPr>
              <w:pStyle w:val="Compact"/>
              <w:jc w:val="left"/>
            </w:pPr>
            <w:r>
              <w:t xml:space="preserve">Not recommended for production — 24-hour window only, no historical data</w:t>
            </w:r>
          </w:p>
        </w:tc>
      </w:tr>
      <w:tr>
        <w:tc>
          <w:tcPr/>
          <w:p>
            <w:pPr>
              <w:pStyle w:val="Compact"/>
              <w:jc w:val="left"/>
            </w:pPr>
            <w:r>
              <w:rPr>
                <w:bCs/>
                <w:b/>
              </w:rPr>
              <w:t xml:space="preserve">Dashboard examples</w:t>
            </w:r>
          </w:p>
        </w:tc>
        <w:tc>
          <w:tcPr/>
          <w:p>
            <w:pPr>
              <w:pStyle w:val="Compact"/>
              <w:jc w:val="left"/>
            </w:pPr>
            <w:r>
              <w:t xml:space="preserve">Call quality trends (MOS over time), alarm frequency, top talkers, codec distribution</w:t>
            </w:r>
          </w:p>
        </w:tc>
      </w:tr>
    </w:tbl>
    <w:bookmarkEnd w:id="353"/>
    <w:bookmarkStart w:id="371" w:name="cyber-security-considerations-1"/>
    <w:p>
      <w:pPr>
        <w:pStyle w:val="Heading3"/>
      </w:pPr>
      <w:r>
        <w:t xml:space="preserve">Cyber Security Considerations</w:t>
      </w:r>
    </w:p>
    <w:bookmarkStart w:id="354" w:name="network-access"/>
    <w:p>
      <w:pPr>
        <w:pStyle w:val="Heading4"/>
      </w:pPr>
      <w:r>
        <w:t xml:space="preserve">Network Access</w:t>
      </w:r>
    </w:p>
    <w:p>
      <w:pPr>
        <w:numPr>
          <w:ilvl w:val="0"/>
          <w:numId w:val="1097"/>
        </w:numPr>
        <w:pStyle w:val="Compact"/>
      </w:pPr>
      <w:r>
        <w:t xml:space="preserve">Port 5432 must be opened from the ETL platform to OVOC on the internal subnet</w:t>
      </w:r>
    </w:p>
    <w:p>
      <w:pPr>
        <w:numPr>
          <w:ilvl w:val="0"/>
          <w:numId w:val="1097"/>
        </w:numPr>
        <w:pStyle w:val="Compact"/>
      </w:pPr>
      <w:r>
        <w:t xml:space="preserve">Traffic should traverse the cloud east-west firewall (internal subnet) for inspection and logging</w:t>
      </w:r>
    </w:p>
    <w:p>
      <w:pPr>
        <w:numPr>
          <w:ilvl w:val="0"/>
          <w:numId w:val="1097"/>
        </w:numPr>
        <w:pStyle w:val="Compact"/>
      </w:pPr>
      <w:r>
        <w:t xml:space="preserve">PostgreSQL connections must use SSL encryption (</w:t>
      </w:r>
      <w:r>
        <w:rPr>
          <w:rStyle w:val="VerbatimChar"/>
        </w:rPr>
        <w:t xml:space="preserve">sslmode=require</w:t>
      </w:r>
      <w:r>
        <w:t xml:space="preserve"> </w:t>
      </w:r>
      <w:r>
        <w:t xml:space="preserve">in the connection string)</w:t>
      </w:r>
    </w:p>
    <w:bookmarkEnd w:id="354"/>
    <w:bookmarkStart w:id="355" w:name="credential-management"/>
    <w:p>
      <w:pPr>
        <w:pStyle w:val="Heading4"/>
      </w:pPr>
      <w:r>
        <w:t xml:space="preserve">Credential Management</w:t>
      </w:r>
    </w:p>
    <w:p>
      <w:pPr>
        <w:numPr>
          <w:ilvl w:val="0"/>
          <w:numId w:val="1098"/>
        </w:numPr>
        <w:pStyle w:val="Compact"/>
      </w:pPr>
      <w:r>
        <w:t xml:space="preserve">The</w:t>
      </w:r>
      <w:r>
        <w:t xml:space="preserve"> </w:t>
      </w:r>
      <w:r>
        <w:rPr>
          <w:rStyle w:val="VerbatimChar"/>
        </w:rPr>
        <w:t xml:space="preserve">analytics</w:t>
      </w:r>
      <w:r>
        <w:t xml:space="preserve"> </w:t>
      </w:r>
      <w:r>
        <w:t xml:space="preserve">user password is managed via the OVOC Application Maintenance CLI</w:t>
      </w:r>
    </w:p>
    <w:p>
      <w:pPr>
        <w:numPr>
          <w:ilvl w:val="0"/>
          <w:numId w:val="1098"/>
        </w:numPr>
        <w:pStyle w:val="Compact"/>
      </w:pPr>
      <w:r>
        <w:t xml:space="preserve">Store the password in the organisation’s secrets manager (e.g., AWS Secrets Manager, Azure Key Vault)</w:t>
      </w:r>
    </w:p>
    <w:p>
      <w:pPr>
        <w:numPr>
          <w:ilvl w:val="0"/>
          <w:numId w:val="1098"/>
        </w:numPr>
        <w:pStyle w:val="Compact"/>
      </w:pPr>
      <w:r>
        <w:t xml:space="preserve">Rotate the password per the organisation’s credential rotation policy</w:t>
      </w:r>
    </w:p>
    <w:p>
      <w:pPr>
        <w:numPr>
          <w:ilvl w:val="0"/>
          <w:numId w:val="1098"/>
        </w:numPr>
        <w:pStyle w:val="Compact"/>
      </w:pPr>
      <w:r>
        <w:t xml:space="preserve">Do not embed credentials in ETL scripts or source code</w:t>
      </w:r>
    </w:p>
    <w:bookmarkEnd w:id="355"/>
    <w:bookmarkStart w:id="356" w:name="access-control"/>
    <w:p>
      <w:pPr>
        <w:pStyle w:val="Heading4"/>
      </w:pPr>
      <w:r>
        <w:t xml:space="preserve">Access Control</w:t>
      </w:r>
    </w:p>
    <w:p>
      <w:pPr>
        <w:numPr>
          <w:ilvl w:val="0"/>
          <w:numId w:val="1099"/>
        </w:numPr>
        <w:pStyle w:val="Compact"/>
      </w:pPr>
      <w:r>
        <w:t xml:space="preserve">The</w:t>
      </w:r>
      <w:r>
        <w:t xml:space="preserve"> </w:t>
      </w:r>
      <w:r>
        <w:rPr>
          <w:rStyle w:val="VerbatimChar"/>
        </w:rPr>
        <w:t xml:space="preserve">analytics</w:t>
      </w:r>
      <w:r>
        <w:t xml:space="preserve"> </w:t>
      </w:r>
      <w:r>
        <w:t xml:space="preserve">user has</w:t>
      </w:r>
      <w:r>
        <w:t xml:space="preserve"> </w:t>
      </w:r>
      <w:r>
        <w:rPr>
          <w:bCs/>
          <w:b/>
        </w:rPr>
        <w:t xml:space="preserve">read-only (SELECT only)</w:t>
      </w:r>
      <w:r>
        <w:t xml:space="preserve"> </w:t>
      </w:r>
      <w:r>
        <w:t xml:space="preserve">access — no write, update, delete, or DDL capability</w:t>
      </w:r>
    </w:p>
    <w:p>
      <w:pPr>
        <w:numPr>
          <w:ilvl w:val="0"/>
          <w:numId w:val="1099"/>
        </w:numPr>
        <w:pStyle w:val="Compact"/>
      </w:pPr>
      <w:r>
        <w:t xml:space="preserve">Access is limited to pre-defined views only — the user cannot access underlying database tables</w:t>
      </w:r>
    </w:p>
    <w:p>
      <w:pPr>
        <w:numPr>
          <w:ilvl w:val="0"/>
          <w:numId w:val="1099"/>
        </w:numPr>
        <w:pStyle w:val="Compact"/>
      </w:pPr>
      <w:r>
        <w:t xml:space="preserve">No multitenancy filtering — all data across all managed devices is visible to the</w:t>
      </w:r>
      <w:r>
        <w:t xml:space="preserve"> </w:t>
      </w:r>
      <w:r>
        <w:rPr>
          <w:rStyle w:val="VerbatimChar"/>
        </w:rPr>
        <w:t xml:space="preserve">analytics</w:t>
      </w:r>
      <w:r>
        <w:t xml:space="preserve"> </w:t>
      </w:r>
      <w:r>
        <w:t xml:space="preserve">user</w:t>
      </w:r>
    </w:p>
    <w:bookmarkEnd w:id="356"/>
    <w:bookmarkStart w:id="357" w:name="data-classification"/>
    <w:p>
      <w:pPr>
        <w:pStyle w:val="Heading4"/>
      </w:pPr>
      <w:r>
        <w:t xml:space="preserve">Data Classification</w:t>
      </w:r>
    </w:p>
    <w:p>
      <w:pPr>
        <w:numPr>
          <w:ilvl w:val="0"/>
          <w:numId w:val="1100"/>
        </w:numPr>
        <w:pStyle w:val="Compact"/>
      </w:pPr>
      <w:r>
        <w:t xml:space="preserve">CDR data contains call metadata: source/destination numbers, timestamps, duration, codec</w:t>
      </w:r>
    </w:p>
    <w:p>
      <w:pPr>
        <w:numPr>
          <w:ilvl w:val="0"/>
          <w:numId w:val="1100"/>
        </w:numPr>
        <w:pStyle w:val="Compact"/>
      </w:pPr>
      <w:r>
        <w:t xml:space="preserve">QoE data contains voice quality metrics: MOS scores, jitter, packet loss, round-trip time</w:t>
      </w:r>
    </w:p>
    <w:p>
      <w:pPr>
        <w:numPr>
          <w:ilvl w:val="0"/>
          <w:numId w:val="1100"/>
        </w:numPr>
        <w:pStyle w:val="Compact"/>
      </w:pPr>
      <w:r>
        <w:t xml:space="preserve">Alarm data contains infrastructure event details</w:t>
      </w:r>
    </w:p>
    <w:p>
      <w:pPr>
        <w:numPr>
          <w:ilvl w:val="0"/>
          <w:numId w:val="1100"/>
        </w:numPr>
        <w:pStyle w:val="Compact"/>
      </w:pPr>
      <w:r>
        <w:t xml:space="preserve">Classify as per organisation policy — likely</w:t>
      </w:r>
      <w:r>
        <w:t xml:space="preserve"> </w:t>
      </w:r>
      <w:r>
        <w:rPr>
          <w:bCs/>
          <w:b/>
        </w:rPr>
        <w:t xml:space="preserve">Internal/Confidential</w:t>
      </w:r>
    </w:p>
    <w:p>
      <w:pPr>
        <w:numPr>
          <w:ilvl w:val="0"/>
          <w:numId w:val="1100"/>
        </w:numPr>
        <w:pStyle w:val="Compact"/>
      </w:pPr>
      <w:r>
        <w:t xml:space="preserve">Ensure the data lake storage tier, encryption, and access controls meet the classification requirements</w:t>
      </w:r>
    </w:p>
    <w:bookmarkEnd w:id="357"/>
    <w:bookmarkStart w:id="358" w:name="logging-and-monitoring-1"/>
    <w:p>
      <w:pPr>
        <w:pStyle w:val="Heading4"/>
      </w:pPr>
      <w:r>
        <w:t xml:space="preserve">Logging and Monitoring</w:t>
      </w:r>
    </w:p>
    <w:tbl>
      <w:tblPr>
        <w:tblStyle w:val="Table"/>
        <w:tblW w:type="pct" w:w="5000"/>
        <w:tblLook w:firstRow="1" w:lastRow="0" w:firstColumn="0" w:lastColumn="0" w:noHBand="0" w:noVBand="0" w:val="0020"/>
        <w:jc w:val="start"/>
      </w:tblPr>
      <w:tblGrid>
        <w:gridCol w:w="3394"/>
        <w:gridCol w:w="4525"/>
      </w:tblGrid>
      <w:tr>
        <w:trPr>
          <w:tblHeader w:val="true"/>
        </w:trPr>
        <w:tc>
          <w:tcPr/>
          <w:p>
            <w:pPr>
              <w:pStyle w:val="Compact"/>
              <w:jc w:val="left"/>
            </w:pPr>
            <w:r>
              <w:t xml:space="preserve">Log Source</w:t>
            </w:r>
          </w:p>
        </w:tc>
        <w:tc>
          <w:tcPr/>
          <w:p>
            <w:pPr>
              <w:pStyle w:val="Compact"/>
              <w:jc w:val="left"/>
            </w:pPr>
            <w:r>
              <w:t xml:space="preserve">What to Monitor</w:t>
            </w:r>
          </w:p>
        </w:tc>
      </w:tr>
      <w:tr>
        <w:tc>
          <w:tcPr/>
          <w:p>
            <w:pPr>
              <w:pStyle w:val="Compact"/>
              <w:jc w:val="left"/>
            </w:pPr>
            <w:r>
              <w:t xml:space="preserve">OVOC PostgreSQL connection logs</w:t>
            </w:r>
          </w:p>
        </w:tc>
        <w:tc>
          <w:tcPr/>
          <w:p>
            <w:pPr>
              <w:pStyle w:val="Compact"/>
              <w:jc w:val="left"/>
            </w:pPr>
            <w:r>
              <w:t xml:space="preserve">Successful/failed connection attempts from ETL platform</w:t>
            </w:r>
          </w:p>
        </w:tc>
      </w:tr>
      <w:tr>
        <w:tc>
          <w:tcPr/>
          <w:p>
            <w:pPr>
              <w:pStyle w:val="Compact"/>
              <w:jc w:val="left"/>
            </w:pPr>
            <w:r>
              <w:t xml:space="preserve">ETL job execution logs</w:t>
            </w:r>
          </w:p>
        </w:tc>
        <w:tc>
          <w:tcPr/>
          <w:p>
            <w:pPr>
              <w:pStyle w:val="Compact"/>
              <w:jc w:val="left"/>
            </w:pPr>
            <w:r>
              <w:t xml:space="preserve">Job success/failure, row counts, extraction duration</w:t>
            </w:r>
          </w:p>
        </w:tc>
      </w:tr>
      <w:tr>
        <w:tc>
          <w:tcPr/>
          <w:p>
            <w:pPr>
              <w:pStyle w:val="Compact"/>
              <w:jc w:val="left"/>
            </w:pPr>
            <w:r>
              <w:t xml:space="preserve">Data lake access logs</w:t>
            </w:r>
          </w:p>
        </w:tc>
        <w:tc>
          <w:tcPr/>
          <w:p>
            <w:pPr>
              <w:pStyle w:val="Compact"/>
              <w:jc w:val="left"/>
            </w:pPr>
            <w:r>
              <w:t xml:space="preserve">Who accesses the extracted data</w:t>
            </w:r>
          </w:p>
        </w:tc>
      </w:tr>
      <w:tr>
        <w:tc>
          <w:tcPr/>
          <w:p>
            <w:pPr>
              <w:pStyle w:val="Compact"/>
              <w:jc w:val="left"/>
            </w:pPr>
            <w:r>
              <w:t xml:space="preserve">Power BI audit logs</w:t>
            </w:r>
          </w:p>
        </w:tc>
        <w:tc>
          <w:tcPr/>
          <w:p>
            <w:pPr>
              <w:pStyle w:val="Compact"/>
              <w:jc w:val="left"/>
            </w:pPr>
            <w:r>
              <w:t xml:space="preserve">Dashboard access and data refresh events</w:t>
            </w:r>
          </w:p>
        </w:tc>
      </w:tr>
    </w:tbl>
    <w:p>
      <w:pPr>
        <w:pStyle w:val="BlockText"/>
      </w:pPr>
      <w:r>
        <w:rPr>
          <w:bCs/>
          <w:b/>
        </w:rPr>
        <w:t xml:space="preserve">CRITICAL:</w:t>
      </w:r>
      <w:r>
        <w:t xml:space="preserve"> </w:t>
      </w:r>
      <w:r>
        <w:t xml:space="preserve">Monitor for failed ETL extractions. A missed extraction means that day’s data is permanently lost. Configure alerting on ETL job failures with escalation to the operations team.</w:t>
      </w:r>
    </w:p>
    <w:bookmarkEnd w:id="358"/>
    <w:bookmarkStart w:id="365" w:name="cdr-access-auditing-who-accessed-what"/>
    <w:p>
      <w:pPr>
        <w:pStyle w:val="Heading4"/>
      </w:pPr>
      <w:r>
        <w:t xml:space="preserve">CDR Access Auditing — Who Accessed What</w:t>
      </w:r>
    </w:p>
    <w:p>
      <w:pPr>
        <w:pStyle w:val="FirstParagraph"/>
      </w:pPr>
      <w:r>
        <w:t xml:space="preserve">A key compliance question is:</w:t>
      </w:r>
      <w:r>
        <w:t xml:space="preserve"> </w:t>
      </w:r>
      <w:r>
        <w:rPr>
          <w:bCs/>
          <w:b/>
        </w:rPr>
        <w:t xml:space="preserve">can the organisation log and audit who has accessed CDR data through the Analytics API?</w:t>
      </w:r>
    </w:p>
    <w:p>
      <w:pPr>
        <w:pStyle w:val="BodyText"/>
      </w:pPr>
      <w:r>
        <w:rPr>
          <w:bCs/>
          <w:b/>
        </w:rPr>
        <w:t xml:space="preserve">OVOC does not natively log individual SQL queries</w:t>
      </w:r>
      <w:r>
        <w:t xml:space="preserve"> </w:t>
      </w:r>
      <w:r>
        <w:t xml:space="preserve">made through the Analytics API. The OVOC application-level audit trail (Actions Journal) covers GUI-based operator actions but does not extend to raw SQL sessions initiated via the PostgreSQL direct-access interface (port 5432). This means that if someone connects with the</w:t>
      </w:r>
      <w:r>
        <w:t xml:space="preserve"> </w:t>
      </w:r>
      <w:r>
        <w:rPr>
          <w:rStyle w:val="VerbatimChar"/>
        </w:rPr>
        <w:t xml:space="preserve">analytics</w:t>
      </w:r>
      <w:r>
        <w:t xml:space="preserve"> </w:t>
      </w:r>
      <w:r>
        <w:t xml:space="preserve">user and runs SELECT queries against CDR views, OVOC itself does not record the query content.</w:t>
      </w:r>
    </w:p>
    <w:p>
      <w:pPr>
        <w:pStyle w:val="BodyText"/>
      </w:pPr>
      <w:r>
        <w:t xml:space="preserve">However, a layered auditing approach can be implemented to achieve compliance-grade CDR access logging:</w:t>
      </w:r>
    </w:p>
    <w:bookmarkStart w:id="359" w:name="layer-1-postgresql-native-logging"/>
    <w:p>
      <w:pPr>
        <w:pStyle w:val="Heading5"/>
      </w:pPr>
      <w:r>
        <w:t xml:space="preserve">Layer 1: PostgreSQL Native Logging</w:t>
      </w:r>
    </w:p>
    <w:p>
      <w:pPr>
        <w:pStyle w:val="FirstParagraph"/>
      </w:pPr>
      <w:r>
        <w:t xml:space="preserve">PostgreSQL’s built-in logging can be configured on the OVOC server to capture all connections and SQL statements. The following</w:t>
      </w:r>
      <w:r>
        <w:t xml:space="preserve"> </w:t>
      </w:r>
      <w:r>
        <w:rPr>
          <w:rStyle w:val="VerbatimChar"/>
        </w:rPr>
        <w:t xml:space="preserve">postgresql.conf</w:t>
      </w:r>
      <w:r>
        <w:t xml:space="preserve"> </w:t>
      </w:r>
      <w:r>
        <w:t xml:space="preserve">parameters are relevant:</w:t>
      </w:r>
    </w:p>
    <w:tbl>
      <w:tblPr>
        <w:tblStyle w:val="Table"/>
        <w:tblW w:type="pct" w:w="5000"/>
        <w:tblLook w:firstRow="1" w:lastRow="0" w:firstColumn="0" w:lastColumn="0" w:noHBand="0" w:noVBand="0" w:val="0020"/>
        <w:jc w:val="start"/>
      </w:tblPr>
      <w:tblGrid>
        <w:gridCol w:w="2233"/>
        <w:gridCol w:w="3858"/>
        <w:gridCol w:w="1827"/>
      </w:tblGrid>
      <w:tr>
        <w:trPr>
          <w:tblHeader w:val="true"/>
        </w:trPr>
        <w:tc>
          <w:tcPr/>
          <w:p>
            <w:pPr>
              <w:pStyle w:val="Compact"/>
              <w:jc w:val="left"/>
            </w:pPr>
            <w:r>
              <w:t xml:space="preserve">Parameter</w:t>
            </w:r>
          </w:p>
        </w:tc>
        <w:tc>
          <w:tcPr/>
          <w:p>
            <w:pPr>
              <w:pStyle w:val="Compact"/>
              <w:jc w:val="left"/>
            </w:pPr>
            <w:r>
              <w:t xml:space="preserve">Recommended Value</w:t>
            </w:r>
          </w:p>
        </w:tc>
        <w:tc>
          <w:tcPr/>
          <w:p>
            <w:pPr>
              <w:pStyle w:val="Compact"/>
              <w:jc w:val="left"/>
            </w:pPr>
            <w:r>
              <w:t xml:space="preserve">Purpose</w:t>
            </w:r>
          </w:p>
        </w:tc>
      </w:tr>
      <w:tr>
        <w:tc>
          <w:tcPr/>
          <w:p>
            <w:pPr>
              <w:pStyle w:val="Compact"/>
              <w:jc w:val="left"/>
            </w:pPr>
            <w:r>
              <w:rPr>
                <w:rStyle w:val="VerbatimChar"/>
              </w:rPr>
              <w:t xml:space="preserve">log_connections</w:t>
            </w:r>
          </w:p>
        </w:tc>
        <w:tc>
          <w:tcPr/>
          <w:p>
            <w:pPr>
              <w:pStyle w:val="Compact"/>
              <w:jc w:val="left"/>
            </w:pPr>
            <w:r>
              <w:rPr>
                <w:rStyle w:val="VerbatimChar"/>
              </w:rPr>
              <w:t xml:space="preserve">on</w:t>
            </w:r>
          </w:p>
        </w:tc>
        <w:tc>
          <w:tcPr/>
          <w:p>
            <w:pPr>
              <w:pStyle w:val="Compact"/>
              <w:jc w:val="left"/>
            </w:pPr>
            <w:r>
              <w:t xml:space="preserve">Logs every connection attempt including username, database, and source IP</w:t>
            </w:r>
          </w:p>
        </w:tc>
      </w:tr>
      <w:tr>
        <w:tc>
          <w:tcPr/>
          <w:p>
            <w:pPr>
              <w:pStyle w:val="Compact"/>
              <w:jc w:val="left"/>
            </w:pPr>
            <w:r>
              <w:rPr>
                <w:rStyle w:val="VerbatimChar"/>
              </w:rPr>
              <w:t xml:space="preserve">log_disconnections</w:t>
            </w:r>
          </w:p>
        </w:tc>
        <w:tc>
          <w:tcPr/>
          <w:p>
            <w:pPr>
              <w:pStyle w:val="Compact"/>
              <w:jc w:val="left"/>
            </w:pPr>
            <w:r>
              <w:rPr>
                <w:rStyle w:val="VerbatimChar"/>
              </w:rPr>
              <w:t xml:space="preserve">on</w:t>
            </w:r>
          </w:p>
        </w:tc>
        <w:tc>
          <w:tcPr/>
          <w:p>
            <w:pPr>
              <w:pStyle w:val="Compact"/>
              <w:jc w:val="left"/>
            </w:pPr>
            <w:r>
              <w:t xml:space="preserve">Logs session end with duration</w:t>
            </w:r>
          </w:p>
        </w:tc>
      </w:tr>
      <w:tr>
        <w:tc>
          <w:tcPr/>
          <w:p>
            <w:pPr>
              <w:pStyle w:val="Compact"/>
              <w:jc w:val="left"/>
            </w:pPr>
            <w:r>
              <w:rPr>
                <w:rStyle w:val="VerbatimChar"/>
              </w:rPr>
              <w:t xml:space="preserve">log_statement</w:t>
            </w:r>
          </w:p>
        </w:tc>
        <w:tc>
          <w:tcPr/>
          <w:p>
            <w:pPr>
              <w:pStyle w:val="Compact"/>
              <w:jc w:val="left"/>
            </w:pPr>
            <w:r>
              <w:rPr>
                <w:rStyle w:val="VerbatimChar"/>
              </w:rPr>
              <w:t xml:space="preserve">'all'</w:t>
            </w:r>
          </w:p>
        </w:tc>
        <w:tc>
          <w:tcPr/>
          <w:p>
            <w:pPr>
              <w:pStyle w:val="Compact"/>
              <w:jc w:val="left"/>
            </w:pPr>
            <w:r>
              <w:t xml:space="preserve">Logs all SQL statements including SELECTs against CDR views</w:t>
            </w:r>
          </w:p>
        </w:tc>
      </w:tr>
      <w:tr>
        <w:tc>
          <w:tcPr/>
          <w:p>
            <w:pPr>
              <w:pStyle w:val="Compact"/>
              <w:jc w:val="left"/>
            </w:pPr>
            <w:r>
              <w:rPr>
                <w:rStyle w:val="VerbatimChar"/>
              </w:rPr>
              <w:t xml:space="preserve">log_duration</w:t>
            </w:r>
          </w:p>
        </w:tc>
        <w:tc>
          <w:tcPr/>
          <w:p>
            <w:pPr>
              <w:pStyle w:val="Compact"/>
              <w:jc w:val="left"/>
            </w:pPr>
            <w:r>
              <w:rPr>
                <w:rStyle w:val="VerbatimChar"/>
              </w:rPr>
              <w:t xml:space="preserve">on</w:t>
            </w:r>
          </w:p>
        </w:tc>
        <w:tc>
          <w:tcPr/>
          <w:p>
            <w:pPr>
              <w:pStyle w:val="Compact"/>
              <w:jc w:val="left"/>
            </w:pPr>
            <w:r>
              <w:t xml:space="preserve">Logs how long each statement took</w:t>
            </w:r>
          </w:p>
        </w:tc>
      </w:tr>
      <w:tr>
        <w:tc>
          <w:tcPr/>
          <w:p>
            <w:pPr>
              <w:pStyle w:val="Compact"/>
              <w:jc w:val="left"/>
            </w:pPr>
            <w:r>
              <w:rPr>
                <w:rStyle w:val="VerbatimChar"/>
              </w:rPr>
              <w:t xml:space="preserve">log_line_prefix</w:t>
            </w:r>
          </w:p>
        </w:tc>
        <w:tc>
          <w:tcPr/>
          <w:p>
            <w:pPr>
              <w:pStyle w:val="Compact"/>
              <w:jc w:val="left"/>
            </w:pPr>
            <w:r>
              <w:rPr>
                <w:rStyle w:val="VerbatimChar"/>
              </w:rPr>
              <w:t xml:space="preserve">'%t [%p]: user=%u,db=%d,app=%a,client=%h '</w:t>
            </w:r>
          </w:p>
        </w:tc>
        <w:tc>
          <w:tcPr/>
          <w:p>
            <w:pPr>
              <w:pStyle w:val="Compact"/>
              <w:jc w:val="left"/>
            </w:pPr>
            <w:r>
              <w:t xml:space="preserve">Includes timestamp, user, database, application name, and client IP in every log line</w:t>
            </w:r>
          </w:p>
        </w:tc>
      </w:tr>
    </w:tbl>
    <w:p>
      <w:pPr>
        <w:pStyle w:val="BlockText"/>
      </w:pPr>
      <w:r>
        <w:rPr>
          <w:bCs/>
          <w:b/>
        </w:rPr>
        <w:t xml:space="preserve">Appliance Caveat:</w:t>
      </w:r>
      <w:r>
        <w:t xml:space="preserve"> </w:t>
      </w:r>
      <w:r>
        <w:t xml:space="preserve">Since OVOC is a managed appliance, direct modification of</w:t>
      </w:r>
      <w:r>
        <w:t xml:space="preserve"> </w:t>
      </w:r>
      <w:r>
        <w:rPr>
          <w:rStyle w:val="VerbatimChar"/>
        </w:rPr>
        <w:t xml:space="preserve">postgresql.conf</w:t>
      </w:r>
      <w:r>
        <w:t xml:space="preserve"> </w:t>
      </w:r>
      <w:r>
        <w:t xml:space="preserve">may not be officially supported by AudioCodes and could be overwritten during upgrades. Contact AudioCodes support to confirm supportability before modifying the embedded PostgreSQL configuration.</w:t>
      </w:r>
    </w:p>
    <w:bookmarkEnd w:id="359"/>
    <w:bookmarkStart w:id="360" w:name="layer-2-pgaudit-extension-if-supportable"/>
    <w:p>
      <w:pPr>
        <w:pStyle w:val="Heading5"/>
      </w:pPr>
      <w:r>
        <w:t xml:space="preserve">Layer 2: pgAudit Extension (If Supportable)</w:t>
      </w:r>
    </w:p>
    <w:p>
      <w:pPr>
        <w:pStyle w:val="FirstParagraph"/>
      </w:pPr>
      <w:r>
        <w:t xml:space="preserve">The</w:t>
      </w:r>
      <w:r>
        <w:t xml:space="preserve"> </w:t>
      </w:r>
      <w:r>
        <w:rPr>
          <w:bCs/>
          <w:b/>
        </w:rPr>
        <w:t xml:space="preserve">pgAudit</w:t>
      </w:r>
      <w:r>
        <w:t xml:space="preserve"> </w:t>
      </w:r>
      <w:r>
        <w:t xml:space="preserve">PostgreSQL extension provides granular, object-level audit logging that can target specific CDR views rather than logging all database activity. With pgAudit, audit entries are generated when any user runs a SELECT against a designated view (e.g.,</w:t>
      </w:r>
      <w:r>
        <w:t xml:space="preserve"> </w:t>
      </w:r>
      <w:r>
        <w:rPr>
          <w:rStyle w:val="VerbatimChar"/>
        </w:rPr>
        <w:t xml:space="preserve">CALLS_VIEW</w:t>
      </w:r>
      <w:r>
        <w:t xml:space="preserve">), including the full SQL statement and bind parameters.</w:t>
      </w:r>
    </w:p>
    <w:p>
      <w:pPr>
        <w:pStyle w:val="BodyText"/>
      </w:pPr>
      <w:r>
        <w:t xml:space="preserve">pgAudit is supported natively on AWS RDS PostgreSQL and can be installed on self-hosted PostgreSQL instances. However, installing pgAudit on the OVOC embedded PostgreSQL instance would require root access and is not officially documented by AudioCodes. If the organisation replicates CDR data to an external PostgreSQL instance (e.g., in the data lake), pgAudit can be deployed there without modifying the OVOC appliance.</w:t>
      </w:r>
    </w:p>
    <w:bookmarkEnd w:id="360"/>
    <w:bookmarkStart w:id="361" w:name="layer-3-network-level-logging"/>
    <w:p>
      <w:pPr>
        <w:pStyle w:val="Heading5"/>
      </w:pPr>
      <w:r>
        <w:t xml:space="preserve">Layer 3: Network-Level Logging</w:t>
      </w:r>
    </w:p>
    <w:p>
      <w:pPr>
        <w:pStyle w:val="FirstParagraph"/>
      </w:pPr>
      <w:r>
        <w:t xml:space="preserve">Network-level controls provide an independent audit trail of who connected to the Analytics API:</w:t>
      </w:r>
    </w:p>
    <w:tbl>
      <w:tblPr>
        <w:tblStyle w:val="Table"/>
        <w:tblW w:type="pct" w:w="5000"/>
        <w:tblLook w:firstRow="1" w:lastRow="0" w:firstColumn="0" w:lastColumn="0" w:noHBand="0" w:noVBand="0" w:val="0020"/>
        <w:jc w:val="start"/>
      </w:tblPr>
      <w:tblGrid>
        <w:gridCol w:w="2640"/>
        <w:gridCol w:w="5280"/>
      </w:tblGrid>
      <w:tr>
        <w:trPr>
          <w:tblHeader w:val="true"/>
        </w:trPr>
        <w:tc>
          <w:tcPr/>
          <w:p>
            <w:pPr>
              <w:pStyle w:val="Compact"/>
              <w:jc w:val="left"/>
            </w:pPr>
            <w:r>
              <w:t xml:space="preserve">Control</w:t>
            </w:r>
          </w:p>
        </w:tc>
        <w:tc>
          <w:tcPr/>
          <w:p>
            <w:pPr>
              <w:pStyle w:val="Compact"/>
              <w:jc w:val="left"/>
            </w:pPr>
            <w:r>
              <w:t xml:space="preserve">What It Captures</w:t>
            </w:r>
          </w:p>
        </w:tc>
      </w:tr>
      <w:tr>
        <w:tc>
          <w:tcPr/>
          <w:p>
            <w:pPr>
              <w:pStyle w:val="Compact"/>
              <w:jc w:val="left"/>
            </w:pPr>
            <w:r>
              <w:rPr>
                <w:bCs/>
                <w:b/>
              </w:rPr>
              <w:t xml:space="preserve">AWS VPC Flow Logs</w:t>
            </w:r>
          </w:p>
        </w:tc>
        <w:tc>
          <w:tcPr/>
          <w:p>
            <w:pPr>
              <w:pStyle w:val="Compact"/>
              <w:jc w:val="left"/>
            </w:pPr>
            <w:r>
              <w:t xml:space="preserve">Source IP, destination IP (OVOC), port 5432, connection timestamps, accept/reject</w:t>
            </w:r>
          </w:p>
        </w:tc>
      </w:tr>
      <w:tr>
        <w:tc>
          <w:tcPr/>
          <w:p>
            <w:pPr>
              <w:pStyle w:val="Compact"/>
              <w:jc w:val="left"/>
            </w:pPr>
            <w:r>
              <w:rPr>
                <w:bCs/>
                <w:b/>
              </w:rPr>
              <w:t xml:space="preserve">Cloud East-West Firewall Logs</w:t>
            </w:r>
          </w:p>
        </w:tc>
        <w:tc>
          <w:tcPr/>
          <w:p>
            <w:pPr>
              <w:pStyle w:val="Compact"/>
              <w:jc w:val="left"/>
            </w:pPr>
            <w:r>
              <w:t xml:space="preserve">Connection metadata for traffic traversing the internal firewall to OVOC</w:t>
            </w:r>
          </w:p>
        </w:tc>
      </w:tr>
      <w:tr>
        <w:tc>
          <w:tcPr/>
          <w:p>
            <w:pPr>
              <w:pStyle w:val="Compact"/>
              <w:jc w:val="left"/>
            </w:pPr>
            <w:r>
              <w:rPr>
                <w:bCs/>
                <w:b/>
              </w:rPr>
              <w:t xml:space="preserve">OVOC Linux auditd</w:t>
            </w:r>
          </w:p>
        </w:tc>
        <w:tc>
          <w:tcPr/>
          <w:p>
            <w:pPr>
              <w:pStyle w:val="Compact"/>
              <w:jc w:val="left"/>
            </w:pPr>
            <w:r>
              <w:t xml:space="preserve">OS-level socket activity on port 5432 (when auditd is enabled via OVOC Server Manager)</w:t>
            </w:r>
          </w:p>
        </w:tc>
      </w:tr>
    </w:tbl>
    <w:bookmarkEnd w:id="361"/>
    <w:bookmarkStart w:id="362" w:name="layer-4-data-lake-access-auditing"/>
    <w:p>
      <w:pPr>
        <w:pStyle w:val="Heading5"/>
      </w:pPr>
      <w:r>
        <w:t xml:space="preserve">Layer 4: Data Lake Access Auditing</w:t>
      </w:r>
    </w:p>
    <w:p>
      <w:pPr>
        <w:pStyle w:val="FirstParagraph"/>
      </w:pPr>
      <w:r>
        <w:t xml:space="preserve">Since CDR data is extracted daily to the corporate data lake, the data lake tier provides a more controllable audit point:</w:t>
      </w:r>
    </w:p>
    <w:tbl>
      <w:tblPr>
        <w:tblStyle w:val="Table"/>
        <w:tblW w:type="pct" w:w="5000"/>
        <w:tblLook w:firstRow="1" w:lastRow="0" w:firstColumn="0" w:lastColumn="0" w:noHBand="0" w:noVBand="0" w:val="0020"/>
        <w:jc w:val="start"/>
      </w:tblPr>
      <w:tblGrid>
        <w:gridCol w:w="2828"/>
        <w:gridCol w:w="5091"/>
      </w:tblGrid>
      <w:tr>
        <w:trPr>
          <w:tblHeader w:val="true"/>
        </w:trPr>
        <w:tc>
          <w:tcPr/>
          <w:p>
            <w:pPr>
              <w:pStyle w:val="Compact"/>
              <w:jc w:val="left"/>
            </w:pPr>
            <w:r>
              <w:t xml:space="preserve">Platform</w:t>
            </w:r>
          </w:p>
        </w:tc>
        <w:tc>
          <w:tcPr/>
          <w:p>
            <w:pPr>
              <w:pStyle w:val="Compact"/>
              <w:jc w:val="left"/>
            </w:pPr>
            <w:r>
              <w:t xml:space="preserve">Audit Capability</w:t>
            </w:r>
          </w:p>
        </w:tc>
      </w:tr>
      <w:tr>
        <w:tc>
          <w:tcPr/>
          <w:p>
            <w:pPr>
              <w:pStyle w:val="Compact"/>
              <w:jc w:val="left"/>
            </w:pPr>
            <w:r>
              <w:rPr>
                <w:bCs/>
                <w:b/>
              </w:rPr>
              <w:t xml:space="preserve">AWS S3 + Athena</w:t>
            </w:r>
          </w:p>
        </w:tc>
        <w:tc>
          <w:tcPr/>
          <w:p>
            <w:pPr>
              <w:pStyle w:val="Compact"/>
              <w:jc w:val="left"/>
            </w:pPr>
            <w:r>
              <w:t xml:space="preserve">S3 access logging, CloudTrail data events, Athena query execution logs</w:t>
            </w:r>
          </w:p>
        </w:tc>
      </w:tr>
      <w:tr>
        <w:tc>
          <w:tcPr/>
          <w:p>
            <w:pPr>
              <w:pStyle w:val="Compact"/>
              <w:jc w:val="left"/>
            </w:pPr>
            <w:r>
              <w:rPr>
                <w:bCs/>
                <w:b/>
              </w:rPr>
              <w:t xml:space="preserve">Azure Data Lake + Synapse</w:t>
            </w:r>
          </w:p>
        </w:tc>
        <w:tc>
          <w:tcPr/>
          <w:p>
            <w:pPr>
              <w:pStyle w:val="Compact"/>
              <w:jc w:val="left"/>
            </w:pPr>
            <w:r>
              <w:t xml:space="preserve">Azure Monitor diagnostic logs, Synapse SQL audit logs</w:t>
            </w:r>
          </w:p>
        </w:tc>
      </w:tr>
      <w:tr>
        <w:tc>
          <w:tcPr/>
          <w:p>
            <w:pPr>
              <w:pStyle w:val="Compact"/>
              <w:jc w:val="left"/>
            </w:pPr>
            <w:r>
              <w:rPr>
                <w:bCs/>
                <w:b/>
              </w:rPr>
              <w:t xml:space="preserve">Power BI</w:t>
            </w:r>
          </w:p>
        </w:tc>
        <w:tc>
          <w:tcPr/>
          <w:p>
            <w:pPr>
              <w:pStyle w:val="Compact"/>
              <w:jc w:val="left"/>
            </w:pPr>
            <w:r>
              <w:t xml:space="preserve">Power BI audit logs capture dashboard access, report views, and data refresh events per user</w:t>
            </w:r>
          </w:p>
        </w:tc>
      </w:tr>
    </w:tbl>
    <w:p>
      <w:pPr>
        <w:pStyle w:val="BodyText"/>
      </w:pPr>
      <w:r>
        <w:t xml:space="preserve">For most compliance scenarios, auditing at the</w:t>
      </w:r>
      <w:r>
        <w:t xml:space="preserve"> </w:t>
      </w:r>
      <w:r>
        <w:rPr>
          <w:bCs/>
          <w:b/>
        </w:rPr>
        <w:t xml:space="preserve">data lake tier</w:t>
      </w:r>
      <w:r>
        <w:t xml:space="preserve"> </w:t>
      </w:r>
      <w:r>
        <w:t xml:space="preserve">(Layer 4) is more practical and controllable than auditing at the OVOC PostgreSQL tier (Layer 1), because the data lake supports individual user accounts, role-based access, and native audit logging — whereas OVOC provides only a single shared</w:t>
      </w:r>
      <w:r>
        <w:t xml:space="preserve"> </w:t>
      </w:r>
      <w:r>
        <w:rPr>
          <w:rStyle w:val="VerbatimChar"/>
        </w:rPr>
        <w:t xml:space="preserve">analytics</w:t>
      </w:r>
      <w:r>
        <w:t xml:space="preserve"> </w:t>
      </w:r>
      <w:r>
        <w:t xml:space="preserve">account.</w:t>
      </w:r>
    </w:p>
    <w:bookmarkEnd w:id="362"/>
    <w:bookmarkStart w:id="363" w:name="shared-account-limitation"/>
    <w:p>
      <w:pPr>
        <w:pStyle w:val="Heading5"/>
      </w:pPr>
      <w:r>
        <w:t xml:space="preserve">Shared Account Limitation</w:t>
      </w:r>
    </w:p>
    <w:p>
      <w:pPr>
        <w:pStyle w:val="FirstParagraph"/>
      </w:pPr>
      <w:r>
        <w:t xml:space="preserve">A significant limitation is that OVOC provides a</w:t>
      </w:r>
      <w:r>
        <w:t xml:space="preserve"> </w:t>
      </w:r>
      <w:r>
        <w:rPr>
          <w:bCs/>
          <w:b/>
        </w:rPr>
        <w:t xml:space="preserve">single shared</w:t>
      </w:r>
      <w:r>
        <w:rPr>
          <w:bCs/>
          <w:b/>
        </w:rPr>
        <w:t xml:space="preserve"> </w:t>
      </w:r>
      <w:r>
        <w:rPr>
          <w:rStyle w:val="VerbatimChar"/>
          <w:bCs/>
          <w:b/>
        </w:rPr>
        <w:t xml:space="preserve">analytics</w:t>
      </w:r>
      <w:r>
        <w:rPr>
          <w:bCs/>
          <w:b/>
        </w:rPr>
        <w:t xml:space="preserve"> </w:t>
      </w:r>
      <w:r>
        <w:rPr>
          <w:bCs/>
          <w:b/>
        </w:rPr>
        <w:t xml:space="preserve">user</w:t>
      </w:r>
      <w:r>
        <w:t xml:space="preserve"> </w:t>
      </w:r>
      <w:r>
        <w:t xml:space="preserve">for all external database access. PostgreSQL logs will show</w:t>
      </w:r>
      <w:r>
        <w:t xml:space="preserve"> </w:t>
      </w:r>
      <w:r>
        <w:rPr>
          <w:rStyle w:val="VerbatimChar"/>
        </w:rPr>
        <w:t xml:space="preserve">user=analytics</w:t>
      </w:r>
      <w:r>
        <w:t xml:space="preserve"> </w:t>
      </w:r>
      <w:r>
        <w:t xml:space="preserve">for every connection, making it impossible to distinguish between different human analysts or ETL service accounts at the database level alone.</w:t>
      </w:r>
    </w:p>
    <w:p>
      <w:pPr>
        <w:pStyle w:val="BodyText"/>
      </w:pPr>
      <w:r>
        <w:rPr>
          <w:bCs/>
          <w:b/>
        </w:rPr>
        <w:t xml:space="preserve">Mitigations:</w:t>
      </w:r>
    </w:p>
    <w:tbl>
      <w:tblPr>
        <w:tblStyle w:val="Table"/>
        <w:tblW w:type="pct" w:w="5000"/>
        <w:tblLook w:firstRow="1" w:lastRow="0" w:firstColumn="0" w:lastColumn="0" w:noHBand="0" w:noVBand="0" w:val="0020"/>
        <w:jc w:val="start"/>
      </w:tblPr>
      <w:tblGrid>
        <w:gridCol w:w="3300"/>
        <w:gridCol w:w="4620"/>
      </w:tblGrid>
      <w:tr>
        <w:trPr>
          <w:tblHeader w:val="true"/>
        </w:trPr>
        <w:tc>
          <w:tcPr/>
          <w:p>
            <w:pPr>
              <w:pStyle w:val="Compact"/>
              <w:jc w:val="left"/>
            </w:pPr>
            <w:r>
              <w:t xml:space="preserve">Approach</w:t>
            </w:r>
          </w:p>
        </w:tc>
        <w:tc>
          <w:tcPr/>
          <w:p>
            <w:pPr>
              <w:pStyle w:val="Compact"/>
              <w:jc w:val="left"/>
            </w:pPr>
            <w:r>
              <w:t xml:space="preserve">How It Works</w:t>
            </w:r>
          </w:p>
        </w:tc>
      </w:tr>
      <w:tr>
        <w:tc>
          <w:tcPr/>
          <w:p>
            <w:pPr>
              <w:pStyle w:val="Compact"/>
              <w:jc w:val="left"/>
            </w:pPr>
            <w:r>
              <w:rPr>
                <w:bCs/>
                <w:b/>
              </w:rPr>
              <w:t xml:space="preserve">IP-based attribution</w:t>
            </w:r>
          </w:p>
        </w:tc>
        <w:tc>
          <w:tcPr/>
          <w:p>
            <w:pPr>
              <w:pStyle w:val="Compact"/>
              <w:jc w:val="left"/>
            </w:pPr>
            <w:r>
              <w:t xml:space="preserve">If each connecting system has a known IP,</w:t>
            </w:r>
            <w:r>
              <w:t xml:space="preserve"> </w:t>
            </w:r>
            <w:r>
              <w:rPr>
                <w:rStyle w:val="VerbatimChar"/>
              </w:rPr>
              <w:t xml:space="preserve">log_connections</w:t>
            </w:r>
            <w:r>
              <w:t xml:space="preserve"> </w:t>
            </w:r>
            <w:r>
              <w:t xml:space="preserve">captures the</w:t>
            </w:r>
            <w:r>
              <w:t xml:space="preserve"> </w:t>
            </w:r>
            <w:r>
              <w:rPr>
                <w:rStyle w:val="VerbatimChar"/>
              </w:rPr>
              <w:t xml:space="preserve">client</w:t>
            </w:r>
            <w:r>
              <w:t xml:space="preserve"> </w:t>
            </w:r>
            <w:r>
              <w:t xml:space="preserve">field to differentiate sources</w:t>
            </w:r>
          </w:p>
        </w:tc>
      </w:tr>
      <w:tr>
        <w:tc>
          <w:tcPr/>
          <w:p>
            <w:pPr>
              <w:pStyle w:val="Compact"/>
              <w:jc w:val="left"/>
            </w:pPr>
            <w:r>
              <w:rPr>
                <w:bCs/>
                <w:b/>
              </w:rPr>
              <w:t xml:space="preserve">Application name tagging</w:t>
            </w:r>
          </w:p>
        </w:tc>
        <w:tc>
          <w:tcPr/>
          <w:p>
            <w:pPr>
              <w:pStyle w:val="Compact"/>
              <w:jc w:val="left"/>
            </w:pPr>
            <w:r>
              <w:t xml:space="preserve">Configure each connecting tool (ETL platform, Power BI, ad-hoc clients) to set a unique</w:t>
            </w:r>
            <w:r>
              <w:t xml:space="preserve"> </w:t>
            </w:r>
            <w:r>
              <w:rPr>
                <w:rStyle w:val="VerbatimChar"/>
              </w:rPr>
              <w:t xml:space="preserve">application_name</w:t>
            </w:r>
            <w:r>
              <w:t xml:space="preserve"> </w:t>
            </w:r>
            <w:r>
              <w:t xml:space="preserve">in its PostgreSQL connection string — this appears in</w:t>
            </w:r>
            <w:r>
              <w:t xml:space="preserve"> </w:t>
            </w:r>
            <w:r>
              <w:rPr>
                <w:rStyle w:val="VerbatimChar"/>
              </w:rPr>
              <w:t xml:space="preserve">log_line_prefix</w:t>
            </w:r>
            <w:r>
              <w:t xml:space="preserve"> </w:t>
            </w:r>
            <w:r>
              <w:t xml:space="preserve">with</w:t>
            </w:r>
            <w:r>
              <w:t xml:space="preserve"> </w:t>
            </w:r>
            <w:r>
              <w:rPr>
                <w:rStyle w:val="VerbatimChar"/>
              </w:rPr>
              <w:t xml:space="preserve">%a</w:t>
            </w:r>
          </w:p>
        </w:tc>
      </w:tr>
      <w:tr>
        <w:tc>
          <w:tcPr/>
          <w:p>
            <w:pPr>
              <w:pStyle w:val="Compact"/>
              <w:jc w:val="left"/>
            </w:pPr>
            <w:r>
              <w:rPr>
                <w:bCs/>
                <w:b/>
              </w:rPr>
              <w:t xml:space="preserve">Restrict to ETL only</w:t>
            </w:r>
          </w:p>
        </w:tc>
        <w:tc>
          <w:tcPr/>
          <w:p>
            <w:pPr>
              <w:pStyle w:val="Compact"/>
              <w:jc w:val="left"/>
            </w:pPr>
            <w:r>
              <w:t xml:space="preserve">Limit port 5432 access via firewall rules to the ETL platform IP only — no ad-hoc analyst access to OVOC directly. All analyst access goes through the data lake where individual user accounts and audit logging are available</w:t>
            </w:r>
          </w:p>
        </w:tc>
      </w:tr>
      <w:tr>
        <w:tc>
          <w:tcPr/>
          <w:p>
            <w:pPr>
              <w:pStyle w:val="Compact"/>
              <w:jc w:val="left"/>
            </w:pPr>
            <w:r>
              <w:rPr>
                <w:bCs/>
                <w:b/>
              </w:rPr>
              <w:t xml:space="preserve">Database proxy</w:t>
            </w:r>
          </w:p>
        </w:tc>
        <w:tc>
          <w:tcPr/>
          <w:p>
            <w:pPr>
              <w:pStyle w:val="Compact"/>
              <w:jc w:val="left"/>
            </w:pPr>
            <w:r>
              <w:t xml:space="preserve">Deploy a PostgreSQL proxy (e.g., PgBouncer) that maps individual user credentials to the shared</w:t>
            </w:r>
            <w:r>
              <w:t xml:space="preserve"> </w:t>
            </w:r>
            <w:r>
              <w:rPr>
                <w:rStyle w:val="VerbatimChar"/>
              </w:rPr>
              <w:t xml:space="preserve">analytics</w:t>
            </w:r>
            <w:r>
              <w:t xml:space="preserve"> </w:t>
            </w:r>
            <w:r>
              <w:t xml:space="preserve">backend user, logging the actual user identity at the proxy layer</w:t>
            </w:r>
          </w:p>
        </w:tc>
      </w:tr>
    </w:tbl>
    <w:bookmarkEnd w:id="363"/>
    <w:bookmarkStart w:id="364" w:name="compliance-summary"/>
    <w:p>
      <w:pPr>
        <w:pStyle w:val="Heading5"/>
      </w:pPr>
      <w:r>
        <w:t xml:space="preserve">Compliance Summary</w:t>
      </w:r>
    </w:p>
    <w:tbl>
      <w:tblPr>
        <w:tblStyle w:val="Table"/>
        <w:tblW w:type="pct" w:w="5000"/>
        <w:tblLook w:firstRow="1" w:lastRow="0" w:firstColumn="0" w:lastColumn="0" w:noHBand="0" w:noVBand="0" w:val="0020"/>
        <w:jc w:val="start"/>
      </w:tblPr>
      <w:tblGrid>
        <w:gridCol w:w="4264"/>
        <w:gridCol w:w="3655"/>
      </w:tblGrid>
      <w:tr>
        <w:trPr>
          <w:tblHeader w:val="true"/>
        </w:trPr>
        <w:tc>
          <w:tcPr/>
          <w:p>
            <w:pPr>
              <w:pStyle w:val="Compact"/>
              <w:jc w:val="left"/>
            </w:pPr>
            <w:r>
              <w:t xml:space="preserve">Compliance Question</w:t>
            </w:r>
          </w:p>
        </w:tc>
        <w:tc>
          <w:tcPr/>
          <w:p>
            <w:pPr>
              <w:pStyle w:val="Compact"/>
              <w:jc w:val="left"/>
            </w:pPr>
            <w:r>
              <w:t xml:space="preserve">How to Answer It</w:t>
            </w:r>
          </w:p>
        </w:tc>
      </w:tr>
      <w:tr>
        <w:tc>
          <w:tcPr/>
          <w:p>
            <w:pPr>
              <w:pStyle w:val="Compact"/>
              <w:jc w:val="left"/>
            </w:pPr>
            <w:r>
              <w:rPr>
                <w:bCs/>
                <w:b/>
              </w:rPr>
              <w:t xml:space="preserve">Who accessed CDR data on OVOC?</w:t>
            </w:r>
          </w:p>
        </w:tc>
        <w:tc>
          <w:tcPr/>
          <w:p>
            <w:pPr>
              <w:pStyle w:val="Compact"/>
              <w:jc w:val="left"/>
            </w:pPr>
            <w:r>
              <w:t xml:space="preserve">PostgreSQL</w:t>
            </w:r>
            <w:r>
              <w:t xml:space="preserve"> </w:t>
            </w:r>
            <w:r>
              <w:rPr>
                <w:rStyle w:val="VerbatimChar"/>
              </w:rPr>
              <w:t xml:space="preserve">log_connections</w:t>
            </w:r>
            <w:r>
              <w:t xml:space="preserve"> </w:t>
            </w:r>
            <w:r>
              <w:t xml:space="preserve">(source IP + timestamp) combined with VPC Flow Logs and firewall logs</w:t>
            </w:r>
          </w:p>
        </w:tc>
      </w:tr>
      <w:tr>
        <w:tc>
          <w:tcPr/>
          <w:p>
            <w:pPr>
              <w:pStyle w:val="Compact"/>
              <w:jc w:val="left"/>
            </w:pPr>
            <w:r>
              <w:rPr>
                <w:bCs/>
                <w:b/>
              </w:rPr>
              <w:t xml:space="preserve">What CDR queries were executed?</w:t>
            </w:r>
          </w:p>
        </w:tc>
        <w:tc>
          <w:tcPr/>
          <w:p>
            <w:pPr>
              <w:pStyle w:val="Compact"/>
              <w:jc w:val="left"/>
            </w:pPr>
            <w:r>
              <w:t xml:space="preserve">PostgreSQL</w:t>
            </w:r>
            <w:r>
              <w:t xml:space="preserve"> </w:t>
            </w:r>
            <w:r>
              <w:rPr>
                <w:rStyle w:val="VerbatimChar"/>
              </w:rPr>
              <w:t xml:space="preserve">log_statement='all'</w:t>
            </w:r>
            <w:r>
              <w:t xml:space="preserve"> </w:t>
            </w:r>
            <w:r>
              <w:t xml:space="preserve">or pgAudit with</w:t>
            </w:r>
            <w:r>
              <w:t xml:space="preserve"> </w:t>
            </w:r>
            <w:r>
              <w:rPr>
                <w:rStyle w:val="VerbatimChar"/>
              </w:rPr>
              <w:t xml:space="preserve">pgaudit.log='read'</w:t>
            </w:r>
            <w:r>
              <w:t xml:space="preserve"> </w:t>
            </w:r>
            <w:r>
              <w:t xml:space="preserve">— captures full SQL text</w:t>
            </w:r>
          </w:p>
        </w:tc>
      </w:tr>
      <w:tr>
        <w:tc>
          <w:tcPr/>
          <w:p>
            <w:pPr>
              <w:pStyle w:val="Compact"/>
              <w:jc w:val="left"/>
            </w:pPr>
            <w:r>
              <w:rPr>
                <w:bCs/>
                <w:b/>
              </w:rPr>
              <w:t xml:space="preserve">When was CDR data accessed?</w:t>
            </w:r>
          </w:p>
        </w:tc>
        <w:tc>
          <w:tcPr/>
          <w:p>
            <w:pPr>
              <w:pStyle w:val="Compact"/>
              <w:jc w:val="left"/>
            </w:pPr>
            <w:r>
              <w:rPr>
                <w:rStyle w:val="VerbatimChar"/>
              </w:rPr>
              <w:t xml:space="preserve">log_line_prefix</w:t>
            </w:r>
            <w:r>
              <w:t xml:space="preserve"> </w:t>
            </w:r>
            <w:r>
              <w:t xml:space="preserve">with</w:t>
            </w:r>
            <w:r>
              <w:t xml:space="preserve"> </w:t>
            </w:r>
            <w:r>
              <w:rPr>
                <w:rStyle w:val="VerbatimChar"/>
              </w:rPr>
              <w:t xml:space="preserve">%t</w:t>
            </w:r>
            <w:r>
              <w:t xml:space="preserve"> </w:t>
            </w:r>
            <w:r>
              <w:t xml:space="preserve">timestamp, VPC Flow Log timestamps</w:t>
            </w:r>
          </w:p>
        </w:tc>
      </w:tr>
      <w:tr>
        <w:tc>
          <w:tcPr/>
          <w:p>
            <w:pPr>
              <w:pStyle w:val="Compact"/>
              <w:jc w:val="left"/>
            </w:pPr>
            <w:r>
              <w:rPr>
                <w:bCs/>
                <w:b/>
              </w:rPr>
              <w:t xml:space="preserve">What data was extracted to the data lake?</w:t>
            </w:r>
          </w:p>
        </w:tc>
        <w:tc>
          <w:tcPr/>
          <w:p>
            <w:pPr>
              <w:pStyle w:val="Compact"/>
              <w:jc w:val="left"/>
            </w:pPr>
            <w:r>
              <w:t xml:space="preserve">ETL job execution logs with row counts and extraction timestamps</w:t>
            </w:r>
          </w:p>
        </w:tc>
      </w:tr>
      <w:tr>
        <w:tc>
          <w:tcPr/>
          <w:p>
            <w:pPr>
              <w:pStyle w:val="Compact"/>
              <w:jc w:val="left"/>
            </w:pPr>
            <w:r>
              <w:rPr>
                <w:bCs/>
                <w:b/>
              </w:rPr>
              <w:t xml:space="preserve">Who accessed CDR data in the data lake?</w:t>
            </w:r>
          </w:p>
        </w:tc>
        <w:tc>
          <w:tcPr/>
          <w:p>
            <w:pPr>
              <w:pStyle w:val="Compact"/>
              <w:jc w:val="left"/>
            </w:pPr>
            <w:r>
              <w:t xml:space="preserve">Data lake native audit logs (S3 access logs, Athena query logs, Synapse audit logs)</w:t>
            </w:r>
          </w:p>
        </w:tc>
      </w:tr>
      <w:tr>
        <w:tc>
          <w:tcPr/>
          <w:p>
            <w:pPr>
              <w:pStyle w:val="Compact"/>
              <w:jc w:val="left"/>
            </w:pPr>
            <w:r>
              <w:rPr>
                <w:bCs/>
                <w:b/>
              </w:rPr>
              <w:t xml:space="preserve">Who viewed CDR dashboards?</w:t>
            </w:r>
          </w:p>
        </w:tc>
        <w:tc>
          <w:tcPr/>
          <w:p>
            <w:pPr>
              <w:pStyle w:val="Compact"/>
              <w:jc w:val="left"/>
            </w:pPr>
            <w:r>
              <w:t xml:space="preserve">Power BI audit logs per user per report</w:t>
            </w:r>
          </w:p>
        </w:tc>
      </w:tr>
      <w:tr>
        <w:tc>
          <w:tcPr/>
          <w:p>
            <w:pPr>
              <w:pStyle w:val="Compact"/>
              <w:jc w:val="left"/>
            </w:pPr>
            <w:r>
              <w:rPr>
                <w:bCs/>
                <w:b/>
              </w:rPr>
              <w:t xml:space="preserve">Is the audit trail tamper-proof?</w:t>
            </w:r>
          </w:p>
        </w:tc>
        <w:tc>
          <w:tcPr/>
          <w:p>
            <w:pPr>
              <w:pStyle w:val="Compact"/>
              <w:jc w:val="left"/>
            </w:pPr>
            <w:r>
              <w:t xml:space="preserve">Ship logs in real-time to an immutable store (e.g., S3 with Object Lock, Azure Immutable Blob Storage) separate from the OVOC appliance</w:t>
            </w:r>
          </w:p>
        </w:tc>
      </w:tr>
    </w:tbl>
    <w:p>
      <w:pPr>
        <w:pStyle w:val="BlockText"/>
      </w:pPr>
      <w:r>
        <w:rPr>
          <w:bCs/>
          <w:b/>
        </w:rPr>
        <w:t xml:space="preserve">Recommendation:</w:t>
      </w:r>
      <w:r>
        <w:t xml:space="preserve"> </w:t>
      </w:r>
      <w:r>
        <w:t xml:space="preserve">For most organisations, the practical approach is to (1) restrict OVOC Analytics API access to the ETL platform only via firewall rules, (2) enable PostgreSQL</w:t>
      </w:r>
      <w:r>
        <w:t xml:space="preserve"> </w:t>
      </w:r>
      <w:r>
        <w:rPr>
          <w:rStyle w:val="VerbatimChar"/>
        </w:rPr>
        <w:t xml:space="preserve">log_connections</w:t>
      </w:r>
      <w:r>
        <w:t xml:space="preserve"> </w:t>
      </w:r>
      <w:r>
        <w:t xml:space="preserve">on OVOC for basic connection auditing, (3) implement comprehensive audit logging at the data lake tier where individual user accounts and native audit capabilities are available, and (4) forward all logs to the organisation’s SIEM for centralised audit trail and alerting.</w:t>
      </w:r>
    </w:p>
    <w:bookmarkEnd w:id="364"/>
    <w:bookmarkEnd w:id="365"/>
    <w:bookmarkStart w:id="370" w:name="X432a2c484661e666665641d8ec85dedbdd02ec2"/>
    <w:p>
      <w:pPr>
        <w:pStyle w:val="Heading4"/>
      </w:pPr>
      <w:r>
        <w:t xml:space="preserve">CDR Viewing via the OVOC Web GUI — Audit Limitation</w:t>
      </w:r>
    </w:p>
    <w:p>
      <w:pPr>
        <w:pStyle w:val="FirstParagraph"/>
      </w:pPr>
      <w:r>
        <w:rPr>
          <w:bCs/>
          <w:b/>
        </w:rPr>
        <w:t xml:space="preserve">There is no native capability within OVOC to log or audit which operator viewed specific CDR records, call quality data, or QoE reports through the web GUI.</w:t>
      </w:r>
      <w:r>
        <w:t xml:space="preserve"> </w:t>
      </w:r>
      <w:r>
        <w:t xml:space="preserve">This is a platform limitation that cannot be addressed without considerable modification to the underlying operating system and web server stack.</w:t>
      </w:r>
    </w:p>
    <w:p>
      <w:pPr>
        <w:pStyle w:val="BodyText"/>
      </w:pPr>
      <w:r>
        <w:t xml:space="preserve">The OVOC</w:t>
      </w:r>
      <w:r>
        <w:t xml:space="preserve"> </w:t>
      </w:r>
      <w:r>
        <w:rPr>
          <w:bCs/>
          <w:b/>
        </w:rPr>
        <w:t xml:space="preserve">Actions Journal</w:t>
      </w:r>
      <w:r>
        <w:t xml:space="preserve"> </w:t>
      </w:r>
      <w:r>
        <w:t xml:space="preserve">tracks operator</w:t>
      </w:r>
      <w:r>
        <w:t xml:space="preserve"> </w:t>
      </w:r>
      <w:r>
        <w:rPr>
          <w:iCs/>
          <w:i/>
        </w:rPr>
        <w:t xml:space="preserve">actions</w:t>
      </w:r>
      <w:r>
        <w:t xml:space="preserve"> </w:t>
      </w:r>
      <w:r>
        <w:t xml:space="preserve">(configuration changes, device updates, operator management, security level changes) but does</w:t>
      </w:r>
      <w:r>
        <w:t xml:space="preserve"> </w:t>
      </w:r>
      <w:r>
        <w:rPr>
          <w:bCs/>
          <w:b/>
        </w:rPr>
        <w:t xml:space="preserve">not</w:t>
      </w:r>
      <w:r>
        <w:t xml:space="preserve"> </w:t>
      </w:r>
      <w:r>
        <w:t xml:space="preserve">track operator</w:t>
      </w:r>
      <w:r>
        <w:t xml:space="preserve"> </w:t>
      </w:r>
      <w:r>
        <w:rPr>
          <w:iCs/>
          <w:i/>
        </w:rPr>
        <w:t xml:space="preserve">page views</w:t>
      </w:r>
      <w:r>
        <w:t xml:space="preserve"> </w:t>
      </w:r>
      <w:r>
        <w:t xml:space="preserve">or</w:t>
      </w:r>
      <w:r>
        <w:t xml:space="preserve"> </w:t>
      </w:r>
      <w:r>
        <w:rPr>
          <w:iCs/>
          <w:i/>
        </w:rPr>
        <w:t xml:space="preserve">data reads</w:t>
      </w:r>
      <w:r>
        <w:t xml:space="preserve">. When an operator browses CDR search results, views call quality reports, or accesses QoE dashboards through the OVOC web interface, no audit record is generated. The Journal is fundamentally a change log, not an access log.</w:t>
      </w:r>
    </w:p>
    <w:p>
      <w:pPr>
        <w:pStyle w:val="BodyText"/>
      </w:pPr>
      <w:r>
        <w:t xml:space="preserve">This means the organisation</w:t>
      </w:r>
      <w:r>
        <w:t xml:space="preserve"> </w:t>
      </w:r>
      <w:r>
        <w:rPr>
          <w:bCs/>
          <w:b/>
        </w:rPr>
        <w:t xml:space="preserve">cannot</w:t>
      </w:r>
      <w:r>
        <w:t xml:space="preserve"> </w:t>
      </w:r>
      <w:r>
        <w:t xml:space="preserve">answer the question</w:t>
      </w:r>
      <w:r>
        <w:t xml:space="preserve"> </w:t>
      </w:r>
      <w:r>
        <w:rPr>
          <w:iCs/>
          <w:i/>
        </w:rPr>
        <w:t xml:space="preserve">“</w:t>
      </w:r>
      <w:r>
        <w:rPr>
          <w:iCs/>
          <w:i/>
        </w:rPr>
        <w:t xml:space="preserve">Which operator viewed CDR data for call X on date Y?</w:t>
      </w:r>
      <w:r>
        <w:rPr>
          <w:iCs/>
          <w:i/>
        </w:rPr>
        <w:t xml:space="preserve">”</w:t>
      </w:r>
      <w:r>
        <w:t xml:space="preserve"> </w:t>
      </w:r>
      <w:r>
        <w:t xml:space="preserve">using OVOC’s built-in features.</w:t>
      </w:r>
    </w:p>
    <w:bookmarkStart w:id="366" w:name="why-this-limitation-exists"/>
    <w:p>
      <w:pPr>
        <w:pStyle w:val="Heading5"/>
      </w:pPr>
      <w:r>
        <w:t xml:space="preserve">Why This Limitation Exists</w:t>
      </w:r>
    </w:p>
    <w:p>
      <w:pPr>
        <w:pStyle w:val="FirstParagraph"/>
      </w:pPr>
      <w:r>
        <w:t xml:space="preserve">This is a common gap across enterprise management platforms — not specific to AudioCodes. Most web applications log write operations (which are transactional and infrequent) but not read operations (which are high-volume and generate significant storage and performance overhead). OVOC’s architecture uses a shared application service account for database queries, decoupling the web user session from the underlying data retrieval.</w:t>
      </w:r>
    </w:p>
    <w:bookmarkEnd w:id="366"/>
    <w:bookmarkStart w:id="367" w:name="Xd3800bd23ece67ee65d95021a8bce00d99158b5"/>
    <w:p>
      <w:pPr>
        <w:pStyle w:val="Heading5"/>
      </w:pPr>
      <w:r>
        <w:t xml:space="preserve">What Cannot Be Achieved Without OS-Level Modification</w:t>
      </w:r>
    </w:p>
    <w:tbl>
      <w:tblPr>
        <w:tblStyle w:val="Table"/>
        <w:tblW w:type="pct" w:w="5000"/>
        <w:tblLook w:firstRow="1" w:lastRow="0" w:firstColumn="0" w:lastColumn="0" w:noHBand="0" w:noVBand="0" w:val="0020"/>
        <w:jc w:val="start"/>
      </w:tblPr>
      <w:tblGrid>
        <w:gridCol w:w="3334"/>
        <w:gridCol w:w="4585"/>
      </w:tblGrid>
      <w:tr>
        <w:trPr>
          <w:tblHeader w:val="true"/>
        </w:trPr>
        <w:tc>
          <w:tcPr/>
          <w:p>
            <w:pPr>
              <w:pStyle w:val="Compact"/>
              <w:jc w:val="left"/>
            </w:pPr>
            <w:r>
              <w:t xml:space="preserve">Audit Question</w:t>
            </w:r>
          </w:p>
        </w:tc>
        <w:tc>
          <w:tcPr/>
          <w:p>
            <w:pPr>
              <w:pStyle w:val="Compact"/>
              <w:jc w:val="left"/>
            </w:pPr>
            <w:r>
              <w:t xml:space="preserve">Native OVOC Capability</w:t>
            </w:r>
          </w:p>
        </w:tc>
      </w:tr>
      <w:tr>
        <w:tc>
          <w:tcPr/>
          <w:p>
            <w:pPr>
              <w:pStyle w:val="Compact"/>
              <w:jc w:val="left"/>
            </w:pPr>
            <w:r>
              <w:t xml:space="preserve">Which operator viewed a specific CDR record?</w:t>
            </w:r>
          </w:p>
        </w:tc>
        <w:tc>
          <w:tcPr/>
          <w:p>
            <w:pPr>
              <w:pStyle w:val="Compact"/>
              <w:jc w:val="left"/>
            </w:pPr>
            <w:r>
              <w:rPr>
                <w:bCs/>
                <w:b/>
              </w:rPr>
              <w:t xml:space="preserve">Not available</w:t>
            </w:r>
          </w:p>
        </w:tc>
      </w:tr>
      <w:tr>
        <w:tc>
          <w:tcPr/>
          <w:p>
            <w:pPr>
              <w:pStyle w:val="Compact"/>
              <w:jc w:val="left"/>
            </w:pPr>
            <w:r>
              <w:t xml:space="preserve">When did an operator access call quality reports?</w:t>
            </w:r>
          </w:p>
        </w:tc>
        <w:tc>
          <w:tcPr/>
          <w:p>
            <w:pPr>
              <w:pStyle w:val="Compact"/>
              <w:jc w:val="left"/>
            </w:pPr>
            <w:r>
              <w:rPr>
                <w:bCs/>
                <w:b/>
              </w:rPr>
              <w:t xml:space="preserve">Not available</w:t>
            </w:r>
          </w:p>
        </w:tc>
      </w:tr>
      <w:tr>
        <w:tc>
          <w:tcPr/>
          <w:p>
            <w:pPr>
              <w:pStyle w:val="Compact"/>
              <w:jc w:val="left"/>
            </w:pPr>
            <w:r>
              <w:t xml:space="preserve">How many CDR records did an operator view in a session?</w:t>
            </w:r>
          </w:p>
        </w:tc>
        <w:tc>
          <w:tcPr/>
          <w:p>
            <w:pPr>
              <w:pStyle w:val="Compact"/>
              <w:jc w:val="left"/>
            </w:pPr>
            <w:r>
              <w:rPr>
                <w:bCs/>
                <w:b/>
              </w:rPr>
              <w:t xml:space="preserve">Not available</w:t>
            </w:r>
          </w:p>
        </w:tc>
      </w:tr>
      <w:tr>
        <w:tc>
          <w:tcPr/>
          <w:p>
            <w:pPr>
              <w:pStyle w:val="Compact"/>
              <w:jc w:val="left"/>
            </w:pPr>
            <w:r>
              <w:t xml:space="preserve">Did an operator search for a specific phone number?</w:t>
            </w:r>
          </w:p>
        </w:tc>
        <w:tc>
          <w:tcPr/>
          <w:p>
            <w:pPr>
              <w:pStyle w:val="Compact"/>
              <w:jc w:val="left"/>
            </w:pPr>
            <w:r>
              <w:rPr>
                <w:bCs/>
                <w:b/>
              </w:rPr>
              <w:t xml:space="preserve">Not available</w:t>
            </w:r>
          </w:p>
        </w:tc>
      </w:tr>
      <w:tr>
        <w:tc>
          <w:tcPr/>
          <w:p>
            <w:pPr>
              <w:pStyle w:val="Compact"/>
              <w:jc w:val="left"/>
            </w:pPr>
            <w:r>
              <w:t xml:space="preserve">Which operator exported CDR data from the GUI?</w:t>
            </w:r>
          </w:p>
        </w:tc>
        <w:tc>
          <w:tcPr/>
          <w:p>
            <w:pPr>
              <w:pStyle w:val="Compact"/>
              <w:jc w:val="left"/>
            </w:pPr>
            <w:r>
              <w:rPr>
                <w:bCs/>
                <w:b/>
              </w:rPr>
              <w:t xml:space="preserve">Not available</w:t>
            </w:r>
          </w:p>
        </w:tc>
      </w:tr>
    </w:tbl>
    <w:bookmarkEnd w:id="367"/>
    <w:bookmarkStart w:id="368" w:name="mitigations"/>
    <w:p>
      <w:pPr>
        <w:pStyle w:val="Heading5"/>
      </w:pPr>
      <w:r>
        <w:t xml:space="preserve">Mitigations</w:t>
      </w:r>
    </w:p>
    <w:p>
      <w:pPr>
        <w:pStyle w:val="FirstParagraph"/>
      </w:pPr>
      <w:r>
        <w:t xml:space="preserve">The following compensating controls can reduce the risk associated with this limitation:</w:t>
      </w:r>
    </w:p>
    <w:p>
      <w:pPr>
        <w:pStyle w:val="BodyText"/>
      </w:pPr>
      <w:r>
        <w:rPr>
          <w:bCs/>
          <w:b/>
        </w:rPr>
        <w:t xml:space="preserve">1. Role-Based Access Control (Preventive)</w:t>
      </w:r>
    </w:p>
    <w:p>
      <w:pPr>
        <w:pStyle w:val="BodyText"/>
      </w:pPr>
      <w:r>
        <w:t xml:space="preserve">OVOC’s built-in operator security levels (Admin, Operator, Monitor) and tenant-scoped access control who</w:t>
      </w:r>
      <w:r>
        <w:t xml:space="preserve"> </w:t>
      </w:r>
      <w:r>
        <w:rPr>
          <w:iCs/>
          <w:i/>
        </w:rPr>
        <w:t xml:space="preserve">can</w:t>
      </w:r>
      <w:r>
        <w:t xml:space="preserve"> </w:t>
      </w:r>
      <w:r>
        <w:t xml:space="preserve">view CDR data. While this does not log who</w:t>
      </w:r>
      <w:r>
        <w:t xml:space="preserve"> </w:t>
      </w:r>
      <w:r>
        <w:rPr>
          <w:iCs/>
          <w:i/>
        </w:rPr>
        <w:t xml:space="preserve">did</w:t>
      </w:r>
      <w:r>
        <w:t xml:space="preserve"> </w:t>
      </w:r>
      <w:r>
        <w:t xml:space="preserve">view it, it limits the population of users with access and provides a defensible answer to auditors about who</w:t>
      </w:r>
      <w:r>
        <w:t xml:space="preserve"> </w:t>
      </w:r>
      <w:r>
        <w:rPr>
          <w:iCs/>
          <w:i/>
        </w:rPr>
        <w:t xml:space="preserve">could have</w:t>
      </w:r>
      <w:r>
        <w:t xml:space="preserve"> </w:t>
      </w:r>
      <w:r>
        <w:t xml:space="preserve">accessed the data.</w:t>
      </w:r>
    </w:p>
    <w:p>
      <w:pPr>
        <w:pStyle w:val="BodyText"/>
      </w:pPr>
      <w:r>
        <w:rPr>
          <w:bCs/>
          <w:b/>
        </w:rPr>
        <w:t xml:space="preserve">2. GDPR Phone Number Masking (Data Minimisation)</w:t>
      </w:r>
    </w:p>
    <w:p>
      <w:pPr>
        <w:pStyle w:val="BodyText"/>
      </w:pPr>
      <w:r>
        <w:t xml:space="preserve">OVOC supports</w:t>
      </w:r>
      <w:r>
        <w:t xml:space="preserve"> </w:t>
      </w:r>
      <w:r>
        <w:rPr>
          <w:bCs/>
          <w:b/>
        </w:rPr>
        <w:t xml:space="preserve">Privacy Mode</w:t>
      </w:r>
      <w:r>
        <w:t xml:space="preserve"> </w:t>
      </w:r>
      <w:r>
        <w:t xml:space="preserve">which masks phone numbers in CDRs, call details, and QoE reports displayed in the GUI. When enabled, standard operators see masked numbers (e.g.,</w:t>
      </w:r>
      <w:r>
        <w:t xml:space="preserve"> </w:t>
      </w:r>
      <w:r>
        <w:rPr>
          <w:rStyle w:val="VerbatimChar"/>
        </w:rPr>
        <w:t xml:space="preserve">+61 2 9876 ****</w:t>
      </w:r>
      <w:r>
        <w:t xml:space="preserve">) and cannot identify individuals from the displayed data. This reduces the classification of viewed data and makes the</w:t>
      </w:r>
      <w:r>
        <w:t xml:space="preserve"> </w:t>
      </w:r>
      <w:r>
        <w:t xml:space="preserve">“</w:t>
      </w:r>
      <w:r>
        <w:t xml:space="preserve">who viewed what</w:t>
      </w:r>
      <w:r>
        <w:t xml:space="preserve">”</w:t>
      </w:r>
      <w:r>
        <w:t xml:space="preserve"> </w:t>
      </w:r>
      <w:r>
        <w:t xml:space="preserve">question less critical — if users only see masked data, they have not accessed identifiable personal information.</w:t>
      </w:r>
    </w:p>
    <w:p>
      <w:pPr>
        <w:pStyle w:val="BodyText"/>
      </w:pPr>
      <w:r>
        <w:rPr>
          <w:bCs/>
          <w:b/>
        </w:rPr>
        <w:t xml:space="preserve">3. Web Server Access Log Enhancement (Requires OS Modification)</w:t>
      </w:r>
    </w:p>
    <w:p>
      <w:pPr>
        <w:pStyle w:val="BodyText"/>
      </w:pPr>
      <w:r>
        <w:t xml:space="preserve">OVOC runs on Apache and Tomcat. Configuring Apache access logs and Tomcat’s</w:t>
      </w:r>
      <w:r>
        <w:t xml:space="preserve"> </w:t>
      </w:r>
      <w:r>
        <w:rPr>
          <w:rStyle w:val="VerbatimChar"/>
        </w:rPr>
        <w:t xml:space="preserve">AccessLogValve</w:t>
      </w:r>
      <w:r>
        <w:t xml:space="preserve"> </w:t>
      </w:r>
      <w:r>
        <w:t xml:space="preserve">to capture authenticated usernames and request URLs can provide a partial audit trail showing which operators accessed CDR-related pages. However, this requires root-level modification to the OVOC server, is not officially supported by AudioCodes, and may be overwritten during OVOC upgrades.</w:t>
      </w:r>
    </w:p>
    <w:p>
      <w:pPr>
        <w:pStyle w:val="BodyText"/>
      </w:pPr>
      <w:r>
        <w:t xml:space="preserve">Limitations of this approach:</w:t>
      </w:r>
      <w:r>
        <w:t xml:space="preserve"> </w:t>
      </w:r>
      <w:r>
        <w:t xml:space="preserve">- Access logs show URLs requested but not which records were in the response</w:t>
      </w:r>
      <w:r>
        <w:t xml:space="preserve"> </w:t>
      </w:r>
      <w:r>
        <w:t xml:space="preserve">- POST-based search forms do not appear in standard access logs</w:t>
      </w:r>
      <w:r>
        <w:t xml:space="preserve"> </w:t>
      </w:r>
      <w:r>
        <w:t xml:space="preserve">- OVOC’s SPA (single-page application) architecture uses generic REST API endpoints, making URL-based analysis difficult (e.g., a CDR query may appear as</w:t>
      </w:r>
      <w:r>
        <w:t xml:space="preserve"> </w:t>
      </w:r>
      <w:r>
        <w:rPr>
          <w:rStyle w:val="VerbatimChar"/>
        </w:rPr>
        <w:t xml:space="preserve">POST /api/v1/calls/search</w:t>
      </w:r>
      <w:r>
        <w:t xml:space="preserve"> </w:t>
      </w:r>
      <w:r>
        <w:t xml:space="preserve">rather than a descriptive URL)</w:t>
      </w:r>
      <w:r>
        <w:t xml:space="preserve"> </w:t>
      </w:r>
      <w:r>
        <w:t xml:space="preserve">- No correlation between the web user and the underlying database query without significant custom engineering</w:t>
      </w:r>
    </w:p>
    <w:p>
      <w:pPr>
        <w:pStyle w:val="BodyText"/>
      </w:pPr>
      <w:r>
        <w:rPr>
          <w:bCs/>
          <w:b/>
        </w:rPr>
        <w:t xml:space="preserve">4. Linux auditd (Requires OS Modification)</w:t>
      </w:r>
    </w:p>
    <w:p>
      <w:pPr>
        <w:pStyle w:val="BodyText"/>
      </w:pPr>
      <w:r>
        <w:t xml:space="preserve">Enabling auditd via the OVOC Server Manager (Security &gt; Auditd Options) captures OS-level activity including network socket connections and file access. Custom auditd rules can be written to monitor CDR-related database files or API socket connections. However, auditd operates at the kernel/syscall level and cannot correlate database queries with specific OVOC GUI user sessions without significant custom engineering.</w:t>
      </w:r>
    </w:p>
    <w:p>
      <w:pPr>
        <w:pStyle w:val="BodyText"/>
      </w:pPr>
      <w:r>
        <w:rPr>
          <w:bCs/>
          <w:b/>
        </w:rPr>
        <w:t xml:space="preserve">5. Network-Level Monitoring (No OS Modification Required)</w:t>
      </w:r>
    </w:p>
    <w:p>
      <w:pPr>
        <w:pStyle w:val="BodyText"/>
      </w:pPr>
      <w:r>
        <w:t xml:space="preserve">Monitoring connections to the OVOC HTTPS interface via VPC Flow Logs and cloud east-west firewall logs provides an independent record of which source IPs accessed the OVOC web GUI and when. Combined with OVOC’s authentication logs (login/logout events), this can establish which operators had active sessions during a given time window — though it cannot determine what data they viewed within those sessions.</w:t>
      </w:r>
    </w:p>
    <w:p>
      <w:pPr>
        <w:pStyle w:val="BodyText"/>
      </w:pPr>
      <w:r>
        <w:rPr>
          <w:bCs/>
          <w:b/>
        </w:rPr>
        <w:t xml:space="preserve">6. Reverse Proxy with Enhanced Logging (No OVOC Modification Required)</w:t>
      </w:r>
    </w:p>
    <w:p>
      <w:pPr>
        <w:pStyle w:val="BodyText"/>
      </w:pPr>
      <w:r>
        <w:t xml:space="preserve">Deploying a reverse proxy (e.g., Nginx, HAProxy) in front of the OVOC web interface — separate from the OVOC appliance — can log all authenticated requests including URLs, query parameters, and authenticated usernames without modifying the OVOC server itself. This is the least invasive approach but is still subject to the SPA/REST API URL limitations described above.</w:t>
      </w:r>
    </w:p>
    <w:p>
      <w:pPr>
        <w:pStyle w:val="BodyText"/>
      </w:pPr>
      <w:r>
        <w:rPr>
          <w:bCs/>
          <w:b/>
        </w:rPr>
        <w:t xml:space="preserve">7. Data Lake as the Controlled Access Point</w:t>
      </w:r>
    </w:p>
    <w:p>
      <w:pPr>
        <w:pStyle w:val="BodyText"/>
      </w:pPr>
      <w:r>
        <w:t xml:space="preserve">For compliance-sensitive environments, the most practical approach is to direct all analyst and reporting access to the</w:t>
      </w:r>
      <w:r>
        <w:t xml:space="preserve"> </w:t>
      </w:r>
      <w:r>
        <w:rPr>
          <w:bCs/>
          <w:b/>
        </w:rPr>
        <w:t xml:space="preserve">data lake</w:t>
      </w:r>
      <w:r>
        <w:t xml:space="preserve"> </w:t>
      </w:r>
      <w:r>
        <w:t xml:space="preserve">(where individual user accounts, query logging, and native audit capabilities are available) rather than granting operators direct access to CDR data through the OVOC GUI. OVOC GUI access can be restricted to operational monitoring only, with phone number masking enabled for all standard operators.</w:t>
      </w:r>
    </w:p>
    <w:bookmarkEnd w:id="368"/>
    <w:bookmarkStart w:id="369" w:name="risk-acceptance"/>
    <w:p>
      <w:pPr>
        <w:pStyle w:val="Heading5"/>
      </w:pPr>
      <w:r>
        <w:t xml:space="preserve">Risk Acceptance</w:t>
      </w:r>
    </w:p>
    <w:p>
      <w:pPr>
        <w:pStyle w:val="FirstParagraph"/>
      </w:pPr>
      <w:r>
        <w:t xml:space="preserve">If the mitigations above are insufficient for the organisation’s compliance requirements, this limitation should be documented in the risk register:</w:t>
      </w:r>
    </w:p>
    <w:p>
      <w:pPr>
        <w:pStyle w:val="BlockText"/>
      </w:pPr>
      <w:r>
        <w:rPr>
          <w:iCs/>
          <w:i/>
        </w:rPr>
        <w:t xml:space="preserve">“</w:t>
      </w:r>
      <w:r>
        <w:rPr>
          <w:iCs/>
          <w:i/>
        </w:rPr>
        <w:t xml:space="preserve">The OVOC platform does not provide application-level audit logging of CDR data viewing events through the web GUI. Compensating controls including role-based access control, phone number masking, network-level monitoring, and data lake access auditing reduce the residual risk. This is accepted by [Risk Owner] and will be reviewed annually or upon OVOC version upgrade.</w:t>
      </w:r>
      <w:r>
        <w:rPr>
          <w:iCs/>
          <w:i/>
        </w:rPr>
        <w:t xml:space="preserve">”</w:t>
      </w:r>
    </w:p>
    <w:bookmarkEnd w:id="369"/>
    <w:bookmarkEnd w:id="370"/>
    <w:bookmarkEnd w:id="371"/>
    <w:bookmarkStart w:id="372" w:name="licensing-prerequisite"/>
    <w:p>
      <w:pPr>
        <w:pStyle w:val="Heading3"/>
      </w:pPr>
      <w:r>
        <w:t xml:space="preserve">Licensing Prerequisite</w:t>
      </w:r>
    </w:p>
    <w:p>
      <w:pPr>
        <w:pStyle w:val="FirstParagraph"/>
      </w:pPr>
      <w:r>
        <w:t xml:space="preserve">The OVOC Data Analytics API requires the</w:t>
      </w:r>
      <w:r>
        <w:t xml:space="preserve"> </w:t>
      </w:r>
      <w:r>
        <w:rPr>
          <w:bCs/>
          <w:b/>
        </w:rPr>
        <w:t xml:space="preserve">“</w:t>
      </w:r>
      <w:r>
        <w:rPr>
          <w:bCs/>
          <w:b/>
        </w:rPr>
        <w:t xml:space="preserve">Analytic API Voice Quality</w:t>
      </w:r>
      <w:r>
        <w:rPr>
          <w:bCs/>
          <w:b/>
        </w:rPr>
        <w:t xml:space="preserve">”</w:t>
      </w:r>
      <w:r>
        <w:t xml:space="preserve"> </w:t>
      </w:r>
      <w:r>
        <w:t xml:space="preserve">license (SW/OVOC/ANALYTICS). This is separate from the base OVOC license and the Teams QoE Analytics license. See</w:t>
      </w:r>
      <w:r>
        <w:t xml:space="preserve"> </w:t>
      </w:r>
      <w:hyperlink w:anchor="X09586e6e5a63fae4eb1c5344cf711e039e561da">
        <w:r>
          <w:rPr>
            <w:rStyle w:val="Hyperlink"/>
          </w:rPr>
          <w:t xml:space="preserve">Section 22: Licensing Considerations</w:t>
        </w:r>
      </w:hyperlink>
      <w:r>
        <w:t xml:space="preserve">.</w:t>
      </w:r>
    </w:p>
    <w:p>
      <w:r>
        <w:pict>
          <v:rect style="width:0;height:1.5pt" o:hralign="center" o:hrstd="t" o:hr="t"/>
        </w:pict>
      </w:r>
    </w:p>
    <w:bookmarkEnd w:id="372"/>
    <w:bookmarkEnd w:id="373"/>
    <w:bookmarkStart w:id="408" w:name="references-and-documentation"/>
    <w:p>
      <w:pPr>
        <w:pStyle w:val="Heading2"/>
      </w:pPr>
      <w:r>
        <w:t xml:space="preserve">23. References and Documentation</w:t>
      </w:r>
    </w:p>
    <w:bookmarkStart w:id="385" w:name="official-audiocodes-documentation"/>
    <w:p>
      <w:pPr>
        <w:pStyle w:val="Heading3"/>
      </w:pPr>
      <w:r>
        <w:t xml:space="preserve">23.1 Official AudioCodes Documentation</w:t>
      </w:r>
    </w:p>
    <w:tbl>
      <w:tblPr>
        <w:tblStyle w:val="Table"/>
        <w:tblW w:type="pct" w:w="5000"/>
        <w:tblLook w:firstRow="1" w:lastRow="0" w:firstColumn="0" w:lastColumn="0" w:noHBand="0" w:noVBand="0" w:val="0020"/>
        <w:jc w:val="start"/>
      </w:tblPr>
      <w:tblGrid>
        <w:gridCol w:w="3300"/>
        <w:gridCol w:w="2970"/>
        <w:gridCol w:w="1650"/>
      </w:tblGrid>
      <w:tr>
        <w:trPr>
          <w:tblHeader w:val="true"/>
        </w:trPr>
        <w:tc>
          <w:tcPr/>
          <w:p>
            <w:pPr>
              <w:pStyle w:val="Compact"/>
              <w:jc w:val="left"/>
            </w:pPr>
            <w:r>
              <w:t xml:space="preserve">Document</w:t>
            </w:r>
          </w:p>
        </w:tc>
        <w:tc>
          <w:tcPr/>
          <w:p>
            <w:pPr>
              <w:pStyle w:val="Compact"/>
              <w:jc w:val="left"/>
            </w:pPr>
            <w:r>
              <w:t xml:space="preserve">Version</w:t>
            </w:r>
          </w:p>
        </w:tc>
        <w:tc>
          <w:tcPr/>
          <w:p>
            <w:pPr>
              <w:pStyle w:val="Compact"/>
              <w:jc w:val="left"/>
            </w:pPr>
            <w:r>
              <w:t xml:space="preserve">URL</w:t>
            </w:r>
          </w:p>
        </w:tc>
      </w:tr>
      <w:tr>
        <w:tc>
          <w:tcPr/>
          <w:p>
            <w:pPr>
              <w:pStyle w:val="Compact"/>
              <w:jc w:val="left"/>
            </w:pPr>
            <w:r>
              <w:t xml:space="preserve">Mediant VE SBC for AWS Installation Manual</w:t>
            </w:r>
          </w:p>
        </w:tc>
        <w:tc>
          <w:tcPr/>
          <w:p>
            <w:pPr>
              <w:pStyle w:val="Compact"/>
              <w:jc w:val="left"/>
            </w:pPr>
            <w:r>
              <w:t xml:space="preserve">7.4</w:t>
            </w:r>
          </w:p>
        </w:tc>
        <w:tc>
          <w:tcPr/>
          <w:p>
            <w:pPr>
              <w:pStyle w:val="Compact"/>
              <w:jc w:val="left"/>
            </w:pPr>
            <w:hyperlink r:id="rId374">
              <w:r>
                <w:rPr>
                  <w:rStyle w:val="Hyperlink"/>
                </w:rPr>
                <w:t xml:space="preserve">PDF</w:t>
              </w:r>
            </w:hyperlink>
          </w:p>
        </w:tc>
      </w:tr>
      <w:tr>
        <w:tc>
          <w:tcPr/>
          <w:p>
            <w:pPr>
              <w:pStyle w:val="Compact"/>
              <w:jc w:val="left"/>
            </w:pPr>
            <w:r>
              <w:t xml:space="preserve">Mediant VE SBC for AWS Installation Manual</w:t>
            </w:r>
          </w:p>
        </w:tc>
        <w:tc>
          <w:tcPr/>
          <w:p>
            <w:pPr>
              <w:pStyle w:val="Compact"/>
              <w:jc w:val="left"/>
            </w:pPr>
            <w:r>
              <w:t xml:space="preserve">7.6</w:t>
            </w:r>
          </w:p>
        </w:tc>
        <w:tc>
          <w:tcPr/>
          <w:p>
            <w:pPr>
              <w:pStyle w:val="Compact"/>
              <w:jc w:val="left"/>
            </w:pPr>
            <w:hyperlink r:id="rId375">
              <w:r>
                <w:rPr>
                  <w:rStyle w:val="Hyperlink"/>
                </w:rPr>
                <w:t xml:space="preserve">PDF</w:t>
              </w:r>
            </w:hyperlink>
          </w:p>
        </w:tc>
      </w:tr>
      <w:tr>
        <w:tc>
          <w:tcPr/>
          <w:p>
            <w:pPr>
              <w:pStyle w:val="Compact"/>
              <w:jc w:val="left"/>
            </w:pPr>
            <w:r>
              <w:t xml:space="preserve">Stack Manager User’s Manual</w:t>
            </w:r>
          </w:p>
        </w:tc>
        <w:tc>
          <w:tcPr/>
          <w:p>
            <w:pPr>
              <w:pStyle w:val="Compact"/>
              <w:jc w:val="left"/>
            </w:pPr>
            <w:r>
              <w:t xml:space="preserve">7.4</w:t>
            </w:r>
          </w:p>
        </w:tc>
        <w:tc>
          <w:tcPr/>
          <w:p>
            <w:pPr>
              <w:pStyle w:val="Compact"/>
              <w:jc w:val="left"/>
            </w:pPr>
            <w:hyperlink r:id="rId376">
              <w:r>
                <w:rPr>
                  <w:rStyle w:val="Hyperlink"/>
                </w:rPr>
                <w:t xml:space="preserve">PDF</w:t>
              </w:r>
            </w:hyperlink>
          </w:p>
        </w:tc>
      </w:tr>
      <w:tr>
        <w:tc>
          <w:tcPr/>
          <w:p>
            <w:pPr>
              <w:pStyle w:val="Compact"/>
              <w:jc w:val="left"/>
            </w:pPr>
            <w:r>
              <w:t xml:space="preserve">Stack Manager User’s Manual</w:t>
            </w:r>
          </w:p>
        </w:tc>
        <w:tc>
          <w:tcPr/>
          <w:p>
            <w:pPr>
              <w:pStyle w:val="Compact"/>
              <w:jc w:val="left"/>
            </w:pPr>
            <w:r>
              <w:t xml:space="preserve">7.6</w:t>
            </w:r>
          </w:p>
        </w:tc>
        <w:tc>
          <w:tcPr/>
          <w:p>
            <w:pPr>
              <w:pStyle w:val="Compact"/>
              <w:jc w:val="left"/>
            </w:pPr>
            <w:hyperlink r:id="rId377">
              <w:r>
                <w:rPr>
                  <w:rStyle w:val="Hyperlink"/>
                </w:rPr>
                <w:t xml:space="preserve">PDF</w:t>
              </w:r>
            </w:hyperlink>
          </w:p>
        </w:tc>
      </w:tr>
      <w:tr>
        <w:tc>
          <w:tcPr/>
          <w:p>
            <w:pPr>
              <w:pStyle w:val="Compact"/>
              <w:jc w:val="left"/>
            </w:pPr>
            <w:r>
              <w:t xml:space="preserve">ARM Installation Manual</w:t>
            </w:r>
          </w:p>
        </w:tc>
        <w:tc>
          <w:tcPr/>
          <w:p>
            <w:pPr>
              <w:pStyle w:val="Compact"/>
              <w:jc w:val="left"/>
            </w:pPr>
            <w:r>
              <w:t xml:space="preserve">10.0</w:t>
            </w:r>
          </w:p>
        </w:tc>
        <w:tc>
          <w:tcPr/>
          <w:p>
            <w:pPr>
              <w:pStyle w:val="Compact"/>
              <w:jc w:val="left"/>
            </w:pPr>
            <w:hyperlink r:id="rId378">
              <w:r>
                <w:rPr>
                  <w:rStyle w:val="Hyperlink"/>
                </w:rPr>
                <w:t xml:space="preserve">PDF</w:t>
              </w:r>
            </w:hyperlink>
          </w:p>
        </w:tc>
      </w:tr>
      <w:tr>
        <w:tc>
          <w:tcPr/>
          <w:p>
            <w:pPr>
              <w:pStyle w:val="Compact"/>
              <w:jc w:val="left"/>
            </w:pPr>
            <w:r>
              <w:t xml:space="preserve">ARM User’s Manual</w:t>
            </w:r>
          </w:p>
        </w:tc>
        <w:tc>
          <w:tcPr/>
          <w:p>
            <w:pPr>
              <w:pStyle w:val="Compact"/>
              <w:jc w:val="left"/>
            </w:pPr>
            <w:r>
              <w:t xml:space="preserve">9.8</w:t>
            </w:r>
          </w:p>
        </w:tc>
        <w:tc>
          <w:tcPr/>
          <w:p>
            <w:pPr>
              <w:pStyle w:val="Compact"/>
              <w:jc w:val="left"/>
            </w:pPr>
            <w:hyperlink r:id="rId379">
              <w:r>
                <w:rPr>
                  <w:rStyle w:val="Hyperlink"/>
                </w:rPr>
                <w:t xml:space="preserve">Web</w:t>
              </w:r>
            </w:hyperlink>
          </w:p>
        </w:tc>
      </w:tr>
      <w:tr>
        <w:tc>
          <w:tcPr/>
          <w:p>
            <w:pPr>
              <w:pStyle w:val="Compact"/>
              <w:jc w:val="left"/>
            </w:pPr>
            <w:r>
              <w:t xml:space="preserve">ARM Azure AD Configuration</w:t>
            </w:r>
          </w:p>
        </w:tc>
        <w:tc>
          <w:tcPr/>
          <w:p>
            <w:pPr>
              <w:pStyle w:val="Compact"/>
              <w:jc w:val="left"/>
            </w:pPr>
            <w:r>
              <w:t xml:space="preserve">10.0</w:t>
            </w:r>
          </w:p>
        </w:tc>
        <w:tc>
          <w:tcPr/>
          <w:p>
            <w:pPr>
              <w:pStyle w:val="Compact"/>
              <w:jc w:val="left"/>
            </w:pPr>
            <w:hyperlink r:id="rId380">
              <w:r>
                <w:rPr>
                  <w:rStyle w:val="Hyperlink"/>
                </w:rPr>
                <w:t xml:space="preserve">Web</w:t>
              </w:r>
            </w:hyperlink>
          </w:p>
        </w:tc>
      </w:tr>
      <w:tr>
        <w:tc>
          <w:tcPr/>
          <w:p>
            <w:pPr>
              <w:pStyle w:val="Compact"/>
              <w:jc w:val="left"/>
            </w:pPr>
            <w:r>
              <w:t xml:space="preserve">OVOC IOM Manual</w:t>
            </w:r>
          </w:p>
        </w:tc>
        <w:tc>
          <w:tcPr/>
          <w:p>
            <w:pPr>
              <w:pStyle w:val="Compact"/>
              <w:jc w:val="left"/>
            </w:pPr>
            <w:r>
              <w:t xml:space="preserve">8.2</w:t>
            </w:r>
          </w:p>
        </w:tc>
        <w:tc>
          <w:tcPr/>
          <w:p>
            <w:pPr>
              <w:pStyle w:val="Compact"/>
              <w:jc w:val="left"/>
            </w:pPr>
            <w:hyperlink r:id="rId381">
              <w:r>
                <w:rPr>
                  <w:rStyle w:val="Hyperlink"/>
                </w:rPr>
                <w:t xml:space="preserve">PDF</w:t>
              </w:r>
            </w:hyperlink>
          </w:p>
        </w:tc>
      </w:tr>
      <w:tr>
        <w:tc>
          <w:tcPr/>
          <w:p>
            <w:pPr>
              <w:pStyle w:val="Compact"/>
              <w:jc w:val="left"/>
            </w:pPr>
            <w:r>
              <w:t xml:space="preserve">OVOC Server Requirements</w:t>
            </w:r>
          </w:p>
        </w:tc>
        <w:tc>
          <w:tcPr/>
          <w:p>
            <w:pPr>
              <w:pStyle w:val="Compact"/>
              <w:jc w:val="left"/>
            </w:pPr>
            <w:r>
              <w:t xml:space="preserve">8.4</w:t>
            </w:r>
          </w:p>
        </w:tc>
        <w:tc>
          <w:tcPr/>
          <w:p>
            <w:pPr>
              <w:pStyle w:val="Compact"/>
              <w:jc w:val="left"/>
            </w:pPr>
            <w:hyperlink r:id="rId382">
              <w:r>
                <w:rPr>
                  <w:rStyle w:val="Hyperlink"/>
                </w:rPr>
                <w:t xml:space="preserve">Web</w:t>
              </w:r>
            </w:hyperlink>
          </w:p>
        </w:tc>
      </w:tr>
      <w:tr>
        <w:tc>
          <w:tcPr/>
          <w:p>
            <w:pPr>
              <w:pStyle w:val="Compact"/>
              <w:jc w:val="left"/>
            </w:pPr>
            <w:r>
              <w:t xml:space="preserve">Configure Microsoft Graph API</w:t>
            </w:r>
          </w:p>
        </w:tc>
        <w:tc>
          <w:tcPr/>
          <w:p>
            <w:pPr>
              <w:pStyle w:val="Compact"/>
              <w:jc w:val="left"/>
            </w:pPr>
            <w:r>
              <w:t xml:space="preserve">-</w:t>
            </w:r>
          </w:p>
        </w:tc>
        <w:tc>
          <w:tcPr/>
          <w:p>
            <w:pPr>
              <w:pStyle w:val="Compact"/>
              <w:jc w:val="left"/>
            </w:pPr>
            <w:hyperlink r:id="rId383">
              <w:r>
                <w:rPr>
                  <w:rStyle w:val="Hyperlink"/>
                </w:rPr>
                <w:t xml:space="preserve">Web</w:t>
              </w:r>
            </w:hyperlink>
          </w:p>
        </w:tc>
      </w:tr>
      <w:tr>
        <w:tc>
          <w:tcPr/>
          <w:p>
            <w:pPr>
              <w:pStyle w:val="Compact"/>
              <w:jc w:val="left"/>
            </w:pPr>
            <w:r>
              <w:t xml:space="preserve">SBC Teams Direct Routing Config</w:t>
            </w:r>
          </w:p>
        </w:tc>
        <w:tc>
          <w:tcPr/>
          <w:p>
            <w:pPr>
              <w:pStyle w:val="Compact"/>
              <w:jc w:val="left"/>
            </w:pPr>
            <w:r>
              <w:t xml:space="preserve">-</w:t>
            </w:r>
          </w:p>
        </w:tc>
        <w:tc>
          <w:tcPr/>
          <w:p>
            <w:pPr>
              <w:pStyle w:val="Compact"/>
              <w:jc w:val="left"/>
            </w:pPr>
            <w:hyperlink r:id="rId384">
              <w:r>
                <w:rPr>
                  <w:rStyle w:val="Hyperlink"/>
                </w:rPr>
                <w:t xml:space="preserve">PDF</w:t>
              </w:r>
            </w:hyperlink>
          </w:p>
        </w:tc>
      </w:tr>
    </w:tbl>
    <w:bookmarkEnd w:id="385"/>
    <w:bookmarkStart w:id="392" w:name="microsoft-documentation"/>
    <w:p>
      <w:pPr>
        <w:pStyle w:val="Heading3"/>
      </w:pPr>
      <w:r>
        <w:t xml:space="preserve">23.2 Microsoft Documentation</w:t>
      </w:r>
    </w:p>
    <w:tbl>
      <w:tblPr>
        <w:tblStyle w:val="Table"/>
        <w:tblW w:type="pct" w:w="5000"/>
        <w:tblLook w:firstRow="1" w:lastRow="0" w:firstColumn="0" w:lastColumn="0" w:noHBand="0" w:noVBand="0" w:val="0020"/>
        <w:jc w:val="start"/>
      </w:tblPr>
      <w:tblGrid>
        <w:gridCol w:w="5280"/>
        <w:gridCol w:w="2640"/>
      </w:tblGrid>
      <w:tr>
        <w:trPr>
          <w:tblHeader w:val="true"/>
        </w:trPr>
        <w:tc>
          <w:tcPr/>
          <w:p>
            <w:pPr>
              <w:pStyle w:val="Compact"/>
              <w:jc w:val="left"/>
            </w:pPr>
            <w:r>
              <w:t xml:space="preserve">Document</w:t>
            </w:r>
          </w:p>
        </w:tc>
        <w:tc>
          <w:tcPr/>
          <w:p>
            <w:pPr>
              <w:pStyle w:val="Compact"/>
              <w:jc w:val="left"/>
            </w:pPr>
            <w:r>
              <w:t xml:space="preserve">URL</w:t>
            </w:r>
          </w:p>
        </w:tc>
      </w:tr>
      <w:tr>
        <w:tc>
          <w:tcPr/>
          <w:p>
            <w:pPr>
              <w:pStyle w:val="Compact"/>
              <w:jc w:val="left"/>
            </w:pPr>
            <w:r>
              <w:t xml:space="preserve">Plan Direct Routing</w:t>
            </w:r>
          </w:p>
        </w:tc>
        <w:tc>
          <w:tcPr/>
          <w:p>
            <w:pPr>
              <w:pStyle w:val="Compact"/>
              <w:jc w:val="left"/>
            </w:pPr>
            <w:hyperlink r:id="rId72">
              <w:r>
                <w:rPr>
                  <w:rStyle w:val="Hyperlink"/>
                </w:rPr>
                <w:t xml:space="preserve">Microsoft Learn</w:t>
              </w:r>
            </w:hyperlink>
          </w:p>
        </w:tc>
      </w:tr>
      <w:tr>
        <w:tc>
          <w:tcPr/>
          <w:p>
            <w:pPr>
              <w:pStyle w:val="Compact"/>
              <w:jc w:val="left"/>
            </w:pPr>
            <w:r>
              <w:t xml:space="preserve">Connect SBC to Direct Routing</w:t>
            </w:r>
          </w:p>
        </w:tc>
        <w:tc>
          <w:tcPr/>
          <w:p>
            <w:pPr>
              <w:pStyle w:val="Compact"/>
              <w:jc w:val="left"/>
            </w:pPr>
            <w:hyperlink r:id="rId386">
              <w:r>
                <w:rPr>
                  <w:rStyle w:val="Hyperlink"/>
                </w:rPr>
                <w:t xml:space="preserve">Microsoft Learn</w:t>
              </w:r>
            </w:hyperlink>
          </w:p>
        </w:tc>
      </w:tr>
      <w:tr>
        <w:tc>
          <w:tcPr/>
          <w:p>
            <w:pPr>
              <w:pStyle w:val="Compact"/>
              <w:jc w:val="left"/>
            </w:pPr>
            <w:r>
              <w:t xml:space="preserve">Configure Direct Routing</w:t>
            </w:r>
          </w:p>
        </w:tc>
        <w:tc>
          <w:tcPr/>
          <w:p>
            <w:pPr>
              <w:pStyle w:val="Compact"/>
              <w:jc w:val="left"/>
            </w:pPr>
            <w:hyperlink r:id="rId387">
              <w:r>
                <w:rPr>
                  <w:rStyle w:val="Hyperlink"/>
                </w:rPr>
                <w:t xml:space="preserve">Microsoft Learn</w:t>
              </w:r>
            </w:hyperlink>
          </w:p>
        </w:tc>
      </w:tr>
      <w:tr>
        <w:tc>
          <w:tcPr/>
          <w:p>
            <w:pPr>
              <w:pStyle w:val="Compact"/>
              <w:jc w:val="left"/>
            </w:pPr>
            <w:r>
              <w:t xml:space="preserve">Direct Routing SIP Protocol</w:t>
            </w:r>
          </w:p>
        </w:tc>
        <w:tc>
          <w:tcPr/>
          <w:p>
            <w:pPr>
              <w:pStyle w:val="Compact"/>
              <w:jc w:val="left"/>
            </w:pPr>
            <w:hyperlink r:id="rId388">
              <w:r>
                <w:rPr>
                  <w:rStyle w:val="Hyperlink"/>
                </w:rPr>
                <w:t xml:space="preserve">Microsoft Learn</w:t>
              </w:r>
            </w:hyperlink>
          </w:p>
        </w:tc>
      </w:tr>
      <w:tr>
        <w:tc>
          <w:tcPr/>
          <w:p>
            <w:pPr>
              <w:pStyle w:val="Compact"/>
              <w:jc w:val="left"/>
            </w:pPr>
            <w:r>
              <w:t xml:space="preserve">Enable Users for Direct Routing</w:t>
            </w:r>
          </w:p>
        </w:tc>
        <w:tc>
          <w:tcPr/>
          <w:p>
            <w:pPr>
              <w:pStyle w:val="Compact"/>
              <w:jc w:val="left"/>
            </w:pPr>
            <w:hyperlink r:id="rId389">
              <w:r>
                <w:rPr>
                  <w:rStyle w:val="Hyperlink"/>
                </w:rPr>
                <w:t xml:space="preserve">Microsoft Learn</w:t>
              </w:r>
            </w:hyperlink>
          </w:p>
        </w:tc>
      </w:tr>
      <w:tr>
        <w:tc>
          <w:tcPr/>
          <w:p>
            <w:pPr>
              <w:pStyle w:val="Compact"/>
              <w:jc w:val="left"/>
            </w:pPr>
            <w:r>
              <w:t xml:space="preserve">Teams Administrator Roles</w:t>
            </w:r>
          </w:p>
        </w:tc>
        <w:tc>
          <w:tcPr/>
          <w:p>
            <w:pPr>
              <w:pStyle w:val="Compact"/>
              <w:jc w:val="left"/>
            </w:pPr>
            <w:hyperlink r:id="rId390">
              <w:r>
                <w:rPr>
                  <w:rStyle w:val="Hyperlink"/>
                </w:rPr>
                <w:t xml:space="preserve">Microsoft Learn</w:t>
              </w:r>
            </w:hyperlink>
          </w:p>
        </w:tc>
      </w:tr>
      <w:tr>
        <w:tc>
          <w:tcPr/>
          <w:p>
            <w:pPr>
              <w:pStyle w:val="Compact"/>
              <w:jc w:val="left"/>
            </w:pPr>
            <w:r>
              <w:t xml:space="preserve">Microsoft Graph CallRecords API</w:t>
            </w:r>
          </w:p>
        </w:tc>
        <w:tc>
          <w:tcPr/>
          <w:p>
            <w:pPr>
              <w:pStyle w:val="Compact"/>
              <w:jc w:val="left"/>
            </w:pPr>
            <w:hyperlink r:id="rId391">
              <w:r>
                <w:rPr>
                  <w:rStyle w:val="Hyperlink"/>
                </w:rPr>
                <w:t xml:space="preserve">Microsoft Learn</w:t>
              </w:r>
            </w:hyperlink>
          </w:p>
        </w:tc>
      </w:tr>
      <w:tr>
        <w:tc>
          <w:tcPr/>
          <w:p>
            <w:pPr>
              <w:pStyle w:val="Compact"/>
              <w:jc w:val="left"/>
            </w:pPr>
            <w:r>
              <w:t xml:space="preserve">Microsoft Trusted Root Certificate Program</w:t>
            </w:r>
          </w:p>
        </w:tc>
        <w:tc>
          <w:tcPr/>
          <w:p>
            <w:pPr>
              <w:pStyle w:val="Compact"/>
              <w:jc w:val="left"/>
            </w:pPr>
            <w:hyperlink r:id="rId106">
              <w:r>
                <w:rPr>
                  <w:rStyle w:val="Hyperlink"/>
                </w:rPr>
                <w:t xml:space="preserve">Microsoft Learn</w:t>
              </w:r>
            </w:hyperlink>
          </w:p>
        </w:tc>
      </w:tr>
    </w:tbl>
    <w:bookmarkEnd w:id="392"/>
    <w:bookmarkStart w:id="397" w:name="audiocodes-product-pages"/>
    <w:p>
      <w:pPr>
        <w:pStyle w:val="Heading3"/>
      </w:pPr>
      <w:r>
        <w:t xml:space="preserve">23.3 AudioCodes Product Pages</w:t>
      </w:r>
    </w:p>
    <w:tbl>
      <w:tblPr>
        <w:tblStyle w:val="Table"/>
        <w:tblW w:type="pct" w:w="5000"/>
        <w:tblLook w:firstRow="1" w:lastRow="0" w:firstColumn="0" w:lastColumn="0" w:noHBand="0" w:noVBand="0" w:val="0020"/>
        <w:jc w:val="start"/>
      </w:tblPr>
      <w:tblGrid>
        <w:gridCol w:w="5091"/>
        <w:gridCol w:w="2828"/>
      </w:tblGrid>
      <w:tr>
        <w:trPr>
          <w:tblHeader w:val="true"/>
        </w:trPr>
        <w:tc>
          <w:tcPr/>
          <w:p>
            <w:pPr>
              <w:pStyle w:val="Compact"/>
              <w:jc w:val="left"/>
            </w:pPr>
            <w:r>
              <w:t xml:space="preserve">Product</w:t>
            </w:r>
          </w:p>
        </w:tc>
        <w:tc>
          <w:tcPr/>
          <w:p>
            <w:pPr>
              <w:pStyle w:val="Compact"/>
              <w:jc w:val="left"/>
            </w:pPr>
            <w:r>
              <w:t xml:space="preserve">URL</w:t>
            </w:r>
          </w:p>
        </w:tc>
      </w:tr>
      <w:tr>
        <w:tc>
          <w:tcPr/>
          <w:p>
            <w:pPr>
              <w:pStyle w:val="Compact"/>
              <w:jc w:val="left"/>
            </w:pPr>
            <w:r>
              <w:t xml:space="preserve">Mediant VE SBC</w:t>
            </w:r>
          </w:p>
        </w:tc>
        <w:tc>
          <w:tcPr/>
          <w:p>
            <w:pPr>
              <w:pStyle w:val="Compact"/>
              <w:jc w:val="left"/>
            </w:pPr>
            <w:hyperlink r:id="rId393">
              <w:r>
                <w:rPr>
                  <w:rStyle w:val="Hyperlink"/>
                </w:rPr>
                <w:t xml:space="preserve">Product Page</w:t>
              </w:r>
            </w:hyperlink>
          </w:p>
        </w:tc>
      </w:tr>
      <w:tr>
        <w:tc>
          <w:tcPr/>
          <w:p>
            <w:pPr>
              <w:pStyle w:val="Compact"/>
              <w:jc w:val="left"/>
            </w:pPr>
            <w:r>
              <w:t xml:space="preserve">ARM</w:t>
            </w:r>
          </w:p>
        </w:tc>
        <w:tc>
          <w:tcPr/>
          <w:p>
            <w:pPr>
              <w:pStyle w:val="Compact"/>
              <w:jc w:val="left"/>
            </w:pPr>
            <w:hyperlink r:id="rId394">
              <w:r>
                <w:rPr>
                  <w:rStyle w:val="Hyperlink"/>
                </w:rPr>
                <w:t xml:space="preserve">Product Page</w:t>
              </w:r>
            </w:hyperlink>
          </w:p>
        </w:tc>
      </w:tr>
      <w:tr>
        <w:tc>
          <w:tcPr/>
          <w:p>
            <w:pPr>
              <w:pStyle w:val="Compact"/>
              <w:jc w:val="left"/>
            </w:pPr>
            <w:r>
              <w:t xml:space="preserve">OVOC</w:t>
            </w:r>
          </w:p>
        </w:tc>
        <w:tc>
          <w:tcPr/>
          <w:p>
            <w:pPr>
              <w:pStyle w:val="Compact"/>
              <w:jc w:val="left"/>
            </w:pPr>
            <w:hyperlink r:id="rId395">
              <w:r>
                <w:rPr>
                  <w:rStyle w:val="Hyperlink"/>
                </w:rPr>
                <w:t xml:space="preserve">Product Page</w:t>
              </w:r>
            </w:hyperlink>
          </w:p>
        </w:tc>
      </w:tr>
      <w:tr>
        <w:tc>
          <w:tcPr/>
          <w:p>
            <w:pPr>
              <w:pStyle w:val="Compact"/>
              <w:jc w:val="left"/>
            </w:pPr>
            <w:r>
              <w:t xml:space="preserve">Device Manager</w:t>
            </w:r>
          </w:p>
        </w:tc>
        <w:tc>
          <w:tcPr/>
          <w:p>
            <w:pPr>
              <w:pStyle w:val="Compact"/>
              <w:jc w:val="left"/>
            </w:pPr>
            <w:hyperlink r:id="rId396">
              <w:r>
                <w:rPr>
                  <w:rStyle w:val="Hyperlink"/>
                </w:rPr>
                <w:t xml:space="preserve">Product Page</w:t>
              </w:r>
            </w:hyperlink>
          </w:p>
        </w:tc>
      </w:tr>
    </w:tbl>
    <w:bookmarkEnd w:id="397"/>
    <w:bookmarkStart w:id="402" w:name="aws-marketplace-links"/>
    <w:p>
      <w:pPr>
        <w:pStyle w:val="Heading3"/>
      </w:pPr>
      <w:r>
        <w:t xml:space="preserve">23.4 AWS Marketplace Links</w:t>
      </w:r>
    </w:p>
    <w:tbl>
      <w:tblPr>
        <w:tblStyle w:val="Table"/>
        <w:tblW w:type="pct" w:w="5000"/>
        <w:tblLook w:firstRow="1" w:lastRow="0" w:firstColumn="0" w:lastColumn="0" w:noHBand="0" w:noVBand="0" w:val="0020"/>
        <w:jc w:val="start"/>
      </w:tblPr>
      <w:tblGrid>
        <w:gridCol w:w="5091"/>
        <w:gridCol w:w="2828"/>
      </w:tblGrid>
      <w:tr>
        <w:trPr>
          <w:tblHeader w:val="true"/>
        </w:trPr>
        <w:tc>
          <w:tcPr/>
          <w:p>
            <w:pPr>
              <w:pStyle w:val="Compact"/>
              <w:jc w:val="left"/>
            </w:pPr>
            <w:r>
              <w:t xml:space="preserve">Product</w:t>
            </w:r>
          </w:p>
        </w:tc>
        <w:tc>
          <w:tcPr/>
          <w:p>
            <w:pPr>
              <w:pStyle w:val="Compact"/>
              <w:jc w:val="left"/>
            </w:pPr>
            <w:r>
              <w:t xml:space="preserve">URL</w:t>
            </w:r>
          </w:p>
        </w:tc>
      </w:tr>
      <w:tr>
        <w:tc>
          <w:tcPr/>
          <w:p>
            <w:pPr>
              <w:pStyle w:val="Compact"/>
              <w:jc w:val="left"/>
            </w:pPr>
            <w:r>
              <w:t xml:space="preserve">Mediant VE SBC (BYOL)</w:t>
            </w:r>
          </w:p>
        </w:tc>
        <w:tc>
          <w:tcPr/>
          <w:p>
            <w:pPr>
              <w:pStyle w:val="Compact"/>
              <w:jc w:val="left"/>
            </w:pPr>
            <w:hyperlink r:id="rId398">
              <w:r>
                <w:rPr>
                  <w:rStyle w:val="Hyperlink"/>
                </w:rPr>
                <w:t xml:space="preserve">AWS Marketplace</w:t>
              </w:r>
            </w:hyperlink>
          </w:p>
        </w:tc>
      </w:tr>
      <w:tr>
        <w:tc>
          <w:tcPr/>
          <w:p>
            <w:pPr>
              <w:pStyle w:val="Compact"/>
              <w:jc w:val="left"/>
            </w:pPr>
            <w:r>
              <w:t xml:space="preserve">Mediant VE SBC (PAYG)</w:t>
            </w:r>
          </w:p>
        </w:tc>
        <w:tc>
          <w:tcPr/>
          <w:p>
            <w:pPr>
              <w:pStyle w:val="Compact"/>
              <w:jc w:val="left"/>
            </w:pPr>
            <w:hyperlink r:id="rId399">
              <w:r>
                <w:rPr>
                  <w:rStyle w:val="Hyperlink"/>
                </w:rPr>
                <w:t xml:space="preserve">AWS Marketplace</w:t>
              </w:r>
            </w:hyperlink>
          </w:p>
        </w:tc>
      </w:tr>
      <w:tr>
        <w:tc>
          <w:tcPr/>
          <w:p>
            <w:pPr>
              <w:pStyle w:val="Compact"/>
              <w:jc w:val="left"/>
            </w:pPr>
            <w:r>
              <w:t xml:space="preserve">Stack Manager</w:t>
            </w:r>
          </w:p>
        </w:tc>
        <w:tc>
          <w:tcPr/>
          <w:p>
            <w:pPr>
              <w:pStyle w:val="Compact"/>
              <w:jc w:val="left"/>
            </w:pPr>
            <w:hyperlink r:id="rId400">
              <w:r>
                <w:rPr>
                  <w:rStyle w:val="Hyperlink"/>
                </w:rPr>
                <w:t xml:space="preserve">AWS Marketplace</w:t>
              </w:r>
            </w:hyperlink>
          </w:p>
        </w:tc>
      </w:tr>
      <w:tr>
        <w:tc>
          <w:tcPr/>
          <w:p>
            <w:pPr>
              <w:pStyle w:val="Compact"/>
              <w:jc w:val="left"/>
            </w:pPr>
            <w:r>
              <w:t xml:space="preserve">ARM</w:t>
            </w:r>
          </w:p>
        </w:tc>
        <w:tc>
          <w:tcPr/>
          <w:p>
            <w:pPr>
              <w:pStyle w:val="Compact"/>
              <w:jc w:val="left"/>
            </w:pPr>
            <w:hyperlink r:id="rId401">
              <w:r>
                <w:rPr>
                  <w:rStyle w:val="Hyperlink"/>
                </w:rPr>
                <w:t xml:space="preserve">AWS Marketplace</w:t>
              </w:r>
            </w:hyperlink>
          </w:p>
        </w:tc>
      </w:tr>
    </w:tbl>
    <w:bookmarkEnd w:id="402"/>
    <w:bookmarkStart w:id="407" w:name="third-party-references"/>
    <w:p>
      <w:pPr>
        <w:pStyle w:val="Heading3"/>
      </w:pPr>
      <w:r>
        <w:t xml:space="preserve">23.5 Third-Party References</w:t>
      </w:r>
    </w:p>
    <w:tbl>
      <w:tblPr>
        <w:tblStyle w:val="Table"/>
        <w:tblW w:type="pct" w:w="5000"/>
        <w:tblLook w:firstRow="1" w:lastRow="0" w:firstColumn="0" w:lastColumn="0" w:noHBand="0" w:noVBand="0" w:val="0020"/>
        <w:jc w:val="start"/>
      </w:tblPr>
      <w:tblGrid>
        <w:gridCol w:w="2436"/>
        <w:gridCol w:w="3960"/>
        <w:gridCol w:w="1523"/>
      </w:tblGrid>
      <w:tr>
        <w:trPr>
          <w:tblHeader w:val="true"/>
        </w:trPr>
        <w:tc>
          <w:tcPr/>
          <w:p>
            <w:pPr>
              <w:pStyle w:val="Compact"/>
              <w:jc w:val="left"/>
            </w:pPr>
            <w:r>
              <w:t xml:space="preserve">Source</w:t>
            </w:r>
          </w:p>
        </w:tc>
        <w:tc>
          <w:tcPr/>
          <w:p>
            <w:pPr>
              <w:pStyle w:val="Compact"/>
              <w:jc w:val="left"/>
            </w:pPr>
            <w:r>
              <w:t xml:space="preserve">Description</w:t>
            </w:r>
          </w:p>
        </w:tc>
        <w:tc>
          <w:tcPr/>
          <w:p>
            <w:pPr>
              <w:pStyle w:val="Compact"/>
              <w:jc w:val="left"/>
            </w:pPr>
            <w:r>
              <w:t xml:space="preserve">URL</w:t>
            </w:r>
          </w:p>
        </w:tc>
      </w:tr>
      <w:tr>
        <w:tc>
          <w:tcPr/>
          <w:p>
            <w:pPr>
              <w:pStyle w:val="Compact"/>
              <w:jc w:val="left"/>
            </w:pPr>
            <w:r>
              <w:t xml:space="preserve">Shawn Harry Blog</w:t>
            </w:r>
          </w:p>
        </w:tc>
        <w:tc>
          <w:tcPr/>
          <w:p>
            <w:pPr>
              <w:pStyle w:val="Compact"/>
              <w:jc w:val="left"/>
            </w:pPr>
            <w:r>
              <w:t xml:space="preserve">Enabling Teams QoE in OVOC</w:t>
            </w:r>
          </w:p>
        </w:tc>
        <w:tc>
          <w:tcPr/>
          <w:p>
            <w:pPr>
              <w:pStyle w:val="Compact"/>
              <w:jc w:val="left"/>
            </w:pPr>
            <w:hyperlink r:id="rId403">
              <w:r>
                <w:rPr>
                  <w:rStyle w:val="Hyperlink"/>
                </w:rPr>
                <w:t xml:space="preserve">Link</w:t>
              </w:r>
            </w:hyperlink>
          </w:p>
        </w:tc>
      </w:tr>
      <w:tr>
        <w:tc>
          <w:tcPr/>
          <w:p>
            <w:pPr>
              <w:pStyle w:val="Compact"/>
              <w:jc w:val="left"/>
            </w:pPr>
            <w:r>
              <w:t xml:space="preserve">CanUCThis</w:t>
            </w:r>
          </w:p>
        </w:tc>
        <w:tc>
          <w:tcPr/>
          <w:p>
            <w:pPr>
              <w:pStyle w:val="Compact"/>
              <w:jc w:val="left"/>
            </w:pPr>
            <w:r>
              <w:t xml:space="preserve">Installing OVOC Guide</w:t>
            </w:r>
          </w:p>
        </w:tc>
        <w:tc>
          <w:tcPr/>
          <w:p>
            <w:pPr>
              <w:pStyle w:val="Compact"/>
              <w:jc w:val="left"/>
            </w:pPr>
            <w:hyperlink r:id="rId404">
              <w:r>
                <w:rPr>
                  <w:rStyle w:val="Hyperlink"/>
                </w:rPr>
                <w:t xml:space="preserve">Link</w:t>
              </w:r>
            </w:hyperlink>
          </w:p>
        </w:tc>
      </w:tr>
      <w:tr>
        <w:tc>
          <w:tcPr/>
          <w:p>
            <w:pPr>
              <w:pStyle w:val="Compact"/>
              <w:jc w:val="left"/>
            </w:pPr>
            <w:r>
              <w:t xml:space="preserve">Erik365 Blog</w:t>
            </w:r>
          </w:p>
        </w:tc>
        <w:tc>
          <w:tcPr/>
          <w:p>
            <w:pPr>
              <w:pStyle w:val="Compact"/>
              <w:jc w:val="left"/>
            </w:pPr>
            <w:r>
              <w:t xml:space="preserve">Teams Direct Routing Certificate Changes (2026)</w:t>
            </w:r>
          </w:p>
        </w:tc>
        <w:tc>
          <w:tcPr/>
          <w:p>
            <w:pPr>
              <w:pStyle w:val="Compact"/>
              <w:jc w:val="left"/>
            </w:pPr>
            <w:hyperlink r:id="rId405">
              <w:r>
                <w:rPr>
                  <w:rStyle w:val="Hyperlink"/>
                </w:rPr>
                <w:t xml:space="preserve">Link</w:t>
              </w:r>
            </w:hyperlink>
          </w:p>
        </w:tc>
      </w:tr>
      <w:tr>
        <w:tc>
          <w:tcPr/>
          <w:p>
            <w:pPr>
              <w:pStyle w:val="Compact"/>
              <w:jc w:val="left"/>
            </w:pPr>
            <w:r>
              <w:t xml:space="preserve">AudioCodes Community</w:t>
            </w:r>
          </w:p>
        </w:tc>
        <w:tc>
          <w:tcPr/>
          <w:p>
            <w:pPr>
              <w:pStyle w:val="Compact"/>
              <w:jc w:val="left"/>
            </w:pPr>
            <w:r>
              <w:t xml:space="preserve">AudioCodes Technical Forums</w:t>
            </w:r>
          </w:p>
        </w:tc>
        <w:tc>
          <w:tcPr/>
          <w:p>
            <w:pPr>
              <w:pStyle w:val="Compact"/>
              <w:jc w:val="left"/>
            </w:pPr>
            <w:hyperlink r:id="rId406">
              <w:r>
                <w:rPr>
                  <w:rStyle w:val="Hyperlink"/>
                </w:rPr>
                <w:t xml:space="preserve">Link</w:t>
              </w:r>
            </w:hyperlink>
          </w:p>
        </w:tc>
      </w:tr>
    </w:tbl>
    <w:p>
      <w:r>
        <w:pict>
          <v:rect style="width:0;height:1.5pt" o:hralign="center" o:hrstd="t" o:hr="t"/>
        </w:pict>
      </w:r>
    </w:p>
    <w:bookmarkEnd w:id="407"/>
    <w:bookmarkEnd w:id="408"/>
    <w:bookmarkStart w:id="414" w:name="appendix-a-deployment-checklist"/>
    <w:p>
      <w:pPr>
        <w:pStyle w:val="Heading2"/>
      </w:pPr>
      <w:r>
        <w:t xml:space="preserve">Appendix A: Deployment Checklist</w:t>
      </w:r>
    </w:p>
    <w:bookmarkStart w:id="409" w:name="pre-deployment"/>
    <w:p>
      <w:pPr>
        <w:pStyle w:val="Heading3"/>
      </w:pPr>
      <w:r>
        <w:t xml:space="preserve">Pre-Deployment</w:t>
      </w:r>
    </w:p>
    <w:p>
      <w:pPr>
        <w:numPr>
          <w:ilvl w:val="0"/>
          <w:numId w:val="1101"/>
        </w:numPr>
        <w:pStyle w:val="Compact"/>
      </w:pPr>
      <w:r>
        <w:t xml:space="preserve">☐ AWS Account access confirmed</w:t>
      </w:r>
    </w:p>
    <w:p>
      <w:pPr>
        <w:numPr>
          <w:ilvl w:val="0"/>
          <w:numId w:val="1101"/>
        </w:numPr>
        <w:pStyle w:val="Compact"/>
      </w:pPr>
      <w:r>
        <w:t xml:space="preserve">☐ VPC and subnet design finalized</w:t>
      </w:r>
    </w:p>
    <w:p>
      <w:pPr>
        <w:numPr>
          <w:ilvl w:val="0"/>
          <w:numId w:val="1101"/>
        </w:numPr>
        <w:pStyle w:val="Compact"/>
      </w:pPr>
      <w:r>
        <w:t xml:space="preserve">☐ Security groups designed and documented</w:t>
      </w:r>
    </w:p>
    <w:p>
      <w:pPr>
        <w:numPr>
          <w:ilvl w:val="0"/>
          <w:numId w:val="1101"/>
        </w:numPr>
        <w:pStyle w:val="Compact"/>
      </w:pPr>
      <w:r>
        <w:t xml:space="preserve">☐ IAM policy and role created for Stack Manager (AU region, with cross-region permissions)</w:t>
      </w:r>
    </w:p>
    <w:p>
      <w:pPr>
        <w:numPr>
          <w:ilvl w:val="0"/>
          <w:numId w:val="1101"/>
        </w:numPr>
        <w:pStyle w:val="Compact"/>
      </w:pPr>
      <w:r>
        <w:t xml:space="preserve">☐ Key pairs created</w:t>
      </w:r>
    </w:p>
    <w:p>
      <w:pPr>
        <w:numPr>
          <w:ilvl w:val="0"/>
          <w:numId w:val="1101"/>
        </w:numPr>
        <w:pStyle w:val="Compact"/>
      </w:pPr>
      <w:r>
        <w:t xml:space="preserve">☐ AudioCodes licensing obtained (or PAYG decision made)</w:t>
      </w:r>
    </w:p>
    <w:p>
      <w:pPr>
        <w:numPr>
          <w:ilvl w:val="0"/>
          <w:numId w:val="1101"/>
        </w:numPr>
        <w:pStyle w:val="Compact"/>
      </w:pPr>
      <w:r>
        <w:t xml:space="preserve">☐ Public CA certificates procured for SBCs and OVOC</w:t>
      </w:r>
    </w:p>
    <w:p>
      <w:pPr>
        <w:numPr>
          <w:ilvl w:val="0"/>
          <w:numId w:val="1101"/>
        </w:numPr>
        <w:pStyle w:val="Compact"/>
      </w:pPr>
      <w:r>
        <w:t xml:space="preserve">☐ Domain registered and verified in Microsoft 365 tenant</w:t>
      </w:r>
    </w:p>
    <w:p>
      <w:pPr>
        <w:numPr>
          <w:ilvl w:val="0"/>
          <w:numId w:val="1101"/>
        </w:numPr>
        <w:pStyle w:val="Compact"/>
      </w:pPr>
      <w:r>
        <w:t xml:space="preserve">☐ DNS records planned</w:t>
      </w:r>
    </w:p>
    <w:bookmarkEnd w:id="409"/>
    <w:bookmarkStart w:id="410" w:name="microsoft-entra-id-configuration"/>
    <w:p>
      <w:pPr>
        <w:pStyle w:val="Heading3"/>
      </w:pPr>
      <w:r>
        <w:t xml:space="preserve">Microsoft Entra ID Configuration</w:t>
      </w:r>
    </w:p>
    <w:p>
      <w:pPr>
        <w:numPr>
          <w:ilvl w:val="0"/>
          <w:numId w:val="1102"/>
        </w:numPr>
        <w:pStyle w:val="Compact"/>
      </w:pPr>
      <w:r>
        <w:t xml:space="preserve">☐ OVOC App Registration created</w:t>
      </w:r>
    </w:p>
    <w:p>
      <w:pPr>
        <w:numPr>
          <w:ilvl w:val="0"/>
          <w:numId w:val="1102"/>
        </w:numPr>
        <w:pStyle w:val="Compact"/>
      </w:pPr>
      <w:r>
        <w:t xml:space="preserve">☐ ARM WebUI App Registration created</w:t>
      </w:r>
    </w:p>
    <w:p>
      <w:pPr>
        <w:numPr>
          <w:ilvl w:val="0"/>
          <w:numId w:val="1102"/>
        </w:numPr>
        <w:pStyle w:val="Compact"/>
      </w:pPr>
      <w:r>
        <w:t xml:space="preserve">☐ SBC App Registration created (if SBA required)</w:t>
      </w:r>
    </w:p>
    <w:p>
      <w:pPr>
        <w:numPr>
          <w:ilvl w:val="0"/>
          <w:numId w:val="1102"/>
        </w:numPr>
        <w:pStyle w:val="Compact"/>
      </w:pPr>
      <w:r>
        <w:t xml:space="preserve">☐ All API permissions configured</w:t>
      </w:r>
    </w:p>
    <w:p>
      <w:pPr>
        <w:numPr>
          <w:ilvl w:val="0"/>
          <w:numId w:val="1102"/>
        </w:numPr>
        <w:pStyle w:val="Compact"/>
      </w:pPr>
      <w:r>
        <w:t xml:space="preserve">☐ Admin consent granted for all app registrations</w:t>
      </w:r>
    </w:p>
    <w:p>
      <w:pPr>
        <w:numPr>
          <w:ilvl w:val="0"/>
          <w:numId w:val="1102"/>
        </w:numPr>
        <w:pStyle w:val="Compact"/>
      </w:pPr>
      <w:r>
        <w:t xml:space="preserve">☐ All credentials documented securely</w:t>
      </w:r>
    </w:p>
    <w:p>
      <w:pPr>
        <w:numPr>
          <w:ilvl w:val="0"/>
          <w:numId w:val="1102"/>
        </w:numPr>
        <w:pStyle w:val="Compact"/>
      </w:pPr>
      <w:r>
        <w:t xml:space="preserve">☐ Client secret expiry dates calendared</w:t>
      </w:r>
    </w:p>
    <w:bookmarkEnd w:id="410"/>
    <w:bookmarkStart w:id="411" w:name="break-glass-accounts-1"/>
    <w:p>
      <w:pPr>
        <w:pStyle w:val="Heading3"/>
      </w:pPr>
      <w:r>
        <w:t xml:space="preserve">Break Glass Accounts</w:t>
      </w:r>
    </w:p>
    <w:p>
      <w:pPr>
        <w:numPr>
          <w:ilvl w:val="0"/>
          <w:numId w:val="1103"/>
        </w:numPr>
        <w:pStyle w:val="Compact"/>
      </w:pPr>
      <w:r>
        <w:t xml:space="preserve">☐ Secret repository structure created</w:t>
      </w:r>
    </w:p>
    <w:p>
      <w:pPr>
        <w:numPr>
          <w:ilvl w:val="0"/>
          <w:numId w:val="1103"/>
        </w:numPr>
        <w:pStyle w:val="Compact"/>
      </w:pPr>
      <w:r>
        <w:t xml:space="preserve">☐ All break glass accounts created on appliances</w:t>
      </w:r>
    </w:p>
    <w:p>
      <w:pPr>
        <w:numPr>
          <w:ilvl w:val="0"/>
          <w:numId w:val="1103"/>
        </w:numPr>
        <w:pStyle w:val="Compact"/>
      </w:pPr>
      <w:r>
        <w:t xml:space="preserve">☐ All passwords stored securely in secret repository</w:t>
      </w:r>
    </w:p>
    <w:p>
      <w:pPr>
        <w:numPr>
          <w:ilvl w:val="0"/>
          <w:numId w:val="1103"/>
        </w:numPr>
        <w:pStyle w:val="Compact"/>
      </w:pPr>
      <w:r>
        <w:t xml:space="preserve">☐ Access procedures documented</w:t>
      </w:r>
    </w:p>
    <w:p>
      <w:pPr>
        <w:numPr>
          <w:ilvl w:val="0"/>
          <w:numId w:val="1103"/>
        </w:numPr>
        <w:pStyle w:val="Compact"/>
      </w:pPr>
      <w:r>
        <w:t xml:space="preserve">☐ Dual-control access configured</w:t>
      </w:r>
    </w:p>
    <w:p>
      <w:pPr>
        <w:numPr>
          <w:ilvl w:val="0"/>
          <w:numId w:val="1103"/>
        </w:numPr>
        <w:pStyle w:val="Compact"/>
      </w:pPr>
      <w:r>
        <w:t xml:space="preserve">☐ Break glass account testing scheduled</w:t>
      </w:r>
    </w:p>
    <w:bookmarkEnd w:id="411"/>
    <w:bookmarkStart w:id="412" w:name="component-deployment"/>
    <w:p>
      <w:pPr>
        <w:pStyle w:val="Heading3"/>
      </w:pPr>
      <w:r>
        <w:t xml:space="preserve">Component Deployment</w:t>
      </w:r>
    </w:p>
    <w:p>
      <w:pPr>
        <w:numPr>
          <w:ilvl w:val="0"/>
          <w:numId w:val="1104"/>
        </w:numPr>
        <w:pStyle w:val="Compact"/>
      </w:pPr>
      <w:r>
        <w:t xml:space="preserve">☐ Stack Manager deployed in Australian region and verified</w:t>
      </w:r>
    </w:p>
    <w:p>
      <w:pPr>
        <w:numPr>
          <w:ilvl w:val="0"/>
          <w:numId w:val="1104"/>
        </w:numPr>
        <w:pStyle w:val="Compact"/>
      </w:pPr>
      <w:r>
        <w:t xml:space="preserve">☐ Stack Manager IAM role attached (cross-region permissions for AU + US)</w:t>
      </w:r>
    </w:p>
    <w:p>
      <w:pPr>
        <w:numPr>
          <w:ilvl w:val="0"/>
          <w:numId w:val="1104"/>
        </w:numPr>
        <w:pStyle w:val="Compact"/>
      </w:pPr>
      <w:r>
        <w:t xml:space="preserve">☐ SBC HA pair deployed via Stack Manager (AU region; US region via cross-region API)</w:t>
      </w:r>
    </w:p>
    <w:p>
      <w:pPr>
        <w:numPr>
          <w:ilvl w:val="0"/>
          <w:numId w:val="1104"/>
        </w:numPr>
        <w:pStyle w:val="Compact"/>
      </w:pPr>
      <w:r>
        <w:t xml:space="preserve">☐ TLS certificates installed on SBCs</w:t>
      </w:r>
    </w:p>
    <w:p>
      <w:pPr>
        <w:numPr>
          <w:ilvl w:val="0"/>
          <w:numId w:val="1104"/>
        </w:numPr>
        <w:pStyle w:val="Compact"/>
      </w:pPr>
      <w:r>
        <w:t xml:space="preserve">☐ SBC HA failover tested</w:t>
      </w:r>
    </w:p>
    <w:p>
      <w:pPr>
        <w:numPr>
          <w:ilvl w:val="0"/>
          <w:numId w:val="1104"/>
        </w:numPr>
        <w:pStyle w:val="Compact"/>
      </w:pPr>
      <w:r>
        <w:t xml:space="preserve">☐ ARM Configurator deployed</w:t>
      </w:r>
    </w:p>
    <w:p>
      <w:pPr>
        <w:numPr>
          <w:ilvl w:val="0"/>
          <w:numId w:val="1104"/>
        </w:numPr>
        <w:pStyle w:val="Compact"/>
      </w:pPr>
      <w:r>
        <w:t xml:space="preserve">☐ ARM Configurator OAuth configured</w:t>
      </w:r>
    </w:p>
    <w:p>
      <w:pPr>
        <w:numPr>
          <w:ilvl w:val="0"/>
          <w:numId w:val="1104"/>
        </w:numPr>
        <w:pStyle w:val="Compact"/>
      </w:pPr>
      <w:r>
        <w:t xml:space="preserve">☐ ARM Router(s) deployed</w:t>
      </w:r>
    </w:p>
    <w:p>
      <w:pPr>
        <w:numPr>
          <w:ilvl w:val="0"/>
          <w:numId w:val="1104"/>
        </w:numPr>
        <w:pStyle w:val="Compact"/>
      </w:pPr>
      <w:r>
        <w:t xml:space="preserve">☐ ARM licensing applied</w:t>
      </w:r>
    </w:p>
    <w:p>
      <w:pPr>
        <w:numPr>
          <w:ilvl w:val="0"/>
          <w:numId w:val="1104"/>
        </w:numPr>
        <w:pStyle w:val="Compact"/>
      </w:pPr>
      <w:r>
        <w:t xml:space="preserve">☐ OVOC deployed (production only)</w:t>
      </w:r>
    </w:p>
    <w:p>
      <w:pPr>
        <w:numPr>
          <w:ilvl w:val="0"/>
          <w:numId w:val="1104"/>
        </w:numPr>
        <w:pStyle w:val="Compact"/>
      </w:pPr>
      <w:r>
        <w:t xml:space="preserve">☐ OVOC public certificate installed</w:t>
      </w:r>
    </w:p>
    <w:p>
      <w:pPr>
        <w:numPr>
          <w:ilvl w:val="0"/>
          <w:numId w:val="1104"/>
        </w:numPr>
        <w:pStyle w:val="Compact"/>
      </w:pPr>
      <w:r>
        <w:t xml:space="preserve">☐ All break glass accounts tested</w:t>
      </w:r>
    </w:p>
    <w:bookmarkEnd w:id="412"/>
    <w:bookmarkStart w:id="413" w:name="integration-verification"/>
    <w:p>
      <w:pPr>
        <w:pStyle w:val="Heading3"/>
      </w:pPr>
      <w:r>
        <w:t xml:space="preserve">Integration Verification</w:t>
      </w:r>
    </w:p>
    <w:p>
      <w:pPr>
        <w:numPr>
          <w:ilvl w:val="0"/>
          <w:numId w:val="1105"/>
        </w:numPr>
        <w:pStyle w:val="Compact"/>
      </w:pPr>
      <w:r>
        <w:t xml:space="preserve">☐ OAuth authentication working for all components</w:t>
      </w:r>
    </w:p>
    <w:p>
      <w:pPr>
        <w:numPr>
          <w:ilvl w:val="0"/>
          <w:numId w:val="1105"/>
        </w:numPr>
        <w:pStyle w:val="Compact"/>
      </w:pPr>
      <w:r>
        <w:t xml:space="preserve">☐ OVOC receiving Teams QoE data</w:t>
      </w:r>
    </w:p>
    <w:p>
      <w:pPr>
        <w:numPr>
          <w:ilvl w:val="0"/>
          <w:numId w:val="1105"/>
        </w:numPr>
        <w:pStyle w:val="Compact"/>
      </w:pPr>
      <w:r>
        <w:t xml:space="preserve">☐ SBCs registered in Teams Admin Center</w:t>
      </w:r>
    </w:p>
    <w:p>
      <w:pPr>
        <w:numPr>
          <w:ilvl w:val="0"/>
          <w:numId w:val="1105"/>
        </w:numPr>
        <w:pStyle w:val="Compact"/>
      </w:pPr>
      <w:r>
        <w:t xml:space="preserve">☐ Voice routing policies configured</w:t>
      </w:r>
    </w:p>
    <w:p>
      <w:pPr>
        <w:numPr>
          <w:ilvl w:val="0"/>
          <w:numId w:val="1105"/>
        </w:numPr>
        <w:pStyle w:val="Compact"/>
      </w:pPr>
      <w:r>
        <w:t xml:space="preserve">☐ PSTN usages configured</w:t>
      </w:r>
    </w:p>
    <w:p>
      <w:pPr>
        <w:numPr>
          <w:ilvl w:val="0"/>
          <w:numId w:val="1105"/>
        </w:numPr>
        <w:pStyle w:val="Compact"/>
      </w:pPr>
      <w:r>
        <w:t xml:space="preserve">☐ Test users enabled for Direct Routing</w:t>
      </w:r>
    </w:p>
    <w:p>
      <w:pPr>
        <w:numPr>
          <w:ilvl w:val="0"/>
          <w:numId w:val="1105"/>
        </w:numPr>
        <w:pStyle w:val="Compact"/>
      </w:pPr>
      <w:r>
        <w:t xml:space="preserve">☐ End-to-end calling tested</w:t>
      </w:r>
    </w:p>
    <w:p>
      <w:pPr>
        <w:numPr>
          <w:ilvl w:val="0"/>
          <w:numId w:val="1105"/>
        </w:numPr>
        <w:pStyle w:val="Compact"/>
      </w:pPr>
      <w:r>
        <w:t xml:space="preserve">☐ HA failover tested and documented</w:t>
      </w:r>
    </w:p>
    <w:p>
      <w:pPr>
        <w:numPr>
          <w:ilvl w:val="0"/>
          <w:numId w:val="1105"/>
        </w:numPr>
        <w:pStyle w:val="Compact"/>
      </w:pPr>
      <w:r>
        <w:t xml:space="preserve">☐ Monitoring and alerting configured</w:t>
      </w:r>
    </w:p>
    <w:p>
      <w:r>
        <w:pict>
          <v:rect style="width:0;height:1.5pt" o:hralign="center" o:hrstd="t" o:hr="t"/>
        </w:pict>
      </w:r>
    </w:p>
    <w:bookmarkEnd w:id="413"/>
    <w:bookmarkEnd w:id="414"/>
    <w:bookmarkStart w:id="417" w:name="Xca500f5341a9fea22c70fd97499151ac5cfc0be"/>
    <w:p>
      <w:pPr>
        <w:pStyle w:val="Heading2"/>
      </w:pPr>
      <w:r>
        <w:t xml:space="preserve">Appendix B: Credentials Reference Template</w:t>
      </w:r>
    </w:p>
    <w:bookmarkStart w:id="415" w:name="app-registration-credentials"/>
    <w:p>
      <w:pPr>
        <w:pStyle w:val="Heading3"/>
      </w:pPr>
      <w:r>
        <w:t xml:space="preserve">App Registration Credentials</w:t>
      </w:r>
    </w:p>
    <w:tbl>
      <w:tblPr>
        <w:tblStyle w:val="Table"/>
        <w:tblW w:type="pct" w:w="5000"/>
        <w:tblLook w:firstRow="1" w:lastRow="0" w:firstColumn="0" w:lastColumn="0" w:noHBand="0" w:noVBand="0" w:val="0020"/>
        <w:jc w:val="start"/>
      </w:tblPr>
      <w:tblGrid>
        <w:gridCol w:w="2207"/>
        <w:gridCol w:w="1428"/>
        <w:gridCol w:w="1428"/>
        <w:gridCol w:w="1947"/>
        <w:gridCol w:w="908"/>
      </w:tblGrid>
      <w:tr>
        <w:trPr>
          <w:tblHeader w:val="true"/>
        </w:trPr>
        <w:tc>
          <w:tcPr/>
          <w:p>
            <w:pPr>
              <w:pStyle w:val="Compact"/>
              <w:jc w:val="left"/>
            </w:pPr>
            <w:r>
              <w:t xml:space="preserve">App Registration</w:t>
            </w:r>
          </w:p>
        </w:tc>
        <w:tc>
          <w:tcPr/>
          <w:p>
            <w:pPr>
              <w:pStyle w:val="Compact"/>
              <w:jc w:val="left"/>
            </w:pPr>
            <w:r>
              <w:t xml:space="preserve">Tenant ID</w:t>
            </w:r>
          </w:p>
        </w:tc>
        <w:tc>
          <w:tcPr/>
          <w:p>
            <w:pPr>
              <w:pStyle w:val="Compact"/>
              <w:jc w:val="left"/>
            </w:pPr>
            <w:r>
              <w:t xml:space="preserve">Client ID</w:t>
            </w:r>
          </w:p>
        </w:tc>
        <w:tc>
          <w:tcPr/>
          <w:p>
            <w:pPr>
              <w:pStyle w:val="Compact"/>
              <w:jc w:val="left"/>
            </w:pPr>
            <w:r>
              <w:t xml:space="preserve">Secret Expiry</w:t>
            </w:r>
          </w:p>
        </w:tc>
        <w:tc>
          <w:tcPr/>
          <w:p>
            <w:pPr>
              <w:pStyle w:val="Compact"/>
              <w:jc w:val="left"/>
            </w:pPr>
            <w:r>
              <w:t xml:space="preserve">Notes</w:t>
            </w:r>
          </w:p>
        </w:tc>
      </w:tr>
      <w:tr>
        <w:tc>
          <w:tcPr/>
          <w:p>
            <w:pPr>
              <w:pStyle w:val="Compact"/>
              <w:jc w:val="left"/>
            </w:pPr>
            <w:r>
              <w:t xml:space="preserve">AudioCodes-OVOC-Teams-Integration</w:t>
            </w:r>
          </w:p>
        </w:tc>
        <w:tc>
          <w:tcPr/>
          <w:p>
            <w:pPr>
              <w:pStyle w:val="Compact"/>
              <w:jc w:val="left"/>
            </w:pPr>
            <w:r>
              <w:rPr>
                <w:rStyle w:val="VerbatimChar"/>
              </w:rPr>
              <w:t xml:space="preserve">________</w:t>
            </w:r>
          </w:p>
        </w:tc>
        <w:tc>
          <w:tcPr/>
          <w:p>
            <w:pPr>
              <w:pStyle w:val="Compact"/>
              <w:jc w:val="left"/>
            </w:pPr>
            <w:r>
              <w:rPr>
                <w:rStyle w:val="VerbatimChar"/>
              </w:rPr>
              <w:t xml:space="preserve">________</w:t>
            </w:r>
          </w:p>
        </w:tc>
        <w:tc>
          <w:tcPr/>
          <w:p>
            <w:pPr>
              <w:pStyle w:val="Compact"/>
              <w:jc w:val="left"/>
            </w:pPr>
            <w:r>
              <w:rPr>
                <w:rStyle w:val="VerbatimChar"/>
              </w:rPr>
              <w:t xml:space="preserve">________</w:t>
            </w:r>
          </w:p>
        </w:tc>
        <w:tc>
          <w:tcPr/>
          <w:p>
            <w:pPr>
              <w:pStyle w:val="Compact"/>
              <w:jc w:val="left"/>
            </w:pPr>
            <w:r>
              <w:t xml:space="preserve">OVOC Teams QoE</w:t>
            </w:r>
          </w:p>
        </w:tc>
      </w:tr>
      <w:tr>
        <w:tc>
          <w:tcPr/>
          <w:p>
            <w:pPr>
              <w:pStyle w:val="Compact"/>
              <w:jc w:val="left"/>
            </w:pPr>
            <w:r>
              <w:t xml:space="preserve">AudioCodes-ARM-WebUI</w:t>
            </w:r>
          </w:p>
        </w:tc>
        <w:tc>
          <w:tcPr/>
          <w:p>
            <w:pPr>
              <w:pStyle w:val="Compact"/>
              <w:jc w:val="left"/>
            </w:pPr>
            <w:r>
              <w:rPr>
                <w:rStyle w:val="VerbatimChar"/>
              </w:rPr>
              <w:t xml:space="preserve">________</w:t>
            </w:r>
          </w:p>
        </w:tc>
        <w:tc>
          <w:tcPr/>
          <w:p>
            <w:pPr>
              <w:pStyle w:val="Compact"/>
              <w:jc w:val="left"/>
            </w:pPr>
            <w:r>
              <w:rPr>
                <w:rStyle w:val="VerbatimChar"/>
              </w:rPr>
              <w:t xml:space="preserve">________</w:t>
            </w:r>
          </w:p>
        </w:tc>
        <w:tc>
          <w:tcPr/>
          <w:p>
            <w:pPr>
              <w:pStyle w:val="Compact"/>
              <w:jc w:val="left"/>
            </w:pPr>
            <w:r>
              <w:rPr>
                <w:rStyle w:val="VerbatimChar"/>
              </w:rPr>
              <w:t xml:space="preserve">________</w:t>
            </w:r>
          </w:p>
        </w:tc>
        <w:tc>
          <w:tcPr/>
          <w:p>
            <w:pPr>
              <w:pStyle w:val="Compact"/>
              <w:jc w:val="left"/>
            </w:pPr>
            <w:r>
              <w:t xml:space="preserve">ARM Web Interface</w:t>
            </w:r>
          </w:p>
        </w:tc>
      </w:tr>
      <w:tr>
        <w:tc>
          <w:tcPr/>
          <w:p>
            <w:pPr>
              <w:pStyle w:val="Compact"/>
              <w:jc w:val="left"/>
            </w:pPr>
            <w:r>
              <w:t xml:space="preserve">AudioCodes-SBC-DirectRouting</w:t>
            </w:r>
          </w:p>
        </w:tc>
        <w:tc>
          <w:tcPr/>
          <w:p>
            <w:pPr>
              <w:pStyle w:val="Compact"/>
              <w:jc w:val="left"/>
            </w:pPr>
            <w:r>
              <w:rPr>
                <w:rStyle w:val="VerbatimChar"/>
              </w:rPr>
              <w:t xml:space="preserve">________</w:t>
            </w:r>
          </w:p>
        </w:tc>
        <w:tc>
          <w:tcPr/>
          <w:p>
            <w:pPr>
              <w:pStyle w:val="Compact"/>
              <w:jc w:val="left"/>
            </w:pPr>
            <w:r>
              <w:rPr>
                <w:rStyle w:val="VerbatimChar"/>
              </w:rPr>
              <w:t xml:space="preserve">________</w:t>
            </w:r>
          </w:p>
        </w:tc>
        <w:tc>
          <w:tcPr/>
          <w:p>
            <w:pPr>
              <w:pStyle w:val="Compact"/>
              <w:jc w:val="left"/>
            </w:pPr>
            <w:r>
              <w:rPr>
                <w:rStyle w:val="VerbatimChar"/>
              </w:rPr>
              <w:t xml:space="preserve">________</w:t>
            </w:r>
          </w:p>
        </w:tc>
        <w:tc>
          <w:tcPr/>
          <w:p>
            <w:pPr>
              <w:pStyle w:val="Compact"/>
              <w:jc w:val="left"/>
            </w:pPr>
            <w:r>
              <w:t xml:space="preserve">SBA Functionality</w:t>
            </w:r>
          </w:p>
        </w:tc>
      </w:tr>
    </w:tbl>
    <w:bookmarkEnd w:id="415"/>
    <w:bookmarkStart w:id="416" w:name="break-glass-account-reference"/>
    <w:p>
      <w:pPr>
        <w:pStyle w:val="Heading3"/>
      </w:pPr>
      <w:r>
        <w:t xml:space="preserve">Break Glass Account Reference</w:t>
      </w:r>
    </w:p>
    <w:tbl>
      <w:tblPr>
        <w:tblStyle w:val="Table"/>
        <w:tblW w:type="pct" w:w="5000"/>
        <w:tblLook w:firstRow="1" w:lastRow="0" w:firstColumn="0" w:lastColumn="0" w:noHBand="0" w:noVBand="0" w:val="0020"/>
        <w:jc w:val="start"/>
      </w:tblPr>
      <w:tblGrid>
        <w:gridCol w:w="1853"/>
        <w:gridCol w:w="2190"/>
        <w:gridCol w:w="1685"/>
        <w:gridCol w:w="2190"/>
      </w:tblGrid>
      <w:tr>
        <w:trPr>
          <w:tblHeader w:val="true"/>
        </w:trPr>
        <w:tc>
          <w:tcPr/>
          <w:p>
            <w:pPr>
              <w:pStyle w:val="Compact"/>
              <w:jc w:val="left"/>
            </w:pPr>
            <w:r>
              <w:t xml:space="preserve">Component</w:t>
            </w:r>
          </w:p>
        </w:tc>
        <w:tc>
          <w:tcPr/>
          <w:p>
            <w:pPr>
              <w:pStyle w:val="Compact"/>
              <w:jc w:val="left"/>
            </w:pPr>
            <w:r>
              <w:t xml:space="preserve">Environment</w:t>
            </w:r>
          </w:p>
        </w:tc>
        <w:tc>
          <w:tcPr/>
          <w:p>
            <w:pPr>
              <w:pStyle w:val="Compact"/>
              <w:jc w:val="left"/>
            </w:pPr>
            <w:r>
              <w:t xml:space="preserve">Username</w:t>
            </w:r>
          </w:p>
        </w:tc>
        <w:tc>
          <w:tcPr/>
          <w:p>
            <w:pPr>
              <w:pStyle w:val="Compact"/>
              <w:jc w:val="left"/>
            </w:pPr>
            <w:r>
              <w:t xml:space="preserve">Secret Path</w:t>
            </w:r>
          </w:p>
        </w:tc>
      </w:tr>
      <w:tr>
        <w:tc>
          <w:tcPr/>
          <w:p>
            <w:pPr>
              <w:pStyle w:val="Compact"/>
              <w:jc w:val="left"/>
            </w:pPr>
            <w:r>
              <w:t xml:space="preserve">Stack Manager</w:t>
            </w:r>
          </w:p>
        </w:tc>
        <w:tc>
          <w:tcPr/>
          <w:p>
            <w:pPr>
              <w:pStyle w:val="Compact"/>
              <w:jc w:val="left"/>
            </w:pPr>
            <w:r>
              <w:t xml:space="preserve">Non-Prod</w:t>
            </w:r>
          </w:p>
        </w:tc>
        <w:tc>
          <w:tcPr/>
          <w:p>
            <w:pPr>
              <w:pStyle w:val="Compact"/>
              <w:jc w:val="left"/>
            </w:pPr>
            <w:r>
              <w:rPr>
                <w:rStyle w:val="VerbatimChar"/>
              </w:rPr>
              <w:t xml:space="preserve">breakglass-stackmgr-nonprod</w:t>
            </w:r>
          </w:p>
        </w:tc>
        <w:tc>
          <w:tcPr/>
          <w:p>
            <w:pPr>
              <w:pStyle w:val="Compact"/>
              <w:jc w:val="left"/>
            </w:pPr>
            <w:r>
              <w:rPr>
                <w:rStyle w:val="VerbatimChar"/>
              </w:rPr>
              <w:t xml:space="preserve">/audiocodes/nonprod/breakglass-stackmgr-nonprod</w:t>
            </w:r>
          </w:p>
        </w:tc>
      </w:tr>
      <w:tr>
        <w:tc>
          <w:tcPr/>
          <w:p>
            <w:pPr>
              <w:pStyle w:val="Compact"/>
              <w:jc w:val="left"/>
            </w:pPr>
            <w:r>
              <w:t xml:space="preserve">SBC #1</w:t>
            </w:r>
          </w:p>
        </w:tc>
        <w:tc>
          <w:tcPr/>
          <w:p>
            <w:pPr>
              <w:pStyle w:val="Compact"/>
              <w:jc w:val="left"/>
            </w:pPr>
            <w:r>
              <w:t xml:space="preserve">Non-Prod</w:t>
            </w:r>
          </w:p>
        </w:tc>
        <w:tc>
          <w:tcPr/>
          <w:p>
            <w:pPr>
              <w:pStyle w:val="Compact"/>
              <w:jc w:val="left"/>
            </w:pPr>
            <w:r>
              <w:rPr>
                <w:rStyle w:val="VerbatimChar"/>
              </w:rPr>
              <w:t xml:space="preserve">breakglass-sbc1-nonprod</w:t>
            </w:r>
          </w:p>
        </w:tc>
        <w:tc>
          <w:tcPr/>
          <w:p>
            <w:pPr>
              <w:pStyle w:val="Compact"/>
              <w:jc w:val="left"/>
            </w:pPr>
            <w:r>
              <w:rPr>
                <w:rStyle w:val="VerbatimChar"/>
              </w:rPr>
              <w:t xml:space="preserve">/audiocodes/nonprod/breakglass-sbc1-nonprod</w:t>
            </w:r>
          </w:p>
        </w:tc>
      </w:tr>
      <w:tr>
        <w:tc>
          <w:tcPr/>
          <w:p>
            <w:pPr>
              <w:pStyle w:val="Compact"/>
              <w:jc w:val="left"/>
            </w:pPr>
            <w:r>
              <w:t xml:space="preserve">SBC #2</w:t>
            </w:r>
          </w:p>
        </w:tc>
        <w:tc>
          <w:tcPr/>
          <w:p>
            <w:pPr>
              <w:pStyle w:val="Compact"/>
              <w:jc w:val="left"/>
            </w:pPr>
            <w:r>
              <w:t xml:space="preserve">Non-Prod</w:t>
            </w:r>
          </w:p>
        </w:tc>
        <w:tc>
          <w:tcPr/>
          <w:p>
            <w:pPr>
              <w:pStyle w:val="Compact"/>
              <w:jc w:val="left"/>
            </w:pPr>
            <w:r>
              <w:rPr>
                <w:rStyle w:val="VerbatimChar"/>
              </w:rPr>
              <w:t xml:space="preserve">breakglass-sbc2-nonprod</w:t>
            </w:r>
          </w:p>
        </w:tc>
        <w:tc>
          <w:tcPr/>
          <w:p>
            <w:pPr>
              <w:pStyle w:val="Compact"/>
              <w:jc w:val="left"/>
            </w:pPr>
            <w:r>
              <w:rPr>
                <w:rStyle w:val="VerbatimChar"/>
              </w:rPr>
              <w:t xml:space="preserve">/audiocodes/nonprod/breakglass-sbc2-nonprod</w:t>
            </w:r>
          </w:p>
        </w:tc>
      </w:tr>
      <w:tr>
        <w:tc>
          <w:tcPr/>
          <w:p>
            <w:pPr>
              <w:pStyle w:val="Compact"/>
              <w:jc w:val="left"/>
            </w:pPr>
            <w:r>
              <w:t xml:space="preserve">ARM Configurator</w:t>
            </w:r>
          </w:p>
        </w:tc>
        <w:tc>
          <w:tcPr/>
          <w:p>
            <w:pPr>
              <w:pStyle w:val="Compact"/>
              <w:jc w:val="left"/>
            </w:pPr>
            <w:r>
              <w:t xml:space="preserve">Non-Prod</w:t>
            </w:r>
          </w:p>
        </w:tc>
        <w:tc>
          <w:tcPr/>
          <w:p>
            <w:pPr>
              <w:pStyle w:val="Compact"/>
              <w:jc w:val="left"/>
            </w:pPr>
            <w:r>
              <w:rPr>
                <w:rStyle w:val="VerbatimChar"/>
              </w:rPr>
              <w:t xml:space="preserve">breakglass-armcfg-nonprod</w:t>
            </w:r>
          </w:p>
        </w:tc>
        <w:tc>
          <w:tcPr/>
          <w:p>
            <w:pPr>
              <w:pStyle w:val="Compact"/>
              <w:jc w:val="left"/>
            </w:pPr>
            <w:r>
              <w:rPr>
                <w:rStyle w:val="VerbatimChar"/>
              </w:rPr>
              <w:t xml:space="preserve">/audiocodes/nonprod/breakglass-armcfg-nonprod</w:t>
            </w:r>
          </w:p>
        </w:tc>
      </w:tr>
      <w:tr>
        <w:tc>
          <w:tcPr/>
          <w:p>
            <w:pPr>
              <w:pStyle w:val="Compact"/>
              <w:jc w:val="left"/>
            </w:pPr>
            <w:r>
              <w:t xml:space="preserve">ARM Router</w:t>
            </w:r>
          </w:p>
        </w:tc>
        <w:tc>
          <w:tcPr/>
          <w:p>
            <w:pPr>
              <w:pStyle w:val="Compact"/>
              <w:jc w:val="left"/>
            </w:pPr>
            <w:r>
              <w:t xml:space="preserve">Non-Prod</w:t>
            </w:r>
          </w:p>
        </w:tc>
        <w:tc>
          <w:tcPr/>
          <w:p>
            <w:pPr>
              <w:pStyle w:val="Compact"/>
              <w:jc w:val="left"/>
            </w:pPr>
            <w:r>
              <w:rPr>
                <w:rStyle w:val="VerbatimChar"/>
              </w:rPr>
              <w:t xml:space="preserve">breakglass-armrtr-nonprod</w:t>
            </w:r>
          </w:p>
        </w:tc>
        <w:tc>
          <w:tcPr/>
          <w:p>
            <w:pPr>
              <w:pStyle w:val="Compact"/>
              <w:jc w:val="left"/>
            </w:pPr>
            <w:r>
              <w:rPr>
                <w:rStyle w:val="VerbatimChar"/>
              </w:rPr>
              <w:t xml:space="preserve">/audiocodes/nonprod/breakglass-armrtr-nonprod</w:t>
            </w:r>
          </w:p>
        </w:tc>
      </w:tr>
      <w:tr>
        <w:tc>
          <w:tcPr/>
          <w:p>
            <w:pPr>
              <w:pStyle w:val="Compact"/>
              <w:jc w:val="left"/>
            </w:pPr>
            <w:r>
              <w:t xml:space="preserve">Stack Manager</w:t>
            </w:r>
          </w:p>
        </w:tc>
        <w:tc>
          <w:tcPr/>
          <w:p>
            <w:pPr>
              <w:pStyle w:val="Compact"/>
              <w:jc w:val="left"/>
            </w:pPr>
            <w:r>
              <w:t xml:space="preserve">Prod AUS</w:t>
            </w:r>
          </w:p>
        </w:tc>
        <w:tc>
          <w:tcPr/>
          <w:p>
            <w:pPr>
              <w:pStyle w:val="Compact"/>
              <w:jc w:val="left"/>
            </w:pPr>
            <w:r>
              <w:rPr>
                <w:rStyle w:val="VerbatimChar"/>
              </w:rPr>
              <w:t xml:space="preserve">breakglass-stackmgr-prod-aus</w:t>
            </w:r>
          </w:p>
        </w:tc>
        <w:tc>
          <w:tcPr/>
          <w:p>
            <w:pPr>
              <w:pStyle w:val="Compact"/>
              <w:jc w:val="left"/>
            </w:pPr>
            <w:r>
              <w:rPr>
                <w:rStyle w:val="VerbatimChar"/>
              </w:rPr>
              <w:t xml:space="preserve">/audiocodes/prod-aus/breakglass-stackmgr-prod-aus</w:t>
            </w:r>
          </w:p>
        </w:tc>
      </w:tr>
      <w:tr>
        <w:tc>
          <w:tcPr/>
          <w:p>
            <w:pPr>
              <w:pStyle w:val="Compact"/>
              <w:jc w:val="left"/>
            </w:pPr>
            <w:r>
              <w:t xml:space="preserve">SBC #1</w:t>
            </w:r>
          </w:p>
        </w:tc>
        <w:tc>
          <w:tcPr/>
          <w:p>
            <w:pPr>
              <w:pStyle w:val="Compact"/>
              <w:jc w:val="left"/>
            </w:pPr>
            <w:r>
              <w:t xml:space="preserve">Prod AUS</w:t>
            </w:r>
          </w:p>
        </w:tc>
        <w:tc>
          <w:tcPr/>
          <w:p>
            <w:pPr>
              <w:pStyle w:val="Compact"/>
              <w:jc w:val="left"/>
            </w:pPr>
            <w:r>
              <w:rPr>
                <w:rStyle w:val="VerbatimChar"/>
              </w:rPr>
              <w:t xml:space="preserve">breakglass-sbc1-prod-aus</w:t>
            </w:r>
          </w:p>
        </w:tc>
        <w:tc>
          <w:tcPr/>
          <w:p>
            <w:pPr>
              <w:pStyle w:val="Compact"/>
              <w:jc w:val="left"/>
            </w:pPr>
            <w:r>
              <w:rPr>
                <w:rStyle w:val="VerbatimChar"/>
              </w:rPr>
              <w:t xml:space="preserve">/audiocodes/prod-aus/breakglass-sbc1-prod-aus</w:t>
            </w:r>
          </w:p>
        </w:tc>
      </w:tr>
      <w:tr>
        <w:tc>
          <w:tcPr/>
          <w:p>
            <w:pPr>
              <w:pStyle w:val="Compact"/>
              <w:jc w:val="left"/>
            </w:pPr>
            <w:r>
              <w:t xml:space="preserve">SBC #2</w:t>
            </w:r>
          </w:p>
        </w:tc>
        <w:tc>
          <w:tcPr/>
          <w:p>
            <w:pPr>
              <w:pStyle w:val="Compact"/>
              <w:jc w:val="left"/>
            </w:pPr>
            <w:r>
              <w:t xml:space="preserve">Prod AUS</w:t>
            </w:r>
          </w:p>
        </w:tc>
        <w:tc>
          <w:tcPr/>
          <w:p>
            <w:pPr>
              <w:pStyle w:val="Compact"/>
              <w:jc w:val="left"/>
            </w:pPr>
            <w:r>
              <w:rPr>
                <w:rStyle w:val="VerbatimChar"/>
              </w:rPr>
              <w:t xml:space="preserve">breakglass-sbc2-prod-aus</w:t>
            </w:r>
          </w:p>
        </w:tc>
        <w:tc>
          <w:tcPr/>
          <w:p>
            <w:pPr>
              <w:pStyle w:val="Compact"/>
              <w:jc w:val="left"/>
            </w:pPr>
            <w:r>
              <w:rPr>
                <w:rStyle w:val="VerbatimChar"/>
              </w:rPr>
              <w:t xml:space="preserve">/audiocodes/prod-aus/breakglass-sbc2-prod-aus</w:t>
            </w:r>
          </w:p>
        </w:tc>
      </w:tr>
      <w:tr>
        <w:tc>
          <w:tcPr/>
          <w:p>
            <w:pPr>
              <w:pStyle w:val="Compact"/>
              <w:jc w:val="left"/>
            </w:pPr>
            <w:r>
              <w:t xml:space="preserve">OVOC</w:t>
            </w:r>
          </w:p>
        </w:tc>
        <w:tc>
          <w:tcPr/>
          <w:p>
            <w:pPr>
              <w:pStyle w:val="Compact"/>
              <w:jc w:val="left"/>
            </w:pPr>
            <w:r>
              <w:t xml:space="preserve">Prod</w:t>
            </w:r>
          </w:p>
        </w:tc>
        <w:tc>
          <w:tcPr/>
          <w:p>
            <w:pPr>
              <w:pStyle w:val="Compact"/>
              <w:jc w:val="left"/>
            </w:pPr>
            <w:r>
              <w:rPr>
                <w:rStyle w:val="VerbatimChar"/>
              </w:rPr>
              <w:t xml:space="preserve">breakglass-ovoc-prod</w:t>
            </w:r>
          </w:p>
        </w:tc>
        <w:tc>
          <w:tcPr/>
          <w:p>
            <w:pPr>
              <w:pStyle w:val="Compact"/>
              <w:jc w:val="left"/>
            </w:pPr>
            <w:r>
              <w:rPr>
                <w:rStyle w:val="VerbatimChar"/>
              </w:rPr>
              <w:t xml:space="preserve">/audiocodes/prod-aus/breakglass-ovoc-prod</w:t>
            </w:r>
          </w:p>
        </w:tc>
      </w:tr>
      <w:tr>
        <w:tc>
          <w:tcPr/>
          <w:p>
            <w:pPr>
              <w:pStyle w:val="Compact"/>
              <w:jc w:val="left"/>
            </w:pPr>
            <w:r>
              <w:t xml:space="preserve">ARM Configurator</w:t>
            </w:r>
          </w:p>
        </w:tc>
        <w:tc>
          <w:tcPr/>
          <w:p>
            <w:pPr>
              <w:pStyle w:val="Compact"/>
              <w:jc w:val="left"/>
            </w:pPr>
            <w:r>
              <w:t xml:space="preserve">Prod</w:t>
            </w:r>
          </w:p>
        </w:tc>
        <w:tc>
          <w:tcPr/>
          <w:p>
            <w:pPr>
              <w:pStyle w:val="Compact"/>
              <w:jc w:val="left"/>
            </w:pPr>
            <w:r>
              <w:rPr>
                <w:rStyle w:val="VerbatimChar"/>
              </w:rPr>
              <w:t xml:space="preserve">breakglass-armcfg-prod</w:t>
            </w:r>
          </w:p>
        </w:tc>
        <w:tc>
          <w:tcPr/>
          <w:p>
            <w:pPr>
              <w:pStyle w:val="Compact"/>
              <w:jc w:val="left"/>
            </w:pPr>
            <w:r>
              <w:rPr>
                <w:rStyle w:val="VerbatimChar"/>
              </w:rPr>
              <w:t xml:space="preserve">/audiocodes/prod-aus/breakglass-armcfg-prod</w:t>
            </w:r>
          </w:p>
        </w:tc>
      </w:tr>
      <w:tr>
        <w:tc>
          <w:tcPr/>
          <w:p>
            <w:pPr>
              <w:pStyle w:val="Compact"/>
              <w:jc w:val="left"/>
            </w:pPr>
            <w:r>
              <w:t xml:space="preserve">ARM Router</w:t>
            </w:r>
          </w:p>
        </w:tc>
        <w:tc>
          <w:tcPr/>
          <w:p>
            <w:pPr>
              <w:pStyle w:val="Compact"/>
              <w:jc w:val="left"/>
            </w:pPr>
            <w:r>
              <w:t xml:space="preserve">Prod AUS</w:t>
            </w:r>
          </w:p>
        </w:tc>
        <w:tc>
          <w:tcPr/>
          <w:p>
            <w:pPr>
              <w:pStyle w:val="Compact"/>
              <w:jc w:val="left"/>
            </w:pPr>
            <w:r>
              <w:rPr>
                <w:rStyle w:val="VerbatimChar"/>
              </w:rPr>
              <w:t xml:space="preserve">breakglass-armrtr-prod-aus</w:t>
            </w:r>
          </w:p>
        </w:tc>
        <w:tc>
          <w:tcPr/>
          <w:p>
            <w:pPr>
              <w:pStyle w:val="Compact"/>
              <w:jc w:val="left"/>
            </w:pPr>
            <w:r>
              <w:rPr>
                <w:rStyle w:val="VerbatimChar"/>
              </w:rPr>
              <w:t xml:space="preserve">/audiocodes/prod-aus/breakglass-armrtr-prod-aus</w:t>
            </w:r>
          </w:p>
        </w:tc>
      </w:tr>
      <w:tr>
        <w:tc>
          <w:tcPr/>
          <w:p>
            <w:pPr>
              <w:pStyle w:val="Compact"/>
              <w:jc w:val="left"/>
            </w:pPr>
            <w:r>
              <w:t xml:space="preserve">SBC #1</w:t>
            </w:r>
          </w:p>
        </w:tc>
        <w:tc>
          <w:tcPr/>
          <w:p>
            <w:pPr>
              <w:pStyle w:val="Compact"/>
              <w:jc w:val="left"/>
            </w:pPr>
            <w:r>
              <w:t xml:space="preserve">Prod US</w:t>
            </w:r>
          </w:p>
        </w:tc>
        <w:tc>
          <w:tcPr/>
          <w:p>
            <w:pPr>
              <w:pStyle w:val="Compact"/>
              <w:jc w:val="left"/>
            </w:pPr>
            <w:r>
              <w:rPr>
                <w:rStyle w:val="VerbatimChar"/>
              </w:rPr>
              <w:t xml:space="preserve">breakglass-sbc1-prod-us</w:t>
            </w:r>
          </w:p>
        </w:tc>
        <w:tc>
          <w:tcPr/>
          <w:p>
            <w:pPr>
              <w:pStyle w:val="Compact"/>
              <w:jc w:val="left"/>
            </w:pPr>
            <w:r>
              <w:rPr>
                <w:rStyle w:val="VerbatimChar"/>
              </w:rPr>
              <w:t xml:space="preserve">/audiocodes/prod-us/breakglass-sbc1-prod-us</w:t>
            </w:r>
          </w:p>
        </w:tc>
      </w:tr>
      <w:tr>
        <w:tc>
          <w:tcPr/>
          <w:p>
            <w:pPr>
              <w:pStyle w:val="Compact"/>
              <w:jc w:val="left"/>
            </w:pPr>
            <w:r>
              <w:t xml:space="preserve">SBC #2</w:t>
            </w:r>
          </w:p>
        </w:tc>
        <w:tc>
          <w:tcPr/>
          <w:p>
            <w:pPr>
              <w:pStyle w:val="Compact"/>
              <w:jc w:val="left"/>
            </w:pPr>
            <w:r>
              <w:t xml:space="preserve">Prod US</w:t>
            </w:r>
          </w:p>
        </w:tc>
        <w:tc>
          <w:tcPr/>
          <w:p>
            <w:pPr>
              <w:pStyle w:val="Compact"/>
              <w:jc w:val="left"/>
            </w:pPr>
            <w:r>
              <w:rPr>
                <w:rStyle w:val="VerbatimChar"/>
              </w:rPr>
              <w:t xml:space="preserve">breakglass-sbc2-prod-us</w:t>
            </w:r>
          </w:p>
        </w:tc>
        <w:tc>
          <w:tcPr/>
          <w:p>
            <w:pPr>
              <w:pStyle w:val="Compact"/>
              <w:jc w:val="left"/>
            </w:pPr>
            <w:r>
              <w:rPr>
                <w:rStyle w:val="VerbatimChar"/>
              </w:rPr>
              <w:t xml:space="preserve">/audiocodes/prod-us/breakglass-sbc2-prod-us</w:t>
            </w:r>
          </w:p>
        </w:tc>
      </w:tr>
      <w:tr>
        <w:tc>
          <w:tcPr/>
          <w:p>
            <w:pPr>
              <w:pStyle w:val="Compact"/>
              <w:jc w:val="left"/>
            </w:pPr>
            <w:r>
              <w:t xml:space="preserve">ARM Router</w:t>
            </w:r>
          </w:p>
        </w:tc>
        <w:tc>
          <w:tcPr/>
          <w:p>
            <w:pPr>
              <w:pStyle w:val="Compact"/>
              <w:jc w:val="left"/>
            </w:pPr>
            <w:r>
              <w:t xml:space="preserve">Prod US</w:t>
            </w:r>
          </w:p>
        </w:tc>
        <w:tc>
          <w:tcPr/>
          <w:p>
            <w:pPr>
              <w:pStyle w:val="Compact"/>
              <w:jc w:val="left"/>
            </w:pPr>
            <w:r>
              <w:rPr>
                <w:rStyle w:val="VerbatimChar"/>
              </w:rPr>
              <w:t xml:space="preserve">breakglass-armrtr-prod-us</w:t>
            </w:r>
          </w:p>
        </w:tc>
        <w:tc>
          <w:tcPr/>
          <w:p>
            <w:pPr>
              <w:pStyle w:val="Compact"/>
              <w:jc w:val="left"/>
            </w:pPr>
            <w:r>
              <w:rPr>
                <w:rStyle w:val="VerbatimChar"/>
              </w:rPr>
              <w:t xml:space="preserve">/audiocodes/prod-us/breakglass-armrtr-prod-us</w:t>
            </w:r>
          </w:p>
        </w:tc>
      </w:tr>
    </w:tbl>
    <w:p>
      <w:pPr>
        <w:pStyle w:val="BodyText"/>
      </w:pPr>
      <w:r>
        <w:rPr>
          <w:bCs/>
          <w:b/>
        </w:rPr>
        <w:t xml:space="preserve">Note:</w:t>
      </w:r>
      <w:r>
        <w:t xml:space="preserve"> </w:t>
      </w:r>
      <w:r>
        <w:t xml:space="preserve">Never store actual credentials in this document. Use the secret repository paths to retrieve credentials when needed.</w:t>
      </w:r>
    </w:p>
    <w:p>
      <w:r>
        <w:pict>
          <v:rect style="width:0;height:1.5pt" o:hralign="center" o:hrstd="t" o:hr="t"/>
        </w:pict>
      </w:r>
    </w:p>
    <w:bookmarkEnd w:id="416"/>
    <w:bookmarkEnd w:id="417"/>
    <w:bookmarkStart w:id="423" w:name="appendix-c-quick-reference-tables"/>
    <w:p>
      <w:pPr>
        <w:pStyle w:val="Heading2"/>
      </w:pPr>
      <w:r>
        <w:t xml:space="preserve">Appendix C: Quick Reference Tables</w:t>
      </w:r>
    </w:p>
    <w:bookmarkStart w:id="420" w:name="port-summary"/>
    <w:p>
      <w:pPr>
        <w:pStyle w:val="Heading3"/>
      </w:pPr>
      <w:r>
        <w:t xml:space="preserve">Port Summary</w:t>
      </w:r>
    </w:p>
    <w:bookmarkStart w:id="418" w:name="signalling-ports"/>
    <w:p>
      <w:pPr>
        <w:pStyle w:val="Heading4"/>
      </w:pPr>
      <w:r>
        <w:t xml:space="preserve">Signalling Ports</w:t>
      </w:r>
    </w:p>
    <w:tbl>
      <w:tblPr>
        <w:tblStyle w:val="Table"/>
        <w:tblW w:type="pct" w:w="5000"/>
        <w:tblLook w:firstRow="1" w:lastRow="0" w:firstColumn="0" w:lastColumn="0" w:noHBand="0" w:noVBand="0" w:val="0020"/>
        <w:jc w:val="start"/>
      </w:tblPr>
      <w:tblGrid>
        <w:gridCol w:w="1853"/>
        <w:gridCol w:w="1685"/>
        <w:gridCol w:w="1011"/>
        <w:gridCol w:w="1853"/>
        <w:gridCol w:w="1516"/>
      </w:tblGrid>
      <w:tr>
        <w:trPr>
          <w:tblHeader w:val="true"/>
        </w:trPr>
        <w:tc>
          <w:tcPr/>
          <w:p>
            <w:pPr>
              <w:pStyle w:val="Compact"/>
              <w:jc w:val="left"/>
            </w:pPr>
            <w:r>
              <w:t xml:space="preserve">Component</w:t>
            </w:r>
          </w:p>
        </w:tc>
        <w:tc>
          <w:tcPr/>
          <w:p>
            <w:pPr>
              <w:pStyle w:val="Compact"/>
              <w:jc w:val="left"/>
            </w:pPr>
            <w:r>
              <w:t xml:space="preserve">Protocol</w:t>
            </w:r>
          </w:p>
        </w:tc>
        <w:tc>
          <w:tcPr/>
          <w:p>
            <w:pPr>
              <w:pStyle w:val="Compact"/>
              <w:jc w:val="left"/>
            </w:pPr>
            <w:r>
              <w:t xml:space="preserve">Port</w:t>
            </w:r>
          </w:p>
        </w:tc>
        <w:tc>
          <w:tcPr/>
          <w:p>
            <w:pPr>
              <w:pStyle w:val="Compact"/>
              <w:jc w:val="left"/>
            </w:pPr>
            <w:r>
              <w:t xml:space="preserve">Direction</w:t>
            </w:r>
          </w:p>
        </w:tc>
        <w:tc>
          <w:tcPr/>
          <w:p>
            <w:pPr>
              <w:pStyle w:val="Compact"/>
              <w:jc w:val="left"/>
            </w:pPr>
            <w:r>
              <w:t xml:space="preserve">Purpose</w:t>
            </w:r>
          </w:p>
        </w:tc>
      </w:tr>
      <w:tr>
        <w:tc>
          <w:tcPr/>
          <w:p>
            <w:pPr>
              <w:pStyle w:val="Compact"/>
              <w:jc w:val="left"/>
            </w:pPr>
            <w:r>
              <w:t xml:space="preserve">SBC</w:t>
            </w:r>
          </w:p>
        </w:tc>
        <w:tc>
          <w:tcPr/>
          <w:p>
            <w:pPr>
              <w:pStyle w:val="Compact"/>
              <w:jc w:val="left"/>
            </w:pPr>
            <w:r>
              <w:t xml:space="preserve">TCP/TLS</w:t>
            </w:r>
          </w:p>
        </w:tc>
        <w:tc>
          <w:tcPr/>
          <w:p>
            <w:pPr>
              <w:pStyle w:val="Compact"/>
              <w:jc w:val="left"/>
            </w:pPr>
            <w:r>
              <w:t xml:space="preserve">5061</w:t>
            </w:r>
          </w:p>
        </w:tc>
        <w:tc>
          <w:tcPr/>
          <w:p>
            <w:pPr>
              <w:pStyle w:val="Compact"/>
              <w:jc w:val="left"/>
            </w:pPr>
            <w:r>
              <w:t xml:space="preserve">Inbound/Outbound</w:t>
            </w:r>
          </w:p>
        </w:tc>
        <w:tc>
          <w:tcPr/>
          <w:p>
            <w:pPr>
              <w:pStyle w:val="Compact"/>
              <w:jc w:val="left"/>
            </w:pPr>
            <w:r>
              <w:t xml:space="preserve">SIP Signalling (Teams Direct Routing)</w:t>
            </w:r>
          </w:p>
        </w:tc>
      </w:tr>
      <w:tr>
        <w:tc>
          <w:tcPr/>
          <w:p>
            <w:pPr>
              <w:pStyle w:val="Compact"/>
              <w:jc w:val="left"/>
            </w:pPr>
            <w:r>
              <w:t xml:space="preserve">SBC</w:t>
            </w:r>
          </w:p>
        </w:tc>
        <w:tc>
          <w:tcPr/>
          <w:p>
            <w:pPr>
              <w:pStyle w:val="Compact"/>
              <w:jc w:val="left"/>
            </w:pPr>
            <w:r>
              <w:t xml:space="preserve">TCP/UDP</w:t>
            </w:r>
          </w:p>
        </w:tc>
        <w:tc>
          <w:tcPr/>
          <w:p>
            <w:pPr>
              <w:pStyle w:val="Compact"/>
              <w:jc w:val="left"/>
            </w:pPr>
            <w:r>
              <w:t xml:space="preserve">5060</w:t>
            </w:r>
          </w:p>
        </w:tc>
        <w:tc>
          <w:tcPr/>
          <w:p>
            <w:pPr>
              <w:pStyle w:val="Compact"/>
              <w:jc w:val="left"/>
            </w:pPr>
            <w:r>
              <w:t xml:space="preserve">Inbound</w:t>
            </w:r>
          </w:p>
        </w:tc>
        <w:tc>
          <w:tcPr/>
          <w:p>
            <w:pPr>
              <w:pStyle w:val="Compact"/>
              <w:jc w:val="left"/>
            </w:pPr>
            <w:r>
              <w:t xml:space="preserve">SIP Signalling (Unencrypted - Internal)</w:t>
            </w:r>
          </w:p>
        </w:tc>
      </w:tr>
      <w:tr>
        <w:tc>
          <w:tcPr/>
          <w:p>
            <w:pPr>
              <w:pStyle w:val="Compact"/>
              <w:jc w:val="left"/>
            </w:pPr>
            <w:r>
              <w:t xml:space="preserve">SBC</w:t>
            </w:r>
          </w:p>
        </w:tc>
        <w:tc>
          <w:tcPr/>
          <w:p>
            <w:pPr>
              <w:pStyle w:val="Compact"/>
              <w:jc w:val="left"/>
            </w:pPr>
            <w:r>
              <w:t xml:space="preserve">TCP</w:t>
            </w:r>
          </w:p>
        </w:tc>
        <w:tc>
          <w:tcPr/>
          <w:p>
            <w:pPr>
              <w:pStyle w:val="Compact"/>
              <w:jc w:val="left"/>
            </w:pPr>
            <w:r>
              <w:t xml:space="preserve">443</w:t>
            </w:r>
          </w:p>
        </w:tc>
        <w:tc>
          <w:tcPr/>
          <w:p>
            <w:pPr>
              <w:pStyle w:val="Compact"/>
              <w:jc w:val="left"/>
            </w:pPr>
            <w:r>
              <w:t xml:space="preserve">Inbound</w:t>
            </w:r>
          </w:p>
        </w:tc>
        <w:tc>
          <w:tcPr/>
          <w:p>
            <w:pPr>
              <w:pStyle w:val="Compact"/>
              <w:jc w:val="left"/>
            </w:pPr>
            <w:r>
              <w:t xml:space="preserve">HTTPS Management</w:t>
            </w:r>
          </w:p>
        </w:tc>
      </w:tr>
      <w:tr>
        <w:tc>
          <w:tcPr/>
          <w:p>
            <w:pPr>
              <w:pStyle w:val="Compact"/>
              <w:jc w:val="left"/>
            </w:pPr>
            <w:r>
              <w:t xml:space="preserve">SBC</w:t>
            </w:r>
          </w:p>
        </w:tc>
        <w:tc>
          <w:tcPr/>
          <w:p>
            <w:pPr>
              <w:pStyle w:val="Compact"/>
              <w:jc w:val="left"/>
            </w:pPr>
            <w:r>
              <w:t xml:space="preserve">TCP</w:t>
            </w:r>
          </w:p>
        </w:tc>
        <w:tc>
          <w:tcPr/>
          <w:p>
            <w:pPr>
              <w:pStyle w:val="Compact"/>
              <w:jc w:val="left"/>
            </w:pPr>
            <w:r>
              <w:t xml:space="preserve">22</w:t>
            </w:r>
          </w:p>
        </w:tc>
        <w:tc>
          <w:tcPr/>
          <w:p>
            <w:pPr>
              <w:pStyle w:val="Compact"/>
              <w:jc w:val="left"/>
            </w:pPr>
            <w:r>
              <w:t xml:space="preserve">Inbound</w:t>
            </w:r>
          </w:p>
        </w:tc>
        <w:tc>
          <w:tcPr/>
          <w:p>
            <w:pPr>
              <w:pStyle w:val="Compact"/>
              <w:jc w:val="left"/>
            </w:pPr>
            <w:r>
              <w:t xml:space="preserve">SSH Management</w:t>
            </w:r>
          </w:p>
        </w:tc>
      </w:tr>
      <w:tr>
        <w:tc>
          <w:tcPr/>
          <w:p>
            <w:pPr>
              <w:pStyle w:val="Compact"/>
              <w:jc w:val="left"/>
            </w:pPr>
            <w:r>
              <w:t xml:space="preserve">ARM</w:t>
            </w:r>
          </w:p>
        </w:tc>
        <w:tc>
          <w:tcPr/>
          <w:p>
            <w:pPr>
              <w:pStyle w:val="Compact"/>
              <w:jc w:val="left"/>
            </w:pPr>
            <w:r>
              <w:t xml:space="preserve">TCP</w:t>
            </w:r>
          </w:p>
        </w:tc>
        <w:tc>
          <w:tcPr/>
          <w:p>
            <w:pPr>
              <w:pStyle w:val="Compact"/>
              <w:jc w:val="left"/>
            </w:pPr>
            <w:r>
              <w:t xml:space="preserve">443</w:t>
            </w:r>
          </w:p>
        </w:tc>
        <w:tc>
          <w:tcPr/>
          <w:p>
            <w:pPr>
              <w:pStyle w:val="Compact"/>
              <w:jc w:val="left"/>
            </w:pPr>
            <w:r>
              <w:t xml:space="preserve">Inbound</w:t>
            </w:r>
          </w:p>
        </w:tc>
        <w:tc>
          <w:tcPr/>
          <w:p>
            <w:pPr>
              <w:pStyle w:val="Compact"/>
              <w:jc w:val="left"/>
            </w:pPr>
            <w:r>
              <w:t xml:space="preserve">HTTPS Web UI / REST API</w:t>
            </w:r>
          </w:p>
        </w:tc>
      </w:tr>
      <w:tr>
        <w:tc>
          <w:tcPr/>
          <w:p>
            <w:pPr>
              <w:pStyle w:val="Compact"/>
              <w:jc w:val="left"/>
            </w:pPr>
            <w:r>
              <w:t xml:space="preserve">ARM</w:t>
            </w:r>
          </w:p>
        </w:tc>
        <w:tc>
          <w:tcPr/>
          <w:p>
            <w:pPr>
              <w:pStyle w:val="Compact"/>
              <w:jc w:val="left"/>
            </w:pPr>
            <w:r>
              <w:t xml:space="preserve">TCP</w:t>
            </w:r>
          </w:p>
        </w:tc>
        <w:tc>
          <w:tcPr/>
          <w:p>
            <w:pPr>
              <w:pStyle w:val="Compact"/>
              <w:jc w:val="left"/>
            </w:pPr>
            <w:r>
              <w:t xml:space="preserve">22</w:t>
            </w:r>
          </w:p>
        </w:tc>
        <w:tc>
          <w:tcPr/>
          <w:p>
            <w:pPr>
              <w:pStyle w:val="Compact"/>
              <w:jc w:val="left"/>
            </w:pPr>
            <w:r>
              <w:t xml:space="preserve">Inbound</w:t>
            </w:r>
          </w:p>
        </w:tc>
        <w:tc>
          <w:tcPr/>
          <w:p>
            <w:pPr>
              <w:pStyle w:val="Compact"/>
              <w:jc w:val="left"/>
            </w:pPr>
            <w:r>
              <w:t xml:space="preserve">SSH Management</w:t>
            </w:r>
          </w:p>
        </w:tc>
      </w:tr>
      <w:tr>
        <w:tc>
          <w:tcPr/>
          <w:p>
            <w:pPr>
              <w:pStyle w:val="Compact"/>
              <w:jc w:val="left"/>
            </w:pPr>
            <w:r>
              <w:t xml:space="preserve">OVOC</w:t>
            </w:r>
          </w:p>
        </w:tc>
        <w:tc>
          <w:tcPr/>
          <w:p>
            <w:pPr>
              <w:pStyle w:val="Compact"/>
              <w:jc w:val="left"/>
            </w:pPr>
            <w:r>
              <w:t xml:space="preserve">TCP</w:t>
            </w:r>
          </w:p>
        </w:tc>
        <w:tc>
          <w:tcPr/>
          <w:p>
            <w:pPr>
              <w:pStyle w:val="Compact"/>
              <w:jc w:val="left"/>
            </w:pPr>
            <w:r>
              <w:t xml:space="preserve">443</w:t>
            </w:r>
          </w:p>
        </w:tc>
        <w:tc>
          <w:tcPr/>
          <w:p>
            <w:pPr>
              <w:pStyle w:val="Compact"/>
              <w:jc w:val="left"/>
            </w:pPr>
            <w:r>
              <w:t xml:space="preserve">Inbound</w:t>
            </w:r>
          </w:p>
        </w:tc>
        <w:tc>
          <w:tcPr/>
          <w:p>
            <w:pPr>
              <w:pStyle w:val="Compact"/>
              <w:jc w:val="left"/>
            </w:pPr>
            <w:r>
              <w:t xml:space="preserve">HTTPS Web UI</w:t>
            </w:r>
          </w:p>
        </w:tc>
      </w:tr>
      <w:tr>
        <w:tc>
          <w:tcPr/>
          <w:p>
            <w:pPr>
              <w:pStyle w:val="Compact"/>
              <w:jc w:val="left"/>
            </w:pPr>
            <w:r>
              <w:t xml:space="preserve">OVOC</w:t>
            </w:r>
          </w:p>
        </w:tc>
        <w:tc>
          <w:tcPr/>
          <w:p>
            <w:pPr>
              <w:pStyle w:val="Compact"/>
              <w:jc w:val="left"/>
            </w:pPr>
            <w:r>
              <w:t xml:space="preserve">UDP</w:t>
            </w:r>
          </w:p>
        </w:tc>
        <w:tc>
          <w:tcPr/>
          <w:p>
            <w:pPr>
              <w:pStyle w:val="Compact"/>
              <w:jc w:val="left"/>
            </w:pPr>
            <w:r>
              <w:t xml:space="preserve">162</w:t>
            </w:r>
          </w:p>
        </w:tc>
        <w:tc>
          <w:tcPr/>
          <w:p>
            <w:pPr>
              <w:pStyle w:val="Compact"/>
              <w:jc w:val="left"/>
            </w:pPr>
            <w:r>
              <w:t xml:space="preserve">Inbound</w:t>
            </w:r>
          </w:p>
        </w:tc>
        <w:tc>
          <w:tcPr/>
          <w:p>
            <w:pPr>
              <w:pStyle w:val="Compact"/>
              <w:jc w:val="left"/>
            </w:pPr>
            <w:r>
              <w:t xml:space="preserve">SNMP Traps from SBCs</w:t>
            </w:r>
          </w:p>
        </w:tc>
      </w:tr>
      <w:tr>
        <w:tc>
          <w:tcPr/>
          <w:p>
            <w:pPr>
              <w:pStyle w:val="Compact"/>
              <w:jc w:val="left"/>
            </w:pPr>
            <w:r>
              <w:t xml:space="preserve">OVOC</w:t>
            </w:r>
          </w:p>
        </w:tc>
        <w:tc>
          <w:tcPr/>
          <w:p>
            <w:pPr>
              <w:pStyle w:val="Compact"/>
              <w:jc w:val="left"/>
            </w:pPr>
            <w:r>
              <w:t xml:space="preserve">TCP</w:t>
            </w:r>
          </w:p>
        </w:tc>
        <w:tc>
          <w:tcPr/>
          <w:p>
            <w:pPr>
              <w:pStyle w:val="Compact"/>
              <w:jc w:val="left"/>
            </w:pPr>
            <w:r>
              <w:t xml:space="preserve">5001</w:t>
            </w:r>
          </w:p>
        </w:tc>
        <w:tc>
          <w:tcPr/>
          <w:p>
            <w:pPr>
              <w:pStyle w:val="Compact"/>
              <w:jc w:val="left"/>
            </w:pPr>
            <w:r>
              <w:t xml:space="preserve">Inbound</w:t>
            </w:r>
          </w:p>
        </w:tc>
        <w:tc>
          <w:tcPr/>
          <w:p>
            <w:pPr>
              <w:pStyle w:val="Compact"/>
              <w:jc w:val="left"/>
            </w:pPr>
            <w:r>
              <w:t xml:space="preserve">QoE Reporting from SBCs</w:t>
            </w:r>
          </w:p>
        </w:tc>
      </w:tr>
      <w:tr>
        <w:tc>
          <w:tcPr/>
          <w:p>
            <w:pPr>
              <w:pStyle w:val="Compact"/>
              <w:jc w:val="left"/>
            </w:pPr>
            <w:r>
              <w:t xml:space="preserve">OVOC</w:t>
            </w:r>
          </w:p>
        </w:tc>
        <w:tc>
          <w:tcPr/>
          <w:p>
            <w:pPr>
              <w:pStyle w:val="Compact"/>
              <w:jc w:val="left"/>
            </w:pPr>
            <w:r>
              <w:t xml:space="preserve">TCP</w:t>
            </w:r>
          </w:p>
        </w:tc>
        <w:tc>
          <w:tcPr/>
          <w:p>
            <w:pPr>
              <w:pStyle w:val="Compact"/>
              <w:jc w:val="left"/>
            </w:pPr>
            <w:r>
              <w:t xml:space="preserve">5432</w:t>
            </w:r>
          </w:p>
        </w:tc>
        <w:tc>
          <w:tcPr/>
          <w:p>
            <w:pPr>
              <w:pStyle w:val="Compact"/>
              <w:jc w:val="left"/>
            </w:pPr>
            <w:r>
              <w:t xml:space="preserve">Inbound</w:t>
            </w:r>
          </w:p>
        </w:tc>
        <w:tc>
          <w:tcPr/>
          <w:p>
            <w:pPr>
              <w:pStyle w:val="Compact"/>
              <w:jc w:val="left"/>
            </w:pPr>
            <w:r>
              <w:t xml:space="preserve">Analytics API (PostgreSQL) from ETL Platform</w:t>
            </w:r>
          </w:p>
        </w:tc>
      </w:tr>
      <w:tr>
        <w:tc>
          <w:tcPr/>
          <w:p>
            <w:pPr>
              <w:pStyle w:val="Compact"/>
              <w:jc w:val="left"/>
            </w:pPr>
            <w:r>
              <w:t xml:space="preserve">Stack Manager</w:t>
            </w:r>
          </w:p>
        </w:tc>
        <w:tc>
          <w:tcPr/>
          <w:p>
            <w:pPr>
              <w:pStyle w:val="Compact"/>
              <w:jc w:val="left"/>
            </w:pPr>
            <w:r>
              <w:t xml:space="preserve">TCP</w:t>
            </w:r>
          </w:p>
        </w:tc>
        <w:tc>
          <w:tcPr/>
          <w:p>
            <w:pPr>
              <w:pStyle w:val="Compact"/>
              <w:jc w:val="left"/>
            </w:pPr>
            <w:r>
              <w:t xml:space="preserve">443</w:t>
            </w:r>
          </w:p>
        </w:tc>
        <w:tc>
          <w:tcPr/>
          <w:p>
            <w:pPr>
              <w:pStyle w:val="Compact"/>
              <w:jc w:val="left"/>
            </w:pPr>
            <w:r>
              <w:t xml:space="preserve">Inbound</w:t>
            </w:r>
          </w:p>
        </w:tc>
        <w:tc>
          <w:tcPr/>
          <w:p>
            <w:pPr>
              <w:pStyle w:val="Compact"/>
              <w:jc w:val="left"/>
            </w:pPr>
            <w:r>
              <w:t xml:space="preserve">HTTPS Management</w:t>
            </w:r>
          </w:p>
        </w:tc>
      </w:tr>
      <w:tr>
        <w:tc>
          <w:tcPr/>
          <w:p>
            <w:pPr>
              <w:pStyle w:val="Compact"/>
              <w:jc w:val="left"/>
            </w:pPr>
            <w:r>
              <w:t xml:space="preserve">Stack Manager</w:t>
            </w:r>
          </w:p>
        </w:tc>
        <w:tc>
          <w:tcPr/>
          <w:p>
            <w:pPr>
              <w:pStyle w:val="Compact"/>
              <w:jc w:val="left"/>
            </w:pPr>
            <w:r>
              <w:t xml:space="preserve">TCP</w:t>
            </w:r>
          </w:p>
        </w:tc>
        <w:tc>
          <w:tcPr/>
          <w:p>
            <w:pPr>
              <w:pStyle w:val="Compact"/>
              <w:jc w:val="left"/>
            </w:pPr>
            <w:r>
              <w:t xml:space="preserve">22</w:t>
            </w:r>
          </w:p>
        </w:tc>
        <w:tc>
          <w:tcPr/>
          <w:p>
            <w:pPr>
              <w:pStyle w:val="Compact"/>
              <w:jc w:val="left"/>
            </w:pPr>
            <w:r>
              <w:t xml:space="preserve">Inbound</w:t>
            </w:r>
          </w:p>
        </w:tc>
        <w:tc>
          <w:tcPr/>
          <w:p>
            <w:pPr>
              <w:pStyle w:val="Compact"/>
              <w:jc w:val="left"/>
            </w:pPr>
            <w:r>
              <w:t xml:space="preserve">SSH Management</w:t>
            </w:r>
          </w:p>
        </w:tc>
      </w:tr>
      <w:tr>
        <w:tc>
          <w:tcPr/>
          <w:p>
            <w:pPr>
              <w:pStyle w:val="Compact"/>
              <w:jc w:val="left"/>
            </w:pPr>
            <w:r>
              <w:t xml:space="preserve">Stack Manager</w:t>
            </w:r>
          </w:p>
        </w:tc>
        <w:tc>
          <w:tcPr/>
          <w:p>
            <w:pPr>
              <w:pStyle w:val="Compact"/>
              <w:jc w:val="left"/>
            </w:pPr>
            <w:r>
              <w:t xml:space="preserve">TCP</w:t>
            </w:r>
          </w:p>
        </w:tc>
        <w:tc>
          <w:tcPr/>
          <w:p>
            <w:pPr>
              <w:pStyle w:val="Compact"/>
              <w:jc w:val="left"/>
            </w:pPr>
            <w:r>
              <w:t xml:space="preserve">443</w:t>
            </w:r>
          </w:p>
        </w:tc>
        <w:tc>
          <w:tcPr/>
          <w:p>
            <w:pPr>
              <w:pStyle w:val="Compact"/>
              <w:jc w:val="left"/>
            </w:pPr>
            <w:r>
              <w:t xml:space="preserve">Outbound</w:t>
            </w:r>
          </w:p>
        </w:tc>
        <w:tc>
          <w:tcPr/>
          <w:p>
            <w:pPr>
              <w:pStyle w:val="Compact"/>
              <w:jc w:val="left"/>
            </w:pPr>
            <w:r>
              <w:t xml:space="preserve">AWS API Access</w:t>
            </w:r>
          </w:p>
        </w:tc>
      </w:tr>
    </w:tbl>
    <w:bookmarkEnd w:id="418"/>
    <w:bookmarkStart w:id="419" w:name="media-ports"/>
    <w:p>
      <w:pPr>
        <w:pStyle w:val="Heading4"/>
      </w:pPr>
      <w:r>
        <w:t xml:space="preserve">Media Ports</w:t>
      </w:r>
    </w:p>
    <w:tbl>
      <w:tblPr>
        <w:tblStyle w:val="Table"/>
        <w:tblW w:type="pct" w:w="5000"/>
        <w:tblLook w:firstRow="1" w:lastRow="0" w:firstColumn="0" w:lastColumn="0" w:noHBand="0" w:noVBand="0" w:val="0020"/>
        <w:jc w:val="start"/>
      </w:tblPr>
      <w:tblGrid>
        <w:gridCol w:w="1643"/>
        <w:gridCol w:w="1494"/>
        <w:gridCol w:w="1793"/>
        <w:gridCol w:w="1643"/>
        <w:gridCol w:w="1344"/>
      </w:tblGrid>
      <w:tr>
        <w:trPr>
          <w:tblHeader w:val="true"/>
        </w:trPr>
        <w:tc>
          <w:tcPr/>
          <w:p>
            <w:pPr>
              <w:pStyle w:val="Compact"/>
              <w:jc w:val="left"/>
            </w:pPr>
            <w:r>
              <w:t xml:space="preserve">Component</w:t>
            </w:r>
          </w:p>
        </w:tc>
        <w:tc>
          <w:tcPr/>
          <w:p>
            <w:pPr>
              <w:pStyle w:val="Compact"/>
              <w:jc w:val="left"/>
            </w:pPr>
            <w:r>
              <w:t xml:space="preserve">Protocol</w:t>
            </w:r>
          </w:p>
        </w:tc>
        <w:tc>
          <w:tcPr/>
          <w:p>
            <w:pPr>
              <w:pStyle w:val="Compact"/>
              <w:jc w:val="left"/>
            </w:pPr>
            <w:r>
              <w:t xml:space="preserve">Port Range</w:t>
            </w:r>
          </w:p>
        </w:tc>
        <w:tc>
          <w:tcPr/>
          <w:p>
            <w:pPr>
              <w:pStyle w:val="Compact"/>
              <w:jc w:val="left"/>
            </w:pPr>
            <w:r>
              <w:t xml:space="preserve">Direction</w:t>
            </w:r>
          </w:p>
        </w:tc>
        <w:tc>
          <w:tcPr/>
          <w:p>
            <w:pPr>
              <w:pStyle w:val="Compact"/>
              <w:jc w:val="left"/>
            </w:pPr>
            <w:r>
              <w:t xml:space="preserve">Purpose</w:t>
            </w:r>
          </w:p>
        </w:tc>
      </w:tr>
      <w:tr>
        <w:tc>
          <w:tcPr/>
          <w:p>
            <w:pPr>
              <w:pStyle w:val="Compact"/>
              <w:jc w:val="left"/>
            </w:pPr>
            <w:r>
              <w:t xml:space="preserve">SBC</w:t>
            </w:r>
          </w:p>
        </w:tc>
        <w:tc>
          <w:tcPr/>
          <w:p>
            <w:pPr>
              <w:pStyle w:val="Compact"/>
              <w:jc w:val="left"/>
            </w:pPr>
            <w:r>
              <w:t xml:space="preserve">UDP</w:t>
            </w:r>
          </w:p>
        </w:tc>
        <w:tc>
          <w:tcPr/>
          <w:p>
            <w:pPr>
              <w:pStyle w:val="Compact"/>
              <w:jc w:val="left"/>
            </w:pPr>
            <w:r>
              <w:t xml:space="preserve">6000-19999</w:t>
            </w:r>
          </w:p>
        </w:tc>
        <w:tc>
          <w:tcPr/>
          <w:p>
            <w:pPr>
              <w:pStyle w:val="Compact"/>
              <w:jc w:val="left"/>
            </w:pPr>
            <w:r>
              <w:t xml:space="preserve">Inbound/Outbound</w:t>
            </w:r>
          </w:p>
        </w:tc>
        <w:tc>
          <w:tcPr/>
          <w:p>
            <w:pPr>
              <w:pStyle w:val="Compact"/>
              <w:jc w:val="left"/>
            </w:pPr>
            <w:r>
              <w:t xml:space="preserve">RTP Media (Internal/Downstream)</w:t>
            </w:r>
          </w:p>
        </w:tc>
      </w:tr>
      <w:tr>
        <w:tc>
          <w:tcPr/>
          <w:p>
            <w:pPr>
              <w:pStyle w:val="Compact"/>
              <w:jc w:val="left"/>
            </w:pPr>
            <w:r>
              <w:t xml:space="preserve">SBC</w:t>
            </w:r>
          </w:p>
        </w:tc>
        <w:tc>
          <w:tcPr/>
          <w:p>
            <w:pPr>
              <w:pStyle w:val="Compact"/>
              <w:jc w:val="left"/>
            </w:pPr>
            <w:r>
              <w:t xml:space="preserve">UDP</w:t>
            </w:r>
          </w:p>
        </w:tc>
        <w:tc>
          <w:tcPr/>
          <w:p>
            <w:pPr>
              <w:pStyle w:val="Compact"/>
              <w:jc w:val="left"/>
            </w:pPr>
            <w:r>
              <w:t xml:space="preserve">20000-21999</w:t>
            </w:r>
          </w:p>
        </w:tc>
        <w:tc>
          <w:tcPr/>
          <w:p>
            <w:pPr>
              <w:pStyle w:val="Compact"/>
              <w:jc w:val="left"/>
            </w:pPr>
            <w:r>
              <w:t xml:space="preserve">Inbound/Outbound</w:t>
            </w:r>
          </w:p>
        </w:tc>
        <w:tc>
          <w:tcPr/>
          <w:p>
            <w:pPr>
              <w:pStyle w:val="Compact"/>
              <w:jc w:val="left"/>
            </w:pPr>
            <w:r>
              <w:t xml:space="preserve">SRTP Media (Teams Direct Routing)</w:t>
            </w:r>
          </w:p>
        </w:tc>
      </w:tr>
      <w:tr>
        <w:tc>
          <w:tcPr/>
          <w:p>
            <w:pPr>
              <w:pStyle w:val="Compact"/>
              <w:jc w:val="left"/>
            </w:pPr>
            <w:r>
              <w:t xml:space="preserve">SBC</w:t>
            </w:r>
          </w:p>
        </w:tc>
        <w:tc>
          <w:tcPr/>
          <w:p>
            <w:pPr>
              <w:pStyle w:val="Compact"/>
              <w:jc w:val="left"/>
            </w:pPr>
            <w:r>
              <w:t xml:space="preserve">UDP</w:t>
            </w:r>
          </w:p>
        </w:tc>
        <w:tc>
          <w:tcPr/>
          <w:p>
            <w:pPr>
              <w:pStyle w:val="Compact"/>
              <w:jc w:val="left"/>
            </w:pPr>
            <w:r>
              <w:t xml:space="preserve">30000-39999</w:t>
            </w:r>
          </w:p>
        </w:tc>
        <w:tc>
          <w:tcPr/>
          <w:p>
            <w:pPr>
              <w:pStyle w:val="Compact"/>
              <w:jc w:val="left"/>
            </w:pPr>
            <w:r>
              <w:t xml:space="preserve">Inbound/Outbound</w:t>
            </w:r>
          </w:p>
        </w:tc>
        <w:tc>
          <w:tcPr/>
          <w:p>
            <w:pPr>
              <w:pStyle w:val="Compact"/>
              <w:jc w:val="left"/>
            </w:pPr>
            <w:r>
              <w:t xml:space="preserve">RTP Media (LMO)</w:t>
            </w:r>
          </w:p>
        </w:tc>
      </w:tr>
      <w:tr>
        <w:tc>
          <w:tcPr/>
          <w:p>
            <w:pPr>
              <w:pStyle w:val="Compact"/>
              <w:jc w:val="left"/>
            </w:pPr>
            <w:r>
              <w:t xml:space="preserve">SBC</w:t>
            </w:r>
          </w:p>
        </w:tc>
        <w:tc>
          <w:tcPr/>
          <w:p>
            <w:pPr>
              <w:pStyle w:val="Compact"/>
              <w:jc w:val="left"/>
            </w:pPr>
            <w:r>
              <w:t xml:space="preserve">UDP</w:t>
            </w:r>
          </w:p>
        </w:tc>
        <w:tc>
          <w:tcPr/>
          <w:p>
            <w:pPr>
              <w:pStyle w:val="Compact"/>
              <w:jc w:val="left"/>
            </w:pPr>
            <w:r>
              <w:t xml:space="preserve">40000-41999</w:t>
            </w:r>
          </w:p>
        </w:tc>
        <w:tc>
          <w:tcPr/>
          <w:p>
            <w:pPr>
              <w:pStyle w:val="Compact"/>
              <w:jc w:val="left"/>
            </w:pPr>
            <w:r>
              <w:t xml:space="preserve">Inbound/Outbound</w:t>
            </w:r>
          </w:p>
        </w:tc>
        <w:tc>
          <w:tcPr/>
          <w:p>
            <w:pPr>
              <w:pStyle w:val="Compact"/>
              <w:jc w:val="left"/>
            </w:pPr>
            <w:r>
              <w:t xml:space="preserve">RTP Media (PSTN)</w:t>
            </w:r>
          </w:p>
        </w:tc>
      </w:tr>
      <w:tr>
        <w:tc>
          <w:tcPr/>
          <w:p>
            <w:pPr>
              <w:pStyle w:val="Compact"/>
              <w:jc w:val="left"/>
            </w:pPr>
            <w:r>
              <w:t xml:space="preserve">SBC</w:t>
            </w:r>
          </w:p>
        </w:tc>
        <w:tc>
          <w:tcPr/>
          <w:p>
            <w:pPr>
              <w:pStyle w:val="Compact"/>
              <w:jc w:val="left"/>
            </w:pPr>
            <w:r>
              <w:t xml:space="preserve">UDP</w:t>
            </w:r>
          </w:p>
        </w:tc>
        <w:tc>
          <w:tcPr/>
          <w:p>
            <w:pPr>
              <w:pStyle w:val="Compact"/>
              <w:jc w:val="left"/>
            </w:pPr>
            <w:r>
              <w:t xml:space="preserve">49152-53247</w:t>
            </w:r>
          </w:p>
        </w:tc>
        <w:tc>
          <w:tcPr/>
          <w:p>
            <w:pPr>
              <w:pStyle w:val="Compact"/>
              <w:jc w:val="left"/>
            </w:pPr>
            <w:r>
              <w:t xml:space="preserve">Outbound</w:t>
            </w:r>
          </w:p>
        </w:tc>
        <w:tc>
          <w:tcPr/>
          <w:p>
            <w:pPr>
              <w:pStyle w:val="Compact"/>
              <w:jc w:val="left"/>
            </w:pPr>
            <w:r>
              <w:t xml:space="preserve">Microsoft Teams Media</w:t>
            </w:r>
          </w:p>
        </w:tc>
      </w:tr>
    </w:tbl>
    <w:bookmarkEnd w:id="419"/>
    <w:bookmarkEnd w:id="420"/>
    <w:bookmarkStart w:id="421" w:name="ip-range-summary-microsoft-teams"/>
    <w:p>
      <w:pPr>
        <w:pStyle w:val="Heading3"/>
      </w:pPr>
      <w:r>
        <w:t xml:space="preserve">IP Range Summary (Microsoft Teams)</w:t>
      </w:r>
    </w:p>
    <w:tbl>
      <w:tblPr>
        <w:tblStyle w:val="Table"/>
        <w:tblW w:type="pct" w:w="5000"/>
        <w:tblLook w:firstRow="1" w:lastRow="0" w:firstColumn="0" w:lastColumn="0" w:noHBand="0" w:noVBand="0" w:val="0020"/>
        <w:jc w:val="start"/>
      </w:tblPr>
      <w:tblGrid>
        <w:gridCol w:w="1926"/>
        <w:gridCol w:w="2354"/>
        <w:gridCol w:w="2140"/>
        <w:gridCol w:w="1498"/>
      </w:tblGrid>
      <w:tr>
        <w:trPr>
          <w:tblHeader w:val="true"/>
        </w:trPr>
        <w:tc>
          <w:tcPr/>
          <w:p>
            <w:pPr>
              <w:pStyle w:val="Compact"/>
              <w:jc w:val="left"/>
            </w:pPr>
            <w:r>
              <w:t xml:space="preserve">Purpose</w:t>
            </w:r>
          </w:p>
        </w:tc>
        <w:tc>
          <w:tcPr/>
          <w:p>
            <w:pPr>
              <w:pStyle w:val="Compact"/>
              <w:jc w:val="left"/>
            </w:pPr>
            <w:r>
              <w:t xml:space="preserve">IP Ranges</w:t>
            </w:r>
          </w:p>
        </w:tc>
        <w:tc>
          <w:tcPr/>
          <w:p>
            <w:pPr>
              <w:pStyle w:val="Compact"/>
              <w:jc w:val="left"/>
            </w:pPr>
            <w:r>
              <w:t xml:space="preserve">Protocol</w:t>
            </w:r>
          </w:p>
        </w:tc>
        <w:tc>
          <w:tcPr/>
          <w:p>
            <w:pPr>
              <w:pStyle w:val="Compact"/>
              <w:jc w:val="left"/>
            </w:pPr>
            <w:r>
              <w:t xml:space="preserve">Ports</w:t>
            </w:r>
          </w:p>
        </w:tc>
      </w:tr>
      <w:tr>
        <w:tc>
          <w:tcPr/>
          <w:p>
            <w:pPr>
              <w:pStyle w:val="Compact"/>
              <w:jc w:val="left"/>
            </w:pPr>
            <w:r>
              <w:t xml:space="preserve">Teams Media</w:t>
            </w:r>
          </w:p>
        </w:tc>
        <w:tc>
          <w:tcPr/>
          <w:p>
            <w:pPr>
              <w:pStyle w:val="Compact"/>
              <w:jc w:val="left"/>
            </w:pPr>
            <w:r>
              <w:t xml:space="preserve">52.112.0.0/14</w:t>
            </w:r>
          </w:p>
        </w:tc>
        <w:tc>
          <w:tcPr/>
          <w:p>
            <w:pPr>
              <w:pStyle w:val="Compact"/>
              <w:jc w:val="left"/>
            </w:pPr>
            <w:r>
              <w:t xml:space="preserve">UDP</w:t>
            </w:r>
          </w:p>
        </w:tc>
        <w:tc>
          <w:tcPr/>
          <w:p>
            <w:pPr>
              <w:pStyle w:val="Compact"/>
              <w:jc w:val="left"/>
            </w:pPr>
            <w:r>
              <w:t xml:space="preserve">49152-53247</w:t>
            </w:r>
          </w:p>
        </w:tc>
      </w:tr>
      <w:tr>
        <w:tc>
          <w:tcPr/>
          <w:p>
            <w:pPr>
              <w:pStyle w:val="Compact"/>
              <w:jc w:val="left"/>
            </w:pPr>
            <w:r>
              <w:t xml:space="preserve">Teams Media</w:t>
            </w:r>
          </w:p>
        </w:tc>
        <w:tc>
          <w:tcPr/>
          <w:p>
            <w:pPr>
              <w:pStyle w:val="Compact"/>
              <w:jc w:val="left"/>
            </w:pPr>
            <w:r>
              <w:t xml:space="preserve">52.120.0.0/14</w:t>
            </w:r>
          </w:p>
        </w:tc>
        <w:tc>
          <w:tcPr/>
          <w:p>
            <w:pPr>
              <w:pStyle w:val="Compact"/>
              <w:jc w:val="left"/>
            </w:pPr>
            <w:r>
              <w:t xml:space="preserve">UDP</w:t>
            </w:r>
          </w:p>
        </w:tc>
        <w:tc>
          <w:tcPr/>
          <w:p>
            <w:pPr>
              <w:pStyle w:val="Compact"/>
              <w:jc w:val="left"/>
            </w:pPr>
            <w:r>
              <w:t xml:space="preserve">49152-53247</w:t>
            </w:r>
          </w:p>
        </w:tc>
      </w:tr>
      <w:tr>
        <w:tc>
          <w:tcPr/>
          <w:p>
            <w:pPr>
              <w:pStyle w:val="Compact"/>
              <w:jc w:val="left"/>
            </w:pPr>
            <w:r>
              <w:t xml:space="preserve">Teams Signalling</w:t>
            </w:r>
          </w:p>
        </w:tc>
        <w:tc>
          <w:tcPr/>
          <w:p>
            <w:pPr>
              <w:pStyle w:val="Compact"/>
              <w:jc w:val="left"/>
            </w:pPr>
            <w:r>
              <w:t xml:space="preserve">sip.pstnhub.microsoft.com</w:t>
            </w:r>
          </w:p>
        </w:tc>
        <w:tc>
          <w:tcPr/>
          <w:p>
            <w:pPr>
              <w:pStyle w:val="Compact"/>
              <w:jc w:val="left"/>
            </w:pPr>
            <w:r>
              <w:t xml:space="preserve">TCP/TLS</w:t>
            </w:r>
          </w:p>
        </w:tc>
        <w:tc>
          <w:tcPr/>
          <w:p>
            <w:pPr>
              <w:pStyle w:val="Compact"/>
              <w:jc w:val="left"/>
            </w:pPr>
            <w:r>
              <w:t xml:space="preserve">5061</w:t>
            </w:r>
          </w:p>
        </w:tc>
      </w:tr>
      <w:tr>
        <w:tc>
          <w:tcPr/>
          <w:p>
            <w:pPr>
              <w:pStyle w:val="Compact"/>
              <w:jc w:val="left"/>
            </w:pPr>
            <w:r>
              <w:t xml:space="preserve">Teams Signalling</w:t>
            </w:r>
          </w:p>
        </w:tc>
        <w:tc>
          <w:tcPr/>
          <w:p>
            <w:pPr>
              <w:pStyle w:val="Compact"/>
              <w:jc w:val="left"/>
            </w:pPr>
            <w:r>
              <w:t xml:space="preserve">sip2.pstnhub.microsoft.com</w:t>
            </w:r>
          </w:p>
        </w:tc>
        <w:tc>
          <w:tcPr/>
          <w:p>
            <w:pPr>
              <w:pStyle w:val="Compact"/>
              <w:jc w:val="left"/>
            </w:pPr>
            <w:r>
              <w:t xml:space="preserve">TCP/TLS</w:t>
            </w:r>
          </w:p>
        </w:tc>
        <w:tc>
          <w:tcPr/>
          <w:p>
            <w:pPr>
              <w:pStyle w:val="Compact"/>
              <w:jc w:val="left"/>
            </w:pPr>
            <w:r>
              <w:t xml:space="preserve">5061</w:t>
            </w:r>
          </w:p>
        </w:tc>
      </w:tr>
      <w:tr>
        <w:tc>
          <w:tcPr/>
          <w:p>
            <w:pPr>
              <w:pStyle w:val="Compact"/>
              <w:jc w:val="left"/>
            </w:pPr>
            <w:r>
              <w:t xml:space="preserve">Teams Signalling</w:t>
            </w:r>
          </w:p>
        </w:tc>
        <w:tc>
          <w:tcPr/>
          <w:p>
            <w:pPr>
              <w:pStyle w:val="Compact"/>
              <w:jc w:val="left"/>
            </w:pPr>
            <w:r>
              <w:t xml:space="preserve">sip3.pstnhub.microsoft.com</w:t>
            </w:r>
          </w:p>
        </w:tc>
        <w:tc>
          <w:tcPr/>
          <w:p>
            <w:pPr>
              <w:pStyle w:val="Compact"/>
              <w:jc w:val="left"/>
            </w:pPr>
            <w:r>
              <w:t xml:space="preserve">TCP/TLS</w:t>
            </w:r>
          </w:p>
        </w:tc>
        <w:tc>
          <w:tcPr/>
          <w:p>
            <w:pPr>
              <w:pStyle w:val="Compact"/>
              <w:jc w:val="left"/>
            </w:pPr>
            <w:r>
              <w:t xml:space="preserve">5061</w:t>
            </w:r>
          </w:p>
        </w:tc>
      </w:tr>
      <w:tr>
        <w:tc>
          <w:tcPr/>
          <w:p>
            <w:pPr>
              <w:pStyle w:val="Compact"/>
              <w:jc w:val="left"/>
            </w:pPr>
            <w:r>
              <w:t xml:space="preserve">Microsoft Graph API</w:t>
            </w:r>
          </w:p>
        </w:tc>
        <w:tc>
          <w:tcPr/>
          <w:p>
            <w:pPr>
              <w:pStyle w:val="Compact"/>
              <w:jc w:val="left"/>
            </w:pPr>
            <w:r>
              <w:t xml:space="preserve">graph.microsoft.com</w:t>
            </w:r>
          </w:p>
        </w:tc>
        <w:tc>
          <w:tcPr/>
          <w:p>
            <w:pPr>
              <w:pStyle w:val="Compact"/>
              <w:jc w:val="left"/>
            </w:pPr>
            <w:r>
              <w:t xml:space="preserve">TCP/HTTPS</w:t>
            </w:r>
          </w:p>
        </w:tc>
        <w:tc>
          <w:tcPr/>
          <w:p>
            <w:pPr>
              <w:pStyle w:val="Compact"/>
              <w:jc w:val="left"/>
            </w:pPr>
            <w:r>
              <w:t xml:space="preserve">443</w:t>
            </w:r>
          </w:p>
        </w:tc>
      </w:tr>
      <w:tr>
        <w:tc>
          <w:tcPr/>
          <w:p>
            <w:pPr>
              <w:pStyle w:val="Compact"/>
              <w:jc w:val="left"/>
            </w:pPr>
            <w:r>
              <w:t xml:space="preserve">Azure AD Authentication</w:t>
            </w:r>
          </w:p>
        </w:tc>
        <w:tc>
          <w:tcPr/>
          <w:p>
            <w:pPr>
              <w:pStyle w:val="Compact"/>
              <w:jc w:val="left"/>
            </w:pPr>
            <w:r>
              <w:t xml:space="preserve">login.microsoftonline.com</w:t>
            </w:r>
          </w:p>
        </w:tc>
        <w:tc>
          <w:tcPr/>
          <w:p>
            <w:pPr>
              <w:pStyle w:val="Compact"/>
              <w:jc w:val="left"/>
            </w:pPr>
            <w:r>
              <w:t xml:space="preserve">TCP/HTTPS</w:t>
            </w:r>
          </w:p>
        </w:tc>
        <w:tc>
          <w:tcPr/>
          <w:p>
            <w:pPr>
              <w:pStyle w:val="Compact"/>
              <w:jc w:val="left"/>
            </w:pPr>
            <w:r>
              <w:t xml:space="preserve">443</w:t>
            </w:r>
          </w:p>
        </w:tc>
      </w:tr>
    </w:tbl>
    <w:bookmarkEnd w:id="421"/>
    <w:bookmarkStart w:id="422" w:name="instance-type-summary"/>
    <w:p>
      <w:pPr>
        <w:pStyle w:val="Heading3"/>
      </w:pPr>
      <w:r>
        <w:t xml:space="preserve">Instance Type Summary</w:t>
      </w:r>
    </w:p>
    <w:tbl>
      <w:tblPr>
        <w:tblStyle w:val="Table"/>
        <w:tblW w:type="pct" w:w="5000"/>
        <w:tblLook w:firstRow="1" w:lastRow="0" w:firstColumn="0" w:lastColumn="0" w:noHBand="0" w:noVBand="0" w:val="0020"/>
        <w:jc w:val="start"/>
      </w:tblPr>
      <w:tblGrid>
        <w:gridCol w:w="1382"/>
        <w:gridCol w:w="1634"/>
        <w:gridCol w:w="1885"/>
        <w:gridCol w:w="880"/>
        <w:gridCol w:w="1005"/>
        <w:gridCol w:w="1131"/>
      </w:tblGrid>
      <w:tr>
        <w:trPr>
          <w:tblHeader w:val="true"/>
        </w:trPr>
        <w:tc>
          <w:tcPr/>
          <w:p>
            <w:pPr>
              <w:pStyle w:val="Compact"/>
              <w:jc w:val="left"/>
            </w:pPr>
            <w:r>
              <w:t xml:space="preserve">Component</w:t>
            </w:r>
          </w:p>
        </w:tc>
        <w:tc>
          <w:tcPr/>
          <w:p>
            <w:pPr>
              <w:pStyle w:val="Compact"/>
              <w:jc w:val="left"/>
            </w:pPr>
            <w:r>
              <w:t xml:space="preserve">Environment</w:t>
            </w:r>
          </w:p>
        </w:tc>
        <w:tc>
          <w:tcPr/>
          <w:p>
            <w:pPr>
              <w:pStyle w:val="Compact"/>
              <w:jc w:val="left"/>
            </w:pPr>
            <w:r>
              <w:t xml:space="preserve">Instance Type</w:t>
            </w:r>
          </w:p>
        </w:tc>
        <w:tc>
          <w:tcPr/>
          <w:p>
            <w:pPr>
              <w:pStyle w:val="Compact"/>
              <w:jc w:val="left"/>
            </w:pPr>
            <w:r>
              <w:t xml:space="preserve">vCPUs</w:t>
            </w:r>
          </w:p>
        </w:tc>
        <w:tc>
          <w:tcPr/>
          <w:p>
            <w:pPr>
              <w:pStyle w:val="Compact"/>
              <w:jc w:val="left"/>
            </w:pPr>
            <w:r>
              <w:t xml:space="preserve">Memory</w:t>
            </w:r>
          </w:p>
        </w:tc>
        <w:tc>
          <w:tcPr/>
          <w:p>
            <w:pPr>
              <w:pStyle w:val="Compact"/>
              <w:jc w:val="left"/>
            </w:pPr>
            <w:r>
              <w:t xml:space="preserve">Storage</w:t>
            </w:r>
          </w:p>
        </w:tc>
      </w:tr>
      <w:tr>
        <w:tc>
          <w:tcPr/>
          <w:p>
            <w:pPr>
              <w:pStyle w:val="Compact"/>
              <w:jc w:val="left"/>
            </w:pPr>
            <w:r>
              <w:t xml:space="preserve">Stack Manager</w:t>
            </w:r>
          </w:p>
        </w:tc>
        <w:tc>
          <w:tcPr/>
          <w:p>
            <w:pPr>
              <w:pStyle w:val="Compact"/>
              <w:jc w:val="left"/>
            </w:pPr>
            <w:r>
              <w:t xml:space="preserve">All (hosted in AU region)</w:t>
            </w:r>
          </w:p>
        </w:tc>
        <w:tc>
          <w:tcPr/>
          <w:p>
            <w:pPr>
              <w:pStyle w:val="Compact"/>
              <w:jc w:val="left"/>
            </w:pPr>
            <w:r>
              <w:t xml:space="preserve">t3.medium</w:t>
            </w:r>
          </w:p>
        </w:tc>
        <w:tc>
          <w:tcPr/>
          <w:p>
            <w:pPr>
              <w:pStyle w:val="Compact"/>
              <w:jc w:val="left"/>
            </w:pPr>
            <w:r>
              <w:t xml:space="preserve">2</w:t>
            </w:r>
          </w:p>
        </w:tc>
        <w:tc>
          <w:tcPr/>
          <w:p>
            <w:pPr>
              <w:pStyle w:val="Compact"/>
              <w:jc w:val="left"/>
            </w:pPr>
            <w:r>
              <w:t xml:space="preserve">4 GiB</w:t>
            </w:r>
          </w:p>
        </w:tc>
        <w:tc>
          <w:tcPr/>
          <w:p>
            <w:pPr>
              <w:pStyle w:val="Compact"/>
              <w:jc w:val="left"/>
            </w:pPr>
            <w:r>
              <w:t xml:space="preserve">8 GiB gp3</w:t>
            </w:r>
          </w:p>
        </w:tc>
      </w:tr>
      <w:tr>
        <w:tc>
          <w:tcPr/>
          <w:p>
            <w:pPr>
              <w:pStyle w:val="Compact"/>
              <w:jc w:val="left"/>
            </w:pPr>
            <w:r>
              <w:t xml:space="preserve">Mediant VE SBC (No Transcoding)</w:t>
            </w:r>
          </w:p>
        </w:tc>
        <w:tc>
          <w:tcPr/>
          <w:p>
            <w:pPr>
              <w:pStyle w:val="Compact"/>
              <w:jc w:val="left"/>
            </w:pPr>
            <w:r>
              <w:t xml:space="preserve">All</w:t>
            </w:r>
          </w:p>
        </w:tc>
        <w:tc>
          <w:tcPr/>
          <w:p>
            <w:pPr>
              <w:pStyle w:val="Compact"/>
              <w:jc w:val="left"/>
            </w:pPr>
            <w:r>
              <w:t xml:space="preserve">m5n.large</w:t>
            </w:r>
          </w:p>
        </w:tc>
        <w:tc>
          <w:tcPr/>
          <w:p>
            <w:pPr>
              <w:pStyle w:val="Compact"/>
              <w:jc w:val="left"/>
            </w:pPr>
            <w:r>
              <w:t xml:space="preserve">2</w:t>
            </w:r>
          </w:p>
        </w:tc>
        <w:tc>
          <w:tcPr/>
          <w:p>
            <w:pPr>
              <w:pStyle w:val="Compact"/>
              <w:jc w:val="left"/>
            </w:pPr>
            <w:r>
              <w:t xml:space="preserve">8 GiB</w:t>
            </w:r>
          </w:p>
        </w:tc>
        <w:tc>
          <w:tcPr/>
          <w:p>
            <w:pPr>
              <w:pStyle w:val="Compact"/>
              <w:jc w:val="left"/>
            </w:pPr>
            <w:r>
              <w:t xml:space="preserve">20 GiB gp3</w:t>
            </w:r>
          </w:p>
        </w:tc>
      </w:tr>
      <w:tr>
        <w:tc>
          <w:tcPr/>
          <w:p>
            <w:pPr>
              <w:pStyle w:val="Compact"/>
              <w:jc w:val="left"/>
            </w:pPr>
            <w:r>
              <w:t xml:space="preserve">Mediant VE SBC (With Transcoding)</w:t>
            </w:r>
          </w:p>
        </w:tc>
        <w:tc>
          <w:tcPr/>
          <w:p>
            <w:pPr>
              <w:pStyle w:val="Compact"/>
              <w:jc w:val="left"/>
            </w:pPr>
            <w:r>
              <w:t xml:space="preserve">All</w:t>
            </w:r>
          </w:p>
        </w:tc>
        <w:tc>
          <w:tcPr/>
          <w:p>
            <w:pPr>
              <w:pStyle w:val="Compact"/>
              <w:jc w:val="left"/>
            </w:pPr>
            <w:r>
              <w:t xml:space="preserve">c5.2xlarge</w:t>
            </w:r>
          </w:p>
        </w:tc>
        <w:tc>
          <w:tcPr/>
          <w:p>
            <w:pPr>
              <w:pStyle w:val="Compact"/>
              <w:jc w:val="left"/>
            </w:pPr>
            <w:r>
              <w:t xml:space="preserve">8</w:t>
            </w:r>
          </w:p>
        </w:tc>
        <w:tc>
          <w:tcPr/>
          <w:p>
            <w:pPr>
              <w:pStyle w:val="Compact"/>
              <w:jc w:val="left"/>
            </w:pPr>
            <w:r>
              <w:t xml:space="preserve">16 GiB</w:t>
            </w:r>
          </w:p>
        </w:tc>
        <w:tc>
          <w:tcPr/>
          <w:p>
            <w:pPr>
              <w:pStyle w:val="Compact"/>
              <w:jc w:val="left"/>
            </w:pPr>
            <w:r>
              <w:t xml:space="preserve">20 GiB gp3</w:t>
            </w:r>
          </w:p>
        </w:tc>
      </w:tr>
      <w:tr>
        <w:tc>
          <w:tcPr/>
          <w:p>
            <w:pPr>
              <w:pStyle w:val="Compact"/>
              <w:jc w:val="left"/>
            </w:pPr>
            <w:r>
              <w:t xml:space="preserve">ARM Configurator</w:t>
            </w:r>
          </w:p>
        </w:tc>
        <w:tc>
          <w:tcPr/>
          <w:p>
            <w:pPr>
              <w:pStyle w:val="Compact"/>
              <w:jc w:val="left"/>
            </w:pPr>
            <w:r>
              <w:t xml:space="preserve">All</w:t>
            </w:r>
          </w:p>
        </w:tc>
        <w:tc>
          <w:tcPr/>
          <w:p>
            <w:pPr>
              <w:pStyle w:val="Compact"/>
              <w:jc w:val="left"/>
            </w:pPr>
            <w:r>
              <w:t xml:space="preserve">m4.xlarge</w:t>
            </w:r>
          </w:p>
        </w:tc>
        <w:tc>
          <w:tcPr/>
          <w:p>
            <w:pPr>
              <w:pStyle w:val="Compact"/>
              <w:jc w:val="left"/>
            </w:pPr>
            <w:r>
              <w:t xml:space="preserve">4</w:t>
            </w:r>
          </w:p>
        </w:tc>
        <w:tc>
          <w:tcPr/>
          <w:p>
            <w:pPr>
              <w:pStyle w:val="Compact"/>
              <w:jc w:val="left"/>
            </w:pPr>
            <w:r>
              <w:t xml:space="preserve">16 GiB</w:t>
            </w:r>
          </w:p>
        </w:tc>
        <w:tc>
          <w:tcPr/>
          <w:p>
            <w:pPr>
              <w:pStyle w:val="Compact"/>
              <w:jc w:val="left"/>
            </w:pPr>
            <w:r>
              <w:t xml:space="preserve">100 GB gp3</w:t>
            </w:r>
          </w:p>
        </w:tc>
      </w:tr>
      <w:tr>
        <w:tc>
          <w:tcPr/>
          <w:p>
            <w:pPr>
              <w:pStyle w:val="Compact"/>
              <w:jc w:val="left"/>
            </w:pPr>
            <w:r>
              <w:t xml:space="preserve">ARM Router</w:t>
            </w:r>
          </w:p>
        </w:tc>
        <w:tc>
          <w:tcPr/>
          <w:p>
            <w:pPr>
              <w:pStyle w:val="Compact"/>
              <w:jc w:val="left"/>
            </w:pPr>
            <w:r>
              <w:t xml:space="preserve">All</w:t>
            </w:r>
          </w:p>
        </w:tc>
        <w:tc>
          <w:tcPr/>
          <w:p>
            <w:pPr>
              <w:pStyle w:val="Compact"/>
              <w:jc w:val="left"/>
            </w:pPr>
            <w:r>
              <w:t xml:space="preserve">m4.large</w:t>
            </w:r>
          </w:p>
        </w:tc>
        <w:tc>
          <w:tcPr/>
          <w:p>
            <w:pPr>
              <w:pStyle w:val="Compact"/>
              <w:jc w:val="left"/>
            </w:pPr>
            <w:r>
              <w:t xml:space="preserve">2</w:t>
            </w:r>
          </w:p>
        </w:tc>
        <w:tc>
          <w:tcPr/>
          <w:p>
            <w:pPr>
              <w:pStyle w:val="Compact"/>
              <w:jc w:val="left"/>
            </w:pPr>
            <w:r>
              <w:t xml:space="preserve">8 GiB</w:t>
            </w:r>
          </w:p>
        </w:tc>
        <w:tc>
          <w:tcPr/>
          <w:p>
            <w:pPr>
              <w:pStyle w:val="Compact"/>
              <w:jc w:val="left"/>
            </w:pPr>
            <w:r>
              <w:t xml:space="preserve">80 GB gp3</w:t>
            </w:r>
          </w:p>
        </w:tc>
      </w:tr>
      <w:tr>
        <w:tc>
          <w:tcPr/>
          <w:p>
            <w:pPr>
              <w:pStyle w:val="Compact"/>
              <w:jc w:val="left"/>
            </w:pPr>
            <w:r>
              <w:t xml:space="preserve">OVOC (Low Profile)</w:t>
            </w:r>
          </w:p>
        </w:tc>
        <w:tc>
          <w:tcPr/>
          <w:p>
            <w:pPr>
              <w:pStyle w:val="Compact"/>
              <w:jc w:val="left"/>
            </w:pPr>
            <w:r>
              <w:t xml:space="preserve">Production</w:t>
            </w:r>
          </w:p>
        </w:tc>
        <w:tc>
          <w:tcPr/>
          <w:p>
            <w:pPr>
              <w:pStyle w:val="Compact"/>
              <w:jc w:val="left"/>
            </w:pPr>
            <w:r>
              <w:t xml:space="preserve">m5.2xlarge</w:t>
            </w:r>
          </w:p>
        </w:tc>
        <w:tc>
          <w:tcPr/>
          <w:p>
            <w:pPr>
              <w:pStyle w:val="Compact"/>
              <w:jc w:val="left"/>
            </w:pPr>
            <w:r>
              <w:t xml:space="preserve">8</w:t>
            </w:r>
          </w:p>
        </w:tc>
        <w:tc>
          <w:tcPr/>
          <w:p>
            <w:pPr>
              <w:pStyle w:val="Compact"/>
              <w:jc w:val="left"/>
            </w:pPr>
            <w:r>
              <w:t xml:space="preserve">32 GiB</w:t>
            </w:r>
          </w:p>
        </w:tc>
        <w:tc>
          <w:tcPr/>
          <w:p>
            <w:pPr>
              <w:pStyle w:val="Compact"/>
              <w:jc w:val="left"/>
            </w:pPr>
            <w:r>
              <w:t xml:space="preserve">500 GiB gp3</w:t>
            </w:r>
          </w:p>
        </w:tc>
      </w:tr>
      <w:tr>
        <w:tc>
          <w:tcPr/>
          <w:p>
            <w:pPr>
              <w:pStyle w:val="Compact"/>
              <w:jc w:val="left"/>
            </w:pPr>
            <w:r>
              <w:t xml:space="preserve">OVOC (High Profile)</w:t>
            </w:r>
          </w:p>
        </w:tc>
        <w:tc>
          <w:tcPr/>
          <w:p>
            <w:pPr>
              <w:pStyle w:val="Compact"/>
              <w:jc w:val="left"/>
            </w:pPr>
            <w:r>
              <w:t xml:space="preserve">Production</w:t>
            </w:r>
          </w:p>
        </w:tc>
        <w:tc>
          <w:tcPr/>
          <w:p>
            <w:pPr>
              <w:pStyle w:val="Compact"/>
              <w:jc w:val="left"/>
            </w:pPr>
            <w:r>
              <w:t xml:space="preserve">m5.4xlarge</w:t>
            </w:r>
          </w:p>
        </w:tc>
        <w:tc>
          <w:tcPr/>
          <w:p>
            <w:pPr>
              <w:pStyle w:val="Compact"/>
              <w:jc w:val="left"/>
            </w:pPr>
            <w:r>
              <w:t xml:space="preserve">16</w:t>
            </w:r>
          </w:p>
        </w:tc>
        <w:tc>
          <w:tcPr/>
          <w:p>
            <w:pPr>
              <w:pStyle w:val="Compact"/>
              <w:jc w:val="left"/>
            </w:pPr>
            <w:r>
              <w:t xml:space="preserve">64 GiB</w:t>
            </w:r>
          </w:p>
        </w:tc>
        <w:tc>
          <w:tcPr/>
          <w:p>
            <w:pPr>
              <w:pStyle w:val="Compact"/>
              <w:jc w:val="left"/>
            </w:pPr>
            <w:r>
              <w:t xml:space="preserve">2 TiB gp3</w:t>
            </w:r>
          </w:p>
        </w:tc>
      </w:tr>
    </w:tbl>
    <w:p>
      <w:r>
        <w:pict>
          <v:rect style="width:0;height:1.5pt" o:hralign="center" o:hrstd="t" o:hr="t"/>
        </w:pict>
      </w:r>
    </w:p>
    <w:bookmarkEnd w:id="422"/>
    <w:bookmarkEnd w:id="423"/>
    <w:bookmarkStart w:id="487" w:name="appendix-d-network-flow-diagrams"/>
    <w:p>
      <w:pPr>
        <w:pStyle w:val="Heading2"/>
      </w:pPr>
      <w:r>
        <w:t xml:space="preserve">Appendix D: Network Flow Diagrams</w:t>
      </w:r>
    </w:p>
    <w:p>
      <w:pPr>
        <w:pStyle w:val="FirstParagraph"/>
      </w:pPr>
      <w:r>
        <w:t xml:space="preserve">This appendix provides visual representations of all network flows in the AudioCodes SBC architecture.</w:t>
      </w:r>
    </w:p>
    <w:bookmarkStart w:id="427" w:name="d.1-high-level-architecture-overview"/>
    <w:p>
      <w:pPr>
        <w:pStyle w:val="Heading3"/>
      </w:pPr>
      <w:r>
        <w:t xml:space="preserve">D.1 High-Level Architecture Overview</w:t>
      </w:r>
    </w:p>
    <w:p>
      <w:pPr>
        <w:pStyle w:val="CaptionedFigure"/>
      </w:pPr>
      <w:r>
        <w:drawing>
          <wp:inline>
            <wp:extent cx="5334000" cy="3762375"/>
            <wp:effectExtent b="0" l="0" r="0" t="0"/>
            <wp:docPr descr="Diagram 12" title="" id="425" name="Picture"/>
            <a:graphic>
              <a:graphicData uri="http://schemas.openxmlformats.org/drawingml/2006/picture">
                <pic:pic>
                  <pic:nvPicPr>
                    <pic:cNvPr descr="png-diagrams/12-d1-high-level-architecture-overview.png" id="426" name="Picture"/>
                    <pic:cNvPicPr>
                      <a:picLocks noChangeArrowheads="1" noChangeAspect="1"/>
                    </pic:cNvPicPr>
                  </pic:nvPicPr>
                  <pic:blipFill>
                    <a:blip r:embed="rId424"/>
                    <a:stretch>
                      <a:fillRect/>
                    </a:stretch>
                  </pic:blipFill>
                  <pic:spPr bwMode="auto">
                    <a:xfrm>
                      <a:off x="0" y="0"/>
                      <a:ext cx="5334000" cy="3762375"/>
                    </a:xfrm>
                    <a:prstGeom prst="rect">
                      <a:avLst/>
                    </a:prstGeom>
                    <a:noFill/>
                    <a:ln w="9525">
                      <a:noFill/>
                      <a:headEnd/>
                      <a:tailEnd/>
                    </a:ln>
                  </pic:spPr>
                </pic:pic>
              </a:graphicData>
            </a:graphic>
          </wp:inline>
        </w:drawing>
      </w:r>
    </w:p>
    <w:p>
      <w:pPr>
        <w:pStyle w:val="ImageCaption"/>
      </w:pPr>
      <w:r>
        <w:t xml:space="preserve">Diagram 12</w:t>
      </w:r>
    </w:p>
    <w:p>
      <w:r>
        <w:pict>
          <v:rect style="width:0;height:1.5pt" o:hralign="center" o:hrstd="t" o:hr="t"/>
        </w:pict>
      </w:r>
    </w:p>
    <w:bookmarkEnd w:id="427"/>
    <w:bookmarkStart w:id="431" w:name="d.2-sip-signalling-flows"/>
    <w:p>
      <w:pPr>
        <w:pStyle w:val="Heading3"/>
      </w:pPr>
      <w:r>
        <w:t xml:space="preserve">D.2 SIP Signalling Flows</w:t>
      </w:r>
    </w:p>
    <w:p>
      <w:pPr>
        <w:pStyle w:val="CaptionedFigure"/>
      </w:pPr>
      <w:r>
        <w:drawing>
          <wp:inline>
            <wp:extent cx="5334000" cy="1905000"/>
            <wp:effectExtent b="0" l="0" r="0" t="0"/>
            <wp:docPr descr="Diagram 13" title="" id="429" name="Picture"/>
            <a:graphic>
              <a:graphicData uri="http://schemas.openxmlformats.org/drawingml/2006/picture">
                <pic:pic>
                  <pic:nvPicPr>
                    <pic:cNvPr descr="png-diagrams/13-d2-sip-signalling-flows.png" id="430" name="Picture"/>
                    <pic:cNvPicPr>
                      <a:picLocks noChangeArrowheads="1" noChangeAspect="1"/>
                    </pic:cNvPicPr>
                  </pic:nvPicPr>
                  <pic:blipFill>
                    <a:blip r:embed="rId428"/>
                    <a:stretch>
                      <a:fillRect/>
                    </a:stretch>
                  </pic:blipFill>
                  <pic:spPr bwMode="auto">
                    <a:xfrm>
                      <a:off x="0" y="0"/>
                      <a:ext cx="5334000" cy="1905000"/>
                    </a:xfrm>
                    <a:prstGeom prst="rect">
                      <a:avLst/>
                    </a:prstGeom>
                    <a:noFill/>
                    <a:ln w="9525">
                      <a:noFill/>
                      <a:headEnd/>
                      <a:tailEnd/>
                    </a:ln>
                  </pic:spPr>
                </pic:pic>
              </a:graphicData>
            </a:graphic>
          </wp:inline>
        </w:drawing>
      </w:r>
    </w:p>
    <w:p>
      <w:pPr>
        <w:pStyle w:val="ImageCaption"/>
      </w:pPr>
      <w:r>
        <w:t xml:space="preserve">Diagram 13</w:t>
      </w:r>
    </w:p>
    <w:p>
      <w:r>
        <w:pict>
          <v:rect style="width:0;height:1.5pt" o:hralign="center" o:hrstd="t" o:hr="t"/>
        </w:pict>
      </w:r>
    </w:p>
    <w:bookmarkEnd w:id="431"/>
    <w:bookmarkStart w:id="435" w:name="d.3-media-rtpsrtp-flows"/>
    <w:p>
      <w:pPr>
        <w:pStyle w:val="Heading3"/>
      </w:pPr>
      <w:r>
        <w:t xml:space="preserve">D.3 Media (RTP/SRTP) Flows</w:t>
      </w:r>
    </w:p>
    <w:p>
      <w:pPr>
        <w:pStyle w:val="CaptionedFigure"/>
      </w:pPr>
      <w:r>
        <w:drawing>
          <wp:inline>
            <wp:extent cx="5334000" cy="993321"/>
            <wp:effectExtent b="0" l="0" r="0" t="0"/>
            <wp:docPr descr="Diagram 14" title="" id="433" name="Picture"/>
            <a:graphic>
              <a:graphicData uri="http://schemas.openxmlformats.org/drawingml/2006/picture">
                <pic:pic>
                  <pic:nvPicPr>
                    <pic:cNvPr descr="png-diagrams/14-d3-media-rtpsrtp-flows.png" id="434" name="Picture"/>
                    <pic:cNvPicPr>
                      <a:picLocks noChangeArrowheads="1" noChangeAspect="1"/>
                    </pic:cNvPicPr>
                  </pic:nvPicPr>
                  <pic:blipFill>
                    <a:blip r:embed="rId432"/>
                    <a:stretch>
                      <a:fillRect/>
                    </a:stretch>
                  </pic:blipFill>
                  <pic:spPr bwMode="auto">
                    <a:xfrm>
                      <a:off x="0" y="0"/>
                      <a:ext cx="5334000" cy="993321"/>
                    </a:xfrm>
                    <a:prstGeom prst="rect">
                      <a:avLst/>
                    </a:prstGeom>
                    <a:noFill/>
                    <a:ln w="9525">
                      <a:noFill/>
                      <a:headEnd/>
                      <a:tailEnd/>
                    </a:ln>
                  </pic:spPr>
                </pic:pic>
              </a:graphicData>
            </a:graphic>
          </wp:inline>
        </w:drawing>
      </w:r>
    </w:p>
    <w:p>
      <w:pPr>
        <w:pStyle w:val="ImageCaption"/>
      </w:pPr>
      <w:r>
        <w:t xml:space="preserve">Diagram 14</w:t>
      </w:r>
    </w:p>
    <w:p>
      <w:r>
        <w:pict>
          <v:rect style="width:0;height:1.5pt" o:hralign="center" o:hrstd="t" o:hr="t"/>
        </w:pict>
      </w:r>
    </w:p>
    <w:bookmarkEnd w:id="435"/>
    <w:bookmarkStart w:id="439" w:name="d.4-management-monitoring-flows"/>
    <w:p>
      <w:pPr>
        <w:pStyle w:val="Heading3"/>
      </w:pPr>
      <w:r>
        <w:t xml:space="preserve">D.4 Management &amp; Monitoring Flows</w:t>
      </w:r>
    </w:p>
    <w:p>
      <w:pPr>
        <w:pStyle w:val="CaptionedFigure"/>
      </w:pPr>
      <w:r>
        <w:drawing>
          <wp:inline>
            <wp:extent cx="5334000" cy="1489982"/>
            <wp:effectExtent b="0" l="0" r="0" t="0"/>
            <wp:docPr descr="Diagram 15" title="" id="437" name="Picture"/>
            <a:graphic>
              <a:graphicData uri="http://schemas.openxmlformats.org/drawingml/2006/picture">
                <pic:pic>
                  <pic:nvPicPr>
                    <pic:cNvPr descr="png-diagrams/15-d4-management-monitoring-flows.png" id="438" name="Picture"/>
                    <pic:cNvPicPr>
                      <a:picLocks noChangeArrowheads="1" noChangeAspect="1"/>
                    </pic:cNvPicPr>
                  </pic:nvPicPr>
                  <pic:blipFill>
                    <a:blip r:embed="rId436"/>
                    <a:stretch>
                      <a:fillRect/>
                    </a:stretch>
                  </pic:blipFill>
                  <pic:spPr bwMode="auto">
                    <a:xfrm>
                      <a:off x="0" y="0"/>
                      <a:ext cx="5334000" cy="1489982"/>
                    </a:xfrm>
                    <a:prstGeom prst="rect">
                      <a:avLst/>
                    </a:prstGeom>
                    <a:noFill/>
                    <a:ln w="9525">
                      <a:noFill/>
                      <a:headEnd/>
                      <a:tailEnd/>
                    </a:ln>
                  </pic:spPr>
                </pic:pic>
              </a:graphicData>
            </a:graphic>
          </wp:inline>
        </w:drawing>
      </w:r>
    </w:p>
    <w:p>
      <w:pPr>
        <w:pStyle w:val="ImageCaption"/>
      </w:pPr>
      <w:r>
        <w:t xml:space="preserve">Diagram 15</w:t>
      </w:r>
    </w:p>
    <w:p>
      <w:pPr>
        <w:pStyle w:val="BlockText"/>
      </w:pPr>
      <w:r>
        <w:rPr>
          <w:bCs/>
          <w:b/>
        </w:rPr>
        <w:t xml:space="preserve">IMPORTANT:</w:t>
      </w:r>
      <w:r>
        <w:t xml:space="preserve"> </w:t>
      </w:r>
      <w:r>
        <w:t xml:space="preserve">OVOC must be reachable from Microsoft 365 IPs on TCP 443 for webhooks</w:t>
      </w:r>
    </w:p>
    <w:p>
      <w:r>
        <w:pict>
          <v:rect style="width:0;height:1.5pt" o:hralign="center" o:hrstd="t" o:hr="t"/>
        </w:pict>
      </w:r>
    </w:p>
    <w:bookmarkEnd w:id="439"/>
    <w:bookmarkStart w:id="448" w:name="d.5-call-flow-examples"/>
    <w:p>
      <w:pPr>
        <w:pStyle w:val="Heading3"/>
      </w:pPr>
      <w:r>
        <w:t xml:space="preserve">D.5 Call Flow Examples</w:t>
      </w:r>
    </w:p>
    <w:bookmarkStart w:id="443" w:name="Xc72ed81f6592672d98067998c991cbca556ead0"/>
    <w:p>
      <w:pPr>
        <w:pStyle w:val="Heading4"/>
      </w:pPr>
      <w:r>
        <w:t xml:space="preserve">Example 1: Teams User to PSTN (via Proxy SBC)</w:t>
      </w:r>
    </w:p>
    <w:p>
      <w:pPr>
        <w:pStyle w:val="CaptionedFigure"/>
      </w:pPr>
      <w:r>
        <w:drawing>
          <wp:inline>
            <wp:extent cx="5334000" cy="5510892"/>
            <wp:effectExtent b="0" l="0" r="0" t="0"/>
            <wp:docPr descr="Diagram 16" title="" id="441" name="Picture"/>
            <a:graphic>
              <a:graphicData uri="http://schemas.openxmlformats.org/drawingml/2006/picture">
                <pic:pic>
                  <pic:nvPicPr>
                    <pic:cNvPr descr="png-diagrams/16-example-1-teams-user-to-pstn-via-proxy-sbc.png" id="442" name="Picture"/>
                    <pic:cNvPicPr>
                      <a:picLocks noChangeArrowheads="1" noChangeAspect="1"/>
                    </pic:cNvPicPr>
                  </pic:nvPicPr>
                  <pic:blipFill>
                    <a:blip r:embed="rId440"/>
                    <a:stretch>
                      <a:fillRect/>
                    </a:stretch>
                  </pic:blipFill>
                  <pic:spPr bwMode="auto">
                    <a:xfrm>
                      <a:off x="0" y="0"/>
                      <a:ext cx="5334000" cy="5510892"/>
                    </a:xfrm>
                    <a:prstGeom prst="rect">
                      <a:avLst/>
                    </a:prstGeom>
                    <a:noFill/>
                    <a:ln w="9525">
                      <a:noFill/>
                      <a:headEnd/>
                      <a:tailEnd/>
                    </a:ln>
                  </pic:spPr>
                </pic:pic>
              </a:graphicData>
            </a:graphic>
          </wp:inline>
        </w:drawing>
      </w:r>
    </w:p>
    <w:p>
      <w:pPr>
        <w:pStyle w:val="ImageCaption"/>
      </w:pPr>
      <w:r>
        <w:t xml:space="preserve">Diagram 16</w:t>
      </w:r>
    </w:p>
    <w:bookmarkEnd w:id="443"/>
    <w:bookmarkStart w:id="447" w:name="Xa6f05b36eba89afa83897323109cd7a2a1036f3"/>
    <w:p>
      <w:pPr>
        <w:pStyle w:val="Heading4"/>
      </w:pPr>
      <w:r>
        <w:t xml:space="preserve">Example 2: PSTN to Downstream SBC Endpoint</w:t>
      </w:r>
    </w:p>
    <w:p>
      <w:pPr>
        <w:pStyle w:val="CaptionedFigure"/>
      </w:pPr>
      <w:r>
        <w:drawing>
          <wp:inline>
            <wp:extent cx="5334000" cy="4687660"/>
            <wp:effectExtent b="0" l="0" r="0" t="0"/>
            <wp:docPr descr="Diagram 17" title="" id="445" name="Picture"/>
            <a:graphic>
              <a:graphicData uri="http://schemas.openxmlformats.org/drawingml/2006/picture">
                <pic:pic>
                  <pic:nvPicPr>
                    <pic:cNvPr descr="png-diagrams/17-example-2-pstn-to-downstream-sbc-endpoint.png" id="446" name="Picture"/>
                    <pic:cNvPicPr>
                      <a:picLocks noChangeArrowheads="1" noChangeAspect="1"/>
                    </pic:cNvPicPr>
                  </pic:nvPicPr>
                  <pic:blipFill>
                    <a:blip r:embed="rId444"/>
                    <a:stretch>
                      <a:fillRect/>
                    </a:stretch>
                  </pic:blipFill>
                  <pic:spPr bwMode="auto">
                    <a:xfrm>
                      <a:off x="0" y="0"/>
                      <a:ext cx="5334000" cy="4687660"/>
                    </a:xfrm>
                    <a:prstGeom prst="rect">
                      <a:avLst/>
                    </a:prstGeom>
                    <a:noFill/>
                    <a:ln w="9525">
                      <a:noFill/>
                      <a:headEnd/>
                      <a:tailEnd/>
                    </a:ln>
                  </pic:spPr>
                </pic:pic>
              </a:graphicData>
            </a:graphic>
          </wp:inline>
        </w:drawing>
      </w:r>
    </w:p>
    <w:p>
      <w:pPr>
        <w:pStyle w:val="ImageCaption"/>
      </w:pPr>
      <w:r>
        <w:t xml:space="preserve">Diagram 17</w:t>
      </w:r>
    </w:p>
    <w:p>
      <w:r>
        <w:pict>
          <v:rect style="width:0;height:1.5pt" o:hralign="center" o:hrstd="t" o:hr="t"/>
        </w:pict>
      </w:r>
    </w:p>
    <w:bookmarkEnd w:id="447"/>
    <w:bookmarkEnd w:id="448"/>
    <w:bookmarkStart w:id="449" w:name="d.6-port-summary-quick-reference"/>
    <w:p>
      <w:pPr>
        <w:pStyle w:val="Heading3"/>
      </w:pPr>
      <w:r>
        <w:t xml:space="preserve">D.6 Port Summary Quick Reference</w:t>
      </w:r>
    </w:p>
    <w:tbl>
      <w:tblPr>
        <w:tblStyle w:val="Table"/>
        <w:tblW w:type="pct" w:w="5000"/>
        <w:tblLook w:firstRow="1" w:lastRow="0" w:firstColumn="0" w:lastColumn="0" w:noHBand="0" w:noVBand="0" w:val="0020"/>
        <w:jc w:val="start"/>
      </w:tblPr>
      <w:tblGrid>
        <w:gridCol w:w="1428"/>
        <w:gridCol w:w="1038"/>
        <w:gridCol w:w="1687"/>
        <w:gridCol w:w="1298"/>
        <w:gridCol w:w="908"/>
        <w:gridCol w:w="1558"/>
      </w:tblGrid>
      <w:tr>
        <w:trPr>
          <w:tblHeader w:val="true"/>
        </w:trPr>
        <w:tc>
          <w:tcPr/>
          <w:p>
            <w:pPr>
              <w:pStyle w:val="Compact"/>
              <w:jc w:val="left"/>
            </w:pPr>
            <w:r>
              <w:t xml:space="preserve">Flow Type</w:t>
            </w:r>
          </w:p>
        </w:tc>
        <w:tc>
          <w:tcPr/>
          <w:p>
            <w:pPr>
              <w:pStyle w:val="Compact"/>
              <w:jc w:val="left"/>
            </w:pPr>
            <w:r>
              <w:t xml:space="preserve">Source</w:t>
            </w:r>
          </w:p>
        </w:tc>
        <w:tc>
          <w:tcPr/>
          <w:p>
            <w:pPr>
              <w:pStyle w:val="Compact"/>
              <w:jc w:val="left"/>
            </w:pPr>
            <w:r>
              <w:t xml:space="preserve">Destination</w:t>
            </w:r>
          </w:p>
        </w:tc>
        <w:tc>
          <w:tcPr/>
          <w:p>
            <w:pPr>
              <w:pStyle w:val="Compact"/>
              <w:jc w:val="left"/>
            </w:pPr>
            <w:r>
              <w:t xml:space="preserve">Protocol</w:t>
            </w:r>
          </w:p>
        </w:tc>
        <w:tc>
          <w:tcPr/>
          <w:p>
            <w:pPr>
              <w:pStyle w:val="Compact"/>
              <w:jc w:val="left"/>
            </w:pPr>
            <w:r>
              <w:t xml:space="preserve">Ports</w:t>
            </w:r>
          </w:p>
        </w:tc>
        <w:tc>
          <w:tcPr/>
          <w:p>
            <w:pPr>
              <w:pStyle w:val="Compact"/>
              <w:jc w:val="left"/>
            </w:pPr>
            <w:r>
              <w:t xml:space="preserve">Encryption</w:t>
            </w:r>
          </w:p>
        </w:tc>
      </w:tr>
      <w:tr>
        <w:tc>
          <w:tcPr/>
          <w:p>
            <w:pPr>
              <w:pStyle w:val="Compact"/>
              <w:jc w:val="left"/>
            </w:pPr>
            <w:r>
              <w:rPr>
                <w:bCs/>
                <w:b/>
              </w:rPr>
              <w:t xml:space="preserve">Signalling</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Teams → Proxy SBC</w:t>
            </w:r>
          </w:p>
        </w:tc>
        <w:tc>
          <w:tcPr/>
          <w:p>
            <w:pPr>
              <w:pStyle w:val="Compact"/>
              <w:jc w:val="left"/>
            </w:pPr>
            <w:r>
              <w:t xml:space="preserve">Microsoft 365</w:t>
            </w:r>
          </w:p>
        </w:tc>
        <w:tc>
          <w:tcPr/>
          <w:p>
            <w:pPr>
              <w:pStyle w:val="Compact"/>
              <w:jc w:val="left"/>
            </w:pPr>
            <w:r>
              <w:t xml:space="preserve">Proxy SBC (WAN)</w:t>
            </w:r>
          </w:p>
        </w:tc>
        <w:tc>
          <w:tcPr/>
          <w:p>
            <w:pPr>
              <w:pStyle w:val="Compact"/>
              <w:jc w:val="left"/>
            </w:pPr>
            <w:r>
              <w:t xml:space="preserve">TCP</w:t>
            </w:r>
          </w:p>
        </w:tc>
        <w:tc>
          <w:tcPr/>
          <w:p>
            <w:pPr>
              <w:pStyle w:val="Compact"/>
              <w:jc w:val="left"/>
            </w:pPr>
            <w:r>
              <w:t xml:space="preserve">5061</w:t>
            </w:r>
          </w:p>
        </w:tc>
        <w:tc>
          <w:tcPr/>
          <w:p>
            <w:pPr>
              <w:pStyle w:val="Compact"/>
              <w:jc w:val="left"/>
            </w:pPr>
            <w:r>
              <w:t xml:space="preserve">TLS</w:t>
            </w:r>
          </w:p>
        </w:tc>
      </w:tr>
      <w:tr>
        <w:tc>
          <w:tcPr/>
          <w:p>
            <w:pPr>
              <w:pStyle w:val="Compact"/>
              <w:jc w:val="left"/>
            </w:pPr>
            <w:r>
              <w:t xml:space="preserve">Proxy SBC → Teams</w:t>
            </w:r>
          </w:p>
        </w:tc>
        <w:tc>
          <w:tcPr/>
          <w:p>
            <w:pPr>
              <w:pStyle w:val="Compact"/>
              <w:jc w:val="left"/>
            </w:pPr>
            <w:r>
              <w:t xml:space="preserve">Proxy SBC (WAN)</w:t>
            </w:r>
          </w:p>
        </w:tc>
        <w:tc>
          <w:tcPr/>
          <w:p>
            <w:pPr>
              <w:pStyle w:val="Compact"/>
              <w:jc w:val="left"/>
            </w:pPr>
            <w:r>
              <w:t xml:space="preserve">Microsoft 365</w:t>
            </w:r>
          </w:p>
        </w:tc>
        <w:tc>
          <w:tcPr/>
          <w:p>
            <w:pPr>
              <w:pStyle w:val="Compact"/>
              <w:jc w:val="left"/>
            </w:pPr>
            <w:r>
              <w:t xml:space="preserve">TCP</w:t>
            </w:r>
          </w:p>
        </w:tc>
        <w:tc>
          <w:tcPr/>
          <w:p>
            <w:pPr>
              <w:pStyle w:val="Compact"/>
              <w:jc w:val="left"/>
            </w:pPr>
            <w:r>
              <w:t xml:space="preserve">5061</w:t>
            </w:r>
          </w:p>
        </w:tc>
        <w:tc>
          <w:tcPr/>
          <w:p>
            <w:pPr>
              <w:pStyle w:val="Compact"/>
              <w:jc w:val="left"/>
            </w:pPr>
            <w:r>
              <w:t xml:space="preserve">TLS</w:t>
            </w:r>
          </w:p>
        </w:tc>
      </w:tr>
      <w:tr>
        <w:tc>
          <w:tcPr/>
          <w:p>
            <w:pPr>
              <w:pStyle w:val="Compact"/>
              <w:jc w:val="left"/>
            </w:pPr>
            <w:r>
              <w:t xml:space="preserve">Internal SIP</w:t>
            </w:r>
          </w:p>
        </w:tc>
        <w:tc>
          <w:tcPr/>
          <w:p>
            <w:pPr>
              <w:pStyle w:val="Compact"/>
              <w:jc w:val="left"/>
            </w:pPr>
            <w:r>
              <w:t xml:space="preserve">Any Internal</w:t>
            </w:r>
          </w:p>
        </w:tc>
        <w:tc>
          <w:tcPr/>
          <w:p>
            <w:pPr>
              <w:pStyle w:val="Compact"/>
              <w:jc w:val="left"/>
            </w:pPr>
            <w:r>
              <w:t xml:space="preserve">Proxy SBC (LAN)</w:t>
            </w:r>
          </w:p>
        </w:tc>
        <w:tc>
          <w:tcPr/>
          <w:p>
            <w:pPr>
              <w:pStyle w:val="Compact"/>
              <w:jc w:val="left"/>
            </w:pPr>
            <w:r>
              <w:t xml:space="preserve">TCP/UDP</w:t>
            </w:r>
          </w:p>
        </w:tc>
        <w:tc>
          <w:tcPr/>
          <w:p>
            <w:pPr>
              <w:pStyle w:val="Compact"/>
              <w:jc w:val="left"/>
            </w:pPr>
            <w:r>
              <w:t xml:space="preserve">5060, 5061</w:t>
            </w:r>
          </w:p>
        </w:tc>
        <w:tc>
          <w:tcPr/>
          <w:p>
            <w:pPr>
              <w:pStyle w:val="Compact"/>
              <w:jc w:val="left"/>
            </w:pPr>
            <w:r>
              <w:t xml:space="preserve">None/TLS</w:t>
            </w:r>
          </w:p>
        </w:tc>
      </w:tr>
      <w:tr>
        <w:tc>
          <w:tcPr/>
          <w:p>
            <w:pPr>
              <w:pStyle w:val="Compact"/>
              <w:jc w:val="left"/>
            </w:pPr>
            <w:r>
              <w:t xml:space="preserve">Endpoint SIP</w:t>
            </w:r>
          </w:p>
        </w:tc>
        <w:tc>
          <w:tcPr/>
          <w:p>
            <w:pPr>
              <w:pStyle w:val="Compact"/>
              <w:jc w:val="left"/>
            </w:pPr>
            <w:r>
              <w:t xml:space="preserve">Endpoints</w:t>
            </w:r>
          </w:p>
        </w:tc>
        <w:tc>
          <w:tcPr/>
          <w:p>
            <w:pPr>
              <w:pStyle w:val="Compact"/>
              <w:jc w:val="left"/>
            </w:pPr>
            <w:r>
              <w:t xml:space="preserve">Downstream SBC</w:t>
            </w:r>
          </w:p>
        </w:tc>
        <w:tc>
          <w:tcPr/>
          <w:p>
            <w:pPr>
              <w:pStyle w:val="Compact"/>
              <w:jc w:val="left"/>
            </w:pPr>
            <w:r>
              <w:t xml:space="preserve">UDP</w:t>
            </w:r>
          </w:p>
        </w:tc>
        <w:tc>
          <w:tcPr/>
          <w:p>
            <w:pPr>
              <w:pStyle w:val="Compact"/>
              <w:jc w:val="left"/>
            </w:pPr>
            <w:r>
              <w:t xml:space="preserve">5060-5069</w:t>
            </w:r>
          </w:p>
        </w:tc>
        <w:tc>
          <w:tcPr/>
          <w:p>
            <w:pPr>
              <w:pStyle w:val="Compact"/>
              <w:jc w:val="left"/>
            </w:pPr>
            <w:r>
              <w:t xml:space="preserve">None</w:t>
            </w:r>
          </w:p>
        </w:tc>
      </w:tr>
      <w:tr>
        <w:tc>
          <w:tcPr/>
          <w:p>
            <w:pPr>
              <w:pStyle w:val="Compact"/>
              <w:jc w:val="left"/>
            </w:pPr>
            <w:r>
              <w:rPr>
                <w:bCs/>
                <w:b/>
              </w:rPr>
              <w:t xml:space="preserve">Media</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Teams Media</w:t>
            </w:r>
          </w:p>
        </w:tc>
        <w:tc>
          <w:tcPr/>
          <w:p>
            <w:pPr>
              <w:pStyle w:val="Compact"/>
              <w:jc w:val="left"/>
            </w:pPr>
            <w:r>
              <w:t xml:space="preserve">Microsoft 365</w:t>
            </w:r>
          </w:p>
        </w:tc>
        <w:tc>
          <w:tcPr/>
          <w:p>
            <w:pPr>
              <w:pStyle w:val="Compact"/>
              <w:jc w:val="left"/>
            </w:pPr>
            <w:r>
              <w:t xml:space="preserve">Proxy SBC (WAN)</w:t>
            </w:r>
          </w:p>
        </w:tc>
        <w:tc>
          <w:tcPr/>
          <w:p>
            <w:pPr>
              <w:pStyle w:val="Compact"/>
              <w:jc w:val="left"/>
            </w:pPr>
            <w:r>
              <w:t xml:space="preserve">UDP</w:t>
            </w:r>
          </w:p>
        </w:tc>
        <w:tc>
          <w:tcPr/>
          <w:p>
            <w:pPr>
              <w:pStyle w:val="Compact"/>
              <w:jc w:val="left"/>
            </w:pPr>
            <w:r>
              <w:t xml:space="preserve">20000-21999</w:t>
            </w:r>
          </w:p>
        </w:tc>
        <w:tc>
          <w:tcPr/>
          <w:p>
            <w:pPr>
              <w:pStyle w:val="Compact"/>
              <w:jc w:val="left"/>
            </w:pPr>
            <w:r>
              <w:t xml:space="preserve">SRTP</w:t>
            </w:r>
          </w:p>
        </w:tc>
      </w:tr>
      <w:tr>
        <w:tc>
          <w:tcPr/>
          <w:p>
            <w:pPr>
              <w:pStyle w:val="Compact"/>
              <w:jc w:val="left"/>
            </w:pPr>
            <w:r>
              <w:t xml:space="preserve">LMO Media</w:t>
            </w:r>
          </w:p>
        </w:tc>
        <w:tc>
          <w:tcPr/>
          <w:p>
            <w:pPr>
              <w:pStyle w:val="Compact"/>
              <w:jc w:val="left"/>
            </w:pPr>
            <w:r>
              <w:t xml:space="preserve">Teams Endpoints</w:t>
            </w:r>
          </w:p>
        </w:tc>
        <w:tc>
          <w:tcPr/>
          <w:p>
            <w:pPr>
              <w:pStyle w:val="Compact"/>
              <w:jc w:val="left"/>
            </w:pPr>
            <w:r>
              <w:t xml:space="preserve">SBC</w:t>
            </w:r>
          </w:p>
        </w:tc>
        <w:tc>
          <w:tcPr/>
          <w:p>
            <w:pPr>
              <w:pStyle w:val="Compact"/>
              <w:jc w:val="left"/>
            </w:pPr>
            <w:r>
              <w:t xml:space="preserve">UDP</w:t>
            </w:r>
          </w:p>
        </w:tc>
        <w:tc>
          <w:tcPr/>
          <w:p>
            <w:pPr>
              <w:pStyle w:val="Compact"/>
              <w:jc w:val="left"/>
            </w:pPr>
            <w:r>
              <w:t xml:space="preserve">30000-39999</w:t>
            </w:r>
          </w:p>
        </w:tc>
        <w:tc>
          <w:tcPr/>
          <w:p>
            <w:pPr>
              <w:pStyle w:val="Compact"/>
              <w:jc w:val="left"/>
            </w:pPr>
            <w:r>
              <w:t xml:space="preserve">RTP</w:t>
            </w:r>
          </w:p>
        </w:tc>
      </w:tr>
      <w:tr>
        <w:tc>
          <w:tcPr/>
          <w:p>
            <w:pPr>
              <w:pStyle w:val="Compact"/>
              <w:jc w:val="left"/>
            </w:pPr>
            <w:r>
              <w:t xml:space="preserve">Internal Media</w:t>
            </w:r>
          </w:p>
        </w:tc>
        <w:tc>
          <w:tcPr/>
          <w:p>
            <w:pPr>
              <w:pStyle w:val="Compact"/>
              <w:jc w:val="left"/>
            </w:pPr>
            <w:r>
              <w:t xml:space="preserve">Downstream SBC</w:t>
            </w:r>
          </w:p>
        </w:tc>
        <w:tc>
          <w:tcPr/>
          <w:p>
            <w:pPr>
              <w:pStyle w:val="Compact"/>
              <w:jc w:val="left"/>
            </w:pPr>
            <w:r>
              <w:t xml:space="preserve">Proxy SBC</w:t>
            </w:r>
          </w:p>
        </w:tc>
        <w:tc>
          <w:tcPr/>
          <w:p>
            <w:pPr>
              <w:pStyle w:val="Compact"/>
              <w:jc w:val="left"/>
            </w:pPr>
            <w:r>
              <w:t xml:space="preserve">UDP</w:t>
            </w:r>
          </w:p>
        </w:tc>
        <w:tc>
          <w:tcPr/>
          <w:p>
            <w:pPr>
              <w:pStyle w:val="Compact"/>
              <w:jc w:val="left"/>
            </w:pPr>
            <w:r>
              <w:t xml:space="preserve">10000-19999</w:t>
            </w:r>
          </w:p>
        </w:tc>
        <w:tc>
          <w:tcPr/>
          <w:p>
            <w:pPr>
              <w:pStyle w:val="Compact"/>
              <w:jc w:val="left"/>
            </w:pPr>
            <w:r>
              <w:t xml:space="preserve">RTP</w:t>
            </w:r>
          </w:p>
        </w:tc>
      </w:tr>
      <w:tr>
        <w:tc>
          <w:tcPr/>
          <w:p>
            <w:pPr>
              <w:pStyle w:val="Compact"/>
              <w:jc w:val="left"/>
            </w:pPr>
            <w:r>
              <w:t xml:space="preserve">PSTN Media</w:t>
            </w:r>
          </w:p>
        </w:tc>
        <w:tc>
          <w:tcPr/>
          <w:p>
            <w:pPr>
              <w:pStyle w:val="Compact"/>
              <w:jc w:val="left"/>
            </w:pPr>
            <w:r>
              <w:t xml:space="preserve">SBC / PSTN Provider</w:t>
            </w:r>
          </w:p>
        </w:tc>
        <w:tc>
          <w:tcPr/>
          <w:p>
            <w:pPr>
              <w:pStyle w:val="Compact"/>
              <w:jc w:val="left"/>
            </w:pPr>
            <w:r>
              <w:t xml:space="preserve">PSTN Provider / SBC</w:t>
            </w:r>
          </w:p>
        </w:tc>
        <w:tc>
          <w:tcPr/>
          <w:p>
            <w:pPr>
              <w:pStyle w:val="Compact"/>
              <w:jc w:val="left"/>
            </w:pPr>
            <w:r>
              <w:t xml:space="preserve">UDP</w:t>
            </w:r>
          </w:p>
        </w:tc>
        <w:tc>
          <w:tcPr/>
          <w:p>
            <w:pPr>
              <w:pStyle w:val="Compact"/>
              <w:jc w:val="left"/>
            </w:pPr>
            <w:r>
              <w:t xml:space="preserve">40000-41999</w:t>
            </w:r>
          </w:p>
        </w:tc>
        <w:tc>
          <w:tcPr/>
          <w:p>
            <w:pPr>
              <w:pStyle w:val="Compact"/>
              <w:jc w:val="left"/>
            </w:pPr>
            <w:r>
              <w:t xml:space="preserve">RTP</w:t>
            </w:r>
          </w:p>
        </w:tc>
      </w:tr>
      <w:tr>
        <w:tc>
          <w:tcPr/>
          <w:p>
            <w:pPr>
              <w:pStyle w:val="Compact"/>
              <w:jc w:val="left"/>
            </w:pPr>
            <w:r>
              <w:t xml:space="preserve">3rd Party PBX Media</w:t>
            </w:r>
          </w:p>
        </w:tc>
        <w:tc>
          <w:tcPr/>
          <w:p>
            <w:pPr>
              <w:pStyle w:val="Compact"/>
              <w:jc w:val="left"/>
            </w:pPr>
            <w:r>
              <w:t xml:space="preserve">Internal Systems</w:t>
            </w:r>
          </w:p>
        </w:tc>
        <w:tc>
          <w:tcPr/>
          <w:p>
            <w:pPr>
              <w:pStyle w:val="Compact"/>
              <w:jc w:val="left"/>
            </w:pPr>
            <w:r>
              <w:t xml:space="preserve">Proxy SBC</w:t>
            </w:r>
          </w:p>
        </w:tc>
        <w:tc>
          <w:tcPr/>
          <w:p>
            <w:pPr>
              <w:pStyle w:val="Compact"/>
              <w:jc w:val="left"/>
            </w:pPr>
            <w:r>
              <w:t xml:space="preserve">UDP</w:t>
            </w:r>
          </w:p>
        </w:tc>
        <w:tc>
          <w:tcPr/>
          <w:p>
            <w:pPr>
              <w:pStyle w:val="Compact"/>
              <w:jc w:val="left"/>
            </w:pPr>
            <w:r>
              <w:t xml:space="preserve">6000-9999</w:t>
            </w:r>
          </w:p>
        </w:tc>
        <w:tc>
          <w:tcPr/>
          <w:p>
            <w:pPr>
              <w:pStyle w:val="Compact"/>
              <w:jc w:val="left"/>
            </w:pPr>
            <w:r>
              <w:t xml:space="preserve">RTP</w:t>
            </w:r>
          </w:p>
        </w:tc>
      </w:tr>
      <w:tr>
        <w:tc>
          <w:tcPr/>
          <w:p>
            <w:pPr>
              <w:pStyle w:val="Compact"/>
              <w:jc w:val="left"/>
            </w:pPr>
            <w:r>
              <w:rPr>
                <w:bCs/>
                <w:b/>
              </w:rPr>
              <w:t xml:space="preserve">Management</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SNMP Traps</w:t>
            </w:r>
          </w:p>
        </w:tc>
        <w:tc>
          <w:tcPr/>
          <w:p>
            <w:pPr>
              <w:pStyle w:val="Compact"/>
              <w:jc w:val="left"/>
            </w:pPr>
            <w:r>
              <w:t xml:space="preserve">SBC</w:t>
            </w:r>
          </w:p>
        </w:tc>
        <w:tc>
          <w:tcPr/>
          <w:p>
            <w:pPr>
              <w:pStyle w:val="Compact"/>
              <w:jc w:val="left"/>
            </w:pPr>
            <w:r>
              <w:t xml:space="preserve">OVOC</w:t>
            </w:r>
          </w:p>
        </w:tc>
        <w:tc>
          <w:tcPr/>
          <w:p>
            <w:pPr>
              <w:pStyle w:val="Compact"/>
              <w:jc w:val="left"/>
            </w:pPr>
            <w:r>
              <w:t xml:space="preserve">UDP</w:t>
            </w:r>
          </w:p>
        </w:tc>
        <w:tc>
          <w:tcPr/>
          <w:p>
            <w:pPr>
              <w:pStyle w:val="Compact"/>
              <w:jc w:val="left"/>
            </w:pPr>
            <w:r>
              <w:t xml:space="preserve">162</w:t>
            </w:r>
          </w:p>
        </w:tc>
        <w:tc>
          <w:tcPr/>
          <w:p>
            <w:pPr>
              <w:pStyle w:val="Compact"/>
              <w:jc w:val="left"/>
            </w:pPr>
            <w:r>
              <w:t xml:space="preserve">None</w:t>
            </w:r>
          </w:p>
        </w:tc>
      </w:tr>
      <w:tr>
        <w:tc>
          <w:tcPr/>
          <w:p>
            <w:pPr>
              <w:pStyle w:val="Compact"/>
              <w:jc w:val="left"/>
            </w:pPr>
            <w:r>
              <w:t xml:space="preserve">QoE Reports</w:t>
            </w:r>
          </w:p>
        </w:tc>
        <w:tc>
          <w:tcPr/>
          <w:p>
            <w:pPr>
              <w:pStyle w:val="Compact"/>
              <w:jc w:val="left"/>
            </w:pPr>
            <w:r>
              <w:t xml:space="preserve">SBC</w:t>
            </w:r>
          </w:p>
        </w:tc>
        <w:tc>
          <w:tcPr/>
          <w:p>
            <w:pPr>
              <w:pStyle w:val="Compact"/>
              <w:jc w:val="left"/>
            </w:pPr>
            <w:r>
              <w:t xml:space="preserve">OVOC</w:t>
            </w:r>
          </w:p>
        </w:tc>
        <w:tc>
          <w:tcPr/>
          <w:p>
            <w:pPr>
              <w:pStyle w:val="Compact"/>
              <w:jc w:val="left"/>
            </w:pPr>
            <w:r>
              <w:t xml:space="preserve">TCP</w:t>
            </w:r>
          </w:p>
        </w:tc>
        <w:tc>
          <w:tcPr/>
          <w:p>
            <w:pPr>
              <w:pStyle w:val="Compact"/>
              <w:jc w:val="left"/>
            </w:pPr>
            <w:r>
              <w:t xml:space="preserve">5001</w:t>
            </w:r>
          </w:p>
        </w:tc>
        <w:tc>
          <w:tcPr/>
          <w:p>
            <w:pPr>
              <w:pStyle w:val="Compact"/>
              <w:jc w:val="left"/>
            </w:pPr>
            <w:r>
              <w:t xml:space="preserve">TLS</w:t>
            </w:r>
          </w:p>
        </w:tc>
      </w:tr>
      <w:tr>
        <w:tc>
          <w:tcPr/>
          <w:p>
            <w:pPr>
              <w:pStyle w:val="Compact"/>
              <w:jc w:val="left"/>
            </w:pPr>
            <w:r>
              <w:t xml:space="preserve">Device Mgmt</w:t>
            </w:r>
          </w:p>
        </w:tc>
        <w:tc>
          <w:tcPr/>
          <w:p>
            <w:pPr>
              <w:pStyle w:val="Compact"/>
              <w:jc w:val="left"/>
            </w:pPr>
            <w:r>
              <w:t xml:space="preserve">OVOC/ARM</w:t>
            </w:r>
          </w:p>
        </w:tc>
        <w:tc>
          <w:tcPr/>
          <w:p>
            <w:pPr>
              <w:pStyle w:val="Compact"/>
              <w:jc w:val="left"/>
            </w:pPr>
            <w:r>
              <w:t xml:space="preserve">SBC</w:t>
            </w:r>
          </w:p>
        </w:tc>
        <w:tc>
          <w:tcPr/>
          <w:p>
            <w:pPr>
              <w:pStyle w:val="Compact"/>
              <w:jc w:val="left"/>
            </w:pPr>
            <w:r>
              <w:t xml:space="preserve">TCP</w:t>
            </w:r>
          </w:p>
        </w:tc>
        <w:tc>
          <w:tcPr/>
          <w:p>
            <w:pPr>
              <w:pStyle w:val="Compact"/>
              <w:jc w:val="left"/>
            </w:pPr>
            <w:r>
              <w:t xml:space="preserve">443</w:t>
            </w:r>
          </w:p>
        </w:tc>
        <w:tc>
          <w:tcPr/>
          <w:p>
            <w:pPr>
              <w:pStyle w:val="Compact"/>
              <w:jc w:val="left"/>
            </w:pPr>
            <w:r>
              <w:t xml:space="preserve">HTTPS</w:t>
            </w:r>
          </w:p>
        </w:tc>
      </w:tr>
      <w:tr>
        <w:tc>
          <w:tcPr/>
          <w:p>
            <w:pPr>
              <w:pStyle w:val="Compact"/>
              <w:jc w:val="left"/>
            </w:pPr>
            <w:r>
              <w:t xml:space="preserve">SSH</w:t>
            </w:r>
          </w:p>
        </w:tc>
        <w:tc>
          <w:tcPr/>
          <w:p>
            <w:pPr>
              <w:pStyle w:val="Compact"/>
              <w:jc w:val="left"/>
            </w:pPr>
            <w:r>
              <w:t xml:space="preserve">Admin</w:t>
            </w:r>
          </w:p>
        </w:tc>
        <w:tc>
          <w:tcPr/>
          <w:p>
            <w:pPr>
              <w:pStyle w:val="Compact"/>
              <w:jc w:val="left"/>
            </w:pPr>
            <w:r>
              <w:t xml:space="preserve">All Components</w:t>
            </w:r>
          </w:p>
        </w:tc>
        <w:tc>
          <w:tcPr/>
          <w:p>
            <w:pPr>
              <w:pStyle w:val="Compact"/>
              <w:jc w:val="left"/>
            </w:pPr>
            <w:r>
              <w:t xml:space="preserve">TCP</w:t>
            </w:r>
          </w:p>
        </w:tc>
        <w:tc>
          <w:tcPr/>
          <w:p>
            <w:pPr>
              <w:pStyle w:val="Compact"/>
              <w:jc w:val="left"/>
            </w:pPr>
            <w:r>
              <w:t xml:space="preserve">22</w:t>
            </w:r>
          </w:p>
        </w:tc>
        <w:tc>
          <w:tcPr/>
          <w:p>
            <w:pPr>
              <w:pStyle w:val="Compact"/>
              <w:jc w:val="left"/>
            </w:pPr>
            <w:r>
              <w:t xml:space="preserve">SSH</w:t>
            </w:r>
          </w:p>
        </w:tc>
      </w:tr>
      <w:tr>
        <w:tc>
          <w:tcPr/>
          <w:p>
            <w:pPr>
              <w:pStyle w:val="Compact"/>
              <w:jc w:val="left"/>
            </w:pPr>
            <w:r>
              <w:t xml:space="preserve">Graph API (queries)</w:t>
            </w:r>
          </w:p>
        </w:tc>
        <w:tc>
          <w:tcPr/>
          <w:p>
            <w:pPr>
              <w:pStyle w:val="Compact"/>
              <w:jc w:val="left"/>
            </w:pPr>
            <w:r>
              <w:t xml:space="preserve">OVOC</w:t>
            </w:r>
          </w:p>
        </w:tc>
        <w:tc>
          <w:tcPr/>
          <w:p>
            <w:pPr>
              <w:pStyle w:val="Compact"/>
              <w:jc w:val="left"/>
            </w:pPr>
            <w:r>
              <w:t xml:space="preserve">Microsoft</w:t>
            </w:r>
          </w:p>
        </w:tc>
        <w:tc>
          <w:tcPr/>
          <w:p>
            <w:pPr>
              <w:pStyle w:val="Compact"/>
              <w:jc w:val="left"/>
            </w:pPr>
            <w:r>
              <w:t xml:space="preserve">TCP</w:t>
            </w:r>
          </w:p>
        </w:tc>
        <w:tc>
          <w:tcPr/>
          <w:p>
            <w:pPr>
              <w:pStyle w:val="Compact"/>
              <w:jc w:val="left"/>
            </w:pPr>
            <w:r>
              <w:t xml:space="preserve">443</w:t>
            </w:r>
          </w:p>
        </w:tc>
        <w:tc>
          <w:tcPr/>
          <w:p>
            <w:pPr>
              <w:pStyle w:val="Compact"/>
              <w:jc w:val="left"/>
            </w:pPr>
            <w:r>
              <w:t xml:space="preserve">HTTPS</w:t>
            </w:r>
          </w:p>
        </w:tc>
      </w:tr>
      <w:tr>
        <w:tc>
          <w:tcPr/>
          <w:p>
            <w:pPr>
              <w:pStyle w:val="Compact"/>
              <w:jc w:val="left"/>
            </w:pPr>
            <w:r>
              <w:t xml:space="preserve">Graph API (webhooks)</w:t>
            </w:r>
          </w:p>
        </w:tc>
        <w:tc>
          <w:tcPr/>
          <w:p>
            <w:pPr>
              <w:pStyle w:val="Compact"/>
              <w:jc w:val="left"/>
            </w:pPr>
            <w:r>
              <w:t xml:space="preserve">Microsoft</w:t>
            </w:r>
          </w:p>
        </w:tc>
        <w:tc>
          <w:tcPr/>
          <w:p>
            <w:pPr>
              <w:pStyle w:val="Compact"/>
              <w:jc w:val="left"/>
            </w:pPr>
            <w:r>
              <w:t xml:space="preserve">OVOC</w:t>
            </w:r>
          </w:p>
        </w:tc>
        <w:tc>
          <w:tcPr/>
          <w:p>
            <w:pPr>
              <w:pStyle w:val="Compact"/>
              <w:jc w:val="left"/>
            </w:pPr>
            <w:r>
              <w:t xml:space="preserve">TCP</w:t>
            </w:r>
          </w:p>
        </w:tc>
        <w:tc>
          <w:tcPr/>
          <w:p>
            <w:pPr>
              <w:pStyle w:val="Compact"/>
              <w:jc w:val="left"/>
            </w:pPr>
            <w:r>
              <w:t xml:space="preserve">443</w:t>
            </w:r>
          </w:p>
        </w:tc>
        <w:tc>
          <w:tcPr/>
          <w:p>
            <w:pPr>
              <w:pStyle w:val="Compact"/>
              <w:jc w:val="left"/>
            </w:pPr>
            <w:r>
              <w:t xml:space="preserve">HTTPS</w:t>
            </w:r>
          </w:p>
        </w:tc>
      </w:tr>
    </w:tbl>
    <w:p>
      <w:pPr>
        <w:pStyle w:val="BlockText"/>
      </w:pPr>
      <w:r>
        <w:rPr>
          <w:bCs/>
          <w:b/>
        </w:rPr>
        <w:t xml:space="preserve">Note:</w:t>
      </w:r>
      <w:r>
        <w:t xml:space="preserve"> </w:t>
      </w:r>
      <w:r>
        <w:t xml:space="preserve">Graph API traffic is bidirectional. OVOC initiates outbound queries to graph.microsoft.com, while Microsoft sends inbound webhook notifications to OVOC when new call records are available. OVOC must be reachable from Microsoft 365 IPs.</w:t>
      </w:r>
    </w:p>
    <w:p>
      <w:r>
        <w:pict>
          <v:rect style="width:0;height:1.5pt" o:hralign="center" o:hrstd="t" o:hr="t"/>
        </w:pict>
      </w:r>
    </w:p>
    <w:bookmarkEnd w:id="449"/>
    <w:bookmarkStart w:id="450" w:name="Xdf5cd247b57fd21cfe89720a060ceec248f81cf"/>
    <w:p>
      <w:pPr>
        <w:pStyle w:val="Heading3"/>
      </w:pPr>
      <w:r>
        <w:t xml:space="preserve">D.7 Microsoft Teams IP Ranges Quick Reference</w:t>
      </w:r>
    </w:p>
    <w:tbl>
      <w:tblPr>
        <w:tblStyle w:val="Table"/>
        <w:tblW w:type="pct" w:w="5000"/>
        <w:tblLook w:firstRow="1" w:lastRow="0" w:firstColumn="0" w:lastColumn="0" w:noHBand="0" w:noVBand="0" w:val="0020"/>
        <w:jc w:val="start"/>
      </w:tblPr>
      <w:tblGrid>
        <w:gridCol w:w="2520"/>
        <w:gridCol w:w="2160"/>
        <w:gridCol w:w="3240"/>
      </w:tblGrid>
      <w:tr>
        <w:trPr>
          <w:tblHeader w:val="true"/>
        </w:trPr>
        <w:tc>
          <w:tcPr/>
          <w:p>
            <w:pPr>
              <w:pStyle w:val="Compact"/>
              <w:jc w:val="left"/>
            </w:pPr>
            <w:r>
              <w:t xml:space="preserve">Range</w:t>
            </w:r>
          </w:p>
        </w:tc>
        <w:tc>
          <w:tcPr/>
          <w:p>
            <w:pPr>
              <w:pStyle w:val="Compact"/>
              <w:jc w:val="left"/>
            </w:pPr>
            <w:r>
              <w:t xml:space="preserve">CIDR</w:t>
            </w:r>
          </w:p>
        </w:tc>
        <w:tc>
          <w:tcPr/>
          <w:p>
            <w:pPr>
              <w:pStyle w:val="Compact"/>
              <w:jc w:val="left"/>
            </w:pPr>
            <w:r>
              <w:t xml:space="preserve">Purpose</w:t>
            </w:r>
          </w:p>
        </w:tc>
      </w:tr>
      <w:tr>
        <w:tc>
          <w:tcPr/>
          <w:p>
            <w:pPr>
              <w:pStyle w:val="Compact"/>
              <w:jc w:val="left"/>
            </w:pPr>
            <w:r>
              <w:t xml:space="preserve">52.112.0.0/14</w:t>
            </w:r>
          </w:p>
        </w:tc>
        <w:tc>
          <w:tcPr/>
          <w:p>
            <w:pPr>
              <w:pStyle w:val="Compact"/>
              <w:jc w:val="left"/>
            </w:pPr>
            <w:r>
              <w:t xml:space="preserve">52.112.0.0 - 52.115.255.255</w:t>
            </w:r>
          </w:p>
        </w:tc>
        <w:tc>
          <w:tcPr/>
          <w:p>
            <w:pPr>
              <w:pStyle w:val="Compact"/>
              <w:jc w:val="left"/>
            </w:pPr>
            <w:r>
              <w:t xml:space="preserve">Teams Signalling &amp; Media</w:t>
            </w:r>
          </w:p>
        </w:tc>
      </w:tr>
      <w:tr>
        <w:tc>
          <w:tcPr/>
          <w:p>
            <w:pPr>
              <w:pStyle w:val="Compact"/>
              <w:jc w:val="left"/>
            </w:pPr>
            <w:r>
              <w:t xml:space="preserve">52.120.0.0/14</w:t>
            </w:r>
          </w:p>
        </w:tc>
        <w:tc>
          <w:tcPr/>
          <w:p>
            <w:pPr>
              <w:pStyle w:val="Compact"/>
              <w:jc w:val="left"/>
            </w:pPr>
            <w:r>
              <w:t xml:space="preserve">52.120.0.0 - 52.123.255.255</w:t>
            </w:r>
          </w:p>
        </w:tc>
        <w:tc>
          <w:tcPr/>
          <w:p>
            <w:pPr>
              <w:pStyle w:val="Compact"/>
              <w:jc w:val="left"/>
            </w:pPr>
            <w:r>
              <w:t xml:space="preserve">Teams Media Relays</w:t>
            </w:r>
          </w:p>
        </w:tc>
      </w:tr>
      <w:tr>
        <w:tc>
          <w:tcPr/>
          <w:p>
            <w:pPr>
              <w:pStyle w:val="Compact"/>
              <w:jc w:val="left"/>
            </w:pPr>
            <w:r>
              <w:t xml:space="preserve">52.122.0.0/15</w:t>
            </w:r>
          </w:p>
        </w:tc>
        <w:tc>
          <w:tcPr/>
          <w:p>
            <w:pPr>
              <w:pStyle w:val="Compact"/>
              <w:jc w:val="left"/>
            </w:pPr>
            <w:r>
              <w:t xml:space="preserve">52.122.0.0 - 52.123.255.255</w:t>
            </w:r>
          </w:p>
        </w:tc>
        <w:tc>
          <w:tcPr/>
          <w:p>
            <w:pPr>
              <w:pStyle w:val="Compact"/>
              <w:jc w:val="left"/>
            </w:pPr>
            <w:r>
              <w:t xml:space="preserve">Teams Signalling</w:t>
            </w:r>
          </w:p>
        </w:tc>
      </w:tr>
      <w:tr>
        <w:tc>
          <w:tcPr/>
          <w:p>
            <w:pPr>
              <w:pStyle w:val="Compact"/>
              <w:jc w:val="left"/>
            </w:pPr>
            <w:r>
              <w:t xml:space="preserve">13.107.64.0/18</w:t>
            </w:r>
          </w:p>
        </w:tc>
        <w:tc>
          <w:tcPr/>
          <w:p>
            <w:pPr>
              <w:pStyle w:val="Compact"/>
              <w:jc w:val="left"/>
            </w:pPr>
            <w:r>
              <w:t xml:space="preserve">13.107.64.0 - 13.107.127.255</w:t>
            </w:r>
          </w:p>
        </w:tc>
        <w:tc>
          <w:tcPr/>
          <w:p>
            <w:pPr>
              <w:pStyle w:val="Compact"/>
              <w:jc w:val="left"/>
            </w:pPr>
            <w:r>
              <w:t xml:space="preserve">Teams STUN/TURN</w:t>
            </w:r>
          </w:p>
        </w:tc>
      </w:tr>
    </w:tbl>
    <w:p>
      <w:pPr>
        <w:pStyle w:val="BlockText"/>
      </w:pPr>
      <w:r>
        <w:rPr>
          <w:bCs/>
          <w:b/>
        </w:rPr>
        <w:t xml:space="preserve">Note:</w:t>
      </w:r>
      <w:r>
        <w:t xml:space="preserve"> </w:t>
      </w:r>
      <w:r>
        <w:t xml:space="preserve">Always verify current IP ranges at: https://learn.microsoft.com/en-us/microsoft-365/enterprise/urls-and-ip-address-ranges</w:t>
      </w:r>
    </w:p>
    <w:p>
      <w:r>
        <w:pict>
          <v:rect style="width:0;height:1.5pt" o:hralign="center" o:hrstd="t" o:hr="t"/>
        </w:pict>
      </w:r>
    </w:p>
    <w:bookmarkEnd w:id="450"/>
    <w:bookmarkStart w:id="486" w:name="X71bccafc06a4ac41420effa97e5148144bd0b86"/>
    <w:p>
      <w:pPr>
        <w:pStyle w:val="Heading3"/>
      </w:pPr>
      <w:r>
        <w:t xml:space="preserve">D.8 Comprehensive Interface Mapping - All Appliances</w:t>
      </w:r>
    </w:p>
    <w:p>
      <w:pPr>
        <w:pStyle w:val="FirstParagraph"/>
      </w:pPr>
      <w:r>
        <w:t xml:space="preserve">This section provides detailed low-level interface mappings for all AudioCodes appliances in the solution, showing physical ports, ethernet groups, IP interfaces, media realms, and SIP interface bindings.</w:t>
      </w:r>
    </w:p>
    <w:bookmarkStart w:id="454" w:name="X16e62edd3f1a82fc77b6c4cfe35618b70c5c877"/>
    <w:p>
      <w:pPr>
        <w:pStyle w:val="Heading4"/>
      </w:pPr>
      <w:r>
        <w:t xml:space="preserve">D.8.1 Proxy SBC (AWS) - Complete Interface Architecture</w:t>
      </w:r>
    </w:p>
    <w:p>
      <w:pPr>
        <w:pStyle w:val="CaptionedFigure"/>
      </w:pPr>
      <w:r>
        <w:drawing>
          <wp:inline>
            <wp:extent cx="5334000" cy="4030064"/>
            <wp:effectExtent b="0" l="0" r="0" t="0"/>
            <wp:docPr descr="Diagram 18" title="" id="452" name="Picture"/>
            <a:graphic>
              <a:graphicData uri="http://schemas.openxmlformats.org/drawingml/2006/picture">
                <pic:pic>
                  <pic:nvPicPr>
                    <pic:cNvPr descr="png-diagrams/18-d81-proxy-sbc-aws-complete-interface-architecture.png" id="453" name="Picture"/>
                    <pic:cNvPicPr>
                      <a:picLocks noChangeArrowheads="1" noChangeAspect="1"/>
                    </pic:cNvPicPr>
                  </pic:nvPicPr>
                  <pic:blipFill>
                    <a:blip r:embed="rId451"/>
                    <a:stretch>
                      <a:fillRect/>
                    </a:stretch>
                  </pic:blipFill>
                  <pic:spPr bwMode="auto">
                    <a:xfrm>
                      <a:off x="0" y="0"/>
                      <a:ext cx="5334000" cy="4030064"/>
                    </a:xfrm>
                    <a:prstGeom prst="rect">
                      <a:avLst/>
                    </a:prstGeom>
                    <a:noFill/>
                    <a:ln w="9525">
                      <a:noFill/>
                      <a:headEnd/>
                      <a:tailEnd/>
                    </a:ln>
                  </pic:spPr>
                </pic:pic>
              </a:graphicData>
            </a:graphic>
          </wp:inline>
        </w:drawing>
      </w:r>
    </w:p>
    <w:p>
      <w:pPr>
        <w:pStyle w:val="ImageCaption"/>
      </w:pPr>
      <w:r>
        <w:t xml:space="preserve">Diagram 18</w:t>
      </w:r>
    </w:p>
    <w:bookmarkEnd w:id="454"/>
    <w:bookmarkStart w:id="458" w:name="X3ca0dbe097891a0385c1841e94c7771c4c731a3"/>
    <w:p>
      <w:pPr>
        <w:pStyle w:val="Heading4"/>
      </w:pPr>
      <w:r>
        <w:t xml:space="preserve">D.8.2 Downstream SBC (On-Premises Mediant 800) - Complete Interface Architecture</w:t>
      </w:r>
    </w:p>
    <w:p>
      <w:pPr>
        <w:pStyle w:val="CaptionedFigure"/>
      </w:pPr>
      <w:r>
        <w:drawing>
          <wp:inline>
            <wp:extent cx="5334000" cy="6830785"/>
            <wp:effectExtent b="0" l="0" r="0" t="0"/>
            <wp:docPr descr="Diagram 19" title="" id="456" name="Picture"/>
            <a:graphic>
              <a:graphicData uri="http://schemas.openxmlformats.org/drawingml/2006/picture">
                <pic:pic>
                  <pic:nvPicPr>
                    <pic:cNvPr descr="png-diagrams/19-d82-downstream-sbc-on-premises-mediant-800-complete-interface-architecture.png" id="457" name="Picture"/>
                    <pic:cNvPicPr>
                      <a:picLocks noChangeArrowheads="1" noChangeAspect="1"/>
                    </pic:cNvPicPr>
                  </pic:nvPicPr>
                  <pic:blipFill>
                    <a:blip r:embed="rId455"/>
                    <a:stretch>
                      <a:fillRect/>
                    </a:stretch>
                  </pic:blipFill>
                  <pic:spPr bwMode="auto">
                    <a:xfrm>
                      <a:off x="0" y="0"/>
                      <a:ext cx="5334000" cy="6830785"/>
                    </a:xfrm>
                    <a:prstGeom prst="rect">
                      <a:avLst/>
                    </a:prstGeom>
                    <a:noFill/>
                    <a:ln w="9525">
                      <a:noFill/>
                      <a:headEnd/>
                      <a:tailEnd/>
                    </a:ln>
                  </pic:spPr>
                </pic:pic>
              </a:graphicData>
            </a:graphic>
          </wp:inline>
        </w:drawing>
      </w:r>
    </w:p>
    <w:p>
      <w:pPr>
        <w:pStyle w:val="ImageCaption"/>
      </w:pPr>
      <w:r>
        <w:t xml:space="preserve">Diagram 19</w:t>
      </w:r>
    </w:p>
    <w:bookmarkEnd w:id="458"/>
    <w:bookmarkStart w:id="462" w:name="Xe68bfcc164ff549ea451996e777ae7fe1e4f6fb"/>
    <w:p>
      <w:pPr>
        <w:pStyle w:val="Heading4"/>
      </w:pPr>
      <w:r>
        <w:t xml:space="preserve">D.8.3 Downstream SBC with Local Breakout (LBO) - Complete Interface Architecture</w:t>
      </w:r>
    </w:p>
    <w:p>
      <w:pPr>
        <w:pStyle w:val="CaptionedFigure"/>
      </w:pPr>
      <w:r>
        <w:drawing>
          <wp:inline>
            <wp:extent cx="5334000" cy="4776107"/>
            <wp:effectExtent b="0" l="0" r="0" t="0"/>
            <wp:docPr descr="Diagram 20" title="" id="460" name="Picture"/>
            <a:graphic>
              <a:graphicData uri="http://schemas.openxmlformats.org/drawingml/2006/picture">
                <pic:pic>
                  <pic:nvPicPr>
                    <pic:cNvPr descr="png-diagrams/20-d83-downstream-sbc-with-local-breakout-lbo-complete-interface-architecture.png" id="461" name="Picture"/>
                    <pic:cNvPicPr>
                      <a:picLocks noChangeArrowheads="1" noChangeAspect="1"/>
                    </pic:cNvPicPr>
                  </pic:nvPicPr>
                  <pic:blipFill>
                    <a:blip r:embed="rId459"/>
                    <a:stretch>
                      <a:fillRect/>
                    </a:stretch>
                  </pic:blipFill>
                  <pic:spPr bwMode="auto">
                    <a:xfrm>
                      <a:off x="0" y="0"/>
                      <a:ext cx="5334000" cy="4776107"/>
                    </a:xfrm>
                    <a:prstGeom prst="rect">
                      <a:avLst/>
                    </a:prstGeom>
                    <a:noFill/>
                    <a:ln w="9525">
                      <a:noFill/>
                      <a:headEnd/>
                      <a:tailEnd/>
                    </a:ln>
                  </pic:spPr>
                </pic:pic>
              </a:graphicData>
            </a:graphic>
          </wp:inline>
        </w:drawing>
      </w:r>
    </w:p>
    <w:p>
      <w:pPr>
        <w:pStyle w:val="ImageCaption"/>
      </w:pPr>
      <w:r>
        <w:t xml:space="preserve">Diagram 20</w:t>
      </w:r>
    </w:p>
    <w:bookmarkEnd w:id="462"/>
    <w:bookmarkStart w:id="466" w:name="d.8.4-ovoc---interface-architecture"/>
    <w:p>
      <w:pPr>
        <w:pStyle w:val="Heading4"/>
      </w:pPr>
      <w:r>
        <w:t xml:space="preserve">D.8.4 OVOC - Interface Architecture</w:t>
      </w:r>
    </w:p>
    <w:p>
      <w:pPr>
        <w:pStyle w:val="CaptionedFigure"/>
      </w:pPr>
      <w:r>
        <w:drawing>
          <wp:inline>
            <wp:extent cx="5334000" cy="2197553"/>
            <wp:effectExtent b="0" l="0" r="0" t="0"/>
            <wp:docPr descr="Diagram 21" title="" id="464" name="Picture"/>
            <a:graphic>
              <a:graphicData uri="http://schemas.openxmlformats.org/drawingml/2006/picture">
                <pic:pic>
                  <pic:nvPicPr>
                    <pic:cNvPr descr="png-diagrams/21-d84-ovoc-interface-architecture.png" id="465" name="Picture"/>
                    <pic:cNvPicPr>
                      <a:picLocks noChangeArrowheads="1" noChangeAspect="1"/>
                    </pic:cNvPicPr>
                  </pic:nvPicPr>
                  <pic:blipFill>
                    <a:blip r:embed="rId463"/>
                    <a:stretch>
                      <a:fillRect/>
                    </a:stretch>
                  </pic:blipFill>
                  <pic:spPr bwMode="auto">
                    <a:xfrm>
                      <a:off x="0" y="0"/>
                      <a:ext cx="5334000" cy="2197553"/>
                    </a:xfrm>
                    <a:prstGeom prst="rect">
                      <a:avLst/>
                    </a:prstGeom>
                    <a:noFill/>
                    <a:ln w="9525">
                      <a:noFill/>
                      <a:headEnd/>
                      <a:tailEnd/>
                    </a:ln>
                  </pic:spPr>
                </pic:pic>
              </a:graphicData>
            </a:graphic>
          </wp:inline>
        </w:drawing>
      </w:r>
    </w:p>
    <w:p>
      <w:pPr>
        <w:pStyle w:val="ImageCaption"/>
      </w:pPr>
      <w:r>
        <w:t xml:space="preserve">Diagram 21</w:t>
      </w:r>
    </w:p>
    <w:bookmarkEnd w:id="466"/>
    <w:bookmarkStart w:id="473" w:name="X456d31300ae5cbfa0995c95990072fbbf5075f3"/>
    <w:p>
      <w:pPr>
        <w:pStyle w:val="Heading4"/>
      </w:pPr>
      <w:r>
        <w:t xml:space="preserve">D.8.5 ARM (AudioCodes Routing Manager) - Interface Architecture</w:t>
      </w:r>
    </w:p>
    <w:p>
      <w:pPr>
        <w:pStyle w:val="CaptionedFigure"/>
      </w:pPr>
      <w:r>
        <w:drawing>
          <wp:inline>
            <wp:extent cx="5334000" cy="898071"/>
            <wp:effectExtent b="0" l="0" r="0" t="0"/>
            <wp:docPr descr="Diagram 22" title="" id="468" name="Picture"/>
            <a:graphic>
              <a:graphicData uri="http://schemas.openxmlformats.org/drawingml/2006/picture">
                <pic:pic>
                  <pic:nvPicPr>
                    <pic:cNvPr descr="png-diagrams/22-d85-arm-audiocodes-routing-manager-interface-architecture.png" id="469" name="Picture"/>
                    <pic:cNvPicPr>
                      <a:picLocks noChangeArrowheads="1" noChangeAspect="1"/>
                    </pic:cNvPicPr>
                  </pic:nvPicPr>
                  <pic:blipFill>
                    <a:blip r:embed="rId467"/>
                    <a:stretch>
                      <a:fillRect/>
                    </a:stretch>
                  </pic:blipFill>
                  <pic:spPr bwMode="auto">
                    <a:xfrm>
                      <a:off x="0" y="0"/>
                      <a:ext cx="5334000" cy="898071"/>
                    </a:xfrm>
                    <a:prstGeom prst="rect">
                      <a:avLst/>
                    </a:prstGeom>
                    <a:noFill/>
                    <a:ln w="9525">
                      <a:noFill/>
                      <a:headEnd/>
                      <a:tailEnd/>
                    </a:ln>
                  </pic:spPr>
                </pic:pic>
              </a:graphicData>
            </a:graphic>
          </wp:inline>
        </w:drawing>
      </w:r>
    </w:p>
    <w:p>
      <w:pPr>
        <w:pStyle w:val="ImageCaption"/>
      </w:pPr>
      <w:r>
        <w:t xml:space="preserve">Diagram 22</w:t>
      </w:r>
    </w:p>
    <w:p>
      <w:pPr>
        <w:pStyle w:val="CaptionedFigure"/>
      </w:pPr>
      <w:r>
        <w:drawing>
          <wp:inline>
            <wp:extent cx="5334000" cy="1102178"/>
            <wp:effectExtent b="0" l="0" r="0" t="0"/>
            <wp:docPr descr="Diagram 23" title="" id="471" name="Picture"/>
            <a:graphic>
              <a:graphicData uri="http://schemas.openxmlformats.org/drawingml/2006/picture">
                <pic:pic>
                  <pic:nvPicPr>
                    <pic:cNvPr descr="png-diagrams/23-d85-arm-audiocodes-routing-manager-interface-architecture.png" id="472" name="Picture"/>
                    <pic:cNvPicPr>
                      <a:picLocks noChangeArrowheads="1" noChangeAspect="1"/>
                    </pic:cNvPicPr>
                  </pic:nvPicPr>
                  <pic:blipFill>
                    <a:blip r:embed="rId470"/>
                    <a:stretch>
                      <a:fillRect/>
                    </a:stretch>
                  </pic:blipFill>
                  <pic:spPr bwMode="auto">
                    <a:xfrm>
                      <a:off x="0" y="0"/>
                      <a:ext cx="5334000" cy="1102178"/>
                    </a:xfrm>
                    <a:prstGeom prst="rect">
                      <a:avLst/>
                    </a:prstGeom>
                    <a:noFill/>
                    <a:ln w="9525">
                      <a:noFill/>
                      <a:headEnd/>
                      <a:tailEnd/>
                    </a:ln>
                  </pic:spPr>
                </pic:pic>
              </a:graphicData>
            </a:graphic>
          </wp:inline>
        </w:drawing>
      </w:r>
    </w:p>
    <w:p>
      <w:pPr>
        <w:pStyle w:val="ImageCaption"/>
      </w:pPr>
      <w:r>
        <w:t xml:space="preserve">Diagram 23</w:t>
      </w:r>
    </w:p>
    <w:bookmarkEnd w:id="473"/>
    <w:bookmarkStart w:id="477" w:name="Xc6973a9c322a74459a4dadbf21c4a2b1e444444"/>
    <w:p>
      <w:pPr>
        <w:pStyle w:val="Heading4"/>
      </w:pPr>
      <w:r>
        <w:t xml:space="preserve">D.8.6 Stack Manager - Interface Architecture</w:t>
      </w:r>
    </w:p>
    <w:p>
      <w:pPr>
        <w:pStyle w:val="CaptionedFigure"/>
      </w:pPr>
      <w:r>
        <w:drawing>
          <wp:inline>
            <wp:extent cx="5334000" cy="2823482"/>
            <wp:effectExtent b="0" l="0" r="0" t="0"/>
            <wp:docPr descr="Diagram 24" title="" id="475" name="Picture"/>
            <a:graphic>
              <a:graphicData uri="http://schemas.openxmlformats.org/drawingml/2006/picture">
                <pic:pic>
                  <pic:nvPicPr>
                    <pic:cNvPr descr="png-diagrams/24-d86-stack-manager-interface-architecture.png" id="476" name="Picture"/>
                    <pic:cNvPicPr>
                      <a:picLocks noChangeArrowheads="1" noChangeAspect="1"/>
                    </pic:cNvPicPr>
                  </pic:nvPicPr>
                  <pic:blipFill>
                    <a:blip r:embed="rId474"/>
                    <a:stretch>
                      <a:fillRect/>
                    </a:stretch>
                  </pic:blipFill>
                  <pic:spPr bwMode="auto">
                    <a:xfrm>
                      <a:off x="0" y="0"/>
                      <a:ext cx="5334000" cy="2823482"/>
                    </a:xfrm>
                    <a:prstGeom prst="rect">
                      <a:avLst/>
                    </a:prstGeom>
                    <a:noFill/>
                    <a:ln w="9525">
                      <a:noFill/>
                      <a:headEnd/>
                      <a:tailEnd/>
                    </a:ln>
                  </pic:spPr>
                </pic:pic>
              </a:graphicData>
            </a:graphic>
          </wp:inline>
        </w:drawing>
      </w:r>
    </w:p>
    <w:p>
      <w:pPr>
        <w:pStyle w:val="ImageCaption"/>
      </w:pPr>
      <w:r>
        <w:t xml:space="preserve">Diagram 24</w:t>
      </w:r>
    </w:p>
    <w:bookmarkEnd w:id="477"/>
    <w:bookmarkStart w:id="484" w:name="X523a39641b3a53360af0c81c0bbfab44fbcb5a1"/>
    <w:p>
      <w:pPr>
        <w:pStyle w:val="Heading4"/>
      </w:pPr>
      <w:r>
        <w:t xml:space="preserve">D.8.7 Complete Solution - End-to-End Connectivity Map</w:t>
      </w:r>
    </w:p>
    <w:p>
      <w:pPr>
        <w:pStyle w:val="FirstParagraph"/>
      </w:pPr>
      <w:r>
        <w:rPr>
          <w:bCs/>
          <w:b/>
        </w:rPr>
        <w:t xml:space="preserve">How Traffic Flows Through the SBC</w:t>
      </w:r>
    </w:p>
    <w:p>
      <w:pPr>
        <w:pStyle w:val="BodyText"/>
      </w:pPr>
      <w:r>
        <w:t xml:space="preserve">The diagram below shows the SBC as a</w:t>
      </w:r>
      <w:r>
        <w:t xml:space="preserve"> </w:t>
      </w:r>
      <w:r>
        <w:t xml:space="preserve">“</w:t>
      </w:r>
      <w:r>
        <w:t xml:space="preserve">gateway</w:t>
      </w:r>
      <w:r>
        <w:t xml:space="preserve">”</w:t>
      </w:r>
      <w:r>
        <w:t xml:space="preserve"> </w:t>
      </w:r>
      <w:r>
        <w:t xml:space="preserve">device. Think of it like a security checkpoint at an airport - calls enter on one side, get inspected and processed, then exit on the other side to reach their destination.</w:t>
      </w:r>
    </w:p>
    <w:p>
      <w:pPr>
        <w:pStyle w:val="CaptionedFigure"/>
      </w:pPr>
      <w:r>
        <w:drawing>
          <wp:inline>
            <wp:extent cx="5334000" cy="2680424"/>
            <wp:effectExtent b="0" l="0" r="0" t="0"/>
            <wp:docPr descr="Diagram 25" title="" id="479" name="Picture"/>
            <a:graphic>
              <a:graphicData uri="http://schemas.openxmlformats.org/drawingml/2006/picture">
                <pic:pic>
                  <pic:nvPicPr>
                    <pic:cNvPr descr="png-diagrams/25-d87-complete-solution-end-to-end-connectivity-map.png" id="480" name="Picture"/>
                    <pic:cNvPicPr>
                      <a:picLocks noChangeArrowheads="1" noChangeAspect="1"/>
                    </pic:cNvPicPr>
                  </pic:nvPicPr>
                  <pic:blipFill>
                    <a:blip r:embed="rId478"/>
                    <a:stretch>
                      <a:fillRect/>
                    </a:stretch>
                  </pic:blipFill>
                  <pic:spPr bwMode="auto">
                    <a:xfrm>
                      <a:off x="0" y="0"/>
                      <a:ext cx="5334000" cy="2680424"/>
                    </a:xfrm>
                    <a:prstGeom prst="rect">
                      <a:avLst/>
                    </a:prstGeom>
                    <a:noFill/>
                    <a:ln w="9525">
                      <a:noFill/>
                      <a:headEnd/>
                      <a:tailEnd/>
                    </a:ln>
                  </pic:spPr>
                </pic:pic>
              </a:graphicData>
            </a:graphic>
          </wp:inline>
        </w:drawing>
      </w:r>
    </w:p>
    <w:p>
      <w:pPr>
        <w:pStyle w:val="ImageCaption"/>
      </w:pPr>
      <w:r>
        <w:t xml:space="preserve">Diagram 25</w:t>
      </w:r>
    </w:p>
    <w:p>
      <w:pPr>
        <w:pStyle w:val="BodyText"/>
      </w:pPr>
      <w:r>
        <w:rPr>
          <w:bCs/>
          <w:b/>
        </w:rPr>
        <w:t xml:space="preserve">Interface Summary (from D.8.8 Matrix):</w:t>
      </w:r>
    </w:p>
    <w:tbl>
      <w:tblPr>
        <w:tblStyle w:val="Table"/>
        <w:tblW w:type="pct" w:w="5000"/>
        <w:tblLook w:firstRow="1" w:lastRow="0" w:firstColumn="0" w:lastColumn="0" w:noHBand="0" w:noVBand="0" w:val="0020"/>
        <w:jc w:val="start"/>
      </w:tblPr>
      <w:tblGrid>
        <w:gridCol w:w="1116"/>
        <w:gridCol w:w="609"/>
        <w:gridCol w:w="1421"/>
        <w:gridCol w:w="1827"/>
        <w:gridCol w:w="1624"/>
        <w:gridCol w:w="1320"/>
      </w:tblGrid>
      <w:tr>
        <w:trPr>
          <w:tblHeader w:val="true"/>
        </w:trPr>
        <w:tc>
          <w:tcPr/>
          <w:p>
            <w:pPr>
              <w:pStyle w:val="Compact"/>
              <w:jc w:val="left"/>
            </w:pPr>
            <w:r>
              <w:t xml:space="preserve">Interface</w:t>
            </w:r>
          </w:p>
        </w:tc>
        <w:tc>
          <w:tcPr/>
          <w:p>
            <w:pPr>
              <w:pStyle w:val="Compact"/>
              <w:jc w:val="left"/>
            </w:pPr>
            <w:r>
              <w:t xml:space="preserve">Port</w:t>
            </w:r>
          </w:p>
        </w:tc>
        <w:tc>
          <w:tcPr/>
          <w:p>
            <w:pPr>
              <w:pStyle w:val="Compact"/>
              <w:jc w:val="left"/>
            </w:pPr>
            <w:r>
              <w:t xml:space="preserve">IP Interface</w:t>
            </w:r>
          </w:p>
        </w:tc>
        <w:tc>
          <w:tcPr/>
          <w:p>
            <w:pPr>
              <w:pStyle w:val="Compact"/>
              <w:jc w:val="left"/>
            </w:pPr>
            <w:r>
              <w:t xml:space="preserve">SIP Interface(s)</w:t>
            </w:r>
          </w:p>
        </w:tc>
        <w:tc>
          <w:tcPr/>
          <w:p>
            <w:pPr>
              <w:pStyle w:val="Compact"/>
              <w:jc w:val="left"/>
            </w:pPr>
            <w:r>
              <w:t xml:space="preserve">Media Realm(s)</w:t>
            </w:r>
          </w:p>
        </w:tc>
        <w:tc>
          <w:tcPr/>
          <w:p>
            <w:pPr>
              <w:pStyle w:val="Compact"/>
              <w:jc w:val="left"/>
            </w:pPr>
            <w:r>
              <w:t xml:space="preserve">Connects To</w:t>
            </w:r>
          </w:p>
        </w:tc>
      </w:tr>
      <w:tr>
        <w:tc>
          <w:tcPr/>
          <w:p>
            <w:pPr>
              <w:pStyle w:val="Compact"/>
              <w:jc w:val="left"/>
            </w:pPr>
            <w:r>
              <w:rPr>
                <w:bCs/>
                <w:b/>
              </w:rPr>
              <w:t xml:space="preserve">eth0</w:t>
            </w:r>
          </w:p>
        </w:tc>
        <w:tc>
          <w:tcPr/>
          <w:p>
            <w:pPr>
              <w:pStyle w:val="Compact"/>
              <w:jc w:val="left"/>
            </w:pPr>
            <w:r>
              <w:t xml:space="preserve">GE_1</w:t>
            </w:r>
          </w:p>
        </w:tc>
        <w:tc>
          <w:tcPr/>
          <w:p>
            <w:pPr>
              <w:pStyle w:val="Compact"/>
              <w:jc w:val="left"/>
            </w:pPr>
            <w:r>
              <w:t xml:space="preserve">HA</w:t>
            </w:r>
          </w:p>
        </w:tc>
        <w:tc>
          <w:tcPr/>
          <w:p>
            <w:pPr>
              <w:pStyle w:val="Compact"/>
              <w:jc w:val="left"/>
            </w:pPr>
            <w:r>
              <w:t xml:space="preserve">N/A</w:t>
            </w:r>
          </w:p>
        </w:tc>
        <w:tc>
          <w:tcPr/>
          <w:p>
            <w:pPr>
              <w:pStyle w:val="Compact"/>
              <w:jc w:val="left"/>
            </w:pPr>
            <w:r>
              <w:t xml:space="preserve">N/A</w:t>
            </w:r>
          </w:p>
        </w:tc>
        <w:tc>
          <w:tcPr/>
          <w:p>
            <w:pPr>
              <w:pStyle w:val="Compact"/>
              <w:jc w:val="left"/>
            </w:pPr>
            <w:r>
              <w:t xml:space="preserve">Standby SBC (heartbeat &amp; state sync)</w:t>
            </w:r>
          </w:p>
        </w:tc>
      </w:tr>
      <w:tr>
        <w:tc>
          <w:tcPr/>
          <w:p>
            <w:pPr>
              <w:pStyle w:val="Compact"/>
              <w:jc w:val="left"/>
            </w:pPr>
            <w:r>
              <w:rPr>
                <w:bCs/>
                <w:b/>
              </w:rPr>
              <w:t xml:space="preserve">eth1</w:t>
            </w:r>
          </w:p>
        </w:tc>
        <w:tc>
          <w:tcPr/>
          <w:p>
            <w:pPr>
              <w:pStyle w:val="Compact"/>
              <w:jc w:val="left"/>
            </w:pPr>
            <w:r>
              <w:t xml:space="preserve">GE_2</w:t>
            </w:r>
          </w:p>
        </w:tc>
        <w:tc>
          <w:tcPr/>
          <w:p>
            <w:pPr>
              <w:pStyle w:val="Compact"/>
              <w:jc w:val="left"/>
            </w:pPr>
            <w:r>
              <w:t xml:space="preserve">OAMP + LAN</w:t>
            </w:r>
          </w:p>
        </w:tc>
        <w:tc>
          <w:tcPr/>
          <w:p>
            <w:pPr>
              <w:pStyle w:val="Compact"/>
              <w:jc w:val="left"/>
            </w:pPr>
            <w:r>
              <w:t xml:space="preserve">Internal</w:t>
            </w:r>
          </w:p>
        </w:tc>
        <w:tc>
          <w:tcPr/>
          <w:p>
            <w:pPr>
              <w:pStyle w:val="Compact"/>
              <w:jc w:val="left"/>
            </w:pPr>
            <w:r>
              <w:t xml:space="preserve">Internal, LMO</w:t>
            </w:r>
          </w:p>
        </w:tc>
        <w:tc>
          <w:tcPr/>
          <w:p>
            <w:pPr>
              <w:pStyle w:val="Compact"/>
              <w:jc w:val="left"/>
            </w:pPr>
            <w:r>
              <w:t xml:space="preserve">OVOC, Stack Manager, Downstream SBCs, IP Phones</w:t>
            </w:r>
          </w:p>
        </w:tc>
      </w:tr>
      <w:tr>
        <w:tc>
          <w:tcPr/>
          <w:p>
            <w:pPr>
              <w:pStyle w:val="Compact"/>
              <w:jc w:val="left"/>
            </w:pPr>
            <w:r>
              <w:rPr>
                <w:bCs/>
                <w:b/>
              </w:rPr>
              <w:t xml:space="preserve">eth2</w:t>
            </w:r>
          </w:p>
        </w:tc>
        <w:tc>
          <w:tcPr/>
          <w:p>
            <w:pPr>
              <w:pStyle w:val="Compact"/>
              <w:jc w:val="left"/>
            </w:pPr>
            <w:r>
              <w:t xml:space="preserve">GE_3</w:t>
            </w:r>
          </w:p>
        </w:tc>
        <w:tc>
          <w:tcPr/>
          <w:p>
            <w:pPr>
              <w:pStyle w:val="Compact"/>
              <w:jc w:val="left"/>
            </w:pPr>
            <w:r>
              <w:t xml:space="preserve">WAN</w:t>
            </w:r>
          </w:p>
        </w:tc>
        <w:tc>
          <w:tcPr/>
          <w:p>
            <w:pPr>
              <w:pStyle w:val="Compact"/>
              <w:jc w:val="left"/>
            </w:pPr>
            <w:r>
              <w:t xml:space="preserve">External</w:t>
            </w:r>
          </w:p>
        </w:tc>
        <w:tc>
          <w:tcPr/>
          <w:p>
            <w:pPr>
              <w:pStyle w:val="Compact"/>
              <w:jc w:val="left"/>
            </w:pPr>
            <w:r>
              <w:t xml:space="preserve">M365, PSTN</w:t>
            </w:r>
          </w:p>
        </w:tc>
        <w:tc>
          <w:tcPr/>
          <w:p>
            <w:pPr>
              <w:pStyle w:val="Compact"/>
              <w:jc w:val="left"/>
            </w:pPr>
            <w:r>
              <w:t xml:space="preserve">Teams (bidirectional), SIP Provider AU/US</w:t>
            </w:r>
          </w:p>
        </w:tc>
      </w:tr>
    </w:tbl>
    <w:p>
      <w:pPr>
        <w:pStyle w:val="BodyText"/>
      </w:pPr>
      <w:r>
        <w:rPr>
          <w:bCs/>
          <w:b/>
        </w:rPr>
        <w:t xml:space="preserve">Key Concepts:</w:t>
      </w:r>
      <w:r>
        <w:t xml:space="preserve"> </w:t>
      </w:r>
      <w:r>
        <w:t xml:space="preserve">-</w:t>
      </w:r>
      <w:r>
        <w:t xml:space="preserve"> </w:t>
      </w:r>
      <w:r>
        <w:rPr>
          <w:bCs/>
          <w:b/>
        </w:rPr>
        <w:t xml:space="preserve">eth0 (HA)</w:t>
      </w:r>
      <w:r>
        <w:t xml:space="preserve"> </w:t>
      </w:r>
      <w:r>
        <w:t xml:space="preserve">- Dedicated HA communication link to keep the Standby SBC synchronised, plus AWS API access for HA failover route table updates</w:t>
      </w:r>
      <w:r>
        <w:t xml:space="preserve"> </w:t>
      </w:r>
      <w:r>
        <w:t xml:space="preserve">-</w:t>
      </w:r>
      <w:r>
        <w:t xml:space="preserve"> </w:t>
      </w:r>
      <w:r>
        <w:rPr>
          <w:bCs/>
          <w:b/>
        </w:rPr>
        <w:t xml:space="preserve">eth1 (OAMP + LAN)</w:t>
      </w:r>
      <w:r>
        <w:t xml:space="preserve"> </w:t>
      </w:r>
      <w:r>
        <w:t xml:space="preserve">- Combined management and internal interface carrying admin access (HTTPS, SSH, SNMP) and internal SIP signalling/media for branch offices and phones</w:t>
      </w:r>
      <w:r>
        <w:t xml:space="preserve"> </w:t>
      </w:r>
      <w:r>
        <w:t xml:space="preserve">-</w:t>
      </w:r>
      <w:r>
        <w:t xml:space="preserve"> </w:t>
      </w:r>
      <w:r>
        <w:rPr>
          <w:bCs/>
          <w:b/>
        </w:rPr>
        <w:t xml:space="preserve">eth2 (WAN)</w:t>
      </w:r>
      <w:r>
        <w:t xml:space="preserve"> </w:t>
      </w:r>
      <w:r>
        <w:t xml:space="preserve">- The external interface handles TWO types of traffic:</w:t>
      </w:r>
      <w:r>
        <w:t xml:space="preserve"> </w:t>
      </w:r>
      <w:r>
        <w:t xml:space="preserve">-</w:t>
      </w:r>
      <w:r>
        <w:t xml:space="preserve"> </w:t>
      </w:r>
      <w:r>
        <w:rPr>
          <w:bCs/>
          <w:b/>
        </w:rPr>
        <w:t xml:space="preserve">Microsoft Teams</w:t>
      </w:r>
      <w:r>
        <w:t xml:space="preserve">: Bidirectional (Teams calls in, your calls out to Teams)</w:t>
      </w:r>
      <w:r>
        <w:t xml:space="preserve"> </w:t>
      </w:r>
      <w:r>
        <w:t xml:space="preserve">-</w:t>
      </w:r>
      <w:r>
        <w:t xml:space="preserve"> </w:t>
      </w:r>
      <w:r>
        <w:rPr>
          <w:bCs/>
          <w:b/>
        </w:rPr>
        <w:t xml:space="preserve">SIP Provider</w:t>
      </w:r>
      <w:r>
        <w:t xml:space="preserve">: SBC initiates registration; media and SIP signalling flows are</w:t>
      </w:r>
      <w:r>
        <w:t xml:space="preserve"> </w:t>
      </w:r>
      <w:r>
        <w:rPr>
          <w:bCs/>
          <w:b/>
        </w:rPr>
        <w:t xml:space="preserve">bidirectional</w:t>
      </w:r>
      <w:r>
        <w:t xml:space="preserve"> </w:t>
      </w:r>
      <w:r>
        <w:t xml:space="preserve">from a firewall perspective</w:t>
      </w:r>
    </w:p>
    <w:p>
      <w:r>
        <w:pict>
          <v:rect style="width:0;height:1.5pt" o:hralign="center" o:hrstd="t" o:hr="t"/>
        </w:pict>
      </w:r>
    </w:p>
    <w:p>
      <w:pPr>
        <w:pStyle w:val="FirstParagraph"/>
      </w:pPr>
      <w:r>
        <w:rPr>
          <w:bCs/>
          <w:b/>
        </w:rPr>
        <w:t xml:space="preserve">Detailed Technical View: AWS Infrastructure &amp; HA Failover</w:t>
      </w:r>
    </w:p>
    <w:p>
      <w:pPr>
        <w:pStyle w:val="CaptionedFigure"/>
      </w:pPr>
      <w:r>
        <w:drawing>
          <wp:inline>
            <wp:extent cx="5334000" cy="2394557"/>
            <wp:effectExtent b="0" l="0" r="0" t="0"/>
            <wp:docPr descr="Diagram 26" title="" id="482" name="Picture"/>
            <a:graphic>
              <a:graphicData uri="http://schemas.openxmlformats.org/drawingml/2006/picture">
                <pic:pic>
                  <pic:nvPicPr>
                    <pic:cNvPr descr="png-diagrams/26-d87-complete-solution-end-to-end-connectivity-map.png" id="483" name="Picture"/>
                    <pic:cNvPicPr>
                      <a:picLocks noChangeArrowheads="1" noChangeAspect="1"/>
                    </pic:cNvPicPr>
                  </pic:nvPicPr>
                  <pic:blipFill>
                    <a:blip r:embed="rId481"/>
                    <a:stretch>
                      <a:fillRect/>
                    </a:stretch>
                  </pic:blipFill>
                  <pic:spPr bwMode="auto">
                    <a:xfrm>
                      <a:off x="0" y="0"/>
                      <a:ext cx="5334000" cy="2394557"/>
                    </a:xfrm>
                    <a:prstGeom prst="rect">
                      <a:avLst/>
                    </a:prstGeom>
                    <a:noFill/>
                    <a:ln w="9525">
                      <a:noFill/>
                      <a:headEnd/>
                      <a:tailEnd/>
                    </a:ln>
                  </pic:spPr>
                </pic:pic>
              </a:graphicData>
            </a:graphic>
          </wp:inline>
        </w:drawing>
      </w:r>
    </w:p>
    <w:p>
      <w:pPr>
        <w:pStyle w:val="ImageCaption"/>
      </w:pPr>
      <w:r>
        <w:t xml:space="preserve">Diagram 26</w:t>
      </w:r>
    </w:p>
    <w:p>
      <w:pPr>
        <w:pStyle w:val="BodyText"/>
      </w:pPr>
      <w:r>
        <w:rPr>
          <w:bCs/>
          <w:b/>
        </w:rPr>
        <w:t xml:space="preserve">How HA Failover Works:</w:t>
      </w:r>
      <w:r>
        <w:t xml:space="preserve"> </w:t>
      </w:r>
      <w:r>
        <w:t xml:space="preserve">1. Both SBCs share a</w:t>
      </w:r>
      <w:r>
        <w:t xml:space="preserve"> </w:t>
      </w:r>
      <w:r>
        <w:rPr>
          <w:bCs/>
          <w:b/>
        </w:rPr>
        <w:t xml:space="preserve">Virtual IP (VIP)</w:t>
      </w:r>
      <w:r>
        <w:t xml:space="preserve"> </w:t>
      </w:r>
      <w:r>
        <w:t xml:space="preserve">address on the HA subnet</w:t>
      </w:r>
      <w:r>
        <w:t xml:space="preserve"> </w:t>
      </w:r>
      <w:r>
        <w:t xml:space="preserve">2. The</w:t>
      </w:r>
      <w:r>
        <w:t xml:space="preserve"> </w:t>
      </w:r>
      <w:r>
        <w:rPr>
          <w:bCs/>
          <w:b/>
        </w:rPr>
        <w:t xml:space="preserve">AWS Route Table</w:t>
      </w:r>
      <w:r>
        <w:t xml:space="preserve"> </w:t>
      </w:r>
      <w:r>
        <w:t xml:space="preserve">has a route pointing the VIP to the Active SBC’s network interface</w:t>
      </w:r>
      <w:r>
        <w:t xml:space="preserve"> </w:t>
      </w:r>
      <w:r>
        <w:t xml:space="preserve">3. If the Active SBC fails, the Standby SBC calls the</w:t>
      </w:r>
      <w:r>
        <w:t xml:space="preserve"> </w:t>
      </w:r>
      <w:r>
        <w:rPr>
          <w:bCs/>
          <w:b/>
        </w:rPr>
        <w:t xml:space="preserve">AWS EC2 API</w:t>
      </w:r>
      <w:r>
        <w:t xml:space="preserve"> </w:t>
      </w:r>
      <w:r>
        <w:t xml:space="preserve">to update the route table</w:t>
      </w:r>
      <w:r>
        <w:t xml:space="preserve"> </w:t>
      </w:r>
      <w:r>
        <w:t xml:space="preserve">4. Traffic now flows to the Standby (which becomes the new Active) - no IP changes needed for external parties</w:t>
      </w:r>
    </w:p>
    <w:bookmarkEnd w:id="484"/>
    <w:bookmarkStart w:id="485" w:name="d.8.8-interface-summary-matrix"/>
    <w:p>
      <w:pPr>
        <w:pStyle w:val="Heading4"/>
      </w:pPr>
      <w:r>
        <w:t xml:space="preserve">D.8.8 Interface Summary Matrix</w:t>
      </w:r>
    </w:p>
    <w:tbl>
      <w:tblPr>
        <w:tblStyle w:val="Table"/>
        <w:tblW w:type="pct" w:w="5000"/>
        <w:tblLook w:firstRow="1" w:lastRow="0" w:firstColumn="0" w:lastColumn="0" w:noHBand="0" w:noVBand="0" w:val="0020"/>
        <w:jc w:val="start"/>
      </w:tblPr>
      <w:tblGrid>
        <w:gridCol w:w="792"/>
        <w:gridCol w:w="1080"/>
        <w:gridCol w:w="1224"/>
        <w:gridCol w:w="1080"/>
        <w:gridCol w:w="1007"/>
        <w:gridCol w:w="1152"/>
        <w:gridCol w:w="1584"/>
      </w:tblGrid>
      <w:tr>
        <w:trPr>
          <w:tblHeader w:val="true"/>
        </w:trPr>
        <w:tc>
          <w:tcPr/>
          <w:p>
            <w:pPr>
              <w:pStyle w:val="Compact"/>
              <w:jc w:val="left"/>
            </w:pPr>
            <w:r>
              <w:t xml:space="preserve">Appliance</w:t>
            </w:r>
          </w:p>
        </w:tc>
        <w:tc>
          <w:tcPr/>
          <w:p>
            <w:pPr>
              <w:pStyle w:val="Compact"/>
              <w:jc w:val="left"/>
            </w:pPr>
            <w:r>
              <w:t xml:space="preserve">Physical Ports</w:t>
            </w:r>
          </w:p>
        </w:tc>
        <w:tc>
          <w:tcPr/>
          <w:p>
            <w:pPr>
              <w:pStyle w:val="Compact"/>
              <w:jc w:val="left"/>
            </w:pPr>
            <w:r>
              <w:t xml:space="preserve">Ethernet Groups</w:t>
            </w:r>
          </w:p>
        </w:tc>
        <w:tc>
          <w:tcPr/>
          <w:p>
            <w:pPr>
              <w:pStyle w:val="Compact"/>
              <w:jc w:val="left"/>
            </w:pPr>
            <w:r>
              <w:t xml:space="preserve">IP Interfaces</w:t>
            </w:r>
          </w:p>
        </w:tc>
        <w:tc>
          <w:tcPr/>
          <w:p>
            <w:pPr>
              <w:pStyle w:val="Compact"/>
              <w:jc w:val="left"/>
            </w:pPr>
            <w:r>
              <w:t xml:space="preserve">Media Realms</w:t>
            </w:r>
          </w:p>
        </w:tc>
        <w:tc>
          <w:tcPr/>
          <w:p>
            <w:pPr>
              <w:pStyle w:val="Compact"/>
              <w:jc w:val="left"/>
            </w:pPr>
            <w:r>
              <w:t xml:space="preserve">SIP Interfaces</w:t>
            </w:r>
          </w:p>
        </w:tc>
        <w:tc>
          <w:tcPr/>
          <w:p>
            <w:pPr>
              <w:pStyle w:val="Compact"/>
              <w:jc w:val="left"/>
            </w:pPr>
            <w:r>
              <w:t xml:space="preserve">External Connectivity</w:t>
            </w:r>
          </w:p>
        </w:tc>
      </w:tr>
      <w:tr>
        <w:tc>
          <w:tcPr/>
          <w:p>
            <w:pPr>
              <w:pStyle w:val="Compact"/>
              <w:jc w:val="left"/>
            </w:pPr>
            <w:r>
              <w:rPr>
                <w:bCs/>
                <w:b/>
              </w:rPr>
              <w:t xml:space="preserve">Proxy SBC (AWS)</w:t>
            </w:r>
          </w:p>
        </w:tc>
        <w:tc>
          <w:tcPr/>
          <w:p>
            <w:pPr>
              <w:pStyle w:val="Compact"/>
              <w:jc w:val="left"/>
            </w:pPr>
            <w:r>
              <w:t xml:space="preserve">GE_1-GE_8 (Virtual)</w:t>
            </w:r>
          </w:p>
        </w:tc>
        <w:tc>
          <w:tcPr/>
          <w:p>
            <w:pPr>
              <w:pStyle w:val="Compact"/>
              <w:jc w:val="left"/>
            </w:pPr>
            <w:r>
              <w:t xml:space="preserve">3 (HA, OAMP+Internal, External)</w:t>
            </w:r>
          </w:p>
        </w:tc>
        <w:tc>
          <w:tcPr/>
          <w:p>
            <w:pPr>
              <w:pStyle w:val="Compact"/>
              <w:jc w:val="left"/>
            </w:pPr>
            <w:r>
              <w:t xml:space="preserve">3 (HA, OAMP+LAN, WAN)</w:t>
            </w:r>
          </w:p>
        </w:tc>
        <w:tc>
          <w:tcPr/>
          <w:p>
            <w:pPr>
              <w:pStyle w:val="Compact"/>
              <w:jc w:val="left"/>
            </w:pPr>
            <w:r>
              <w:t xml:space="preserve">4 (Internal, M365, PSTN, LMO)</w:t>
            </w:r>
          </w:p>
        </w:tc>
        <w:tc>
          <w:tcPr/>
          <w:p>
            <w:pPr>
              <w:pStyle w:val="Compact"/>
              <w:jc w:val="left"/>
            </w:pPr>
            <w:r>
              <w:t xml:space="preserve">3 (Internal, PSTN, External)</w:t>
            </w:r>
          </w:p>
        </w:tc>
        <w:tc>
          <w:tcPr/>
          <w:p>
            <w:pPr>
              <w:pStyle w:val="Compact"/>
              <w:jc w:val="left"/>
            </w:pPr>
            <w:r>
              <w:t xml:space="preserve">Teams, SIP Provider AU/US, Downstream SBCs</w:t>
            </w:r>
          </w:p>
        </w:tc>
      </w:tr>
      <w:tr>
        <w:tc>
          <w:tcPr/>
          <w:p>
            <w:pPr>
              <w:pStyle w:val="Compact"/>
              <w:jc w:val="left"/>
            </w:pPr>
            <w:r>
              <w:rPr>
                <w:bCs/>
                <w:b/>
              </w:rPr>
              <w:t xml:space="preserve">Downstream SBC</w:t>
            </w:r>
          </w:p>
        </w:tc>
        <w:tc>
          <w:tcPr/>
          <w:p>
            <w:pPr>
              <w:pStyle w:val="Compact"/>
              <w:jc w:val="left"/>
            </w:pPr>
            <w:r>
              <w:t xml:space="preserve">GE_1-GE_4</w:t>
            </w:r>
          </w:p>
        </w:tc>
        <w:tc>
          <w:tcPr/>
          <w:p>
            <w:pPr>
              <w:pStyle w:val="Compact"/>
              <w:jc w:val="left"/>
            </w:pPr>
            <w:r>
              <w:t xml:space="preserve">2 (OAMP+Internal, HA)</w:t>
            </w:r>
          </w:p>
        </w:tc>
        <w:tc>
          <w:tcPr/>
          <w:p>
            <w:pPr>
              <w:pStyle w:val="Compact"/>
              <w:jc w:val="left"/>
            </w:pPr>
            <w:r>
              <w:t xml:space="preserve">2 (OAMP+LAN, HA)</w:t>
            </w:r>
          </w:p>
        </w:tc>
        <w:tc>
          <w:tcPr/>
          <w:p>
            <w:pPr>
              <w:pStyle w:val="Compact"/>
              <w:jc w:val="left"/>
            </w:pPr>
            <w:r>
              <w:t xml:space="preserve">1 (Internal)</w:t>
            </w:r>
          </w:p>
        </w:tc>
        <w:tc>
          <w:tcPr/>
          <w:p>
            <w:pPr>
              <w:pStyle w:val="Compact"/>
              <w:jc w:val="left"/>
            </w:pPr>
            <w:r>
              <w:t xml:space="preserve">1 (Internal)</w:t>
            </w:r>
          </w:p>
        </w:tc>
        <w:tc>
          <w:tcPr/>
          <w:p>
            <w:pPr>
              <w:pStyle w:val="Compact"/>
              <w:jc w:val="left"/>
            </w:pPr>
            <w:r>
              <w:t xml:space="preserve">Proxy SBC, Registered Endpoints</w:t>
            </w:r>
          </w:p>
        </w:tc>
      </w:tr>
      <w:tr>
        <w:tc>
          <w:tcPr/>
          <w:p>
            <w:pPr>
              <w:pStyle w:val="Compact"/>
              <w:jc w:val="left"/>
            </w:pPr>
            <w:r>
              <w:rPr>
                <w:bCs/>
                <w:b/>
              </w:rPr>
              <w:t xml:space="preserve">Downstream SBC (LBO)</w:t>
            </w:r>
          </w:p>
        </w:tc>
        <w:tc>
          <w:tcPr/>
          <w:p>
            <w:pPr>
              <w:pStyle w:val="Compact"/>
              <w:jc w:val="left"/>
            </w:pPr>
            <w:r>
              <w:t xml:space="preserve">GE_1-GE_4</w:t>
            </w:r>
          </w:p>
        </w:tc>
        <w:tc>
          <w:tcPr/>
          <w:p>
            <w:pPr>
              <w:pStyle w:val="Compact"/>
              <w:jc w:val="left"/>
            </w:pPr>
            <w:r>
              <w:t xml:space="preserve">2 (OAMP+Internal, HA)</w:t>
            </w:r>
          </w:p>
        </w:tc>
        <w:tc>
          <w:tcPr/>
          <w:p>
            <w:pPr>
              <w:pStyle w:val="Compact"/>
              <w:jc w:val="left"/>
            </w:pPr>
            <w:r>
              <w:t xml:space="preserve">2 (OAMP+LAN, HA)</w:t>
            </w:r>
          </w:p>
        </w:tc>
        <w:tc>
          <w:tcPr/>
          <w:p>
            <w:pPr>
              <w:pStyle w:val="Compact"/>
              <w:jc w:val="left"/>
            </w:pPr>
            <w:r>
              <w:t xml:space="preserve">2 (Internal, PSTN)</w:t>
            </w:r>
          </w:p>
        </w:tc>
        <w:tc>
          <w:tcPr/>
          <w:p>
            <w:pPr>
              <w:pStyle w:val="Compact"/>
              <w:jc w:val="left"/>
            </w:pPr>
            <w:r>
              <w:t xml:space="preserve">2 (Internal, PSTN)</w:t>
            </w:r>
          </w:p>
        </w:tc>
        <w:tc>
          <w:tcPr/>
          <w:p>
            <w:pPr>
              <w:pStyle w:val="Compact"/>
              <w:jc w:val="left"/>
            </w:pPr>
            <w:r>
              <w:t xml:space="preserve">Proxy SBC, Registered Endpoints, Local PSTN</w:t>
            </w:r>
          </w:p>
        </w:tc>
      </w:tr>
      <w:tr>
        <w:tc>
          <w:tcPr/>
          <w:p>
            <w:pPr>
              <w:pStyle w:val="Compact"/>
              <w:jc w:val="left"/>
            </w:pPr>
            <w:r>
              <w:rPr>
                <w:bCs/>
                <w:b/>
              </w:rPr>
              <w:t xml:space="preserve">OVOC</w:t>
            </w:r>
          </w:p>
        </w:tc>
        <w:tc>
          <w:tcPr/>
          <w:p>
            <w:pPr>
              <w:pStyle w:val="Compact"/>
              <w:jc w:val="left"/>
            </w:pPr>
            <w:r>
              <w:t xml:space="preserve">eth0 (ENI)</w:t>
            </w:r>
          </w:p>
        </w:tc>
        <w:tc>
          <w:tcPr/>
          <w:p>
            <w:pPr>
              <w:pStyle w:val="Compact"/>
              <w:jc w:val="left"/>
            </w:pPr>
            <w:r>
              <w:t xml:space="preserve">1</w:t>
            </w:r>
          </w:p>
        </w:tc>
        <w:tc>
          <w:tcPr/>
          <w:p>
            <w:pPr>
              <w:pStyle w:val="Compact"/>
              <w:jc w:val="left"/>
            </w:pPr>
            <w:r>
              <w:t xml:space="preserve">1</w:t>
            </w:r>
          </w:p>
        </w:tc>
        <w:tc>
          <w:tcPr/>
          <w:p>
            <w:pPr>
              <w:pStyle w:val="Compact"/>
              <w:jc w:val="left"/>
            </w:pPr>
            <w:r>
              <w:t xml:space="preserve">N/A</w:t>
            </w:r>
          </w:p>
        </w:tc>
        <w:tc>
          <w:tcPr/>
          <w:p>
            <w:pPr>
              <w:pStyle w:val="Compact"/>
              <w:jc w:val="left"/>
            </w:pPr>
            <w:r>
              <w:t xml:space="preserve">N/A</w:t>
            </w:r>
          </w:p>
        </w:tc>
        <w:tc>
          <w:tcPr/>
          <w:p>
            <w:pPr>
              <w:pStyle w:val="Compact"/>
              <w:jc w:val="left"/>
            </w:pPr>
            <w:r>
              <w:t xml:space="preserve">SBCs, Microsoft Graph API, Endpoints</w:t>
            </w:r>
          </w:p>
        </w:tc>
      </w:tr>
      <w:tr>
        <w:tc>
          <w:tcPr/>
          <w:p>
            <w:pPr>
              <w:pStyle w:val="Compact"/>
              <w:jc w:val="left"/>
            </w:pPr>
            <w:r>
              <w:rPr>
                <w:bCs/>
                <w:b/>
              </w:rPr>
              <w:t xml:space="preserve">ARM Configurator</w:t>
            </w:r>
          </w:p>
        </w:tc>
        <w:tc>
          <w:tcPr/>
          <w:p>
            <w:pPr>
              <w:pStyle w:val="Compact"/>
              <w:jc w:val="left"/>
            </w:pPr>
            <w:r>
              <w:t xml:space="preserve">eth0 (ENI)</w:t>
            </w:r>
          </w:p>
        </w:tc>
        <w:tc>
          <w:tcPr/>
          <w:p>
            <w:pPr>
              <w:pStyle w:val="Compact"/>
              <w:jc w:val="left"/>
            </w:pPr>
            <w:r>
              <w:t xml:space="preserve">1</w:t>
            </w:r>
          </w:p>
        </w:tc>
        <w:tc>
          <w:tcPr/>
          <w:p>
            <w:pPr>
              <w:pStyle w:val="Compact"/>
              <w:jc w:val="left"/>
            </w:pPr>
            <w:r>
              <w:t xml:space="preserve">1</w:t>
            </w:r>
          </w:p>
        </w:tc>
        <w:tc>
          <w:tcPr/>
          <w:p>
            <w:pPr>
              <w:pStyle w:val="Compact"/>
              <w:jc w:val="left"/>
            </w:pPr>
            <w:r>
              <w:t xml:space="preserve">N/A</w:t>
            </w:r>
          </w:p>
        </w:tc>
        <w:tc>
          <w:tcPr/>
          <w:p>
            <w:pPr>
              <w:pStyle w:val="Compact"/>
              <w:jc w:val="left"/>
            </w:pPr>
            <w:r>
              <w:t xml:space="preserve">N/A</w:t>
            </w:r>
          </w:p>
        </w:tc>
        <w:tc>
          <w:tcPr/>
          <w:p>
            <w:pPr>
              <w:pStyle w:val="Compact"/>
              <w:jc w:val="left"/>
            </w:pPr>
            <w:r>
              <w:t xml:space="preserve">SBCs, ARM Routers, Microsoft Graph</w:t>
            </w:r>
          </w:p>
        </w:tc>
      </w:tr>
      <w:tr>
        <w:tc>
          <w:tcPr/>
          <w:p>
            <w:pPr>
              <w:pStyle w:val="Compact"/>
              <w:jc w:val="left"/>
            </w:pPr>
            <w:r>
              <w:rPr>
                <w:bCs/>
                <w:b/>
              </w:rPr>
              <w:t xml:space="preserve">ARM Router</w:t>
            </w:r>
          </w:p>
        </w:tc>
        <w:tc>
          <w:tcPr/>
          <w:p>
            <w:pPr>
              <w:pStyle w:val="Compact"/>
              <w:jc w:val="left"/>
            </w:pPr>
            <w:r>
              <w:t xml:space="preserve">eth0 (ENI)</w:t>
            </w:r>
          </w:p>
        </w:tc>
        <w:tc>
          <w:tcPr/>
          <w:p>
            <w:pPr>
              <w:pStyle w:val="Compact"/>
              <w:jc w:val="left"/>
            </w:pPr>
            <w:r>
              <w:t xml:space="preserve">1</w:t>
            </w:r>
          </w:p>
        </w:tc>
        <w:tc>
          <w:tcPr/>
          <w:p>
            <w:pPr>
              <w:pStyle w:val="Compact"/>
              <w:jc w:val="left"/>
            </w:pPr>
            <w:r>
              <w:t xml:space="preserve">1</w:t>
            </w:r>
          </w:p>
        </w:tc>
        <w:tc>
          <w:tcPr/>
          <w:p>
            <w:pPr>
              <w:pStyle w:val="Compact"/>
              <w:jc w:val="left"/>
            </w:pPr>
            <w:r>
              <w:t xml:space="preserve">N/A</w:t>
            </w:r>
          </w:p>
        </w:tc>
        <w:tc>
          <w:tcPr/>
          <w:p>
            <w:pPr>
              <w:pStyle w:val="Compact"/>
              <w:jc w:val="left"/>
            </w:pPr>
            <w:r>
              <w:t xml:space="preserve">N/A</w:t>
            </w:r>
          </w:p>
        </w:tc>
        <w:tc>
          <w:tcPr/>
          <w:p>
            <w:pPr>
              <w:pStyle w:val="Compact"/>
              <w:jc w:val="left"/>
            </w:pPr>
            <w:r>
              <w:t xml:space="preserve">ARM Configurator, SBCs</w:t>
            </w:r>
          </w:p>
        </w:tc>
      </w:tr>
      <w:tr>
        <w:tc>
          <w:tcPr/>
          <w:p>
            <w:pPr>
              <w:pStyle w:val="Compact"/>
              <w:jc w:val="left"/>
            </w:pPr>
            <w:r>
              <w:rPr>
                <w:bCs/>
                <w:b/>
              </w:rPr>
              <w:t xml:space="preserve">Stack Manager</w:t>
            </w:r>
          </w:p>
        </w:tc>
        <w:tc>
          <w:tcPr/>
          <w:p>
            <w:pPr>
              <w:pStyle w:val="Compact"/>
              <w:jc w:val="left"/>
            </w:pPr>
            <w:r>
              <w:t xml:space="preserve">eth0 (ENI)</w:t>
            </w:r>
          </w:p>
        </w:tc>
        <w:tc>
          <w:tcPr/>
          <w:p>
            <w:pPr>
              <w:pStyle w:val="Compact"/>
              <w:jc w:val="left"/>
            </w:pPr>
            <w:r>
              <w:t xml:space="preserve">1</w:t>
            </w:r>
          </w:p>
        </w:tc>
        <w:tc>
          <w:tcPr/>
          <w:p>
            <w:pPr>
              <w:pStyle w:val="Compact"/>
              <w:jc w:val="left"/>
            </w:pPr>
            <w:r>
              <w:t xml:space="preserve">1</w:t>
            </w:r>
          </w:p>
        </w:tc>
        <w:tc>
          <w:tcPr/>
          <w:p>
            <w:pPr>
              <w:pStyle w:val="Compact"/>
              <w:jc w:val="left"/>
            </w:pPr>
            <w:r>
              <w:t xml:space="preserve">N/A</w:t>
            </w:r>
          </w:p>
        </w:tc>
        <w:tc>
          <w:tcPr/>
          <w:p>
            <w:pPr>
              <w:pStyle w:val="Compact"/>
              <w:jc w:val="left"/>
            </w:pPr>
            <w:r>
              <w:t xml:space="preserve">N/A</w:t>
            </w:r>
          </w:p>
        </w:tc>
        <w:tc>
          <w:tcPr/>
          <w:p>
            <w:pPr>
              <w:pStyle w:val="Compact"/>
              <w:jc w:val="left"/>
            </w:pPr>
            <w:r>
              <w:t xml:space="preserve">AWS APIs (cross-region), SBCs (during deployment)</w:t>
            </w:r>
          </w:p>
        </w:tc>
      </w:tr>
    </w:tbl>
    <w:p>
      <w:pPr>
        <w:pStyle w:val="BlockText"/>
      </w:pPr>
      <w:r>
        <w:rPr>
          <w:bCs/>
          <w:b/>
        </w:rPr>
        <w:t xml:space="preserve">Note:</w:t>
      </w:r>
      <w:r>
        <w:t xml:space="preserve"> </w:t>
      </w:r>
      <w:r>
        <w:t xml:space="preserve">Stack Manager is deployed in the Australian region only (one per environment) and manages SBC HA stacks across all regions via cross-region AWS API calls.</w:t>
      </w:r>
    </w:p>
    <w:p>
      <w:r>
        <w:pict>
          <v:rect style="width:0;height:1.5pt" o:hralign="center" o:hrstd="t" o:hr="t"/>
        </w:pict>
      </w:r>
    </w:p>
    <w:bookmarkEnd w:id="485"/>
    <w:bookmarkEnd w:id="486"/>
    <w:bookmarkEnd w:id="487"/>
    <w:bookmarkStart w:id="488" w:name="document-control"/>
    <w:p>
      <w:pPr>
        <w:pStyle w:val="Heading2"/>
      </w:pPr>
      <w:r>
        <w:t xml:space="preserve">Document Control</w:t>
      </w:r>
    </w:p>
    <w:tbl>
      <w:tblPr>
        <w:tblStyle w:val="Table"/>
        <w:tblW w:type="pct" w:w="5000"/>
        <w:tblLook w:firstRow="1" w:lastRow="0" w:firstColumn="0" w:lastColumn="0" w:noHBand="0" w:noVBand="0" w:val="0020"/>
        <w:jc w:val="start"/>
      </w:tblPr>
      <w:tblGrid>
        <w:gridCol w:w="2227"/>
        <w:gridCol w:w="1485"/>
        <w:gridCol w:w="1980"/>
        <w:gridCol w:w="2227"/>
      </w:tblGrid>
      <w:tr>
        <w:trPr>
          <w:tblHeader w:val="true"/>
        </w:trPr>
        <w:tc>
          <w:tcPr/>
          <w:p>
            <w:pPr>
              <w:pStyle w:val="Compact"/>
              <w:jc w:val="left"/>
            </w:pPr>
            <w:r>
              <w:t xml:space="preserve">Version</w:t>
            </w:r>
          </w:p>
        </w:tc>
        <w:tc>
          <w:tcPr/>
          <w:p>
            <w:pPr>
              <w:pStyle w:val="Compact"/>
              <w:jc w:val="left"/>
            </w:pPr>
            <w:r>
              <w:t xml:space="preserve">Date</w:t>
            </w:r>
          </w:p>
        </w:tc>
        <w:tc>
          <w:tcPr/>
          <w:p>
            <w:pPr>
              <w:pStyle w:val="Compact"/>
              <w:jc w:val="left"/>
            </w:pPr>
            <w:r>
              <w:t xml:space="preserve">Author</w:t>
            </w:r>
          </w:p>
        </w:tc>
        <w:tc>
          <w:tcPr/>
          <w:p>
            <w:pPr>
              <w:pStyle w:val="Compact"/>
              <w:jc w:val="left"/>
            </w:pPr>
            <w:r>
              <w:t xml:space="preserve">Changes</w:t>
            </w:r>
          </w:p>
        </w:tc>
      </w:tr>
      <w:tr>
        <w:tc>
          <w:tcPr/>
          <w:p>
            <w:pPr>
              <w:pStyle w:val="Compact"/>
              <w:jc w:val="left"/>
            </w:pPr>
            <w:r>
              <w:t xml:space="preserve">1.0</w:t>
            </w:r>
          </w:p>
        </w:tc>
        <w:tc>
          <w:tcPr/>
          <w:p>
            <w:pPr>
              <w:pStyle w:val="Compact"/>
              <w:jc w:val="left"/>
            </w:pPr>
            <w:r>
              <w:t xml:space="preserve">5 February 2026</w:t>
            </w:r>
          </w:p>
        </w:tc>
        <w:tc>
          <w:tcPr/>
          <w:p>
            <w:pPr>
              <w:pStyle w:val="Compact"/>
              <w:jc w:val="left"/>
            </w:pPr>
            <w:r>
              <w:t xml:space="preserve">KS</w:t>
            </w:r>
          </w:p>
        </w:tc>
        <w:tc>
          <w:tcPr/>
          <w:p>
            <w:pPr>
              <w:pStyle w:val="Compact"/>
              <w:jc w:val="left"/>
            </w:pPr>
            <w:r>
              <w:t xml:space="preserve">Initial release - Unified deployment guide consolidating AWS deployment and SBC configuration documentation</w:t>
            </w:r>
          </w:p>
        </w:tc>
      </w:tr>
      <w:tr>
        <w:tc>
          <w:tcPr/>
          <w:p>
            <w:pPr>
              <w:pStyle w:val="Compact"/>
              <w:jc w:val="left"/>
            </w:pPr>
            <w:r>
              <w:t xml:space="preserve">1.1</w:t>
            </w:r>
          </w:p>
        </w:tc>
        <w:tc>
          <w:tcPr/>
          <w:p>
            <w:pPr>
              <w:pStyle w:val="Compact"/>
              <w:jc w:val="left"/>
            </w:pPr>
            <w:r>
              <w:t xml:space="preserve">9 February 2026</w:t>
            </w:r>
          </w:p>
        </w:tc>
        <w:tc>
          <w:tcPr/>
          <w:p>
            <w:pPr>
              <w:pStyle w:val="Compact"/>
              <w:jc w:val="left"/>
            </w:pPr>
            <w:r>
              <w:t xml:space="preserve">KS</w:t>
            </w:r>
          </w:p>
        </w:tc>
        <w:tc>
          <w:tcPr/>
          <w:p>
            <w:pPr>
              <w:pStyle w:val="Compact"/>
              <w:jc w:val="left"/>
            </w:pPr>
            <w:r>
              <w:t xml:space="preserve">Clarified Stack Manager role (deployment only, not active failover); Added SBC IAM requirements for HA failover; Added Cyber Security Variation section; Updated failover mechanism documentation; Stack Manager retained for Day 2 operations</w:t>
            </w:r>
          </w:p>
        </w:tc>
      </w:tr>
      <w:tr>
        <w:tc>
          <w:tcPr/>
          <w:p>
            <w:pPr>
              <w:pStyle w:val="Compact"/>
              <w:jc w:val="left"/>
            </w:pPr>
            <w:r>
              <w:t xml:space="preserve">1.2</w:t>
            </w:r>
          </w:p>
        </w:tc>
        <w:tc>
          <w:tcPr/>
          <w:p>
            <w:pPr>
              <w:pStyle w:val="Compact"/>
              <w:jc w:val="left"/>
            </w:pPr>
            <w:r>
              <w:t xml:space="preserve">9 February 2026</w:t>
            </w:r>
          </w:p>
        </w:tc>
        <w:tc>
          <w:tcPr/>
          <w:p>
            <w:pPr>
              <w:pStyle w:val="Compact"/>
              <w:jc w:val="left"/>
            </w:pPr>
            <w:r>
              <w:t xml:space="preserve">KS</w:t>
            </w:r>
          </w:p>
        </w:tc>
        <w:tc>
          <w:tcPr/>
          <w:p>
            <w:pPr>
              <w:pStyle w:val="Compact"/>
              <w:jc w:val="left"/>
            </w:pPr>
            <w:r>
              <w:t xml:space="preserve">Added Section 10.4 SBC Management Authentication documenting split identity model: Proxy SBC uses Microsoft Entra ID (OAuth 2.0), Downstream SBCs use on-premises Active Directory (LDAPS); Added SBC Management app registration to Section 6; Added cross-references from Section 10.1</w:t>
            </w:r>
          </w:p>
        </w:tc>
      </w:tr>
      <w:tr>
        <w:tc>
          <w:tcPr/>
          <w:p>
            <w:pPr>
              <w:pStyle w:val="Compact"/>
              <w:jc w:val="left"/>
            </w:pPr>
            <w:r>
              <w:t xml:space="preserve">1.3</w:t>
            </w:r>
          </w:p>
        </w:tc>
        <w:tc>
          <w:tcPr/>
          <w:p>
            <w:pPr>
              <w:pStyle w:val="Compact"/>
              <w:jc w:val="left"/>
            </w:pPr>
            <w:r>
              <w:t xml:space="preserve">9 February 2026</w:t>
            </w:r>
          </w:p>
        </w:tc>
        <w:tc>
          <w:tcPr/>
          <w:p>
            <w:pPr>
              <w:pStyle w:val="Compact"/>
              <w:jc w:val="left"/>
            </w:pPr>
            <w:r>
              <w:t xml:space="preserve">KS</w:t>
            </w:r>
          </w:p>
        </w:tc>
        <w:tc>
          <w:tcPr/>
          <w:p>
            <w:pPr>
              <w:pStyle w:val="Compact"/>
              <w:jc w:val="left"/>
            </w:pPr>
            <w:r>
              <w:t xml:space="preserve">Added Section 19.1 SIP Trunk Connectivity in HA documenting how PSTN/ISP SIP trunks connect to the HA Proxy SBC pair via Virtual IP; explained failover behavior for external parties; added HA connectivity architecture diagram showing internal vs external entity connections</w:t>
            </w:r>
          </w:p>
        </w:tc>
      </w:tr>
      <w:tr>
        <w:tc>
          <w:tcPr/>
          <w:p>
            <w:pPr>
              <w:pStyle w:val="Compact"/>
              <w:jc w:val="left"/>
            </w:pPr>
            <w:r>
              <w:t xml:space="preserve">1.4</w:t>
            </w:r>
          </w:p>
        </w:tc>
        <w:tc>
          <w:tcPr/>
          <w:p>
            <w:pPr>
              <w:pStyle w:val="Compact"/>
              <w:jc w:val="left"/>
            </w:pPr>
            <w:r>
              <w:t xml:space="preserve">9 February 2026</w:t>
            </w:r>
          </w:p>
        </w:tc>
        <w:tc>
          <w:tcPr/>
          <w:p>
            <w:pPr>
              <w:pStyle w:val="Compact"/>
              <w:jc w:val="left"/>
            </w:pPr>
            <w:r>
              <w:t xml:space="preserve">KS</w:t>
            </w:r>
          </w:p>
        </w:tc>
        <w:tc>
          <w:tcPr/>
          <w:p>
            <w:pPr>
              <w:pStyle w:val="Compact"/>
              <w:jc w:val="left"/>
            </w:pPr>
            <w:r>
              <w:t xml:space="preserve">Updated Appendix D diagrams to clarify bidirectional Graph API traffic: OVOC initiates outbound queries to Microsoft, Microsoft sends inbound webhook notifications to OVOC for call records; added note in quick reference table</w:t>
            </w:r>
          </w:p>
        </w:tc>
      </w:tr>
      <w:tr>
        <w:tc>
          <w:tcPr/>
          <w:p>
            <w:pPr>
              <w:pStyle w:val="Compact"/>
              <w:jc w:val="left"/>
            </w:pPr>
            <w:r>
              <w:t xml:space="preserve">1.5</w:t>
            </w:r>
          </w:p>
        </w:tc>
        <w:tc>
          <w:tcPr/>
          <w:p>
            <w:pPr>
              <w:pStyle w:val="Compact"/>
              <w:jc w:val="left"/>
            </w:pPr>
            <w:r>
              <w:t xml:space="preserve">9 February 2026</w:t>
            </w:r>
          </w:p>
        </w:tc>
        <w:tc>
          <w:tcPr/>
          <w:p>
            <w:pPr>
              <w:pStyle w:val="Compact"/>
              <w:jc w:val="left"/>
            </w:pPr>
            <w:r>
              <w:t xml:space="preserve">KS</w:t>
            </w:r>
          </w:p>
        </w:tc>
        <w:tc>
          <w:tcPr/>
          <w:p>
            <w:pPr>
              <w:pStyle w:val="Compact"/>
              <w:jc w:val="left"/>
            </w:pPr>
            <w:r>
              <w:t xml:space="preserve">Added Voice Recording Considerations subsection to Section 19 documenting SRTP encryption impact on existing voice recorders; covered SIPREC integration option, selective encryption, and decision matrix for recording solutions</w:t>
            </w:r>
          </w:p>
        </w:tc>
      </w:tr>
      <w:tr>
        <w:tc>
          <w:tcPr/>
          <w:p>
            <w:pPr>
              <w:pStyle w:val="Compact"/>
              <w:jc w:val="left"/>
            </w:pPr>
            <w:r>
              <w:t xml:space="preserve">1.6</w:t>
            </w:r>
          </w:p>
        </w:tc>
        <w:tc>
          <w:tcPr/>
          <w:p>
            <w:pPr>
              <w:pStyle w:val="Compact"/>
              <w:jc w:val="left"/>
            </w:pPr>
            <w:r>
              <w:t xml:space="preserve">9 February 2026</w:t>
            </w:r>
          </w:p>
        </w:tc>
        <w:tc>
          <w:tcPr/>
          <w:p>
            <w:pPr>
              <w:pStyle w:val="Compact"/>
              <w:jc w:val="left"/>
            </w:pPr>
            <w:r>
              <w:t xml:space="preserve">KS</w:t>
            </w:r>
          </w:p>
        </w:tc>
        <w:tc>
          <w:tcPr/>
          <w:p>
            <w:pPr>
              <w:pStyle w:val="Compact"/>
              <w:jc w:val="left"/>
            </w:pPr>
            <w:r>
              <w:t xml:space="preserve">Removed Cisco Webex DI references; Added regional SIP providers (SIP Provider AU, SIP Provider US) for PSTN breakout per region; Enhanced SBC IAM role documentation with CRITICAL callout and Prerequisites checklist in Section 19; Updated firewall rules for regional SIP providers</w:t>
            </w:r>
          </w:p>
        </w:tc>
      </w:tr>
      <w:tr>
        <w:tc>
          <w:tcPr/>
          <w:p>
            <w:pPr>
              <w:pStyle w:val="Compact"/>
              <w:jc w:val="left"/>
            </w:pPr>
            <w:r>
              <w:t xml:space="preserve">1.7</w:t>
            </w:r>
          </w:p>
        </w:tc>
        <w:tc>
          <w:tcPr/>
          <w:p>
            <w:pPr>
              <w:pStyle w:val="Compact"/>
              <w:jc w:val="left"/>
            </w:pPr>
            <w:r>
              <w:t xml:space="preserve">10 February 2026</w:t>
            </w:r>
          </w:p>
        </w:tc>
        <w:tc>
          <w:tcPr/>
          <w:p>
            <w:pPr>
              <w:pStyle w:val="Compact"/>
              <w:jc w:val="left"/>
            </w:pPr>
            <w:r>
              <w:t xml:space="preserve">KS</w:t>
            </w:r>
          </w:p>
        </w:tc>
        <w:tc>
          <w:tcPr/>
          <w:p>
            <w:pPr>
              <w:pStyle w:val="Compact"/>
              <w:jc w:val="left"/>
            </w:pPr>
            <w:r>
              <w:t xml:space="preserve">Added comprehensive interface mapping diagrams (Appendix D.8) showing all physical ports, ethernet groups, IP interfaces, media realms, SIP interfaces, and IP groups for all appliances: Proxy SBC (AWS), Downstream SBC, Downstream SBC with LBO, OVOC, ARM Configurator, ARM Router, and Stack Manager; Added end-to-end connectivity map showing complete solution architecture across AU and US regions</w:t>
            </w:r>
          </w:p>
        </w:tc>
      </w:tr>
      <w:tr>
        <w:tc>
          <w:tcPr/>
          <w:p>
            <w:pPr>
              <w:pStyle w:val="Compact"/>
              <w:jc w:val="left"/>
            </w:pPr>
            <w:r>
              <w:t xml:space="preserve">1.8</w:t>
            </w:r>
          </w:p>
        </w:tc>
        <w:tc>
          <w:tcPr/>
          <w:p>
            <w:pPr>
              <w:pStyle w:val="Compact"/>
              <w:jc w:val="left"/>
            </w:pPr>
            <w:r>
              <w:t xml:space="preserve">10 February 2026</w:t>
            </w:r>
          </w:p>
        </w:tc>
        <w:tc>
          <w:tcPr/>
          <w:p>
            <w:pPr>
              <w:pStyle w:val="Compact"/>
              <w:jc w:val="left"/>
            </w:pPr>
            <w:r>
              <w:t xml:space="preserve">KS</w:t>
            </w:r>
          </w:p>
        </w:tc>
        <w:tc>
          <w:tcPr/>
          <w:p>
            <w:pPr>
              <w:pStyle w:val="Compact"/>
              <w:jc w:val="left"/>
            </w:pPr>
            <w:r>
              <w:t xml:space="preserve">Comprehensive review and correction pass: Fixed 4 broken mermaid diagrams (D.1 arrow directions, D.2 orphaned nodes, D.5 invalid bidirectional arrows, D.8.5 duplicate node IDs); Resolved Stack Manager role contradiction across 7 locations (does not manage active HA failover); Fixed QoE port inconsistency (5000→5001); Corrected network interface mapping from 2-ENI to 4-ENI; Standardised TLS Context name to</w:t>
            </w:r>
            <w:r>
              <w:t xml:space="preserve"> </w:t>
            </w:r>
            <w:r>
              <w:t xml:space="preserve">“</w:t>
            </w:r>
            <w:r>
              <w:t xml:space="preserve">Teams</w:t>
            </w:r>
            <w:r>
              <w:t xml:space="preserve">”</w:t>
            </w:r>
            <w:r>
              <w:t xml:space="preserve">; Fixed firewall protocol TCP→UDP for internal SIP signalling; Updated OVOC storage from GP2 to GP3; Added SIP Provider node to D.1 diagram; Updated certificate notes (Baltimore CyberTrust Root expiry, DigiCert G3 clarification, EKU enforcement timeline); Added previous-generation instance notes for r4/m4 families; Fixed revertive-mode description; Standardised spelling to British/Australian English; Aligned Appendix C storage sizes with main document; Fixed formatting inconsistencies</w:t>
            </w:r>
          </w:p>
        </w:tc>
      </w:tr>
      <w:tr>
        <w:tc>
          <w:tcPr/>
          <w:p>
            <w:pPr>
              <w:pStyle w:val="Compact"/>
              <w:jc w:val="left"/>
            </w:pPr>
            <w:r>
              <w:t xml:space="preserve">1.9</w:t>
            </w:r>
          </w:p>
        </w:tc>
        <w:tc>
          <w:tcPr/>
          <w:p>
            <w:pPr>
              <w:pStyle w:val="Compact"/>
              <w:jc w:val="left"/>
            </w:pPr>
            <w:r>
              <w:t xml:space="preserve">11 February 2026</w:t>
            </w:r>
          </w:p>
        </w:tc>
        <w:tc>
          <w:tcPr/>
          <w:p>
            <w:pPr>
              <w:pStyle w:val="Compact"/>
              <w:jc w:val="left"/>
            </w:pPr>
            <w:r>
              <w:t xml:space="preserve">KS</w:t>
            </w:r>
          </w:p>
        </w:tc>
        <w:tc>
          <w:tcPr/>
          <w:p>
            <w:pPr>
              <w:pStyle w:val="Compact"/>
              <w:jc w:val="left"/>
            </w:pPr>
            <w:r>
              <w:t xml:space="preserve">Consolidated Stack Manager deployment to Australian region only: Removed Stack Manager from US region (us-east-1); Australian Stack Manager now manages all regions via cross-region AWS API calls; Updated production VM count from 10 to 9; Removed US Stack Manager break glass account; Updated D.3 production diagram, D.4 subnet diagram, deployment phases, IAM policy notes, Section 9/18/20/21, Appendix A/B/C; Updated all tables, checklists, and credentials references to reflect single-region Stack Manager model</w:t>
            </w:r>
          </w:p>
        </w:tc>
      </w:tr>
      <w:tr>
        <w:tc>
          <w:tcPr/>
          <w:p>
            <w:pPr>
              <w:pStyle w:val="Compact"/>
              <w:jc w:val="left"/>
            </w:pPr>
            <w:r>
              <w:t xml:space="preserve">2.0</w:t>
            </w:r>
          </w:p>
        </w:tc>
        <w:tc>
          <w:tcPr/>
          <w:p>
            <w:pPr>
              <w:pStyle w:val="Compact"/>
              <w:jc w:val="left"/>
            </w:pPr>
            <w:r>
              <w:t xml:space="preserve">11 February 2026</w:t>
            </w:r>
          </w:p>
        </w:tc>
        <w:tc>
          <w:tcPr/>
          <w:p>
            <w:pPr>
              <w:pStyle w:val="Compact"/>
              <w:jc w:val="left"/>
            </w:pPr>
            <w:r>
              <w:t xml:space="preserve">KS</w:t>
            </w:r>
          </w:p>
        </w:tc>
        <w:tc>
          <w:tcPr/>
          <w:p>
            <w:pPr>
              <w:pStyle w:val="Compact"/>
              <w:jc w:val="left"/>
            </w:pPr>
            <w:r>
              <w:t xml:space="preserve">Major network architecture revision: Consolidated Management (OAMP) and Internal (LAN) interfaces onto a single ENI and subnet, reducing Proxy SBC from 4-ENI to 3-ENI model and Downstream SBC from 3 to 2 Ethernet Groups; Reduced PSTN_Media_Realm from 1000 to 500 session legs (250 concurrent calls, UDP 40000-41999) to match contracted PSTN trunk capacity; Added dual External Publishing Patterns: SBC uses bespoke dedicated EIP + Security Group L4 (no firewall), OVOC uses traditional cloud firewall + reverse proxy ingress; Added Cloud East-West Firewall section for internal traffic inspection; Updated OVOC Security Group and prerequisites for reverse proxy ingress; Updated all interface tables, Ethernet Groups, IP Interfaces, Media Realms, SIP Interfaces across Sections 4, 5, 9, 11, 13 and Appendix D diagrams (D.1, D.3, D.4, D.6, D.8.1, D.8.2, D.8.3, D.8.7, D.8.8)</w:t>
            </w:r>
          </w:p>
        </w:tc>
      </w:tr>
      <w:tr>
        <w:tc>
          <w:tcPr/>
          <w:p>
            <w:pPr>
              <w:pStyle w:val="Compact"/>
              <w:jc w:val="left"/>
            </w:pPr>
            <w:r>
              <w:t xml:space="preserve">2.1</w:t>
            </w:r>
          </w:p>
        </w:tc>
        <w:tc>
          <w:tcPr/>
          <w:p>
            <w:pPr>
              <w:pStyle w:val="Compact"/>
              <w:jc w:val="left"/>
            </w:pPr>
            <w:r>
              <w:t xml:space="preserve">11 February 2026</w:t>
            </w:r>
          </w:p>
        </w:tc>
        <w:tc>
          <w:tcPr/>
          <w:p>
            <w:pPr>
              <w:pStyle w:val="Compact"/>
              <w:jc w:val="left"/>
            </w:pPr>
            <w:r>
              <w:t xml:space="preserve">KS</w:t>
            </w:r>
          </w:p>
        </w:tc>
        <w:tc>
          <w:tcPr/>
          <w:p>
            <w:pPr>
              <w:pStyle w:val="Compact"/>
              <w:jc w:val="left"/>
            </w:pPr>
            <w:r>
              <w:t xml:space="preserve">Unified SBC authentication to on-premises Active Directory (LDAPS) for all SBCs: Removed split identity model where Proxy SBC used Microsoft Entra ID (OAuth 2.0); All SBCs now use on-prem AD for consistency, WAN resilience, and operational simplicity; Documented MFA limitation as accepted trade-off; Removed AudioCodes-SBC-Management app registration; OVOC and ARM retain Entra ID authentication with MFA support; Broadened Section 21 from Stack Manager-only to comprehensive Cyber Security Considerations with security architecture summary, publishing patterns, and authentication model overview; Removed duplicate network security requirements from Section 21 (consolidated to Section 5.3)</w:t>
            </w:r>
          </w:p>
        </w:tc>
      </w:tr>
      <w:tr>
        <w:tc>
          <w:tcPr/>
          <w:p>
            <w:pPr>
              <w:pStyle w:val="Compact"/>
              <w:jc w:val="left"/>
            </w:pPr>
            <w:r>
              <w:t xml:space="preserve">2.2</w:t>
            </w:r>
          </w:p>
        </w:tc>
        <w:tc>
          <w:tcPr/>
          <w:p>
            <w:pPr>
              <w:pStyle w:val="Compact"/>
              <w:jc w:val="left"/>
            </w:pPr>
            <w:r>
              <w:t xml:space="preserve">11 February 2026</w:t>
            </w:r>
          </w:p>
        </w:tc>
        <w:tc>
          <w:tcPr/>
          <w:p>
            <w:pPr>
              <w:pStyle w:val="Compact"/>
              <w:jc w:val="left"/>
            </w:pPr>
            <w:r>
              <w:t xml:space="preserve">KS</w:t>
            </w:r>
          </w:p>
        </w:tc>
        <w:tc>
          <w:tcPr/>
          <w:p>
            <w:pPr>
              <w:pStyle w:val="Compact"/>
              <w:jc w:val="left"/>
            </w:pPr>
            <w:r>
              <w:t xml:space="preserve">Added Section 22A OVOC Data Analytics and Reporting: Documented OVOC Data Analytics API (direct PostgreSQL read-only access to analytics views), 24-hour data retention constraint, daily ETL pipeline to corporate data lake, Power BI integration, and comprehensive cyber security considerations (network access, credential management, access control, data classification, logging); Tightened SBC HA IAM policy per AudioCodes recommendation: Replaced 6-action Resource:* policy with least-privilege multi-statement policy using resource-scoped ARNs and tag-based conditions (ec2:AssociateAddress, ec2:DescribeAddresses, ec2:DescribeNetworkInterfaceAttribute, ec2:DescribeNetworkInterfaces, ec2:ReplaceRoute); Added temporal IAM elevation pattern for Stack Manager (detach broad permissions when not in active use); Updated OVOC Security Group (TCP 5432), Cloud East-West Firewall table, Section 16 OVOC Firewall Rules, Appendix C Port Summary, and Section 21 Security Architecture Summary for Analytics API; Added Data Analytics API license to OVOC Licensing section</w:t>
            </w:r>
          </w:p>
        </w:tc>
      </w:tr>
      <w:tr>
        <w:tc>
          <w:tcPr/>
          <w:p>
            <w:pPr>
              <w:pStyle w:val="Compact"/>
              <w:jc w:val="left"/>
            </w:pPr>
            <w:r>
              <w:t xml:space="preserve">2.3</w:t>
            </w:r>
          </w:p>
        </w:tc>
        <w:tc>
          <w:tcPr/>
          <w:p>
            <w:pPr>
              <w:pStyle w:val="Compact"/>
              <w:jc w:val="left"/>
            </w:pPr>
            <w:r>
              <w:t xml:space="preserve">12 February 2026</w:t>
            </w:r>
          </w:p>
        </w:tc>
        <w:tc>
          <w:tcPr/>
          <w:p>
            <w:pPr>
              <w:pStyle w:val="Compact"/>
              <w:jc w:val="left"/>
            </w:pPr>
            <w:r>
              <w:t xml:space="preserve">KS</w:t>
            </w:r>
          </w:p>
        </w:tc>
        <w:tc>
          <w:tcPr/>
          <w:p>
            <w:pPr>
              <w:pStyle w:val="Compact"/>
              <w:jc w:val="left"/>
            </w:pPr>
            <w:r>
              <w:t xml:space="preserve">Replaced SBC management authentication from LDAPS to RADIUS with Cisco ISE as recommended AAA server; Documented AudioCodes VSA dictionary (Vendor ID 5003, ACL-Auth-Level attribute 35) with role mapping (Security Administrator=200, Administrator=100, Monitor=50); Noted TACACS+ is not supported on AudioCodes SBC products (MSBR only); Added OVOC audit logging requirements to OVOC Security Group (syslog UDP 514 inbound, TCP 514 outbound, SNMP trap forwarding UDP 1164-1174); Documented OVOC dual-layer audit logging (OS-level auditd + application-level Actions Journal) with SIEM integration paths; Updated SBC firewall rules from LDAPS (TCP 636) to RADIUS (UDP 1812/1813); Updated Section 21 security architecture summary; Added Stack Manager supported OS list and SOE compatibility; Clarified bidirectional SIP connectivity for site SBCs, third-party PBX, and ATAs</w:t>
            </w:r>
          </w:p>
        </w:tc>
      </w:tr>
      <w:tr>
        <w:tc>
          <w:tcPr/>
          <w:p>
            <w:pPr>
              <w:pStyle w:val="Compact"/>
              <w:jc w:val="left"/>
            </w:pPr>
            <w:r>
              <w:t xml:space="preserve">2.4</w:t>
            </w:r>
          </w:p>
        </w:tc>
        <w:tc>
          <w:tcPr/>
          <w:p>
            <w:pPr>
              <w:pStyle w:val="Compact"/>
              <w:jc w:val="left"/>
            </w:pPr>
            <w:r>
              <w:t xml:space="preserve">12 February 2026</w:t>
            </w:r>
          </w:p>
        </w:tc>
        <w:tc>
          <w:tcPr/>
          <w:p>
            <w:pPr>
              <w:pStyle w:val="Compact"/>
              <w:jc w:val="left"/>
            </w:pPr>
            <w:r>
              <w:t xml:space="preserve">KS</w:t>
            </w:r>
          </w:p>
        </w:tc>
        <w:tc>
          <w:tcPr/>
          <w:p>
            <w:pPr>
              <w:pStyle w:val="Compact"/>
              <w:jc w:val="left"/>
            </w:pPr>
            <w:r>
              <w:t xml:space="preserve">Added CDR access auditing guidance to Section 22A: Documented that OVOC does not natively log individual SQL queries via the Analytics API; Added 4-layer auditing approach for Analytics API (PostgreSQL native logging, pgAudit extension, network-level logging, data lake audit); Documented shared analytics account limitation and mitigations (IP attribution, application_name tagging, ETL-only restriction, database proxy); Added compliance summary table mapping audit questions to solutions; Documented OVOC GUI CDR viewing audit limitation — no native capability to log which operator viewed specific CDR records through the web GUI without considerable OS-level modification; Added 7 mitigations for GUI audit gap (RBAC, GDPR phone number masking, web server access log enhancement, Linux auditd, network-level monitoring, reverse proxy with enhanced logging, data lake as controlled access point); Included risk acceptance template for compliance documentation</w:t>
            </w:r>
          </w:p>
        </w:tc>
      </w:tr>
      <w:tr>
        <w:tc>
          <w:tcPr/>
          <w:p>
            <w:pPr>
              <w:pStyle w:val="Compact"/>
              <w:jc w:val="left"/>
            </w:pPr>
            <w:r>
              <w:t xml:space="preserve">2.6</w:t>
            </w:r>
          </w:p>
        </w:tc>
        <w:tc>
          <w:tcPr/>
          <w:p>
            <w:pPr>
              <w:pStyle w:val="Compact"/>
              <w:jc w:val="left"/>
            </w:pPr>
            <w:r>
              <w:t xml:space="preserve">13 February 2026</w:t>
            </w:r>
          </w:p>
        </w:tc>
        <w:tc>
          <w:tcPr/>
          <w:p>
            <w:pPr>
              <w:pStyle w:val="Compact"/>
              <w:jc w:val="left"/>
            </w:pPr>
            <w:r>
              <w:t xml:space="preserve">KS</w:t>
            </w:r>
          </w:p>
        </w:tc>
        <w:tc>
          <w:tcPr/>
          <w:p>
            <w:pPr>
              <w:pStyle w:val="Compact"/>
              <w:jc w:val="left"/>
            </w:pPr>
            <w:r>
              <w:t xml:space="preserve">Replaced all 0.0.0.0/0 security group outbound rules with specific destinations following least-privilege egress: Stack Manager and SBC HA now use VPC Endpoints (PrivateLink) for AWS API access (EC2, CloudFormation, CloudWatch, STS); SBC Internal egress scoped to VPC CIDR for SIP/RTP/OVOC traffic; SBC External egress scoped to Teams Direct Routing CIDRs (52.112.0.0/14, 52.120.0.0/14) and SIP Provider CIDRs; ARM and OVOC egress scoped to Microsoft Graph/Entra ID CIDRs (M365 Endpoint ID 56: 20.20.32.0/19, 20.190.128.0/18, 20.231.128.0/19, 40.126.0.0/18); Added VPC Endpoints (PrivateLink) subsection to Section 20 with required/optional endpoint tables, VPC Endpoint Security Group, and configuration notes; Added Security Group Design Notes explaining egress architecture; Added S3 Gateway Endpoint with prefix list for CloudFormation template and firmware storage</w:t>
            </w:r>
          </w:p>
        </w:tc>
      </w:tr>
      <w:tr>
        <w:tc>
          <w:tcPr/>
          <w:p>
            <w:pPr>
              <w:pStyle w:val="Compact"/>
              <w:jc w:val="left"/>
            </w:pPr>
            <w:r>
              <w:t xml:space="preserve">2.5</w:t>
            </w:r>
          </w:p>
        </w:tc>
        <w:tc>
          <w:tcPr/>
          <w:p>
            <w:pPr>
              <w:pStyle w:val="Compact"/>
              <w:jc w:val="left"/>
            </w:pPr>
            <w:r>
              <w:t xml:space="preserve">12 February 2026</w:t>
            </w:r>
          </w:p>
        </w:tc>
        <w:tc>
          <w:tcPr/>
          <w:p>
            <w:pPr>
              <w:pStyle w:val="Compact"/>
              <w:jc w:val="left"/>
            </w:pPr>
            <w:r>
              <w:t xml:space="preserve">KS</w:t>
            </w:r>
          </w:p>
        </w:tc>
        <w:tc>
          <w:tcPr/>
          <w:p>
            <w:pPr>
              <w:pStyle w:val="Compact"/>
              <w:jc w:val="left"/>
            </w:pPr>
            <w:r>
              <w:t xml:space="preserve">Network interface remapping and security architecture update addressing 10 items of stakeholder feedback: (1) Remapped SBC network interfaces — eth0=HA, eth1=OAMP+LAN, eth2=WAN (previously eth0=OAMP+LAN, eth1=WAN, eth2=HA); updated all interface tables, Key Concepts, and D.8.8 Matrix; (2) Clarified HA scope — Transit Gateway exclusion applies to HA failover VIP routing only; Virtual IPs must be routable cross-region for SBC-to-SBC connectivity via organisation’s existing network backbone; (3) Added cross-region VPC CIDR inbound rules to SBC, ARM, and OVOC Security Groups for US-AU management and SBC connectivity; (4) Split single SBC Security Group into three per-interface groups (HA, Internal, External) assigned to respective ENIs; added SNMP 161 and HTTPS 443 inbound from OVOC to Internal SG; narrowed Teams media to 20000-21999, PSTN media 40000-41999 on External interface; (5) Added Local Media Optimisation (LMO) scope clarification — applies to local users only, requires EUC/voice subnet mapping in Teams admin centre; (6) Removed App Registration 3 (ARM REST API Authentication) and all references (summary table, checklist, credentials template); renumbered App Registration 4 to 3; (7) Updated Section 16 firewall rules — Teams media 20000-21999; added bidirectional SIP signalling and media rules for SIP Provider AU (Telstra REGISTER-type) and US; added inbound SIP listening ports for carriers; renamed Downstream SBC to Downstream Devices (SBC, Media Pack, Cisco); added TCP 5061 (TLS) for inter-device SIP trunks; (8) Updated failover behaviour — ongoing calls should not drop during HA switchover; call sessions synchronised between Active/Standby; no Re-INVITE in VIP-based HA model; (9) Updated SIP trunk flow direction — clarified media and SIP signalling are bidirectional from firewall perspective for all SIP Providers; restricting to outbound-only may cause early media issues; (10) Clarified authentication model — SBCs use RADIUS (Cisco ISE) for direct access, OVOC/ARM use Azure Entra ID; OVOC provides SSO for centralised SBC management via Entra ID; moved SIP Provider connectivity from Internal to External interface; updated PSTN_Media_Realm binding, Proxy Set SIP Interfaces, Cloud East-West Firewall scope; updated Appendix C/D port summaries; updated Mermaid diagrams (d8-7 complete solution and simplified); fixed pre-existing inconsistencies (LDAPS→RADIUS in diagrams, US Stack Manager removal from simplified diagram); Cascaded interface remapping through Section 11 SBC configuration tables (Virtual Ports, Ethernet Groups, Ethernet Device Config — Group 1=HA, Group 2=OAMP+Internal, Group 3=External) and Section 19 HA/failover SIP Provider interface references (Internal→External)</w:t>
            </w:r>
          </w:p>
        </w:tc>
      </w:tr>
    </w:tbl>
    <w:p>
      <w:r>
        <w:pict>
          <v:rect style="width:0;height:1.5pt" o:hralign="center" o:hrstd="t" o:hr="t"/>
        </w:pict>
      </w:r>
    </w:p>
    <w:p>
      <w:pPr>
        <w:pStyle w:val="FirstParagraph"/>
      </w:pPr>
      <w:r>
        <w:rPr>
          <w:bCs/>
          <w:b/>
        </w:rPr>
        <w:t xml:space="preserve">End of Document</w:t>
      </w:r>
    </w:p>
    <w:bookmarkEnd w:id="488"/>
    <w:bookmarkEnd w:id="48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23">
    <w:nsid w:val="A994123"/>
    <w:multiLevelType w:val="multilevel"/>
    <w:lvl w:ilvl="0">
      <w:start w:val="23"/>
      <w:numFmt w:val="decimal"/>
      <w:lvlText w:val="%1."/>
      <w:lvlJc w:val="left"/>
      <w:pPr>
        <w:ind w:left="720" w:hanging="480"/>
      </w:pPr>
    </w:lvl>
    <w:lvl w:ilvl="1">
      <w:start w:val="23"/>
      <w:numFmt w:val="decimal"/>
      <w:lvlText w:val="%2."/>
      <w:lvlJc w:val="left"/>
      <w:pPr>
        <w:ind w:left="1440" w:hanging="480"/>
      </w:pPr>
    </w:lvl>
    <w:lvl w:ilvl="2">
      <w:start w:val="23"/>
      <w:numFmt w:val="decimal"/>
      <w:lvlText w:val="%3."/>
      <w:lvlJc w:val="left"/>
      <w:pPr>
        <w:ind w:left="2160" w:hanging="480"/>
      </w:pPr>
    </w:lvl>
    <w:lvl w:ilvl="3">
      <w:start w:val="23"/>
      <w:numFmt w:val="decimal"/>
      <w:lvlText w:val="%4."/>
      <w:lvlJc w:val="left"/>
      <w:pPr>
        <w:ind w:left="2880" w:hanging="480"/>
      </w:pPr>
    </w:lvl>
    <w:lvl w:ilvl="4">
      <w:start w:val="23"/>
      <w:numFmt w:val="decimal"/>
      <w:lvlText w:val="%5."/>
      <w:lvlJc w:val="left"/>
      <w:pPr>
        <w:ind w:left="3600" w:hanging="480"/>
      </w:pPr>
    </w:lvl>
    <w:lvl w:ilvl="5">
      <w:start w:val="23"/>
      <w:numFmt w:val="decimal"/>
      <w:lvlText w:val="%6."/>
      <w:lvlJc w:val="left"/>
      <w:pPr>
        <w:ind w:left="4320" w:hanging="480"/>
      </w:pPr>
    </w:lvl>
    <w:lvl w:ilvl="6">
      <w:start w:val="23"/>
      <w:numFmt w:val="decimal"/>
      <w:lvlText w:val="%7."/>
      <w:lvlJc w:val="left"/>
      <w:pPr>
        <w:ind w:left="5040" w:hanging="480"/>
      </w:pPr>
    </w:lvl>
    <w:lvl w:ilvl="7">
      <w:start w:val="23"/>
      <w:numFmt w:val="decimal"/>
      <w:lvlText w:val="%8."/>
      <w:lvlJc w:val="left"/>
      <w:pPr>
        <w:ind w:left="5760" w:hanging="480"/>
      </w:pPr>
    </w:lvl>
    <w:lvl w:ilvl="8">
      <w:start w:val="23"/>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6" Target="media/rId26.png" /><Relationship Type="http://schemas.openxmlformats.org/officeDocument/2006/relationships/image" Id="rId35" Target="media/rId35.png" /><Relationship Type="http://schemas.openxmlformats.org/officeDocument/2006/relationships/image" Id="rId39" Target="media/rId39.png" /><Relationship Type="http://schemas.openxmlformats.org/officeDocument/2006/relationships/image" Id="rId62" Target="media/rId62.png" /><Relationship Type="http://schemas.openxmlformats.org/officeDocument/2006/relationships/image" Id="rId133" Target="media/rId133.png" /><Relationship Type="http://schemas.openxmlformats.org/officeDocument/2006/relationships/image" Id="rId265" Target="media/rId265.png" /><Relationship Type="http://schemas.openxmlformats.org/officeDocument/2006/relationships/image" Id="rId275" Target="media/rId275.png" /><Relationship Type="http://schemas.openxmlformats.org/officeDocument/2006/relationships/image" Id="rId278" Target="media/rId278.png" /><Relationship Type="http://schemas.openxmlformats.org/officeDocument/2006/relationships/image" Id="rId285" Target="media/rId285.png" /><Relationship Type="http://schemas.openxmlformats.org/officeDocument/2006/relationships/image" Id="rId293" Target="media/rId293.png" /><Relationship Type="http://schemas.openxmlformats.org/officeDocument/2006/relationships/image" Id="rId297" Target="media/rId297.png" /><Relationship Type="http://schemas.openxmlformats.org/officeDocument/2006/relationships/image" Id="rId424" Target="media/rId424.png" /><Relationship Type="http://schemas.openxmlformats.org/officeDocument/2006/relationships/image" Id="rId428" Target="media/rId428.png" /><Relationship Type="http://schemas.openxmlformats.org/officeDocument/2006/relationships/image" Id="rId432" Target="media/rId432.png" /><Relationship Type="http://schemas.openxmlformats.org/officeDocument/2006/relationships/image" Id="rId436" Target="media/rId436.png" /><Relationship Type="http://schemas.openxmlformats.org/officeDocument/2006/relationships/image" Id="rId440" Target="media/rId440.png" /><Relationship Type="http://schemas.openxmlformats.org/officeDocument/2006/relationships/image" Id="rId444" Target="media/rId444.png" /><Relationship Type="http://schemas.openxmlformats.org/officeDocument/2006/relationships/image" Id="rId451" Target="media/rId451.png" /><Relationship Type="http://schemas.openxmlformats.org/officeDocument/2006/relationships/image" Id="rId455" Target="media/rId455.png" /><Relationship Type="http://schemas.openxmlformats.org/officeDocument/2006/relationships/image" Id="rId459" Target="media/rId459.png" /><Relationship Type="http://schemas.openxmlformats.org/officeDocument/2006/relationships/image" Id="rId463" Target="media/rId463.png" /><Relationship Type="http://schemas.openxmlformats.org/officeDocument/2006/relationships/image" Id="rId467" Target="media/rId467.png" /><Relationship Type="http://schemas.openxmlformats.org/officeDocument/2006/relationships/image" Id="rId470" Target="media/rId470.png" /><Relationship Type="http://schemas.openxmlformats.org/officeDocument/2006/relationships/image" Id="rId474" Target="media/rId474.png" /><Relationship Type="http://schemas.openxmlformats.org/officeDocument/2006/relationships/image" Id="rId478" Target="media/rId478.png" /><Relationship Type="http://schemas.openxmlformats.org/officeDocument/2006/relationships/image" Id="rId481" Target="media/rId481.png" /><Relationship Type="http://schemas.openxmlformats.org/officeDocument/2006/relationships/hyperlink" Id="rId399" Target="https://aws.amazon.com/marketplace/pp/prodview-4wxi3q2ixfcz2" TargetMode="External" /><Relationship Type="http://schemas.openxmlformats.org/officeDocument/2006/relationships/hyperlink" Id="rId398" Target="https://aws.amazon.com/marketplace/pp/prodview-lzov3dr64koi2" TargetMode="External" /><Relationship Type="http://schemas.openxmlformats.org/officeDocument/2006/relationships/hyperlink" Id="rId401" Target="https://aws.amazon.com/marketplace/search/results?searchTerms=audiocodes+arm" TargetMode="External" /><Relationship Type="http://schemas.openxmlformats.org/officeDocument/2006/relationships/hyperlink" Id="rId400" Target="https://aws.amazon.com/marketplace/search/results?searchTerms=audiocodes+stack+manager" TargetMode="External" /><Relationship Type="http://schemas.openxmlformats.org/officeDocument/2006/relationships/hyperlink" Id="rId404" Target="https://canucthis.com/2021/02/installing-and-configuring-audiocodes-one-voice-operations-center-ovoc/" TargetMode="External" /><Relationship Type="http://schemas.openxmlformats.org/officeDocument/2006/relationships/hyperlink" Id="rId106" Target="https://docs.microsoft.com/en-us/security/trusted-root/participants-list" TargetMode="External" /><Relationship Type="http://schemas.openxmlformats.org/officeDocument/2006/relationships/hyperlink" Id="rId405" Target="https://erik365.blog/2025/12/18/upcoming-certificate-changes-for-microsoft-teams-direct-routing-and-operator-connect-june-2026/" TargetMode="External" /><Relationship Type="http://schemas.openxmlformats.org/officeDocument/2006/relationships/hyperlink" Id="rId391" Target="https://learn.microsoft.com/en-us/graph/api/resources/callrecords-api-overview" TargetMode="External" /><Relationship Type="http://schemas.openxmlformats.org/officeDocument/2006/relationships/hyperlink" Id="rId71" Target="https://learn.microsoft.com/en-us/microsoft-365/enterprise/microsoft-365-ip-web-service" TargetMode="External" /><Relationship Type="http://schemas.openxmlformats.org/officeDocument/2006/relationships/hyperlink" Id="rId387" Target="https://learn.microsoft.com/en-us/microsoftteams/direct-routing-configure" TargetMode="External" /><Relationship Type="http://schemas.openxmlformats.org/officeDocument/2006/relationships/hyperlink" Id="rId386" Target="https://learn.microsoft.com/en-us/microsoftteams/direct-routing-connect-the-sbc" TargetMode="External" /><Relationship Type="http://schemas.openxmlformats.org/officeDocument/2006/relationships/hyperlink" Id="rId389" Target="https://learn.microsoft.com/en-us/microsoftteams/direct-routing-enable-users" TargetMode="External" /><Relationship Type="http://schemas.openxmlformats.org/officeDocument/2006/relationships/hyperlink" Id="rId72" Target="https://learn.microsoft.com/en-us/microsoftteams/direct-routing-plan" TargetMode="External" /><Relationship Type="http://schemas.openxmlformats.org/officeDocument/2006/relationships/hyperlink" Id="rId388" Target="https://learn.microsoft.com/en-us/microsoftteams/direct-routing-protocols-sip" TargetMode="External" /><Relationship Type="http://schemas.openxmlformats.org/officeDocument/2006/relationships/hyperlink" Id="rId390" Target="https://learn.microsoft.com/en-us/microsoftteams/using-admin-roles" TargetMode="External" /><Relationship Type="http://schemas.openxmlformats.org/officeDocument/2006/relationships/hyperlink" Id="rId343" Target="https://online.audiocodes.com/aws-license" TargetMode="External" /><Relationship Type="http://schemas.openxmlformats.org/officeDocument/2006/relationships/hyperlink" Id="rId403" Target="https://shawnharry.co.uk/2021/07/21/enabling-teams-qoe-reports-in-audiocodes-ovoc/" TargetMode="External" /><Relationship Type="http://schemas.openxmlformats.org/officeDocument/2006/relationships/hyperlink" Id="rId380" Target="https://techdocs.audiocodes.com/arm/user-manual/version-10/Content/ARM%20UM/Configuring%20the%20ARM%20in%20the%20Azure%20Portal.htm" TargetMode="External" /><Relationship Type="http://schemas.openxmlformats.org/officeDocument/2006/relationships/hyperlink" Id="rId379" Target="https://techdocs.audiocodes.com/arm/user-manual/version-980/" TargetMode="External" /><Relationship Type="http://schemas.openxmlformats.org/officeDocument/2006/relationships/hyperlink" Id="rId383" Target="https://techdocs.audiocodes.com/live/customer-all-um/Content/PS%20Installation/Step%202%20Configure%20Microsoft.htm" TargetMode="External" /><Relationship Type="http://schemas.openxmlformats.org/officeDocument/2006/relationships/hyperlink" Id="rId382" Target="https://techdocs.audiocodes.com/one-voice-operations-center-ovoc/iom-manual/version-840/Content/OVOC%20IOM/OVOC%20Server%20Minimum%20Requirements.htm" TargetMode="External" /><Relationship Type="http://schemas.openxmlformats.org/officeDocument/2006/relationships/hyperlink" Id="rId384" Target="https://www.audiocodes.com/media/13253/connecting-audiocodes-sbc-to-microsoft-teams-direct-routing-enterprise-model-configuration-note.pdf" TargetMode="External" /><Relationship Type="http://schemas.openxmlformats.org/officeDocument/2006/relationships/hyperlink" Id="rId374" Target="https://www.audiocodes.com/media/15887/mediant-virtual-edition-sbc-for-amazon-aws-installation-manual-ver-74.pdf" TargetMode="External" /><Relationship Type="http://schemas.openxmlformats.org/officeDocument/2006/relationships/hyperlink" Id="rId376" Target="https://www.audiocodes.com/media/15907/stack-manager-for-mediant-ve-ce-sbc-users-manual-ver-74.pdf" TargetMode="External" /><Relationship Type="http://schemas.openxmlformats.org/officeDocument/2006/relationships/hyperlink" Id="rId375" Target="https://www.audiocodes.com/media/eiwnmvt1/mediant-virtual-edition-sbc-for-amazon-aws-installation-manual-ver-76.pdf" TargetMode="External" /><Relationship Type="http://schemas.openxmlformats.org/officeDocument/2006/relationships/hyperlink" Id="rId377" Target="https://www.audiocodes.com/media/etznhxaq/stack-manager-for-mediant-ve-ce-sbc-users-manual-ver-76.pdf" TargetMode="External" /><Relationship Type="http://schemas.openxmlformats.org/officeDocument/2006/relationships/hyperlink" Id="rId378" Target="https://www.audiocodes.com/media/vgknljog/audiocodes-routing-manager-arm-installation-manual-ver-100.pdf" TargetMode="External" /><Relationship Type="http://schemas.openxmlformats.org/officeDocument/2006/relationships/hyperlink" Id="rId381" Target="https://www.audiocodes.com/media/zfkonbrb/one-voice-operations-center-iom-manual-ver-8-2.pdf" TargetMode="External" /><Relationship Type="http://schemas.openxmlformats.org/officeDocument/2006/relationships/hyperlink" Id="rId406" Target="https://www.audiocodes.com/services-support/community" TargetMode="External" /><Relationship Type="http://schemas.openxmlformats.org/officeDocument/2006/relationships/hyperlink" Id="rId394" Target="https://www.audiocodes.com/solutions-products/products/management-products-solutions/audiocodes-routing-manager" TargetMode="External" /><Relationship Type="http://schemas.openxmlformats.org/officeDocument/2006/relationships/hyperlink" Id="rId396" Target="https://www.audiocodes.com/solutions-products/products/management-products-solutions/device-manager" TargetMode="External" /><Relationship Type="http://schemas.openxmlformats.org/officeDocument/2006/relationships/hyperlink" Id="rId395" Target="https://www.audiocodes.com/solutions-products/products/management-products-solutions/one-voice-operations-center" TargetMode="External" /><Relationship Type="http://schemas.openxmlformats.org/officeDocument/2006/relationships/hyperlink" Id="rId393" Target="https://www.audiocodes.com/solutions-products/products/session-border-controllers-sbcs/mediant-vese" TargetMode="External" /></Relationships>
</file>

<file path=word/_rels/footnotes.xml.rels><?xml version="1.0" encoding="UTF-8"?><Relationships xmlns="http://schemas.openxmlformats.org/package/2006/relationships"><Relationship Type="http://schemas.openxmlformats.org/officeDocument/2006/relationships/hyperlink" Id="rId399" Target="https://aws.amazon.com/marketplace/pp/prodview-4wxi3q2ixfcz2" TargetMode="External" /><Relationship Type="http://schemas.openxmlformats.org/officeDocument/2006/relationships/hyperlink" Id="rId398" Target="https://aws.amazon.com/marketplace/pp/prodview-lzov3dr64koi2" TargetMode="External" /><Relationship Type="http://schemas.openxmlformats.org/officeDocument/2006/relationships/hyperlink" Id="rId401" Target="https://aws.amazon.com/marketplace/search/results?searchTerms=audiocodes+arm" TargetMode="External" /><Relationship Type="http://schemas.openxmlformats.org/officeDocument/2006/relationships/hyperlink" Id="rId400" Target="https://aws.amazon.com/marketplace/search/results?searchTerms=audiocodes+stack+manager" TargetMode="External" /><Relationship Type="http://schemas.openxmlformats.org/officeDocument/2006/relationships/hyperlink" Id="rId404" Target="https://canucthis.com/2021/02/installing-and-configuring-audiocodes-one-voice-operations-center-ovoc/" TargetMode="External" /><Relationship Type="http://schemas.openxmlformats.org/officeDocument/2006/relationships/hyperlink" Id="rId106" Target="https://docs.microsoft.com/en-us/security/trusted-root/participants-list" TargetMode="External" /><Relationship Type="http://schemas.openxmlformats.org/officeDocument/2006/relationships/hyperlink" Id="rId405" Target="https://erik365.blog/2025/12/18/upcoming-certificate-changes-for-microsoft-teams-direct-routing-and-operator-connect-june-2026/" TargetMode="External" /><Relationship Type="http://schemas.openxmlformats.org/officeDocument/2006/relationships/hyperlink" Id="rId391" Target="https://learn.microsoft.com/en-us/graph/api/resources/callrecords-api-overview" TargetMode="External" /><Relationship Type="http://schemas.openxmlformats.org/officeDocument/2006/relationships/hyperlink" Id="rId71" Target="https://learn.microsoft.com/en-us/microsoft-365/enterprise/microsoft-365-ip-web-service" TargetMode="External" /><Relationship Type="http://schemas.openxmlformats.org/officeDocument/2006/relationships/hyperlink" Id="rId387" Target="https://learn.microsoft.com/en-us/microsoftteams/direct-routing-configure" TargetMode="External" /><Relationship Type="http://schemas.openxmlformats.org/officeDocument/2006/relationships/hyperlink" Id="rId386" Target="https://learn.microsoft.com/en-us/microsoftteams/direct-routing-connect-the-sbc" TargetMode="External" /><Relationship Type="http://schemas.openxmlformats.org/officeDocument/2006/relationships/hyperlink" Id="rId389" Target="https://learn.microsoft.com/en-us/microsoftteams/direct-routing-enable-users" TargetMode="External" /><Relationship Type="http://schemas.openxmlformats.org/officeDocument/2006/relationships/hyperlink" Id="rId72" Target="https://learn.microsoft.com/en-us/microsoftteams/direct-routing-plan" TargetMode="External" /><Relationship Type="http://schemas.openxmlformats.org/officeDocument/2006/relationships/hyperlink" Id="rId388" Target="https://learn.microsoft.com/en-us/microsoftteams/direct-routing-protocols-sip" TargetMode="External" /><Relationship Type="http://schemas.openxmlformats.org/officeDocument/2006/relationships/hyperlink" Id="rId390" Target="https://learn.microsoft.com/en-us/microsoftteams/using-admin-roles" TargetMode="External" /><Relationship Type="http://schemas.openxmlformats.org/officeDocument/2006/relationships/hyperlink" Id="rId343" Target="https://online.audiocodes.com/aws-license" TargetMode="External" /><Relationship Type="http://schemas.openxmlformats.org/officeDocument/2006/relationships/hyperlink" Id="rId403" Target="https://shawnharry.co.uk/2021/07/21/enabling-teams-qoe-reports-in-audiocodes-ovoc/" TargetMode="External" /><Relationship Type="http://schemas.openxmlformats.org/officeDocument/2006/relationships/hyperlink" Id="rId380" Target="https://techdocs.audiocodes.com/arm/user-manual/version-10/Content/ARM%20UM/Configuring%20the%20ARM%20in%20the%20Azure%20Portal.htm" TargetMode="External" /><Relationship Type="http://schemas.openxmlformats.org/officeDocument/2006/relationships/hyperlink" Id="rId379" Target="https://techdocs.audiocodes.com/arm/user-manual/version-980/" TargetMode="External" /><Relationship Type="http://schemas.openxmlformats.org/officeDocument/2006/relationships/hyperlink" Id="rId383" Target="https://techdocs.audiocodes.com/live/customer-all-um/Content/PS%20Installation/Step%202%20Configure%20Microsoft.htm" TargetMode="External" /><Relationship Type="http://schemas.openxmlformats.org/officeDocument/2006/relationships/hyperlink" Id="rId382" Target="https://techdocs.audiocodes.com/one-voice-operations-center-ovoc/iom-manual/version-840/Content/OVOC%20IOM/OVOC%20Server%20Minimum%20Requirements.htm" TargetMode="External" /><Relationship Type="http://schemas.openxmlformats.org/officeDocument/2006/relationships/hyperlink" Id="rId384" Target="https://www.audiocodes.com/media/13253/connecting-audiocodes-sbc-to-microsoft-teams-direct-routing-enterprise-model-configuration-note.pdf" TargetMode="External" /><Relationship Type="http://schemas.openxmlformats.org/officeDocument/2006/relationships/hyperlink" Id="rId374" Target="https://www.audiocodes.com/media/15887/mediant-virtual-edition-sbc-for-amazon-aws-installation-manual-ver-74.pdf" TargetMode="External" /><Relationship Type="http://schemas.openxmlformats.org/officeDocument/2006/relationships/hyperlink" Id="rId376" Target="https://www.audiocodes.com/media/15907/stack-manager-for-mediant-ve-ce-sbc-users-manual-ver-74.pdf" TargetMode="External" /><Relationship Type="http://schemas.openxmlformats.org/officeDocument/2006/relationships/hyperlink" Id="rId375" Target="https://www.audiocodes.com/media/eiwnmvt1/mediant-virtual-edition-sbc-for-amazon-aws-installation-manual-ver-76.pdf" TargetMode="External" /><Relationship Type="http://schemas.openxmlformats.org/officeDocument/2006/relationships/hyperlink" Id="rId377" Target="https://www.audiocodes.com/media/etznhxaq/stack-manager-for-mediant-ve-ce-sbc-users-manual-ver-76.pdf" TargetMode="External" /><Relationship Type="http://schemas.openxmlformats.org/officeDocument/2006/relationships/hyperlink" Id="rId378" Target="https://www.audiocodes.com/media/vgknljog/audiocodes-routing-manager-arm-installation-manual-ver-100.pdf" TargetMode="External" /><Relationship Type="http://schemas.openxmlformats.org/officeDocument/2006/relationships/hyperlink" Id="rId381" Target="https://www.audiocodes.com/media/zfkonbrb/one-voice-operations-center-iom-manual-ver-8-2.pdf" TargetMode="External" /><Relationship Type="http://schemas.openxmlformats.org/officeDocument/2006/relationships/hyperlink" Id="rId406" Target="https://www.audiocodes.com/services-support/community" TargetMode="External" /><Relationship Type="http://schemas.openxmlformats.org/officeDocument/2006/relationships/hyperlink" Id="rId394" Target="https://www.audiocodes.com/solutions-products/products/management-products-solutions/audiocodes-routing-manager" TargetMode="External" /><Relationship Type="http://schemas.openxmlformats.org/officeDocument/2006/relationships/hyperlink" Id="rId396" Target="https://www.audiocodes.com/solutions-products/products/management-products-solutions/device-manager" TargetMode="External" /><Relationship Type="http://schemas.openxmlformats.org/officeDocument/2006/relationships/hyperlink" Id="rId395" Target="https://www.audiocodes.com/solutions-products/products/management-products-solutions/one-voice-operations-center" TargetMode="External" /><Relationship Type="http://schemas.openxmlformats.org/officeDocument/2006/relationships/hyperlink" Id="rId393" Target="https://www.audiocodes.com/solutions-products/products/session-border-controllers-sbcs/mediant-ves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AudioCodes SBC - Unified Deployment &amp; Configuration Guide</dc:title>
  <dc:creator>KS</dc:creator>
  <cp:keywords/>
  <dcterms:created xsi:type="dcterms:W3CDTF">2026-02-13T02:39:36Z</dcterms:created>
  <dcterms:modified xsi:type="dcterms:W3CDTF">2026-02-13T02:39:36Z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13 February 2026</vt:lpwstr>
  </property>
</Properties>
</file>